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2C0359" w14:textId="77777777" w:rsidR="008472C4" w:rsidRPr="007336EE" w:rsidRDefault="008472C4" w:rsidP="00CB7EA3">
      <w:pPr>
        <w:spacing w:after="3" w:line="240" w:lineRule="auto"/>
        <w:ind w:left="54" w:right="2"/>
        <w:jc w:val="center"/>
        <w:rPr>
          <w:rFonts w:ascii="Times New Roman" w:hAnsi="Times New Roman" w:cs="Times New Roman"/>
          <w:lang w:val="fr-FR"/>
        </w:rPr>
      </w:pPr>
      <w:bookmarkStart w:id="0" w:name="_Toc378969265"/>
    </w:p>
    <w:p w14:paraId="598948F8" w14:textId="77777777" w:rsidR="008472C4" w:rsidRPr="007336EE" w:rsidRDefault="008472C4" w:rsidP="00CB7EA3">
      <w:pPr>
        <w:spacing w:after="3" w:line="240" w:lineRule="auto"/>
        <w:ind w:left="54" w:right="2"/>
        <w:jc w:val="center"/>
        <w:rPr>
          <w:rFonts w:ascii="Times New Roman" w:hAnsi="Times New Roman" w:cs="Times New Roman"/>
          <w:lang w:val="pt-PT"/>
        </w:rPr>
      </w:pPr>
    </w:p>
    <w:p w14:paraId="02C1318E" w14:textId="77777777" w:rsidR="008472C4" w:rsidRPr="007336EE" w:rsidRDefault="008472C4" w:rsidP="00CB7EA3">
      <w:pPr>
        <w:spacing w:after="3" w:line="240" w:lineRule="auto"/>
        <w:ind w:left="54" w:right="2"/>
        <w:jc w:val="center"/>
        <w:rPr>
          <w:rFonts w:ascii="Times New Roman" w:hAnsi="Times New Roman" w:cs="Times New Roman"/>
          <w:lang w:val="pt-PT"/>
        </w:rPr>
      </w:pPr>
    </w:p>
    <w:p w14:paraId="4896D7CC" w14:textId="77777777" w:rsidR="007B4E5A" w:rsidRPr="007336EE" w:rsidRDefault="00E643B0" w:rsidP="00CB7EA3">
      <w:pPr>
        <w:spacing w:after="3" w:line="240" w:lineRule="auto"/>
        <w:ind w:left="54" w:right="2"/>
        <w:jc w:val="center"/>
        <w:rPr>
          <w:rFonts w:ascii="Times New Roman" w:hAnsi="Times New Roman" w:cs="Times New Roman"/>
          <w:lang w:val="pt-PT"/>
        </w:rPr>
      </w:pPr>
      <w:r>
        <w:rPr>
          <w:noProof/>
          <w:lang w:val="pt-PT" w:eastAsia="pt-PT"/>
        </w:rPr>
        <w:drawing>
          <wp:inline distT="0" distB="0" distL="0" distR="0" wp14:anchorId="0246FE8E" wp14:editId="2EA07946">
            <wp:extent cx="2943860" cy="762000"/>
            <wp:effectExtent l="0" t="0" r="0" b="0"/>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12">
                      <a:extLst>
                        <a:ext uri="{28A0092B-C50C-407E-A947-70E740481C1C}">
                          <a14:useLocalDpi xmlns:a14="http://schemas.microsoft.com/office/drawing/2010/main" val="0"/>
                        </a:ext>
                      </a:extLst>
                    </a:blip>
                    <a:stretch>
                      <a:fillRect/>
                    </a:stretch>
                  </pic:blipFill>
                  <pic:spPr>
                    <a:xfrm>
                      <a:off x="0" y="0"/>
                      <a:ext cx="2943860" cy="762000"/>
                    </a:xfrm>
                    <a:prstGeom prst="rect">
                      <a:avLst/>
                    </a:prstGeom>
                  </pic:spPr>
                </pic:pic>
              </a:graphicData>
            </a:graphic>
          </wp:inline>
        </w:drawing>
      </w:r>
    </w:p>
    <w:p w14:paraId="5DE18454" w14:textId="77777777" w:rsidR="00752B29" w:rsidRPr="00F64271" w:rsidRDefault="00752B29" w:rsidP="00CB7EA3">
      <w:pPr>
        <w:spacing w:after="0" w:line="240" w:lineRule="auto"/>
        <w:ind w:left="124"/>
        <w:jc w:val="center"/>
        <w:rPr>
          <w:rFonts w:ascii="Times New Roman" w:hAnsi="Times New Roman" w:cs="Times New Roman"/>
          <w:lang w:val="fr-FR"/>
        </w:rPr>
      </w:pPr>
      <w:r w:rsidRPr="00F64271">
        <w:rPr>
          <w:rFonts w:ascii="Times New Roman" w:eastAsia="Times New Roman" w:hAnsi="Times New Roman" w:cs="Times New Roman"/>
          <w:b/>
          <w:sz w:val="32"/>
          <w:lang w:val="fr-FR"/>
        </w:rPr>
        <w:t xml:space="preserve"> </w:t>
      </w:r>
    </w:p>
    <w:p w14:paraId="26E8B69C" w14:textId="77777777" w:rsidR="00012D68" w:rsidRDefault="00012D68" w:rsidP="00071B5C">
      <w:pPr>
        <w:spacing w:after="0" w:line="240" w:lineRule="auto"/>
        <w:ind w:left="105"/>
        <w:jc w:val="center"/>
        <w:rPr>
          <w:rFonts w:ascii="Times New Roman" w:eastAsia="Times New Roman" w:hAnsi="Times New Roman" w:cs="Times New Roman"/>
          <w:b/>
          <w:sz w:val="48"/>
          <w:lang w:val="fr-FR"/>
        </w:rPr>
      </w:pPr>
    </w:p>
    <w:p w14:paraId="3CF58560" w14:textId="3329E329" w:rsidR="00071B5C" w:rsidRPr="00071B5C" w:rsidRDefault="005279A3" w:rsidP="00071B5C">
      <w:pPr>
        <w:spacing w:after="0" w:line="240" w:lineRule="auto"/>
        <w:ind w:left="105"/>
        <w:jc w:val="center"/>
        <w:rPr>
          <w:rFonts w:ascii="Times New Roman" w:eastAsia="Times New Roman" w:hAnsi="Times New Roman" w:cs="Times New Roman"/>
          <w:b/>
          <w:sz w:val="48"/>
          <w:lang w:val="fr-FR"/>
        </w:rPr>
      </w:pPr>
      <w:r>
        <w:rPr>
          <w:rFonts w:ascii="Times New Roman" w:eastAsia="Times New Roman" w:hAnsi="Times New Roman" w:cs="Times New Roman"/>
          <w:b/>
          <w:sz w:val="48"/>
          <w:lang w:val="fr-FR"/>
        </w:rPr>
        <w:t xml:space="preserve">Projet </w:t>
      </w:r>
      <w:r w:rsidR="00D30A8A">
        <w:rPr>
          <w:rFonts w:ascii="Times New Roman" w:eastAsia="Times New Roman" w:hAnsi="Times New Roman" w:cs="Times New Roman"/>
          <w:b/>
          <w:sz w:val="48"/>
          <w:lang w:val="fr-FR"/>
        </w:rPr>
        <w:t>de Service d'E</w:t>
      </w:r>
      <w:r w:rsidR="00D30A8A" w:rsidRPr="00D30A8A">
        <w:rPr>
          <w:rFonts w:ascii="Times New Roman" w:eastAsia="Times New Roman" w:hAnsi="Times New Roman" w:cs="Times New Roman"/>
          <w:b/>
          <w:sz w:val="48"/>
          <w:lang w:val="fr-FR"/>
        </w:rPr>
        <w:t xml:space="preserve">lectricité </w:t>
      </w:r>
      <w:r w:rsidR="00D30A8A">
        <w:rPr>
          <w:rFonts w:ascii="Times New Roman" w:eastAsia="Times New Roman" w:hAnsi="Times New Roman" w:cs="Times New Roman"/>
          <w:b/>
          <w:sz w:val="48"/>
          <w:lang w:val="fr-FR"/>
        </w:rPr>
        <w:t>Durable au Cap-Vert</w:t>
      </w:r>
    </w:p>
    <w:p w14:paraId="2F9E657B" w14:textId="3C301A7E" w:rsidR="00752B29" w:rsidRPr="00411CA4" w:rsidRDefault="00E643B0" w:rsidP="00CB7EA3">
      <w:pPr>
        <w:spacing w:after="0" w:line="240" w:lineRule="auto"/>
        <w:ind w:left="105"/>
        <w:jc w:val="center"/>
        <w:rPr>
          <w:rFonts w:ascii="Times New Roman" w:eastAsia="Times New Roman" w:hAnsi="Times New Roman" w:cs="Times New Roman"/>
          <w:b/>
          <w:lang w:val="fr-FR"/>
        </w:rPr>
      </w:pPr>
      <w:r w:rsidRPr="00411CA4">
        <w:rPr>
          <w:rFonts w:ascii="Times New Roman" w:eastAsia="Times New Roman" w:hAnsi="Times New Roman" w:cs="Times New Roman"/>
          <w:b/>
          <w:sz w:val="48"/>
          <w:lang w:val="fr-FR"/>
        </w:rPr>
        <w:t xml:space="preserve"> (P170236)</w:t>
      </w:r>
      <w:r w:rsidR="00752B29" w:rsidRPr="00411CA4">
        <w:rPr>
          <w:rFonts w:ascii="Times New Roman" w:eastAsia="Times New Roman" w:hAnsi="Times New Roman" w:cs="Times New Roman"/>
          <w:b/>
          <w:lang w:val="fr-FR"/>
        </w:rPr>
        <w:t xml:space="preserve"> </w:t>
      </w:r>
    </w:p>
    <w:p w14:paraId="6AA7E6CA" w14:textId="77777777" w:rsidR="00F929CE" w:rsidRPr="00411CA4" w:rsidRDefault="00F929CE" w:rsidP="00CB7EA3">
      <w:pPr>
        <w:spacing w:after="0" w:line="240" w:lineRule="auto"/>
        <w:ind w:left="105"/>
        <w:jc w:val="center"/>
        <w:rPr>
          <w:rFonts w:ascii="Times New Roman" w:hAnsi="Times New Roman" w:cs="Times New Roman"/>
          <w:lang w:val="fr-FR"/>
        </w:rPr>
      </w:pPr>
    </w:p>
    <w:p w14:paraId="5F517886" w14:textId="31D1E362" w:rsidR="00C004FB" w:rsidRPr="007336EE" w:rsidRDefault="00C004FB" w:rsidP="00C004FB">
      <w:pPr>
        <w:jc w:val="both"/>
        <w:rPr>
          <w:rFonts w:ascii="Times New Roman" w:eastAsia="Times New Roman" w:hAnsi="Times New Roman" w:cs="Times New Roman"/>
          <w:b/>
          <w:lang w:val="fr-FR"/>
        </w:rPr>
      </w:pPr>
    </w:p>
    <w:p w14:paraId="49519FB8" w14:textId="3DF46D9A" w:rsidR="00C004FB" w:rsidRPr="007336EE" w:rsidRDefault="00C004FB" w:rsidP="00C004FB">
      <w:pPr>
        <w:spacing w:after="0" w:line="240" w:lineRule="auto"/>
        <w:ind w:left="105"/>
        <w:jc w:val="center"/>
        <w:rPr>
          <w:rFonts w:ascii="Times New Roman" w:hAnsi="Times New Roman" w:cs="Times New Roman"/>
          <w:lang w:val="fr-FR"/>
        </w:rPr>
      </w:pPr>
    </w:p>
    <w:p w14:paraId="2CE70C41" w14:textId="77777777" w:rsidR="00C004FB" w:rsidRPr="007336EE" w:rsidRDefault="00C004FB" w:rsidP="00C004FB">
      <w:pPr>
        <w:spacing w:after="201" w:line="240" w:lineRule="auto"/>
        <w:ind w:left="105"/>
        <w:jc w:val="center"/>
        <w:rPr>
          <w:rFonts w:ascii="Times New Roman" w:hAnsi="Times New Roman" w:cs="Times New Roman"/>
          <w:lang w:val="fr-FR"/>
        </w:rPr>
      </w:pPr>
    </w:p>
    <w:p w14:paraId="36CDE943" w14:textId="77777777" w:rsidR="00C004FB" w:rsidRPr="007336EE" w:rsidRDefault="00C004FB" w:rsidP="00C004FB">
      <w:pPr>
        <w:spacing w:after="0" w:line="240" w:lineRule="auto"/>
        <w:ind w:left="105"/>
        <w:jc w:val="center"/>
        <w:rPr>
          <w:rFonts w:ascii="Times New Roman" w:hAnsi="Times New Roman" w:cs="Times New Roman"/>
          <w:lang w:val="fr-FR"/>
        </w:rPr>
      </w:pPr>
    </w:p>
    <w:p w14:paraId="147A8C67" w14:textId="77777777" w:rsidR="00C004FB" w:rsidRPr="007336EE" w:rsidRDefault="00C004FB" w:rsidP="00C004FB">
      <w:pPr>
        <w:spacing w:after="0" w:line="240" w:lineRule="auto"/>
        <w:ind w:left="46"/>
        <w:jc w:val="center"/>
        <w:rPr>
          <w:rFonts w:ascii="Times New Roman" w:eastAsia="Times New Roman" w:hAnsi="Times New Roman" w:cs="Times New Roman"/>
          <w:b/>
          <w:sz w:val="48"/>
          <w:lang w:val="fr-FR"/>
        </w:rPr>
      </w:pPr>
      <w:r w:rsidRPr="007336EE">
        <w:rPr>
          <w:rFonts w:ascii="Times New Roman" w:eastAsia="Times New Roman" w:hAnsi="Times New Roman" w:cs="Times New Roman"/>
          <w:b/>
          <w:sz w:val="48"/>
          <w:lang w:val="fr-FR"/>
        </w:rPr>
        <w:t xml:space="preserve">CADRE DE GESTION ENVIRONNEMENTALE ET SOCIALE (CGES) </w:t>
      </w:r>
    </w:p>
    <w:p w14:paraId="3C6915D3" w14:textId="77777777" w:rsidR="00C004FB" w:rsidRPr="008B5092" w:rsidRDefault="00C004FB" w:rsidP="00C004FB">
      <w:pPr>
        <w:jc w:val="both"/>
        <w:rPr>
          <w:rFonts w:ascii="Times New Roman" w:eastAsia="Calibri" w:hAnsi="Times New Roman" w:cs="Times New Roman"/>
          <w:b/>
          <w:bCs/>
          <w:sz w:val="28"/>
          <w:szCs w:val="28"/>
          <w:lang w:val="fr-FR"/>
        </w:rPr>
      </w:pPr>
    </w:p>
    <w:p w14:paraId="2677014B" w14:textId="23273771" w:rsidR="00C004FB" w:rsidRPr="008B5092" w:rsidRDefault="00C004FB" w:rsidP="00C004FB">
      <w:pPr>
        <w:jc w:val="both"/>
        <w:rPr>
          <w:rFonts w:ascii="Times New Roman" w:eastAsia="Calibri" w:hAnsi="Times New Roman" w:cs="Times New Roman"/>
          <w:sz w:val="28"/>
          <w:szCs w:val="28"/>
          <w:lang w:val="fr-FR"/>
        </w:rPr>
      </w:pPr>
      <w:r w:rsidRPr="008B5092">
        <w:rPr>
          <w:rFonts w:ascii="Times New Roman" w:eastAsia="Calibri" w:hAnsi="Times New Roman" w:cs="Times New Roman"/>
          <w:sz w:val="28"/>
          <w:szCs w:val="28"/>
          <w:lang w:val="fr-FR"/>
        </w:rPr>
        <w:t>“</w:t>
      </w:r>
      <w:bookmarkStart w:id="1" w:name="_Hlk62228583"/>
      <w:r w:rsidRPr="008B5092">
        <w:rPr>
          <w:rFonts w:ascii="Times New Roman" w:eastAsia="Calibri" w:hAnsi="Times New Roman" w:cs="Times New Roman"/>
          <w:b/>
          <w:bCs/>
          <w:color w:val="17365D" w:themeColor="text2" w:themeShade="BF"/>
          <w:sz w:val="28"/>
          <w:szCs w:val="28"/>
          <w:lang w:val="fr-FR"/>
        </w:rPr>
        <w:t xml:space="preserve">CONCEPTION DES </w:t>
      </w:r>
      <w:bookmarkStart w:id="2" w:name="_Hlk62036434"/>
      <w:r w:rsidRPr="008B5092">
        <w:rPr>
          <w:rFonts w:ascii="Times New Roman" w:eastAsia="Calibri" w:hAnsi="Times New Roman" w:cs="Times New Roman"/>
          <w:b/>
          <w:bCs/>
          <w:color w:val="17365D" w:themeColor="text2" w:themeShade="BF"/>
          <w:sz w:val="28"/>
          <w:szCs w:val="28"/>
          <w:lang w:val="fr-FR"/>
        </w:rPr>
        <w:t xml:space="preserve">INTERCONNEXIONS AU RÉSEAU DES CENTRALES PHOTOVOLTAÏQUES </w:t>
      </w:r>
      <w:bookmarkEnd w:id="1"/>
      <w:r w:rsidRPr="008B5092">
        <w:rPr>
          <w:rFonts w:ascii="Times New Roman" w:eastAsia="Calibri" w:hAnsi="Times New Roman" w:cs="Times New Roman"/>
          <w:b/>
          <w:bCs/>
          <w:color w:val="17365D" w:themeColor="text2" w:themeShade="BF"/>
          <w:sz w:val="28"/>
          <w:szCs w:val="28"/>
          <w:lang w:val="fr-FR"/>
        </w:rPr>
        <w:t xml:space="preserve">SUR LES </w:t>
      </w:r>
      <w:r w:rsidR="00CD510C" w:rsidRPr="008B5092">
        <w:rPr>
          <w:rFonts w:ascii="Times New Roman" w:eastAsia="Calibri" w:hAnsi="Times New Roman" w:cs="Times New Roman"/>
          <w:b/>
          <w:bCs/>
          <w:color w:val="17365D" w:themeColor="text2" w:themeShade="BF"/>
          <w:sz w:val="28"/>
          <w:szCs w:val="28"/>
          <w:lang w:val="fr-FR"/>
        </w:rPr>
        <w:t xml:space="preserve">QUATRE </w:t>
      </w:r>
      <w:r w:rsidRPr="008B5092">
        <w:rPr>
          <w:rFonts w:ascii="Times New Roman" w:eastAsia="Calibri" w:hAnsi="Times New Roman" w:cs="Times New Roman"/>
          <w:b/>
          <w:bCs/>
          <w:color w:val="17365D" w:themeColor="text2" w:themeShade="BF"/>
          <w:sz w:val="28"/>
          <w:szCs w:val="28"/>
          <w:lang w:val="fr-FR"/>
        </w:rPr>
        <w:t xml:space="preserve">ÎLES : SANTO ANTÃO, SÃO NICOLAU, MAIO ET FOGO </w:t>
      </w:r>
      <w:r w:rsidRPr="008B5092">
        <w:rPr>
          <w:rFonts w:ascii="Times New Roman" w:eastAsia="Calibri" w:hAnsi="Times New Roman" w:cs="Times New Roman"/>
          <w:sz w:val="28"/>
          <w:szCs w:val="28"/>
          <w:lang w:val="fr-FR"/>
        </w:rPr>
        <w:t>“</w:t>
      </w:r>
    </w:p>
    <w:bookmarkEnd w:id="2"/>
    <w:p w14:paraId="3E795238" w14:textId="77777777" w:rsidR="00C004FB" w:rsidRPr="008B5092" w:rsidRDefault="00C004FB" w:rsidP="00C004FB">
      <w:pPr>
        <w:jc w:val="both"/>
        <w:rPr>
          <w:rFonts w:ascii="Times New Roman" w:eastAsia="Calibri" w:hAnsi="Times New Roman" w:cs="Times New Roman"/>
          <w:b/>
          <w:bCs/>
          <w:sz w:val="28"/>
          <w:szCs w:val="28"/>
          <w:lang w:val="fr-FR"/>
        </w:rPr>
      </w:pPr>
      <w:r w:rsidRPr="008B5092">
        <w:rPr>
          <w:rFonts w:ascii="Times New Roman" w:eastAsia="Calibri" w:hAnsi="Times New Roman" w:cs="Times New Roman"/>
          <w:b/>
          <w:bCs/>
          <w:sz w:val="28"/>
          <w:szCs w:val="28"/>
          <w:lang w:val="fr-FR"/>
        </w:rPr>
        <w:t xml:space="preserve"> </w:t>
      </w:r>
    </w:p>
    <w:p w14:paraId="7C9596C4" w14:textId="77777777" w:rsidR="00E23BB8" w:rsidRPr="008B5092" w:rsidRDefault="00E23BB8" w:rsidP="00C004FB">
      <w:pPr>
        <w:jc w:val="both"/>
        <w:rPr>
          <w:rFonts w:ascii="Times New Roman" w:eastAsia="Calibri" w:hAnsi="Times New Roman" w:cs="Times New Roman"/>
          <w:b/>
          <w:bCs/>
          <w:sz w:val="28"/>
          <w:szCs w:val="28"/>
          <w:lang w:val="fr-FR"/>
        </w:rPr>
      </w:pPr>
    </w:p>
    <w:p w14:paraId="4F53FC1E" w14:textId="77777777" w:rsidR="00C004FB" w:rsidRPr="007336EE" w:rsidRDefault="00C004FB" w:rsidP="00C004FB">
      <w:pPr>
        <w:spacing w:after="0" w:line="240" w:lineRule="auto"/>
        <w:ind w:left="105"/>
        <w:jc w:val="center"/>
        <w:rPr>
          <w:rFonts w:ascii="Times New Roman" w:eastAsia="Times New Roman" w:hAnsi="Times New Roman" w:cs="Times New Roman"/>
          <w:b/>
          <w:lang w:val="fr-FR"/>
        </w:rPr>
      </w:pPr>
    </w:p>
    <w:p w14:paraId="63FBF991" w14:textId="77777777" w:rsidR="00C004FB" w:rsidRPr="007336EE" w:rsidRDefault="00C004FB" w:rsidP="00C004FB">
      <w:pPr>
        <w:spacing w:after="0" w:line="240" w:lineRule="auto"/>
        <w:ind w:left="105"/>
        <w:jc w:val="center"/>
        <w:rPr>
          <w:rFonts w:ascii="Times New Roman" w:eastAsia="Times New Roman" w:hAnsi="Times New Roman" w:cs="Times New Roman"/>
          <w:b/>
          <w:lang w:val="fr-FR"/>
        </w:rPr>
      </w:pPr>
    </w:p>
    <w:p w14:paraId="54A21461" w14:textId="77777777" w:rsidR="00C004FB" w:rsidRPr="007336EE" w:rsidRDefault="00C004FB" w:rsidP="00C004FB">
      <w:pPr>
        <w:spacing w:after="0" w:line="240" w:lineRule="auto"/>
        <w:ind w:left="105"/>
        <w:jc w:val="center"/>
        <w:rPr>
          <w:rFonts w:ascii="Times New Roman" w:eastAsia="Times New Roman" w:hAnsi="Times New Roman" w:cs="Times New Roman"/>
          <w:b/>
          <w:lang w:val="fr-FR"/>
        </w:rPr>
      </w:pPr>
    </w:p>
    <w:p w14:paraId="68F4ABDF" w14:textId="77777777" w:rsidR="00C004FB" w:rsidRPr="007336EE" w:rsidRDefault="00C004FB" w:rsidP="00C004FB">
      <w:pPr>
        <w:spacing w:after="0" w:line="240" w:lineRule="auto"/>
        <w:ind w:left="105"/>
        <w:jc w:val="center"/>
        <w:rPr>
          <w:rFonts w:ascii="Times New Roman" w:eastAsia="Times New Roman" w:hAnsi="Times New Roman" w:cs="Times New Roman"/>
          <w:b/>
          <w:lang w:val="fr-FR"/>
        </w:rPr>
      </w:pPr>
    </w:p>
    <w:p w14:paraId="0D7273AA" w14:textId="77777777" w:rsidR="00C004FB" w:rsidRPr="007336EE" w:rsidRDefault="00C004FB" w:rsidP="00C004FB">
      <w:pPr>
        <w:spacing w:after="0" w:line="240" w:lineRule="auto"/>
        <w:ind w:left="105"/>
        <w:jc w:val="center"/>
        <w:rPr>
          <w:rFonts w:ascii="Times New Roman" w:hAnsi="Times New Roman" w:cs="Times New Roman"/>
          <w:lang w:val="fr-FR"/>
        </w:rPr>
      </w:pPr>
      <w:r w:rsidRPr="007336EE">
        <w:rPr>
          <w:rFonts w:ascii="Times New Roman" w:eastAsia="Times New Roman" w:hAnsi="Times New Roman" w:cs="Times New Roman"/>
          <w:b/>
          <w:lang w:val="fr-FR"/>
        </w:rPr>
        <w:t xml:space="preserve"> </w:t>
      </w:r>
    </w:p>
    <w:p w14:paraId="7ACBF893" w14:textId="12DEE5AA" w:rsidR="00C004FB" w:rsidRPr="007336EE" w:rsidRDefault="00071B5C" w:rsidP="00C004FB">
      <w:pPr>
        <w:spacing w:after="3" w:line="240" w:lineRule="auto"/>
        <w:ind w:left="54"/>
        <w:jc w:val="center"/>
        <w:rPr>
          <w:rFonts w:ascii="Times New Roman" w:hAnsi="Times New Roman" w:cs="Times New Roman"/>
          <w:sz w:val="28"/>
          <w:szCs w:val="28"/>
        </w:rPr>
      </w:pPr>
      <w:bookmarkStart w:id="3" w:name="_Hlk62333339"/>
      <w:r>
        <w:rPr>
          <w:rFonts w:ascii="Times New Roman" w:eastAsia="Times New Roman" w:hAnsi="Times New Roman" w:cs="Times New Roman"/>
          <w:b/>
          <w:sz w:val="32"/>
          <w:lang w:val="fr-FR"/>
        </w:rPr>
        <w:t>Avril</w:t>
      </w:r>
      <w:r w:rsidRPr="007336EE">
        <w:rPr>
          <w:rFonts w:ascii="Times New Roman" w:eastAsia="Times New Roman" w:hAnsi="Times New Roman" w:cs="Times New Roman"/>
          <w:b/>
          <w:sz w:val="32"/>
        </w:rPr>
        <w:t xml:space="preserve"> </w:t>
      </w:r>
      <w:r w:rsidR="00C004FB" w:rsidRPr="007336EE">
        <w:rPr>
          <w:rFonts w:ascii="Times New Roman" w:eastAsia="Times New Roman" w:hAnsi="Times New Roman" w:cs="Times New Roman"/>
          <w:b/>
          <w:sz w:val="32"/>
        </w:rPr>
        <w:t>202</w:t>
      </w:r>
      <w:r w:rsidR="000505D5">
        <w:rPr>
          <w:rFonts w:ascii="Times New Roman" w:eastAsia="Times New Roman" w:hAnsi="Times New Roman" w:cs="Times New Roman"/>
          <w:b/>
          <w:sz w:val="32"/>
        </w:rPr>
        <w:t>1</w:t>
      </w:r>
      <w:r w:rsidR="00C004FB" w:rsidRPr="007336EE">
        <w:rPr>
          <w:rFonts w:ascii="Times New Roman" w:hAnsi="Times New Roman" w:cs="Times New Roman"/>
        </w:rPr>
        <w:t xml:space="preserve"> </w:t>
      </w:r>
    </w:p>
    <w:p w14:paraId="7E0C2BF7" w14:textId="77777777" w:rsidR="00C004FB" w:rsidRPr="007336EE" w:rsidRDefault="00C004FB" w:rsidP="00C004FB">
      <w:pPr>
        <w:pStyle w:val="head3"/>
        <w:numPr>
          <w:ilvl w:val="0"/>
          <w:numId w:val="0"/>
        </w:numPr>
        <w:jc w:val="center"/>
        <w:rPr>
          <w:rFonts w:ascii="Times New Roman" w:hAnsi="Times New Roman"/>
          <w:sz w:val="28"/>
          <w:szCs w:val="28"/>
        </w:rPr>
        <w:sectPr w:rsidR="00C004FB" w:rsidRPr="007336EE" w:rsidSect="00752B29">
          <w:headerReference w:type="even" r:id="rId13"/>
          <w:headerReference w:type="default" r:id="rId14"/>
          <w:footerReference w:type="even" r:id="rId15"/>
          <w:footerReference w:type="default" r:id="rId16"/>
          <w:headerReference w:type="first" r:id="rId17"/>
          <w:footerReference w:type="first" r:id="rId18"/>
          <w:pgSz w:w="12240" w:h="15840"/>
          <w:pgMar w:top="1440" w:right="1440" w:bottom="1440" w:left="1440" w:header="720" w:footer="720" w:gutter="0"/>
          <w:cols w:space="720"/>
          <w:titlePg/>
          <w:docGrid w:linePitch="360"/>
        </w:sectPr>
      </w:pPr>
    </w:p>
    <w:p w14:paraId="33FF99A5" w14:textId="77777777" w:rsidR="004A756D" w:rsidRPr="007336EE" w:rsidRDefault="004A756D" w:rsidP="00CB7EA3">
      <w:pPr>
        <w:spacing w:after="0" w:line="240" w:lineRule="auto"/>
        <w:ind w:left="105"/>
        <w:jc w:val="center"/>
        <w:rPr>
          <w:rFonts w:ascii="Times New Roman" w:eastAsia="Times New Roman" w:hAnsi="Times New Roman" w:cs="Times New Roman"/>
          <w:b/>
          <w:lang w:val="pt-PT"/>
        </w:rPr>
      </w:pPr>
    </w:p>
    <w:sdt>
      <w:sdtPr>
        <w:rPr>
          <w:rFonts w:ascii="Times New Roman" w:eastAsiaTheme="minorEastAsia" w:hAnsi="Times New Roman" w:cs="Times New Roman"/>
          <w:color w:val="auto"/>
          <w:sz w:val="22"/>
          <w:szCs w:val="22"/>
          <w:lang w:val="pt-BR"/>
        </w:rPr>
        <w:id w:val="1877894286"/>
        <w:docPartObj>
          <w:docPartGallery w:val="Table of Contents"/>
          <w:docPartUnique/>
        </w:docPartObj>
      </w:sdtPr>
      <w:sdtEndPr/>
      <w:sdtContent>
        <w:p w14:paraId="77E65809" w14:textId="3C5836AE" w:rsidR="00377088" w:rsidRPr="008B5092" w:rsidRDefault="00377088" w:rsidP="00377088">
          <w:pPr>
            <w:pStyle w:val="Cabealhodondice"/>
            <w:rPr>
              <w:rFonts w:ascii="Times New Roman" w:hAnsi="Times New Roman" w:cs="Times New Roman"/>
            </w:rPr>
          </w:pPr>
          <w:r w:rsidRPr="008B5092">
            <w:rPr>
              <w:rFonts w:ascii="Times New Roman" w:hAnsi="Times New Roman" w:cs="Times New Roman"/>
              <w:lang w:val="pt-BR"/>
            </w:rPr>
            <w:t>Som</w:t>
          </w:r>
          <w:r w:rsidR="00036C21" w:rsidRPr="008B5092">
            <w:rPr>
              <w:rFonts w:ascii="Times New Roman" w:hAnsi="Times New Roman" w:cs="Times New Roman"/>
              <w:lang w:val="pt-BR"/>
            </w:rPr>
            <w:t>m</w:t>
          </w:r>
          <w:r w:rsidRPr="008B5092">
            <w:rPr>
              <w:rFonts w:ascii="Times New Roman" w:hAnsi="Times New Roman" w:cs="Times New Roman"/>
              <w:lang w:val="pt-BR"/>
            </w:rPr>
            <w:t>aire</w:t>
          </w:r>
        </w:p>
        <w:p w14:paraId="5ECC2723" w14:textId="0A410406" w:rsidR="00E43FF6" w:rsidRDefault="00E43FF6" w:rsidP="00E43FF6">
          <w:pPr>
            <w:pStyle w:val="ndice1"/>
            <w:spacing w:before="0" w:line="23" w:lineRule="atLeast"/>
            <w:rPr>
              <w:rFonts w:asciiTheme="minorHAnsi" w:hAnsiTheme="minorHAnsi"/>
              <w:b w:val="0"/>
              <w:bCs w:val="0"/>
              <w:caps w:val="0"/>
              <w:noProof/>
              <w:szCs w:val="22"/>
              <w:lang w:val="pt-PT" w:eastAsia="pt-PT"/>
            </w:rPr>
          </w:pPr>
          <w:r>
            <w:rPr>
              <w:rFonts w:ascii="Times New Roman" w:hAnsi="Times New Roman" w:cs="Times New Roman"/>
            </w:rPr>
            <w:fldChar w:fldCharType="begin"/>
          </w:r>
          <w:r>
            <w:rPr>
              <w:rFonts w:ascii="Times New Roman" w:hAnsi="Times New Roman" w:cs="Times New Roman"/>
            </w:rPr>
            <w:instrText xml:space="preserve"> TOC \o "1-3" \h \z \u </w:instrText>
          </w:r>
          <w:r>
            <w:rPr>
              <w:rFonts w:ascii="Times New Roman" w:hAnsi="Times New Roman" w:cs="Times New Roman"/>
            </w:rPr>
            <w:fldChar w:fldCharType="separate"/>
          </w:r>
          <w:hyperlink w:anchor="_Toc67935458" w:history="1">
            <w:r w:rsidRPr="00297CA7">
              <w:rPr>
                <w:rStyle w:val="Hiperligao"/>
                <w:iCs/>
                <w:noProof/>
                <w:lang w:val="fr-FR"/>
              </w:rPr>
              <w:t>RESUME EXECUTIF</w:t>
            </w:r>
            <w:r>
              <w:rPr>
                <w:noProof/>
                <w:webHidden/>
              </w:rPr>
              <w:tab/>
            </w:r>
            <w:r>
              <w:rPr>
                <w:noProof/>
                <w:webHidden/>
              </w:rPr>
              <w:fldChar w:fldCharType="begin"/>
            </w:r>
            <w:r>
              <w:rPr>
                <w:noProof/>
                <w:webHidden/>
              </w:rPr>
              <w:instrText xml:space="preserve"> PAGEREF _Toc67935458 \h </w:instrText>
            </w:r>
            <w:r>
              <w:rPr>
                <w:noProof/>
                <w:webHidden/>
              </w:rPr>
            </w:r>
            <w:r>
              <w:rPr>
                <w:noProof/>
                <w:webHidden/>
              </w:rPr>
              <w:fldChar w:fldCharType="separate"/>
            </w:r>
            <w:r>
              <w:rPr>
                <w:noProof/>
                <w:webHidden/>
              </w:rPr>
              <w:t>9</w:t>
            </w:r>
            <w:r>
              <w:rPr>
                <w:noProof/>
                <w:webHidden/>
              </w:rPr>
              <w:fldChar w:fldCharType="end"/>
            </w:r>
          </w:hyperlink>
        </w:p>
        <w:p w14:paraId="59064CB2" w14:textId="6AC91EF7"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459" w:history="1">
            <w:r w:rsidR="00E43FF6" w:rsidRPr="00297CA7">
              <w:rPr>
                <w:rStyle w:val="Hiperligao"/>
                <w:iCs/>
                <w:noProof/>
                <w:lang w:val="fr-FR"/>
              </w:rPr>
              <w:t>EXECUTIVE SUMMARY</w:t>
            </w:r>
            <w:r w:rsidR="00E43FF6">
              <w:rPr>
                <w:noProof/>
                <w:webHidden/>
              </w:rPr>
              <w:tab/>
            </w:r>
            <w:r w:rsidR="00E43FF6">
              <w:rPr>
                <w:noProof/>
                <w:webHidden/>
              </w:rPr>
              <w:fldChar w:fldCharType="begin"/>
            </w:r>
            <w:r w:rsidR="00E43FF6">
              <w:rPr>
                <w:noProof/>
                <w:webHidden/>
              </w:rPr>
              <w:instrText xml:space="preserve"> PAGEREF _Toc67935459 \h </w:instrText>
            </w:r>
            <w:r w:rsidR="00E43FF6">
              <w:rPr>
                <w:noProof/>
                <w:webHidden/>
              </w:rPr>
            </w:r>
            <w:r w:rsidR="00E43FF6">
              <w:rPr>
                <w:noProof/>
                <w:webHidden/>
              </w:rPr>
              <w:fldChar w:fldCharType="separate"/>
            </w:r>
            <w:r w:rsidR="00E43FF6">
              <w:rPr>
                <w:noProof/>
                <w:webHidden/>
              </w:rPr>
              <w:t>25</w:t>
            </w:r>
            <w:r w:rsidR="00E43FF6">
              <w:rPr>
                <w:noProof/>
                <w:webHidden/>
              </w:rPr>
              <w:fldChar w:fldCharType="end"/>
            </w:r>
          </w:hyperlink>
        </w:p>
        <w:p w14:paraId="61B9207A" w14:textId="72F9A39D"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460" w:history="1">
            <w:r w:rsidR="00E43FF6" w:rsidRPr="00297CA7">
              <w:rPr>
                <w:rStyle w:val="Hiperligao"/>
                <w:rFonts w:ascii="Times New Roman" w:hAnsi="Times New Roman" w:cs="Times New Roman"/>
                <w:noProof/>
                <w:lang w:val="pt-PT"/>
              </w:rPr>
              <w:t>1.</w:t>
            </w:r>
            <w:r w:rsidR="00E43FF6">
              <w:rPr>
                <w:rFonts w:asciiTheme="minorHAnsi" w:hAnsiTheme="minorHAnsi"/>
                <w:b w:val="0"/>
                <w:bCs w:val="0"/>
                <w:caps w:val="0"/>
                <w:noProof/>
                <w:szCs w:val="22"/>
                <w:lang w:val="pt-PT" w:eastAsia="pt-PT"/>
              </w:rPr>
              <w:tab/>
            </w:r>
            <w:r w:rsidR="00E43FF6" w:rsidRPr="00297CA7">
              <w:rPr>
                <w:rStyle w:val="Hiperligao"/>
                <w:rFonts w:ascii="Times New Roman" w:hAnsi="Times New Roman" w:cs="Times New Roman"/>
                <w:noProof/>
                <w:lang w:val="pt-PT"/>
              </w:rPr>
              <w:t>INTRODUCTION ET ANTECEDENTS</w:t>
            </w:r>
            <w:r w:rsidR="00E43FF6">
              <w:rPr>
                <w:noProof/>
                <w:webHidden/>
              </w:rPr>
              <w:tab/>
            </w:r>
            <w:r w:rsidR="00E43FF6">
              <w:rPr>
                <w:noProof/>
                <w:webHidden/>
              </w:rPr>
              <w:fldChar w:fldCharType="begin"/>
            </w:r>
            <w:r w:rsidR="00E43FF6">
              <w:rPr>
                <w:noProof/>
                <w:webHidden/>
              </w:rPr>
              <w:instrText xml:space="preserve"> PAGEREF _Toc67935460 \h </w:instrText>
            </w:r>
            <w:r w:rsidR="00E43FF6">
              <w:rPr>
                <w:noProof/>
                <w:webHidden/>
              </w:rPr>
            </w:r>
            <w:r w:rsidR="00E43FF6">
              <w:rPr>
                <w:noProof/>
                <w:webHidden/>
              </w:rPr>
              <w:fldChar w:fldCharType="separate"/>
            </w:r>
            <w:r w:rsidR="00E43FF6">
              <w:rPr>
                <w:noProof/>
                <w:webHidden/>
              </w:rPr>
              <w:t>42</w:t>
            </w:r>
            <w:r w:rsidR="00E43FF6">
              <w:rPr>
                <w:noProof/>
                <w:webHidden/>
              </w:rPr>
              <w:fldChar w:fldCharType="end"/>
            </w:r>
          </w:hyperlink>
        </w:p>
        <w:p w14:paraId="161FE408" w14:textId="2B8719DB" w:rsidR="00E43FF6" w:rsidRDefault="00A5388F" w:rsidP="00E43FF6">
          <w:pPr>
            <w:pStyle w:val="ndice2"/>
            <w:spacing w:before="0" w:line="23" w:lineRule="atLeast"/>
            <w:rPr>
              <w:rFonts w:cstheme="minorBidi"/>
              <w:b w:val="0"/>
              <w:bCs w:val="0"/>
              <w:noProof/>
              <w:sz w:val="22"/>
              <w:szCs w:val="22"/>
              <w:lang w:val="pt-PT" w:eastAsia="pt-PT"/>
            </w:rPr>
          </w:pPr>
          <w:hyperlink w:anchor="_Toc67935461" w:history="1">
            <w:r w:rsidR="00E43FF6" w:rsidRPr="00297CA7">
              <w:rPr>
                <w:rStyle w:val="Hiperligao"/>
                <w:rFonts w:ascii="Times New Roman" w:hAnsi="Times New Roman" w:cs="Times New Roman"/>
                <w:noProof/>
                <w:lang w:val="pt-PT"/>
              </w:rPr>
              <w:t xml:space="preserve">1.1. </w:t>
            </w:r>
            <w:r w:rsidR="00E43FF6" w:rsidRPr="00297CA7">
              <w:rPr>
                <w:rStyle w:val="Hiperligao"/>
                <w:rFonts w:ascii="Times New Roman" w:hAnsi="Times New Roman" w:cs="Times New Roman"/>
                <w:noProof/>
                <w:lang w:val="fr-FR"/>
              </w:rPr>
              <w:t>Contexte</w:t>
            </w:r>
            <w:r w:rsidR="00E43FF6">
              <w:rPr>
                <w:noProof/>
                <w:webHidden/>
              </w:rPr>
              <w:tab/>
            </w:r>
            <w:r w:rsidR="00E43FF6">
              <w:rPr>
                <w:noProof/>
                <w:webHidden/>
              </w:rPr>
              <w:fldChar w:fldCharType="begin"/>
            </w:r>
            <w:r w:rsidR="00E43FF6">
              <w:rPr>
                <w:noProof/>
                <w:webHidden/>
              </w:rPr>
              <w:instrText xml:space="preserve"> PAGEREF _Toc67935461 \h </w:instrText>
            </w:r>
            <w:r w:rsidR="00E43FF6">
              <w:rPr>
                <w:noProof/>
                <w:webHidden/>
              </w:rPr>
            </w:r>
            <w:r w:rsidR="00E43FF6">
              <w:rPr>
                <w:noProof/>
                <w:webHidden/>
              </w:rPr>
              <w:fldChar w:fldCharType="separate"/>
            </w:r>
            <w:r w:rsidR="00E43FF6">
              <w:rPr>
                <w:noProof/>
                <w:webHidden/>
              </w:rPr>
              <w:t>42</w:t>
            </w:r>
            <w:r w:rsidR="00E43FF6">
              <w:rPr>
                <w:noProof/>
                <w:webHidden/>
              </w:rPr>
              <w:fldChar w:fldCharType="end"/>
            </w:r>
          </w:hyperlink>
        </w:p>
        <w:p w14:paraId="607BB61C" w14:textId="6FEF29AD" w:rsidR="00E43FF6" w:rsidRDefault="00A5388F" w:rsidP="00E43FF6">
          <w:pPr>
            <w:pStyle w:val="ndice2"/>
            <w:spacing w:before="0" w:line="23" w:lineRule="atLeast"/>
            <w:rPr>
              <w:rFonts w:cstheme="minorBidi"/>
              <w:b w:val="0"/>
              <w:bCs w:val="0"/>
              <w:noProof/>
              <w:sz w:val="22"/>
              <w:szCs w:val="22"/>
              <w:lang w:val="pt-PT" w:eastAsia="pt-PT"/>
            </w:rPr>
          </w:pPr>
          <w:hyperlink w:anchor="_Toc67935462" w:history="1">
            <w:r w:rsidR="00E43FF6" w:rsidRPr="00297CA7">
              <w:rPr>
                <w:rStyle w:val="Hiperligao"/>
                <w:rFonts w:ascii="Times New Roman" w:hAnsi="Times New Roman" w:cs="Times New Roman"/>
                <w:noProof/>
                <w:lang w:val="fr-FR"/>
              </w:rPr>
              <w:t>1.2. Introduction</w:t>
            </w:r>
            <w:r w:rsidR="00E43FF6">
              <w:rPr>
                <w:noProof/>
                <w:webHidden/>
              </w:rPr>
              <w:tab/>
            </w:r>
            <w:r w:rsidR="00E43FF6">
              <w:rPr>
                <w:noProof/>
                <w:webHidden/>
              </w:rPr>
              <w:fldChar w:fldCharType="begin"/>
            </w:r>
            <w:r w:rsidR="00E43FF6">
              <w:rPr>
                <w:noProof/>
                <w:webHidden/>
              </w:rPr>
              <w:instrText xml:space="preserve"> PAGEREF _Toc67935462 \h </w:instrText>
            </w:r>
            <w:r w:rsidR="00E43FF6">
              <w:rPr>
                <w:noProof/>
                <w:webHidden/>
              </w:rPr>
            </w:r>
            <w:r w:rsidR="00E43FF6">
              <w:rPr>
                <w:noProof/>
                <w:webHidden/>
              </w:rPr>
              <w:fldChar w:fldCharType="separate"/>
            </w:r>
            <w:r w:rsidR="00E43FF6">
              <w:rPr>
                <w:noProof/>
                <w:webHidden/>
              </w:rPr>
              <w:t>42</w:t>
            </w:r>
            <w:r w:rsidR="00E43FF6">
              <w:rPr>
                <w:noProof/>
                <w:webHidden/>
              </w:rPr>
              <w:fldChar w:fldCharType="end"/>
            </w:r>
          </w:hyperlink>
        </w:p>
        <w:p w14:paraId="05063AA6" w14:textId="764F737E" w:rsidR="00E43FF6" w:rsidRDefault="00A5388F" w:rsidP="00E43FF6">
          <w:pPr>
            <w:pStyle w:val="ndice2"/>
            <w:spacing w:before="0" w:line="23" w:lineRule="atLeast"/>
            <w:rPr>
              <w:rFonts w:cstheme="minorBidi"/>
              <w:b w:val="0"/>
              <w:bCs w:val="0"/>
              <w:noProof/>
              <w:sz w:val="22"/>
              <w:szCs w:val="22"/>
              <w:lang w:val="pt-PT" w:eastAsia="pt-PT"/>
            </w:rPr>
          </w:pPr>
          <w:hyperlink w:anchor="_Toc67935463" w:history="1">
            <w:r w:rsidR="00E43FF6" w:rsidRPr="00297CA7">
              <w:rPr>
                <w:rStyle w:val="Hiperligao"/>
                <w:rFonts w:ascii="Times New Roman" w:hAnsi="Times New Roman" w:cs="Times New Roman"/>
                <w:noProof/>
                <w:lang w:val="fr-FR"/>
              </w:rPr>
              <w:t>1.3. Approche méthodologique</w:t>
            </w:r>
            <w:r w:rsidR="00E43FF6">
              <w:rPr>
                <w:noProof/>
                <w:webHidden/>
              </w:rPr>
              <w:tab/>
            </w:r>
            <w:r w:rsidR="00E43FF6">
              <w:rPr>
                <w:noProof/>
                <w:webHidden/>
              </w:rPr>
              <w:fldChar w:fldCharType="begin"/>
            </w:r>
            <w:r w:rsidR="00E43FF6">
              <w:rPr>
                <w:noProof/>
                <w:webHidden/>
              </w:rPr>
              <w:instrText xml:space="preserve"> PAGEREF _Toc67935463 \h </w:instrText>
            </w:r>
            <w:r w:rsidR="00E43FF6">
              <w:rPr>
                <w:noProof/>
                <w:webHidden/>
              </w:rPr>
            </w:r>
            <w:r w:rsidR="00E43FF6">
              <w:rPr>
                <w:noProof/>
                <w:webHidden/>
              </w:rPr>
              <w:fldChar w:fldCharType="separate"/>
            </w:r>
            <w:r w:rsidR="00E43FF6">
              <w:rPr>
                <w:noProof/>
                <w:webHidden/>
              </w:rPr>
              <w:t>45</w:t>
            </w:r>
            <w:r w:rsidR="00E43FF6">
              <w:rPr>
                <w:noProof/>
                <w:webHidden/>
              </w:rPr>
              <w:fldChar w:fldCharType="end"/>
            </w:r>
          </w:hyperlink>
        </w:p>
        <w:p w14:paraId="5B04AA0D" w14:textId="4A95190C"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464" w:history="1">
            <w:r w:rsidR="00E43FF6" w:rsidRPr="00297CA7">
              <w:rPr>
                <w:rStyle w:val="Hiperligao"/>
                <w:rFonts w:ascii="Times New Roman" w:hAnsi="Times New Roman" w:cs="Times New Roman"/>
                <w:noProof/>
                <w:lang w:val="pt-PT"/>
              </w:rPr>
              <w:t>2.</w:t>
            </w:r>
            <w:r w:rsidR="00E43FF6">
              <w:rPr>
                <w:rFonts w:asciiTheme="minorHAnsi" w:hAnsiTheme="minorHAnsi"/>
                <w:b w:val="0"/>
                <w:bCs w:val="0"/>
                <w:caps w:val="0"/>
                <w:noProof/>
                <w:szCs w:val="22"/>
                <w:lang w:val="pt-PT" w:eastAsia="pt-PT"/>
              </w:rPr>
              <w:tab/>
            </w:r>
            <w:r w:rsidR="00E43FF6" w:rsidRPr="00297CA7">
              <w:rPr>
                <w:rStyle w:val="Hiperligao"/>
                <w:rFonts w:ascii="Times New Roman" w:hAnsi="Times New Roman" w:cs="Times New Roman"/>
                <w:noProof/>
                <w:lang w:val="pt-PT"/>
              </w:rPr>
              <w:t>DESCRIPTION DU PROJET</w:t>
            </w:r>
            <w:r w:rsidR="00E43FF6">
              <w:rPr>
                <w:noProof/>
                <w:webHidden/>
              </w:rPr>
              <w:tab/>
            </w:r>
            <w:r w:rsidR="00E43FF6">
              <w:rPr>
                <w:noProof/>
                <w:webHidden/>
              </w:rPr>
              <w:fldChar w:fldCharType="begin"/>
            </w:r>
            <w:r w:rsidR="00E43FF6">
              <w:rPr>
                <w:noProof/>
                <w:webHidden/>
              </w:rPr>
              <w:instrText xml:space="preserve"> PAGEREF _Toc67935464 \h </w:instrText>
            </w:r>
            <w:r w:rsidR="00E43FF6">
              <w:rPr>
                <w:noProof/>
                <w:webHidden/>
              </w:rPr>
            </w:r>
            <w:r w:rsidR="00E43FF6">
              <w:rPr>
                <w:noProof/>
                <w:webHidden/>
              </w:rPr>
              <w:fldChar w:fldCharType="separate"/>
            </w:r>
            <w:r w:rsidR="00E43FF6">
              <w:rPr>
                <w:noProof/>
                <w:webHidden/>
              </w:rPr>
              <w:t>47</w:t>
            </w:r>
            <w:r w:rsidR="00E43FF6">
              <w:rPr>
                <w:noProof/>
                <w:webHidden/>
              </w:rPr>
              <w:fldChar w:fldCharType="end"/>
            </w:r>
          </w:hyperlink>
        </w:p>
        <w:p w14:paraId="5CFC93F4" w14:textId="2C76E0AD" w:rsidR="00E43FF6" w:rsidRDefault="00A5388F" w:rsidP="00E43FF6">
          <w:pPr>
            <w:pStyle w:val="ndice2"/>
            <w:spacing w:before="0" w:line="23" w:lineRule="atLeast"/>
            <w:rPr>
              <w:rFonts w:cstheme="minorBidi"/>
              <w:b w:val="0"/>
              <w:bCs w:val="0"/>
              <w:noProof/>
              <w:sz w:val="22"/>
              <w:szCs w:val="22"/>
              <w:lang w:val="pt-PT" w:eastAsia="pt-PT"/>
            </w:rPr>
          </w:pPr>
          <w:hyperlink w:anchor="_Toc67935465" w:history="1">
            <w:r w:rsidR="00E43FF6" w:rsidRPr="00297CA7">
              <w:rPr>
                <w:rStyle w:val="Hiperligao"/>
                <w:rFonts w:ascii="Times New Roman" w:hAnsi="Times New Roman" w:cs="Times New Roman"/>
                <w:noProof/>
                <w:lang w:val="fr-FR"/>
              </w:rPr>
              <w:t>2.1. Objectifs du Projet</w:t>
            </w:r>
            <w:r w:rsidR="00E43FF6">
              <w:rPr>
                <w:noProof/>
                <w:webHidden/>
              </w:rPr>
              <w:tab/>
            </w:r>
            <w:r w:rsidR="00E43FF6">
              <w:rPr>
                <w:noProof/>
                <w:webHidden/>
              </w:rPr>
              <w:fldChar w:fldCharType="begin"/>
            </w:r>
            <w:r w:rsidR="00E43FF6">
              <w:rPr>
                <w:noProof/>
                <w:webHidden/>
              </w:rPr>
              <w:instrText xml:space="preserve"> PAGEREF _Toc67935465 \h </w:instrText>
            </w:r>
            <w:r w:rsidR="00E43FF6">
              <w:rPr>
                <w:noProof/>
                <w:webHidden/>
              </w:rPr>
            </w:r>
            <w:r w:rsidR="00E43FF6">
              <w:rPr>
                <w:noProof/>
                <w:webHidden/>
              </w:rPr>
              <w:fldChar w:fldCharType="separate"/>
            </w:r>
            <w:r w:rsidR="00E43FF6">
              <w:rPr>
                <w:noProof/>
                <w:webHidden/>
              </w:rPr>
              <w:t>47</w:t>
            </w:r>
            <w:r w:rsidR="00E43FF6">
              <w:rPr>
                <w:noProof/>
                <w:webHidden/>
              </w:rPr>
              <w:fldChar w:fldCharType="end"/>
            </w:r>
          </w:hyperlink>
        </w:p>
        <w:p w14:paraId="60C4F2AC" w14:textId="16133206" w:rsidR="00E43FF6" w:rsidRDefault="00A5388F" w:rsidP="00E43FF6">
          <w:pPr>
            <w:pStyle w:val="ndice2"/>
            <w:spacing w:before="0" w:line="23" w:lineRule="atLeast"/>
            <w:rPr>
              <w:rFonts w:cstheme="minorBidi"/>
              <w:b w:val="0"/>
              <w:bCs w:val="0"/>
              <w:noProof/>
              <w:sz w:val="22"/>
              <w:szCs w:val="22"/>
              <w:lang w:val="pt-PT" w:eastAsia="pt-PT"/>
            </w:rPr>
          </w:pPr>
          <w:hyperlink w:anchor="_Toc67935466" w:history="1">
            <w:r w:rsidR="00E43FF6" w:rsidRPr="00297CA7">
              <w:rPr>
                <w:rStyle w:val="Hiperligao"/>
                <w:rFonts w:ascii="Times New Roman" w:hAnsi="Times New Roman" w:cs="Times New Roman"/>
                <w:noProof/>
                <w:lang w:val="fr-FR"/>
              </w:rPr>
              <w:t>2.2. Description du Projet</w:t>
            </w:r>
            <w:r w:rsidR="00E43FF6">
              <w:rPr>
                <w:noProof/>
                <w:webHidden/>
              </w:rPr>
              <w:tab/>
            </w:r>
            <w:r w:rsidR="00E43FF6">
              <w:rPr>
                <w:noProof/>
                <w:webHidden/>
              </w:rPr>
              <w:fldChar w:fldCharType="begin"/>
            </w:r>
            <w:r w:rsidR="00E43FF6">
              <w:rPr>
                <w:noProof/>
                <w:webHidden/>
              </w:rPr>
              <w:instrText xml:space="preserve"> PAGEREF _Toc67935466 \h </w:instrText>
            </w:r>
            <w:r w:rsidR="00E43FF6">
              <w:rPr>
                <w:noProof/>
                <w:webHidden/>
              </w:rPr>
            </w:r>
            <w:r w:rsidR="00E43FF6">
              <w:rPr>
                <w:noProof/>
                <w:webHidden/>
              </w:rPr>
              <w:fldChar w:fldCharType="separate"/>
            </w:r>
            <w:r w:rsidR="00E43FF6">
              <w:rPr>
                <w:noProof/>
                <w:webHidden/>
              </w:rPr>
              <w:t>47</w:t>
            </w:r>
            <w:r w:rsidR="00E43FF6">
              <w:rPr>
                <w:noProof/>
                <w:webHidden/>
              </w:rPr>
              <w:fldChar w:fldCharType="end"/>
            </w:r>
          </w:hyperlink>
        </w:p>
        <w:p w14:paraId="7E9E9410" w14:textId="5EFCD434" w:rsidR="00E43FF6" w:rsidRDefault="00A5388F" w:rsidP="00E43FF6">
          <w:pPr>
            <w:pStyle w:val="ndice2"/>
            <w:spacing w:before="0" w:line="23" w:lineRule="atLeast"/>
            <w:rPr>
              <w:rFonts w:cstheme="minorBidi"/>
              <w:b w:val="0"/>
              <w:bCs w:val="0"/>
              <w:noProof/>
              <w:sz w:val="22"/>
              <w:szCs w:val="22"/>
              <w:lang w:val="pt-PT" w:eastAsia="pt-PT"/>
            </w:rPr>
          </w:pPr>
          <w:hyperlink w:anchor="_Toc67935467" w:history="1">
            <w:r w:rsidR="00E43FF6" w:rsidRPr="00297CA7">
              <w:rPr>
                <w:rStyle w:val="Hiperligao"/>
                <w:rFonts w:ascii="Times New Roman" w:hAnsi="Times New Roman" w:cs="Times New Roman"/>
                <w:noProof/>
                <w:lang w:val="fr-FR"/>
              </w:rPr>
              <w:t>2.3. Interconnections aux centrales photovoltaïques</w:t>
            </w:r>
            <w:r w:rsidR="00E43FF6">
              <w:rPr>
                <w:noProof/>
                <w:webHidden/>
              </w:rPr>
              <w:tab/>
            </w:r>
            <w:r w:rsidR="00E43FF6">
              <w:rPr>
                <w:noProof/>
                <w:webHidden/>
              </w:rPr>
              <w:fldChar w:fldCharType="begin"/>
            </w:r>
            <w:r w:rsidR="00E43FF6">
              <w:rPr>
                <w:noProof/>
                <w:webHidden/>
              </w:rPr>
              <w:instrText xml:space="preserve"> PAGEREF _Toc67935467 \h </w:instrText>
            </w:r>
            <w:r w:rsidR="00E43FF6">
              <w:rPr>
                <w:noProof/>
                <w:webHidden/>
              </w:rPr>
            </w:r>
            <w:r w:rsidR="00E43FF6">
              <w:rPr>
                <w:noProof/>
                <w:webHidden/>
              </w:rPr>
              <w:fldChar w:fldCharType="separate"/>
            </w:r>
            <w:r w:rsidR="00E43FF6">
              <w:rPr>
                <w:noProof/>
                <w:webHidden/>
              </w:rPr>
              <w:t>49</w:t>
            </w:r>
            <w:r w:rsidR="00E43FF6">
              <w:rPr>
                <w:noProof/>
                <w:webHidden/>
              </w:rPr>
              <w:fldChar w:fldCharType="end"/>
            </w:r>
          </w:hyperlink>
        </w:p>
        <w:p w14:paraId="24A31304" w14:textId="36F92442" w:rsidR="00E43FF6" w:rsidRDefault="00A5388F" w:rsidP="00E43FF6">
          <w:pPr>
            <w:pStyle w:val="ndice3"/>
            <w:spacing w:line="23" w:lineRule="atLeast"/>
            <w:rPr>
              <w:rFonts w:cstheme="minorBidi"/>
              <w:noProof/>
              <w:sz w:val="22"/>
              <w:szCs w:val="22"/>
              <w:lang w:val="pt-PT" w:eastAsia="pt-PT"/>
            </w:rPr>
          </w:pPr>
          <w:hyperlink w:anchor="_Toc67935468" w:history="1">
            <w:r w:rsidR="00E43FF6" w:rsidRPr="00297CA7">
              <w:rPr>
                <w:rStyle w:val="Hiperligao"/>
                <w:rFonts w:ascii="Times New Roman" w:hAnsi="Times New Roman" w:cs="Times New Roman"/>
                <w:noProof/>
                <w:lang w:val="fr-FR"/>
              </w:rPr>
              <w:t>2.3.1. Interconnexion du parc solaire de Porto Novo avec le réseau public d'énergie</w:t>
            </w:r>
            <w:r w:rsidR="00E43FF6">
              <w:rPr>
                <w:noProof/>
                <w:webHidden/>
              </w:rPr>
              <w:tab/>
            </w:r>
            <w:r w:rsidR="00E43FF6">
              <w:rPr>
                <w:noProof/>
                <w:webHidden/>
              </w:rPr>
              <w:fldChar w:fldCharType="begin"/>
            </w:r>
            <w:r w:rsidR="00E43FF6">
              <w:rPr>
                <w:noProof/>
                <w:webHidden/>
              </w:rPr>
              <w:instrText xml:space="preserve"> PAGEREF _Toc67935468 \h </w:instrText>
            </w:r>
            <w:r w:rsidR="00E43FF6">
              <w:rPr>
                <w:noProof/>
                <w:webHidden/>
              </w:rPr>
            </w:r>
            <w:r w:rsidR="00E43FF6">
              <w:rPr>
                <w:noProof/>
                <w:webHidden/>
              </w:rPr>
              <w:fldChar w:fldCharType="separate"/>
            </w:r>
            <w:r w:rsidR="00E43FF6">
              <w:rPr>
                <w:noProof/>
                <w:webHidden/>
              </w:rPr>
              <w:t>50</w:t>
            </w:r>
            <w:r w:rsidR="00E43FF6">
              <w:rPr>
                <w:noProof/>
                <w:webHidden/>
              </w:rPr>
              <w:fldChar w:fldCharType="end"/>
            </w:r>
          </w:hyperlink>
        </w:p>
        <w:p w14:paraId="1F1D34D5" w14:textId="0CEEDA35" w:rsidR="00E43FF6" w:rsidRDefault="00A5388F" w:rsidP="00E43FF6">
          <w:pPr>
            <w:pStyle w:val="ndice3"/>
            <w:spacing w:line="23" w:lineRule="atLeast"/>
            <w:rPr>
              <w:rFonts w:cstheme="minorBidi"/>
              <w:noProof/>
              <w:sz w:val="22"/>
              <w:szCs w:val="22"/>
              <w:lang w:val="pt-PT" w:eastAsia="pt-PT"/>
            </w:rPr>
          </w:pPr>
          <w:hyperlink w:anchor="_Toc67935469" w:history="1">
            <w:r w:rsidR="00E43FF6" w:rsidRPr="00297CA7">
              <w:rPr>
                <w:rStyle w:val="Hiperligao"/>
                <w:rFonts w:ascii="Times New Roman" w:hAnsi="Times New Roman" w:cs="Times New Roman"/>
                <w:noProof/>
                <w:lang w:val="fr-FR"/>
              </w:rPr>
              <w:t>2.3.2. Interconnexion du parc solaire de São Nicolau/Preguiça avec le réseau public d'énergie</w:t>
            </w:r>
            <w:r w:rsidR="00E43FF6">
              <w:rPr>
                <w:noProof/>
                <w:webHidden/>
              </w:rPr>
              <w:tab/>
            </w:r>
            <w:r w:rsidR="00E43FF6">
              <w:rPr>
                <w:noProof/>
                <w:webHidden/>
              </w:rPr>
              <w:fldChar w:fldCharType="begin"/>
            </w:r>
            <w:r w:rsidR="00E43FF6">
              <w:rPr>
                <w:noProof/>
                <w:webHidden/>
              </w:rPr>
              <w:instrText xml:space="preserve"> PAGEREF _Toc67935469 \h </w:instrText>
            </w:r>
            <w:r w:rsidR="00E43FF6">
              <w:rPr>
                <w:noProof/>
                <w:webHidden/>
              </w:rPr>
            </w:r>
            <w:r w:rsidR="00E43FF6">
              <w:rPr>
                <w:noProof/>
                <w:webHidden/>
              </w:rPr>
              <w:fldChar w:fldCharType="separate"/>
            </w:r>
            <w:r w:rsidR="00E43FF6">
              <w:rPr>
                <w:noProof/>
                <w:webHidden/>
              </w:rPr>
              <w:t>52</w:t>
            </w:r>
            <w:r w:rsidR="00E43FF6">
              <w:rPr>
                <w:noProof/>
                <w:webHidden/>
              </w:rPr>
              <w:fldChar w:fldCharType="end"/>
            </w:r>
          </w:hyperlink>
        </w:p>
        <w:p w14:paraId="3E808195" w14:textId="0F3F6548" w:rsidR="00E43FF6" w:rsidRDefault="00A5388F" w:rsidP="00E43FF6">
          <w:pPr>
            <w:pStyle w:val="ndice3"/>
            <w:spacing w:line="23" w:lineRule="atLeast"/>
            <w:rPr>
              <w:rFonts w:cstheme="minorBidi"/>
              <w:noProof/>
              <w:sz w:val="22"/>
              <w:szCs w:val="22"/>
              <w:lang w:val="pt-PT" w:eastAsia="pt-PT"/>
            </w:rPr>
          </w:pPr>
          <w:hyperlink w:anchor="_Toc67935470" w:history="1">
            <w:r w:rsidR="00E43FF6" w:rsidRPr="00297CA7">
              <w:rPr>
                <w:rStyle w:val="Hiperligao"/>
                <w:rFonts w:ascii="Times New Roman" w:hAnsi="Times New Roman" w:cs="Times New Roman"/>
                <w:noProof/>
                <w:lang w:val="fr-FR"/>
              </w:rPr>
              <w:t>2.3.3. Interconnexion du parc solaire d'Esgrovere / île de Maio avec le réseau public d'électricité</w:t>
            </w:r>
            <w:r w:rsidR="00E43FF6">
              <w:rPr>
                <w:noProof/>
                <w:webHidden/>
              </w:rPr>
              <w:tab/>
            </w:r>
            <w:r w:rsidR="00E43FF6">
              <w:rPr>
                <w:noProof/>
                <w:webHidden/>
              </w:rPr>
              <w:fldChar w:fldCharType="begin"/>
            </w:r>
            <w:r w:rsidR="00E43FF6">
              <w:rPr>
                <w:noProof/>
                <w:webHidden/>
              </w:rPr>
              <w:instrText xml:space="preserve"> PAGEREF _Toc67935470 \h </w:instrText>
            </w:r>
            <w:r w:rsidR="00E43FF6">
              <w:rPr>
                <w:noProof/>
                <w:webHidden/>
              </w:rPr>
            </w:r>
            <w:r w:rsidR="00E43FF6">
              <w:rPr>
                <w:noProof/>
                <w:webHidden/>
              </w:rPr>
              <w:fldChar w:fldCharType="separate"/>
            </w:r>
            <w:r w:rsidR="00E43FF6">
              <w:rPr>
                <w:noProof/>
                <w:webHidden/>
              </w:rPr>
              <w:t>54</w:t>
            </w:r>
            <w:r w:rsidR="00E43FF6">
              <w:rPr>
                <w:noProof/>
                <w:webHidden/>
              </w:rPr>
              <w:fldChar w:fldCharType="end"/>
            </w:r>
          </w:hyperlink>
        </w:p>
        <w:p w14:paraId="62F7FF6D" w14:textId="671FA736" w:rsidR="00E43FF6" w:rsidRDefault="00A5388F" w:rsidP="00E43FF6">
          <w:pPr>
            <w:pStyle w:val="ndice3"/>
            <w:spacing w:line="23" w:lineRule="atLeast"/>
            <w:rPr>
              <w:rFonts w:cstheme="minorBidi"/>
              <w:noProof/>
              <w:sz w:val="22"/>
              <w:szCs w:val="22"/>
              <w:lang w:val="pt-PT" w:eastAsia="pt-PT"/>
            </w:rPr>
          </w:pPr>
          <w:hyperlink w:anchor="_Toc67935471" w:history="1">
            <w:r w:rsidR="00E43FF6" w:rsidRPr="00297CA7">
              <w:rPr>
                <w:rStyle w:val="Hiperligao"/>
                <w:rFonts w:ascii="Times New Roman" w:hAnsi="Times New Roman" w:cs="Times New Roman"/>
                <w:noProof/>
                <w:lang w:val="fr-FR"/>
              </w:rPr>
              <w:t>2.3.4. Interconnexion du parc solaire de Fogo avec le réseau électrique public</w:t>
            </w:r>
            <w:r w:rsidR="00E43FF6">
              <w:rPr>
                <w:noProof/>
                <w:webHidden/>
              </w:rPr>
              <w:tab/>
            </w:r>
            <w:r w:rsidR="00E43FF6">
              <w:rPr>
                <w:noProof/>
                <w:webHidden/>
              </w:rPr>
              <w:fldChar w:fldCharType="begin"/>
            </w:r>
            <w:r w:rsidR="00E43FF6">
              <w:rPr>
                <w:noProof/>
                <w:webHidden/>
              </w:rPr>
              <w:instrText xml:space="preserve"> PAGEREF _Toc67935471 \h </w:instrText>
            </w:r>
            <w:r w:rsidR="00E43FF6">
              <w:rPr>
                <w:noProof/>
                <w:webHidden/>
              </w:rPr>
            </w:r>
            <w:r w:rsidR="00E43FF6">
              <w:rPr>
                <w:noProof/>
                <w:webHidden/>
              </w:rPr>
              <w:fldChar w:fldCharType="separate"/>
            </w:r>
            <w:r w:rsidR="00E43FF6">
              <w:rPr>
                <w:noProof/>
                <w:webHidden/>
              </w:rPr>
              <w:t>57</w:t>
            </w:r>
            <w:r w:rsidR="00E43FF6">
              <w:rPr>
                <w:noProof/>
                <w:webHidden/>
              </w:rPr>
              <w:fldChar w:fldCharType="end"/>
            </w:r>
          </w:hyperlink>
        </w:p>
        <w:p w14:paraId="5F0EF1AE" w14:textId="1626902F"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472" w:history="1">
            <w:r w:rsidR="00E43FF6" w:rsidRPr="00297CA7">
              <w:rPr>
                <w:rStyle w:val="Hiperligao"/>
                <w:rFonts w:ascii="Times New Roman" w:hAnsi="Times New Roman" w:cs="Times New Roman"/>
                <w:noProof/>
                <w:lang w:val="fr-FR"/>
              </w:rPr>
              <w:t>3.</w:t>
            </w:r>
            <w:r w:rsidR="00E43FF6">
              <w:rPr>
                <w:rFonts w:asciiTheme="minorHAnsi" w:hAnsiTheme="minorHAnsi"/>
                <w:b w:val="0"/>
                <w:bCs w:val="0"/>
                <w:caps w:val="0"/>
                <w:noProof/>
                <w:szCs w:val="22"/>
                <w:lang w:val="pt-PT" w:eastAsia="pt-PT"/>
              </w:rPr>
              <w:tab/>
            </w:r>
            <w:r w:rsidR="00E43FF6" w:rsidRPr="00297CA7">
              <w:rPr>
                <w:rStyle w:val="Hiperligao"/>
                <w:rFonts w:ascii="Times New Roman" w:hAnsi="Times New Roman" w:cs="Times New Roman"/>
                <w:noProof/>
                <w:lang w:val="fr-FR"/>
              </w:rPr>
              <w:t>CADRE POLITIQUE, JURIDIQUE ET ADMINISTRATIVE</w:t>
            </w:r>
            <w:r w:rsidR="00E43FF6">
              <w:rPr>
                <w:noProof/>
                <w:webHidden/>
              </w:rPr>
              <w:tab/>
            </w:r>
            <w:r w:rsidR="00E43FF6">
              <w:rPr>
                <w:noProof/>
                <w:webHidden/>
              </w:rPr>
              <w:fldChar w:fldCharType="begin"/>
            </w:r>
            <w:r w:rsidR="00E43FF6">
              <w:rPr>
                <w:noProof/>
                <w:webHidden/>
              </w:rPr>
              <w:instrText xml:space="preserve"> PAGEREF _Toc67935472 \h </w:instrText>
            </w:r>
            <w:r w:rsidR="00E43FF6">
              <w:rPr>
                <w:noProof/>
                <w:webHidden/>
              </w:rPr>
            </w:r>
            <w:r w:rsidR="00E43FF6">
              <w:rPr>
                <w:noProof/>
                <w:webHidden/>
              </w:rPr>
              <w:fldChar w:fldCharType="separate"/>
            </w:r>
            <w:r w:rsidR="00E43FF6">
              <w:rPr>
                <w:noProof/>
                <w:webHidden/>
              </w:rPr>
              <w:t>59</w:t>
            </w:r>
            <w:r w:rsidR="00E43FF6">
              <w:rPr>
                <w:noProof/>
                <w:webHidden/>
              </w:rPr>
              <w:fldChar w:fldCharType="end"/>
            </w:r>
          </w:hyperlink>
        </w:p>
        <w:p w14:paraId="5B5A8E6E" w14:textId="22FE70AC"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473" w:history="1">
            <w:r w:rsidR="00E43FF6" w:rsidRPr="00297CA7">
              <w:rPr>
                <w:rStyle w:val="Hiperligao"/>
                <w:rFonts w:ascii="Times New Roman" w:hAnsi="Times New Roman" w:cs="Times New Roman"/>
                <w:noProof/>
                <w:lang w:val="fr-FR"/>
              </w:rPr>
              <w:t>4.</w:t>
            </w:r>
            <w:r w:rsidR="00E43FF6">
              <w:rPr>
                <w:rFonts w:asciiTheme="minorHAnsi" w:hAnsiTheme="minorHAnsi"/>
                <w:b w:val="0"/>
                <w:bCs w:val="0"/>
                <w:caps w:val="0"/>
                <w:noProof/>
                <w:szCs w:val="22"/>
                <w:lang w:val="pt-PT" w:eastAsia="pt-PT"/>
              </w:rPr>
              <w:tab/>
            </w:r>
            <w:r w:rsidR="00E43FF6" w:rsidRPr="00297CA7">
              <w:rPr>
                <w:rStyle w:val="Hiperligao"/>
                <w:rFonts w:ascii="Times New Roman" w:hAnsi="Times New Roman" w:cs="Times New Roman"/>
                <w:noProof/>
                <w:lang w:val="fr-FR"/>
              </w:rPr>
              <w:t>CARACTÉRISATION ENVIRONNEMENTALE ET SOCIALE</w:t>
            </w:r>
            <w:r w:rsidR="00E43FF6">
              <w:rPr>
                <w:noProof/>
                <w:webHidden/>
              </w:rPr>
              <w:tab/>
            </w:r>
            <w:r w:rsidR="00E43FF6">
              <w:rPr>
                <w:noProof/>
                <w:webHidden/>
              </w:rPr>
              <w:fldChar w:fldCharType="begin"/>
            </w:r>
            <w:r w:rsidR="00E43FF6">
              <w:rPr>
                <w:noProof/>
                <w:webHidden/>
              </w:rPr>
              <w:instrText xml:space="preserve"> PAGEREF _Toc67935473 \h </w:instrText>
            </w:r>
            <w:r w:rsidR="00E43FF6">
              <w:rPr>
                <w:noProof/>
                <w:webHidden/>
              </w:rPr>
            </w:r>
            <w:r w:rsidR="00E43FF6">
              <w:rPr>
                <w:noProof/>
                <w:webHidden/>
              </w:rPr>
              <w:fldChar w:fldCharType="separate"/>
            </w:r>
            <w:r w:rsidR="00E43FF6">
              <w:rPr>
                <w:noProof/>
                <w:webHidden/>
              </w:rPr>
              <w:t>66</w:t>
            </w:r>
            <w:r w:rsidR="00E43FF6">
              <w:rPr>
                <w:noProof/>
                <w:webHidden/>
              </w:rPr>
              <w:fldChar w:fldCharType="end"/>
            </w:r>
          </w:hyperlink>
        </w:p>
        <w:p w14:paraId="3C16F338" w14:textId="67B23B12" w:rsidR="00E43FF6" w:rsidRDefault="00A5388F" w:rsidP="00E43FF6">
          <w:pPr>
            <w:pStyle w:val="ndice2"/>
            <w:spacing w:before="0" w:line="23" w:lineRule="atLeast"/>
            <w:rPr>
              <w:rFonts w:cstheme="minorBidi"/>
              <w:b w:val="0"/>
              <w:bCs w:val="0"/>
              <w:noProof/>
              <w:sz w:val="22"/>
              <w:szCs w:val="22"/>
              <w:lang w:val="pt-PT" w:eastAsia="pt-PT"/>
            </w:rPr>
          </w:pPr>
          <w:hyperlink w:anchor="_Toc67935474" w:history="1">
            <w:r w:rsidR="00E43FF6" w:rsidRPr="00297CA7">
              <w:rPr>
                <w:rStyle w:val="Hiperligao"/>
                <w:rFonts w:ascii="Times New Roman" w:hAnsi="Times New Roman" w:cs="Times New Roman"/>
                <w:noProof/>
                <w:lang w:val="fr-FR"/>
              </w:rPr>
              <w:t>4.1. Caractérisation environnementale</w:t>
            </w:r>
            <w:r w:rsidR="00E43FF6">
              <w:rPr>
                <w:noProof/>
                <w:webHidden/>
              </w:rPr>
              <w:tab/>
            </w:r>
            <w:r w:rsidR="00E43FF6">
              <w:rPr>
                <w:noProof/>
                <w:webHidden/>
              </w:rPr>
              <w:fldChar w:fldCharType="begin"/>
            </w:r>
            <w:r w:rsidR="00E43FF6">
              <w:rPr>
                <w:noProof/>
                <w:webHidden/>
              </w:rPr>
              <w:instrText xml:space="preserve"> PAGEREF _Toc67935474 \h </w:instrText>
            </w:r>
            <w:r w:rsidR="00E43FF6">
              <w:rPr>
                <w:noProof/>
                <w:webHidden/>
              </w:rPr>
            </w:r>
            <w:r w:rsidR="00E43FF6">
              <w:rPr>
                <w:noProof/>
                <w:webHidden/>
              </w:rPr>
              <w:fldChar w:fldCharType="separate"/>
            </w:r>
            <w:r w:rsidR="00E43FF6">
              <w:rPr>
                <w:noProof/>
                <w:webHidden/>
              </w:rPr>
              <w:t>66</w:t>
            </w:r>
            <w:r w:rsidR="00E43FF6">
              <w:rPr>
                <w:noProof/>
                <w:webHidden/>
              </w:rPr>
              <w:fldChar w:fldCharType="end"/>
            </w:r>
          </w:hyperlink>
        </w:p>
        <w:p w14:paraId="577D7C57" w14:textId="78D0FB4E" w:rsidR="00E43FF6" w:rsidRDefault="00A5388F" w:rsidP="00E43FF6">
          <w:pPr>
            <w:pStyle w:val="ndice3"/>
            <w:spacing w:line="23" w:lineRule="atLeast"/>
            <w:rPr>
              <w:rFonts w:cstheme="minorBidi"/>
              <w:noProof/>
              <w:sz w:val="22"/>
              <w:szCs w:val="22"/>
              <w:lang w:val="pt-PT" w:eastAsia="pt-PT"/>
            </w:rPr>
          </w:pPr>
          <w:hyperlink w:anchor="_Toc67935475" w:history="1">
            <w:r w:rsidR="00E43FF6" w:rsidRPr="00297CA7">
              <w:rPr>
                <w:rStyle w:val="Hiperligao"/>
                <w:rFonts w:ascii="Times New Roman" w:hAnsi="Times New Roman" w:cs="Times New Roman"/>
                <w:noProof/>
                <w:lang w:val="fr-FR"/>
              </w:rPr>
              <w:t>4.1.1. Santo Antão</w:t>
            </w:r>
            <w:r w:rsidR="00E43FF6">
              <w:rPr>
                <w:noProof/>
                <w:webHidden/>
              </w:rPr>
              <w:tab/>
            </w:r>
            <w:r w:rsidR="00E43FF6">
              <w:rPr>
                <w:noProof/>
                <w:webHidden/>
              </w:rPr>
              <w:fldChar w:fldCharType="begin"/>
            </w:r>
            <w:r w:rsidR="00E43FF6">
              <w:rPr>
                <w:noProof/>
                <w:webHidden/>
              </w:rPr>
              <w:instrText xml:space="preserve"> PAGEREF _Toc67935475 \h </w:instrText>
            </w:r>
            <w:r w:rsidR="00E43FF6">
              <w:rPr>
                <w:noProof/>
                <w:webHidden/>
              </w:rPr>
            </w:r>
            <w:r w:rsidR="00E43FF6">
              <w:rPr>
                <w:noProof/>
                <w:webHidden/>
              </w:rPr>
              <w:fldChar w:fldCharType="separate"/>
            </w:r>
            <w:r w:rsidR="00E43FF6">
              <w:rPr>
                <w:noProof/>
                <w:webHidden/>
              </w:rPr>
              <w:t>66</w:t>
            </w:r>
            <w:r w:rsidR="00E43FF6">
              <w:rPr>
                <w:noProof/>
                <w:webHidden/>
              </w:rPr>
              <w:fldChar w:fldCharType="end"/>
            </w:r>
          </w:hyperlink>
        </w:p>
        <w:p w14:paraId="0417FD03" w14:textId="779B35B9" w:rsidR="00E43FF6" w:rsidRDefault="00A5388F" w:rsidP="00E43FF6">
          <w:pPr>
            <w:pStyle w:val="ndice3"/>
            <w:spacing w:line="23" w:lineRule="atLeast"/>
            <w:rPr>
              <w:rFonts w:cstheme="minorBidi"/>
              <w:noProof/>
              <w:sz w:val="22"/>
              <w:szCs w:val="22"/>
              <w:lang w:val="pt-PT" w:eastAsia="pt-PT"/>
            </w:rPr>
          </w:pPr>
          <w:hyperlink w:anchor="_Toc67935476" w:history="1">
            <w:r w:rsidR="00E43FF6" w:rsidRPr="00297CA7">
              <w:rPr>
                <w:rStyle w:val="Hiperligao"/>
                <w:rFonts w:ascii="Times New Roman" w:hAnsi="Times New Roman" w:cs="Times New Roman"/>
                <w:noProof/>
                <w:lang w:val="fr-FR"/>
              </w:rPr>
              <w:t>4.1.2. São Nicolau</w:t>
            </w:r>
            <w:r w:rsidR="00E43FF6">
              <w:rPr>
                <w:noProof/>
                <w:webHidden/>
              </w:rPr>
              <w:tab/>
            </w:r>
            <w:r w:rsidR="00E43FF6">
              <w:rPr>
                <w:noProof/>
                <w:webHidden/>
              </w:rPr>
              <w:fldChar w:fldCharType="begin"/>
            </w:r>
            <w:r w:rsidR="00E43FF6">
              <w:rPr>
                <w:noProof/>
                <w:webHidden/>
              </w:rPr>
              <w:instrText xml:space="preserve"> PAGEREF _Toc67935476 \h </w:instrText>
            </w:r>
            <w:r w:rsidR="00E43FF6">
              <w:rPr>
                <w:noProof/>
                <w:webHidden/>
              </w:rPr>
            </w:r>
            <w:r w:rsidR="00E43FF6">
              <w:rPr>
                <w:noProof/>
                <w:webHidden/>
              </w:rPr>
              <w:fldChar w:fldCharType="separate"/>
            </w:r>
            <w:r w:rsidR="00E43FF6">
              <w:rPr>
                <w:noProof/>
                <w:webHidden/>
              </w:rPr>
              <w:t>69</w:t>
            </w:r>
            <w:r w:rsidR="00E43FF6">
              <w:rPr>
                <w:noProof/>
                <w:webHidden/>
              </w:rPr>
              <w:fldChar w:fldCharType="end"/>
            </w:r>
          </w:hyperlink>
        </w:p>
        <w:p w14:paraId="275202AE" w14:textId="4805CAB1" w:rsidR="00E43FF6" w:rsidRDefault="00A5388F" w:rsidP="00E43FF6">
          <w:pPr>
            <w:pStyle w:val="ndice3"/>
            <w:spacing w:line="23" w:lineRule="atLeast"/>
            <w:rPr>
              <w:rFonts w:cstheme="minorBidi"/>
              <w:noProof/>
              <w:sz w:val="22"/>
              <w:szCs w:val="22"/>
              <w:lang w:val="pt-PT" w:eastAsia="pt-PT"/>
            </w:rPr>
          </w:pPr>
          <w:hyperlink w:anchor="_Toc67935477" w:history="1">
            <w:r w:rsidR="00E43FF6" w:rsidRPr="00297CA7">
              <w:rPr>
                <w:rStyle w:val="Hiperligao"/>
                <w:rFonts w:ascii="Times New Roman" w:hAnsi="Times New Roman" w:cs="Times New Roman"/>
                <w:noProof/>
                <w:lang w:val="fr-FR"/>
              </w:rPr>
              <w:t>4.1.3. Maio</w:t>
            </w:r>
            <w:r w:rsidR="00E43FF6">
              <w:rPr>
                <w:noProof/>
                <w:webHidden/>
              </w:rPr>
              <w:tab/>
            </w:r>
            <w:r w:rsidR="00E43FF6">
              <w:rPr>
                <w:noProof/>
                <w:webHidden/>
              </w:rPr>
              <w:fldChar w:fldCharType="begin"/>
            </w:r>
            <w:r w:rsidR="00E43FF6">
              <w:rPr>
                <w:noProof/>
                <w:webHidden/>
              </w:rPr>
              <w:instrText xml:space="preserve"> PAGEREF _Toc67935477 \h </w:instrText>
            </w:r>
            <w:r w:rsidR="00E43FF6">
              <w:rPr>
                <w:noProof/>
                <w:webHidden/>
              </w:rPr>
            </w:r>
            <w:r w:rsidR="00E43FF6">
              <w:rPr>
                <w:noProof/>
                <w:webHidden/>
              </w:rPr>
              <w:fldChar w:fldCharType="separate"/>
            </w:r>
            <w:r w:rsidR="00E43FF6">
              <w:rPr>
                <w:noProof/>
                <w:webHidden/>
              </w:rPr>
              <w:t>71</w:t>
            </w:r>
            <w:r w:rsidR="00E43FF6">
              <w:rPr>
                <w:noProof/>
                <w:webHidden/>
              </w:rPr>
              <w:fldChar w:fldCharType="end"/>
            </w:r>
          </w:hyperlink>
        </w:p>
        <w:p w14:paraId="103D9598" w14:textId="16F715FD" w:rsidR="00E43FF6" w:rsidRDefault="00A5388F" w:rsidP="00E43FF6">
          <w:pPr>
            <w:pStyle w:val="ndice3"/>
            <w:spacing w:line="23" w:lineRule="atLeast"/>
            <w:rPr>
              <w:rFonts w:cstheme="minorBidi"/>
              <w:noProof/>
              <w:sz w:val="22"/>
              <w:szCs w:val="22"/>
              <w:lang w:val="pt-PT" w:eastAsia="pt-PT"/>
            </w:rPr>
          </w:pPr>
          <w:hyperlink w:anchor="_Toc67935478" w:history="1">
            <w:r w:rsidR="00E43FF6" w:rsidRPr="00297CA7">
              <w:rPr>
                <w:rStyle w:val="Hiperligao"/>
                <w:rFonts w:ascii="Times New Roman" w:hAnsi="Times New Roman" w:cs="Times New Roman"/>
                <w:noProof/>
                <w:lang w:val="fr-FR"/>
              </w:rPr>
              <w:t>4.1.4. Fogo</w:t>
            </w:r>
            <w:r w:rsidR="00E43FF6">
              <w:rPr>
                <w:noProof/>
                <w:webHidden/>
              </w:rPr>
              <w:tab/>
            </w:r>
            <w:r w:rsidR="00E43FF6">
              <w:rPr>
                <w:noProof/>
                <w:webHidden/>
              </w:rPr>
              <w:fldChar w:fldCharType="begin"/>
            </w:r>
            <w:r w:rsidR="00E43FF6">
              <w:rPr>
                <w:noProof/>
                <w:webHidden/>
              </w:rPr>
              <w:instrText xml:space="preserve"> PAGEREF _Toc67935478 \h </w:instrText>
            </w:r>
            <w:r w:rsidR="00E43FF6">
              <w:rPr>
                <w:noProof/>
                <w:webHidden/>
              </w:rPr>
            </w:r>
            <w:r w:rsidR="00E43FF6">
              <w:rPr>
                <w:noProof/>
                <w:webHidden/>
              </w:rPr>
              <w:fldChar w:fldCharType="separate"/>
            </w:r>
            <w:r w:rsidR="00E43FF6">
              <w:rPr>
                <w:noProof/>
                <w:webHidden/>
              </w:rPr>
              <w:t>75</w:t>
            </w:r>
            <w:r w:rsidR="00E43FF6">
              <w:rPr>
                <w:noProof/>
                <w:webHidden/>
              </w:rPr>
              <w:fldChar w:fldCharType="end"/>
            </w:r>
          </w:hyperlink>
        </w:p>
        <w:p w14:paraId="25A0AD88" w14:textId="511277CE" w:rsidR="00E43FF6" w:rsidRDefault="00A5388F" w:rsidP="00E43FF6">
          <w:pPr>
            <w:pStyle w:val="ndice2"/>
            <w:spacing w:before="0" w:line="23" w:lineRule="atLeast"/>
            <w:rPr>
              <w:rFonts w:cstheme="minorBidi"/>
              <w:b w:val="0"/>
              <w:bCs w:val="0"/>
              <w:noProof/>
              <w:sz w:val="22"/>
              <w:szCs w:val="22"/>
              <w:lang w:val="pt-PT" w:eastAsia="pt-PT"/>
            </w:rPr>
          </w:pPr>
          <w:hyperlink w:anchor="_Toc67935479" w:history="1">
            <w:r w:rsidR="00E43FF6" w:rsidRPr="00297CA7">
              <w:rPr>
                <w:rStyle w:val="Hiperligao"/>
                <w:rFonts w:ascii="Times New Roman" w:hAnsi="Times New Roman" w:cs="Times New Roman"/>
                <w:noProof/>
                <w:lang w:val="fr-FR"/>
              </w:rPr>
              <w:t>4.2. Caractérisation socioéconomique</w:t>
            </w:r>
            <w:r w:rsidR="00E43FF6">
              <w:rPr>
                <w:noProof/>
                <w:webHidden/>
              </w:rPr>
              <w:tab/>
            </w:r>
            <w:r w:rsidR="00E43FF6">
              <w:rPr>
                <w:noProof/>
                <w:webHidden/>
              </w:rPr>
              <w:fldChar w:fldCharType="begin"/>
            </w:r>
            <w:r w:rsidR="00E43FF6">
              <w:rPr>
                <w:noProof/>
                <w:webHidden/>
              </w:rPr>
              <w:instrText xml:space="preserve"> PAGEREF _Toc67935479 \h </w:instrText>
            </w:r>
            <w:r w:rsidR="00E43FF6">
              <w:rPr>
                <w:noProof/>
                <w:webHidden/>
              </w:rPr>
            </w:r>
            <w:r w:rsidR="00E43FF6">
              <w:rPr>
                <w:noProof/>
                <w:webHidden/>
              </w:rPr>
              <w:fldChar w:fldCharType="separate"/>
            </w:r>
            <w:r w:rsidR="00E43FF6">
              <w:rPr>
                <w:noProof/>
                <w:webHidden/>
              </w:rPr>
              <w:t>78</w:t>
            </w:r>
            <w:r w:rsidR="00E43FF6">
              <w:rPr>
                <w:noProof/>
                <w:webHidden/>
              </w:rPr>
              <w:fldChar w:fldCharType="end"/>
            </w:r>
          </w:hyperlink>
        </w:p>
        <w:p w14:paraId="202DEE8F" w14:textId="7A2D5BCE" w:rsidR="00E43FF6" w:rsidRDefault="00A5388F" w:rsidP="00E43FF6">
          <w:pPr>
            <w:pStyle w:val="ndice3"/>
            <w:spacing w:line="23" w:lineRule="atLeast"/>
            <w:rPr>
              <w:rFonts w:cstheme="minorBidi"/>
              <w:noProof/>
              <w:sz w:val="22"/>
              <w:szCs w:val="22"/>
              <w:lang w:val="pt-PT" w:eastAsia="pt-PT"/>
            </w:rPr>
          </w:pPr>
          <w:hyperlink w:anchor="_Toc67935480" w:history="1">
            <w:r w:rsidR="00E43FF6" w:rsidRPr="00297CA7">
              <w:rPr>
                <w:rStyle w:val="Hiperligao"/>
                <w:rFonts w:ascii="Times New Roman" w:hAnsi="Times New Roman" w:cs="Times New Roman"/>
                <w:noProof/>
                <w:lang w:val="fr-FR"/>
              </w:rPr>
              <w:t>4.2.1. Santo Antão</w:t>
            </w:r>
            <w:r w:rsidR="00E43FF6">
              <w:rPr>
                <w:noProof/>
                <w:webHidden/>
              </w:rPr>
              <w:tab/>
            </w:r>
            <w:r w:rsidR="00E43FF6">
              <w:rPr>
                <w:noProof/>
                <w:webHidden/>
              </w:rPr>
              <w:fldChar w:fldCharType="begin"/>
            </w:r>
            <w:r w:rsidR="00E43FF6">
              <w:rPr>
                <w:noProof/>
                <w:webHidden/>
              </w:rPr>
              <w:instrText xml:space="preserve"> PAGEREF _Toc67935480 \h </w:instrText>
            </w:r>
            <w:r w:rsidR="00E43FF6">
              <w:rPr>
                <w:noProof/>
                <w:webHidden/>
              </w:rPr>
            </w:r>
            <w:r w:rsidR="00E43FF6">
              <w:rPr>
                <w:noProof/>
                <w:webHidden/>
              </w:rPr>
              <w:fldChar w:fldCharType="separate"/>
            </w:r>
            <w:r w:rsidR="00E43FF6">
              <w:rPr>
                <w:noProof/>
                <w:webHidden/>
              </w:rPr>
              <w:t>78</w:t>
            </w:r>
            <w:r w:rsidR="00E43FF6">
              <w:rPr>
                <w:noProof/>
                <w:webHidden/>
              </w:rPr>
              <w:fldChar w:fldCharType="end"/>
            </w:r>
          </w:hyperlink>
        </w:p>
        <w:p w14:paraId="1D25A79D" w14:textId="12ED98DD" w:rsidR="00E43FF6" w:rsidRDefault="00A5388F" w:rsidP="00E43FF6">
          <w:pPr>
            <w:pStyle w:val="ndice3"/>
            <w:spacing w:line="23" w:lineRule="atLeast"/>
            <w:rPr>
              <w:rFonts w:cstheme="minorBidi"/>
              <w:noProof/>
              <w:sz w:val="22"/>
              <w:szCs w:val="22"/>
              <w:lang w:val="pt-PT" w:eastAsia="pt-PT"/>
            </w:rPr>
          </w:pPr>
          <w:hyperlink w:anchor="_Toc67935481" w:history="1">
            <w:r w:rsidR="00E43FF6" w:rsidRPr="00297CA7">
              <w:rPr>
                <w:rStyle w:val="Hiperligao"/>
                <w:rFonts w:ascii="Times New Roman" w:hAnsi="Times New Roman" w:cs="Times New Roman"/>
                <w:noProof/>
                <w:lang w:val="fr-FR"/>
              </w:rPr>
              <w:t>4.2.2. São Nicolau</w:t>
            </w:r>
            <w:r w:rsidR="00E43FF6">
              <w:rPr>
                <w:noProof/>
                <w:webHidden/>
              </w:rPr>
              <w:tab/>
            </w:r>
            <w:r w:rsidR="00E43FF6">
              <w:rPr>
                <w:noProof/>
                <w:webHidden/>
              </w:rPr>
              <w:fldChar w:fldCharType="begin"/>
            </w:r>
            <w:r w:rsidR="00E43FF6">
              <w:rPr>
                <w:noProof/>
                <w:webHidden/>
              </w:rPr>
              <w:instrText xml:space="preserve"> PAGEREF _Toc67935481 \h </w:instrText>
            </w:r>
            <w:r w:rsidR="00E43FF6">
              <w:rPr>
                <w:noProof/>
                <w:webHidden/>
              </w:rPr>
            </w:r>
            <w:r w:rsidR="00E43FF6">
              <w:rPr>
                <w:noProof/>
                <w:webHidden/>
              </w:rPr>
              <w:fldChar w:fldCharType="separate"/>
            </w:r>
            <w:r w:rsidR="00E43FF6">
              <w:rPr>
                <w:noProof/>
                <w:webHidden/>
              </w:rPr>
              <w:t>80</w:t>
            </w:r>
            <w:r w:rsidR="00E43FF6">
              <w:rPr>
                <w:noProof/>
                <w:webHidden/>
              </w:rPr>
              <w:fldChar w:fldCharType="end"/>
            </w:r>
          </w:hyperlink>
        </w:p>
        <w:p w14:paraId="489BE656" w14:textId="03FE0CA2" w:rsidR="00E43FF6" w:rsidRDefault="00A5388F" w:rsidP="00E43FF6">
          <w:pPr>
            <w:pStyle w:val="ndice3"/>
            <w:spacing w:line="23" w:lineRule="atLeast"/>
            <w:rPr>
              <w:rFonts w:cstheme="minorBidi"/>
              <w:noProof/>
              <w:sz w:val="22"/>
              <w:szCs w:val="22"/>
              <w:lang w:val="pt-PT" w:eastAsia="pt-PT"/>
            </w:rPr>
          </w:pPr>
          <w:hyperlink w:anchor="_Toc67935482" w:history="1">
            <w:r w:rsidR="00E43FF6" w:rsidRPr="00297CA7">
              <w:rPr>
                <w:rStyle w:val="Hiperligao"/>
                <w:rFonts w:ascii="Times New Roman" w:hAnsi="Times New Roman" w:cs="Times New Roman"/>
                <w:noProof/>
                <w:lang w:val="fr-FR"/>
              </w:rPr>
              <w:t>4.2.3. Maio</w:t>
            </w:r>
            <w:r w:rsidR="00E43FF6">
              <w:rPr>
                <w:noProof/>
                <w:webHidden/>
              </w:rPr>
              <w:tab/>
            </w:r>
            <w:r w:rsidR="00E43FF6">
              <w:rPr>
                <w:noProof/>
                <w:webHidden/>
              </w:rPr>
              <w:fldChar w:fldCharType="begin"/>
            </w:r>
            <w:r w:rsidR="00E43FF6">
              <w:rPr>
                <w:noProof/>
                <w:webHidden/>
              </w:rPr>
              <w:instrText xml:space="preserve"> PAGEREF _Toc67935482 \h </w:instrText>
            </w:r>
            <w:r w:rsidR="00E43FF6">
              <w:rPr>
                <w:noProof/>
                <w:webHidden/>
              </w:rPr>
            </w:r>
            <w:r w:rsidR="00E43FF6">
              <w:rPr>
                <w:noProof/>
                <w:webHidden/>
              </w:rPr>
              <w:fldChar w:fldCharType="separate"/>
            </w:r>
            <w:r w:rsidR="00E43FF6">
              <w:rPr>
                <w:noProof/>
                <w:webHidden/>
              </w:rPr>
              <w:t>81</w:t>
            </w:r>
            <w:r w:rsidR="00E43FF6">
              <w:rPr>
                <w:noProof/>
                <w:webHidden/>
              </w:rPr>
              <w:fldChar w:fldCharType="end"/>
            </w:r>
          </w:hyperlink>
        </w:p>
        <w:p w14:paraId="1FE042D7" w14:textId="2FD93090" w:rsidR="00E43FF6" w:rsidRDefault="00A5388F" w:rsidP="00E43FF6">
          <w:pPr>
            <w:pStyle w:val="ndice3"/>
            <w:spacing w:line="23" w:lineRule="atLeast"/>
            <w:rPr>
              <w:rFonts w:cstheme="minorBidi"/>
              <w:noProof/>
              <w:sz w:val="22"/>
              <w:szCs w:val="22"/>
              <w:lang w:val="pt-PT" w:eastAsia="pt-PT"/>
            </w:rPr>
          </w:pPr>
          <w:hyperlink w:anchor="_Toc67935483" w:history="1">
            <w:r w:rsidR="00E43FF6" w:rsidRPr="00297CA7">
              <w:rPr>
                <w:rStyle w:val="Hiperligao"/>
                <w:rFonts w:ascii="Times New Roman" w:hAnsi="Times New Roman" w:cs="Times New Roman"/>
                <w:noProof/>
                <w:lang w:val="fr-FR"/>
              </w:rPr>
              <w:t>4.2.4. Fogo</w:t>
            </w:r>
            <w:r w:rsidR="00E43FF6">
              <w:rPr>
                <w:noProof/>
                <w:webHidden/>
              </w:rPr>
              <w:tab/>
            </w:r>
            <w:r w:rsidR="00E43FF6">
              <w:rPr>
                <w:noProof/>
                <w:webHidden/>
              </w:rPr>
              <w:fldChar w:fldCharType="begin"/>
            </w:r>
            <w:r w:rsidR="00E43FF6">
              <w:rPr>
                <w:noProof/>
                <w:webHidden/>
              </w:rPr>
              <w:instrText xml:space="preserve"> PAGEREF _Toc67935483 \h </w:instrText>
            </w:r>
            <w:r w:rsidR="00E43FF6">
              <w:rPr>
                <w:noProof/>
                <w:webHidden/>
              </w:rPr>
            </w:r>
            <w:r w:rsidR="00E43FF6">
              <w:rPr>
                <w:noProof/>
                <w:webHidden/>
              </w:rPr>
              <w:fldChar w:fldCharType="separate"/>
            </w:r>
            <w:r w:rsidR="00E43FF6">
              <w:rPr>
                <w:noProof/>
                <w:webHidden/>
              </w:rPr>
              <w:t>84</w:t>
            </w:r>
            <w:r w:rsidR="00E43FF6">
              <w:rPr>
                <w:noProof/>
                <w:webHidden/>
              </w:rPr>
              <w:fldChar w:fldCharType="end"/>
            </w:r>
          </w:hyperlink>
        </w:p>
        <w:p w14:paraId="79710486" w14:textId="3D7879B5"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484" w:history="1">
            <w:r w:rsidR="00E43FF6" w:rsidRPr="00297CA7">
              <w:rPr>
                <w:rStyle w:val="Hiperligao"/>
                <w:rFonts w:ascii="Times New Roman" w:hAnsi="Times New Roman" w:cs="Times New Roman"/>
                <w:noProof/>
                <w:lang w:val="fr-FR"/>
              </w:rPr>
              <w:t>5.</w:t>
            </w:r>
            <w:r w:rsidR="00E43FF6">
              <w:rPr>
                <w:rFonts w:asciiTheme="minorHAnsi" w:hAnsiTheme="minorHAnsi"/>
                <w:b w:val="0"/>
                <w:bCs w:val="0"/>
                <w:caps w:val="0"/>
                <w:noProof/>
                <w:szCs w:val="22"/>
                <w:lang w:val="pt-PT" w:eastAsia="pt-PT"/>
              </w:rPr>
              <w:tab/>
            </w:r>
            <w:r w:rsidR="00E43FF6" w:rsidRPr="00297CA7">
              <w:rPr>
                <w:rStyle w:val="Hiperligao"/>
                <w:rFonts w:ascii="Times New Roman" w:hAnsi="Times New Roman" w:cs="Times New Roman"/>
                <w:noProof/>
                <w:lang w:val="fr-FR"/>
              </w:rPr>
              <w:t>RISQUES ET IMPACTS ENVIRONNEMENTAUX ET SOCIAUX POTENTIELS ET MESURES D'ATTÉNUATION</w:t>
            </w:r>
            <w:r w:rsidR="00E43FF6">
              <w:rPr>
                <w:noProof/>
                <w:webHidden/>
              </w:rPr>
              <w:tab/>
            </w:r>
            <w:r w:rsidR="00E43FF6">
              <w:rPr>
                <w:noProof/>
                <w:webHidden/>
              </w:rPr>
              <w:fldChar w:fldCharType="begin"/>
            </w:r>
            <w:r w:rsidR="00E43FF6">
              <w:rPr>
                <w:noProof/>
                <w:webHidden/>
              </w:rPr>
              <w:instrText xml:space="preserve"> PAGEREF _Toc67935484 \h </w:instrText>
            </w:r>
            <w:r w:rsidR="00E43FF6">
              <w:rPr>
                <w:noProof/>
                <w:webHidden/>
              </w:rPr>
            </w:r>
            <w:r w:rsidR="00E43FF6">
              <w:rPr>
                <w:noProof/>
                <w:webHidden/>
              </w:rPr>
              <w:fldChar w:fldCharType="separate"/>
            </w:r>
            <w:r w:rsidR="00E43FF6">
              <w:rPr>
                <w:noProof/>
                <w:webHidden/>
              </w:rPr>
              <w:t>86</w:t>
            </w:r>
            <w:r w:rsidR="00E43FF6">
              <w:rPr>
                <w:noProof/>
                <w:webHidden/>
              </w:rPr>
              <w:fldChar w:fldCharType="end"/>
            </w:r>
          </w:hyperlink>
        </w:p>
        <w:p w14:paraId="7FC78163" w14:textId="686DE3F5" w:rsidR="00E43FF6" w:rsidRDefault="00A5388F" w:rsidP="00E43FF6">
          <w:pPr>
            <w:pStyle w:val="ndice2"/>
            <w:spacing w:before="0" w:line="23" w:lineRule="atLeast"/>
            <w:rPr>
              <w:rFonts w:cstheme="minorBidi"/>
              <w:b w:val="0"/>
              <w:bCs w:val="0"/>
              <w:noProof/>
              <w:sz w:val="22"/>
              <w:szCs w:val="22"/>
              <w:lang w:val="pt-PT" w:eastAsia="pt-PT"/>
            </w:rPr>
          </w:pPr>
          <w:hyperlink w:anchor="_Toc67935485" w:history="1">
            <w:r w:rsidR="00E43FF6" w:rsidRPr="00297CA7">
              <w:rPr>
                <w:rStyle w:val="Hiperligao"/>
                <w:rFonts w:ascii="Times New Roman" w:hAnsi="Times New Roman" w:cs="Times New Roman"/>
                <w:noProof/>
                <w:lang w:val="fr-FR"/>
              </w:rPr>
              <w:t>5.1. Evaluation des risques, impacts et mesures d’atténuation</w:t>
            </w:r>
            <w:r w:rsidR="00E43FF6">
              <w:rPr>
                <w:noProof/>
                <w:webHidden/>
              </w:rPr>
              <w:tab/>
            </w:r>
            <w:r w:rsidR="00E43FF6">
              <w:rPr>
                <w:noProof/>
                <w:webHidden/>
              </w:rPr>
              <w:fldChar w:fldCharType="begin"/>
            </w:r>
            <w:r w:rsidR="00E43FF6">
              <w:rPr>
                <w:noProof/>
                <w:webHidden/>
              </w:rPr>
              <w:instrText xml:space="preserve"> PAGEREF _Toc67935485 \h </w:instrText>
            </w:r>
            <w:r w:rsidR="00E43FF6">
              <w:rPr>
                <w:noProof/>
                <w:webHidden/>
              </w:rPr>
            </w:r>
            <w:r w:rsidR="00E43FF6">
              <w:rPr>
                <w:noProof/>
                <w:webHidden/>
              </w:rPr>
              <w:fldChar w:fldCharType="separate"/>
            </w:r>
            <w:r w:rsidR="00E43FF6">
              <w:rPr>
                <w:noProof/>
                <w:webHidden/>
              </w:rPr>
              <w:t>86</w:t>
            </w:r>
            <w:r w:rsidR="00E43FF6">
              <w:rPr>
                <w:noProof/>
                <w:webHidden/>
              </w:rPr>
              <w:fldChar w:fldCharType="end"/>
            </w:r>
          </w:hyperlink>
        </w:p>
        <w:p w14:paraId="23BBA4C8" w14:textId="012E0CB6" w:rsidR="00E43FF6" w:rsidRDefault="00A5388F" w:rsidP="00E43FF6">
          <w:pPr>
            <w:pStyle w:val="ndice2"/>
            <w:spacing w:before="0" w:line="23" w:lineRule="atLeast"/>
            <w:rPr>
              <w:rFonts w:cstheme="minorBidi"/>
              <w:b w:val="0"/>
              <w:bCs w:val="0"/>
              <w:noProof/>
              <w:sz w:val="22"/>
              <w:szCs w:val="22"/>
              <w:lang w:val="pt-PT" w:eastAsia="pt-PT"/>
            </w:rPr>
          </w:pPr>
          <w:hyperlink w:anchor="_Toc67935486" w:history="1">
            <w:r w:rsidR="00E43FF6" w:rsidRPr="00297CA7">
              <w:rPr>
                <w:rStyle w:val="Hiperligao"/>
                <w:rFonts w:ascii="Times New Roman" w:hAnsi="Times New Roman" w:cs="Times New Roman"/>
                <w:noProof/>
                <w:lang w:val="fr-FR"/>
              </w:rPr>
              <w:t>5.2. Analyse des impacts génériques pour l’exécution du projet</w:t>
            </w:r>
            <w:r w:rsidR="00E43FF6">
              <w:rPr>
                <w:noProof/>
                <w:webHidden/>
              </w:rPr>
              <w:tab/>
            </w:r>
            <w:r w:rsidR="00E43FF6">
              <w:rPr>
                <w:noProof/>
                <w:webHidden/>
              </w:rPr>
              <w:fldChar w:fldCharType="begin"/>
            </w:r>
            <w:r w:rsidR="00E43FF6">
              <w:rPr>
                <w:noProof/>
                <w:webHidden/>
              </w:rPr>
              <w:instrText xml:space="preserve"> PAGEREF _Toc67935486 \h </w:instrText>
            </w:r>
            <w:r w:rsidR="00E43FF6">
              <w:rPr>
                <w:noProof/>
                <w:webHidden/>
              </w:rPr>
            </w:r>
            <w:r w:rsidR="00E43FF6">
              <w:rPr>
                <w:noProof/>
                <w:webHidden/>
              </w:rPr>
              <w:fldChar w:fldCharType="separate"/>
            </w:r>
            <w:r w:rsidR="00E43FF6">
              <w:rPr>
                <w:noProof/>
                <w:webHidden/>
              </w:rPr>
              <w:t>88</w:t>
            </w:r>
            <w:r w:rsidR="00E43FF6">
              <w:rPr>
                <w:noProof/>
                <w:webHidden/>
              </w:rPr>
              <w:fldChar w:fldCharType="end"/>
            </w:r>
          </w:hyperlink>
        </w:p>
        <w:p w14:paraId="70AD6332" w14:textId="33DDCA04" w:rsidR="00E43FF6" w:rsidRDefault="00A5388F" w:rsidP="00E43FF6">
          <w:pPr>
            <w:pStyle w:val="ndice3"/>
            <w:spacing w:line="23" w:lineRule="atLeast"/>
            <w:rPr>
              <w:rFonts w:cstheme="minorBidi"/>
              <w:noProof/>
              <w:sz w:val="22"/>
              <w:szCs w:val="22"/>
              <w:lang w:val="pt-PT" w:eastAsia="pt-PT"/>
            </w:rPr>
          </w:pPr>
          <w:hyperlink w:anchor="_Toc67935487" w:history="1">
            <w:r w:rsidR="00E43FF6" w:rsidRPr="00297CA7">
              <w:rPr>
                <w:rStyle w:val="Hiperligao"/>
                <w:rFonts w:ascii="Times New Roman" w:hAnsi="Times New Roman" w:cs="Times New Roman"/>
                <w:noProof/>
                <w:lang w:val="fr-FR"/>
              </w:rPr>
              <w:t>5.2.1. Analyse des impacts génériques environnementaux et sociaux positifs potentiels</w:t>
            </w:r>
            <w:r w:rsidR="00E43FF6">
              <w:rPr>
                <w:noProof/>
                <w:webHidden/>
              </w:rPr>
              <w:tab/>
            </w:r>
            <w:r w:rsidR="00E43FF6">
              <w:rPr>
                <w:noProof/>
                <w:webHidden/>
              </w:rPr>
              <w:fldChar w:fldCharType="begin"/>
            </w:r>
            <w:r w:rsidR="00E43FF6">
              <w:rPr>
                <w:noProof/>
                <w:webHidden/>
              </w:rPr>
              <w:instrText xml:space="preserve"> PAGEREF _Toc67935487 \h </w:instrText>
            </w:r>
            <w:r w:rsidR="00E43FF6">
              <w:rPr>
                <w:noProof/>
                <w:webHidden/>
              </w:rPr>
            </w:r>
            <w:r w:rsidR="00E43FF6">
              <w:rPr>
                <w:noProof/>
                <w:webHidden/>
              </w:rPr>
              <w:fldChar w:fldCharType="separate"/>
            </w:r>
            <w:r w:rsidR="00E43FF6">
              <w:rPr>
                <w:noProof/>
                <w:webHidden/>
              </w:rPr>
              <w:t>88</w:t>
            </w:r>
            <w:r w:rsidR="00E43FF6">
              <w:rPr>
                <w:noProof/>
                <w:webHidden/>
              </w:rPr>
              <w:fldChar w:fldCharType="end"/>
            </w:r>
          </w:hyperlink>
        </w:p>
        <w:p w14:paraId="46C36D80" w14:textId="15A48184" w:rsidR="00E43FF6" w:rsidRDefault="00A5388F" w:rsidP="00E43FF6">
          <w:pPr>
            <w:pStyle w:val="ndice3"/>
            <w:spacing w:line="23" w:lineRule="atLeast"/>
            <w:rPr>
              <w:rFonts w:cstheme="minorBidi"/>
              <w:noProof/>
              <w:sz w:val="22"/>
              <w:szCs w:val="22"/>
              <w:lang w:val="pt-PT" w:eastAsia="pt-PT"/>
            </w:rPr>
          </w:pPr>
          <w:hyperlink w:anchor="_Toc67935488" w:history="1">
            <w:r w:rsidR="00E43FF6" w:rsidRPr="00297CA7">
              <w:rPr>
                <w:rStyle w:val="Hiperligao"/>
                <w:rFonts w:ascii="Times New Roman" w:hAnsi="Times New Roman" w:cs="Times New Roman"/>
                <w:noProof/>
                <w:lang w:val="fr-FR"/>
              </w:rPr>
              <w:t>5.2.2. Analyse des impacts génériques environnementaux et sociaux négatifs potentiels</w:t>
            </w:r>
            <w:r w:rsidR="00E43FF6">
              <w:rPr>
                <w:noProof/>
                <w:webHidden/>
              </w:rPr>
              <w:tab/>
            </w:r>
            <w:r w:rsidR="00E43FF6">
              <w:rPr>
                <w:noProof/>
                <w:webHidden/>
              </w:rPr>
              <w:fldChar w:fldCharType="begin"/>
            </w:r>
            <w:r w:rsidR="00E43FF6">
              <w:rPr>
                <w:noProof/>
                <w:webHidden/>
              </w:rPr>
              <w:instrText xml:space="preserve"> PAGEREF _Toc67935488 \h </w:instrText>
            </w:r>
            <w:r w:rsidR="00E43FF6">
              <w:rPr>
                <w:noProof/>
                <w:webHidden/>
              </w:rPr>
            </w:r>
            <w:r w:rsidR="00E43FF6">
              <w:rPr>
                <w:noProof/>
                <w:webHidden/>
              </w:rPr>
              <w:fldChar w:fldCharType="separate"/>
            </w:r>
            <w:r w:rsidR="00E43FF6">
              <w:rPr>
                <w:noProof/>
                <w:webHidden/>
              </w:rPr>
              <w:t>89</w:t>
            </w:r>
            <w:r w:rsidR="00E43FF6">
              <w:rPr>
                <w:noProof/>
                <w:webHidden/>
              </w:rPr>
              <w:fldChar w:fldCharType="end"/>
            </w:r>
          </w:hyperlink>
        </w:p>
        <w:p w14:paraId="524C968C" w14:textId="3758797F" w:rsidR="00E43FF6" w:rsidRDefault="00A5388F" w:rsidP="00E43FF6">
          <w:pPr>
            <w:pStyle w:val="ndice2"/>
            <w:spacing w:before="0" w:line="23" w:lineRule="atLeast"/>
            <w:rPr>
              <w:rFonts w:cstheme="minorBidi"/>
              <w:b w:val="0"/>
              <w:bCs w:val="0"/>
              <w:noProof/>
              <w:sz w:val="22"/>
              <w:szCs w:val="22"/>
              <w:lang w:val="pt-PT" w:eastAsia="pt-PT"/>
            </w:rPr>
          </w:pPr>
          <w:hyperlink w:anchor="_Toc67935489" w:history="1">
            <w:r w:rsidR="00E43FF6" w:rsidRPr="00297CA7">
              <w:rPr>
                <w:rStyle w:val="Hiperligao"/>
                <w:rFonts w:ascii="Times New Roman" w:hAnsi="Times New Roman" w:cs="Times New Roman"/>
                <w:noProof/>
                <w:lang w:val="fr-FR"/>
              </w:rPr>
              <w:t>5.3. Analyse des impacts liés à la localisation du projet</w:t>
            </w:r>
            <w:r w:rsidR="00E43FF6">
              <w:rPr>
                <w:noProof/>
                <w:webHidden/>
              </w:rPr>
              <w:tab/>
            </w:r>
            <w:r w:rsidR="00E43FF6">
              <w:rPr>
                <w:noProof/>
                <w:webHidden/>
              </w:rPr>
              <w:fldChar w:fldCharType="begin"/>
            </w:r>
            <w:r w:rsidR="00E43FF6">
              <w:rPr>
                <w:noProof/>
                <w:webHidden/>
              </w:rPr>
              <w:instrText xml:space="preserve"> PAGEREF _Toc67935489 \h </w:instrText>
            </w:r>
            <w:r w:rsidR="00E43FF6">
              <w:rPr>
                <w:noProof/>
                <w:webHidden/>
              </w:rPr>
            </w:r>
            <w:r w:rsidR="00E43FF6">
              <w:rPr>
                <w:noProof/>
                <w:webHidden/>
              </w:rPr>
              <w:fldChar w:fldCharType="separate"/>
            </w:r>
            <w:r w:rsidR="00E43FF6">
              <w:rPr>
                <w:noProof/>
                <w:webHidden/>
              </w:rPr>
              <w:t>90</w:t>
            </w:r>
            <w:r w:rsidR="00E43FF6">
              <w:rPr>
                <w:noProof/>
                <w:webHidden/>
              </w:rPr>
              <w:fldChar w:fldCharType="end"/>
            </w:r>
          </w:hyperlink>
        </w:p>
        <w:p w14:paraId="5F386AE6" w14:textId="7F430D10" w:rsidR="00E43FF6" w:rsidRDefault="00A5388F" w:rsidP="00E43FF6">
          <w:pPr>
            <w:pStyle w:val="ndice2"/>
            <w:spacing w:before="0" w:line="23" w:lineRule="atLeast"/>
            <w:rPr>
              <w:rFonts w:cstheme="minorBidi"/>
              <w:b w:val="0"/>
              <w:bCs w:val="0"/>
              <w:noProof/>
              <w:sz w:val="22"/>
              <w:szCs w:val="22"/>
              <w:lang w:val="pt-PT" w:eastAsia="pt-PT"/>
            </w:rPr>
          </w:pPr>
          <w:hyperlink w:anchor="_Toc67935490" w:history="1">
            <w:r w:rsidR="00E43FF6" w:rsidRPr="00297CA7">
              <w:rPr>
                <w:rStyle w:val="Hiperligao"/>
                <w:rFonts w:ascii="Times New Roman" w:hAnsi="Times New Roman" w:cs="Times New Roman"/>
                <w:noProof/>
                <w:lang w:val="fr-FR"/>
              </w:rPr>
              <w:t>5.4. Analyse des impacts liés à la phase de construction</w:t>
            </w:r>
            <w:r w:rsidR="00E43FF6">
              <w:rPr>
                <w:noProof/>
                <w:webHidden/>
              </w:rPr>
              <w:tab/>
            </w:r>
            <w:r w:rsidR="00E43FF6">
              <w:rPr>
                <w:noProof/>
                <w:webHidden/>
              </w:rPr>
              <w:fldChar w:fldCharType="begin"/>
            </w:r>
            <w:r w:rsidR="00E43FF6">
              <w:rPr>
                <w:noProof/>
                <w:webHidden/>
              </w:rPr>
              <w:instrText xml:space="preserve"> PAGEREF _Toc67935490 \h </w:instrText>
            </w:r>
            <w:r w:rsidR="00E43FF6">
              <w:rPr>
                <w:noProof/>
                <w:webHidden/>
              </w:rPr>
            </w:r>
            <w:r w:rsidR="00E43FF6">
              <w:rPr>
                <w:noProof/>
                <w:webHidden/>
              </w:rPr>
              <w:fldChar w:fldCharType="separate"/>
            </w:r>
            <w:r w:rsidR="00E43FF6">
              <w:rPr>
                <w:noProof/>
                <w:webHidden/>
              </w:rPr>
              <w:t>92</w:t>
            </w:r>
            <w:r w:rsidR="00E43FF6">
              <w:rPr>
                <w:noProof/>
                <w:webHidden/>
              </w:rPr>
              <w:fldChar w:fldCharType="end"/>
            </w:r>
          </w:hyperlink>
        </w:p>
        <w:p w14:paraId="1269E4EE" w14:textId="30680BDD" w:rsidR="00E43FF6" w:rsidRDefault="00A5388F" w:rsidP="00E43FF6">
          <w:pPr>
            <w:pStyle w:val="ndice2"/>
            <w:spacing w:before="0" w:line="23" w:lineRule="atLeast"/>
            <w:rPr>
              <w:rFonts w:cstheme="minorBidi"/>
              <w:b w:val="0"/>
              <w:bCs w:val="0"/>
              <w:noProof/>
              <w:sz w:val="22"/>
              <w:szCs w:val="22"/>
              <w:lang w:val="pt-PT" w:eastAsia="pt-PT"/>
            </w:rPr>
          </w:pPr>
          <w:hyperlink w:anchor="_Toc67935491" w:history="1">
            <w:r w:rsidR="00E43FF6" w:rsidRPr="00297CA7">
              <w:rPr>
                <w:rStyle w:val="Hiperligao"/>
                <w:rFonts w:ascii="Times New Roman" w:hAnsi="Times New Roman" w:cs="Times New Roman"/>
                <w:noProof/>
                <w:lang w:val="fr-FR"/>
              </w:rPr>
              <w:t>5.5. Analyse des impacts liés à la phase d’exploitation des lignes</w:t>
            </w:r>
            <w:r w:rsidR="00E43FF6">
              <w:rPr>
                <w:noProof/>
                <w:webHidden/>
              </w:rPr>
              <w:tab/>
            </w:r>
            <w:r w:rsidR="00E43FF6">
              <w:rPr>
                <w:noProof/>
                <w:webHidden/>
              </w:rPr>
              <w:fldChar w:fldCharType="begin"/>
            </w:r>
            <w:r w:rsidR="00E43FF6">
              <w:rPr>
                <w:noProof/>
                <w:webHidden/>
              </w:rPr>
              <w:instrText xml:space="preserve"> PAGEREF _Toc67935491 \h </w:instrText>
            </w:r>
            <w:r w:rsidR="00E43FF6">
              <w:rPr>
                <w:noProof/>
                <w:webHidden/>
              </w:rPr>
            </w:r>
            <w:r w:rsidR="00E43FF6">
              <w:rPr>
                <w:noProof/>
                <w:webHidden/>
              </w:rPr>
              <w:fldChar w:fldCharType="separate"/>
            </w:r>
            <w:r w:rsidR="00E43FF6">
              <w:rPr>
                <w:noProof/>
                <w:webHidden/>
              </w:rPr>
              <w:t>93</w:t>
            </w:r>
            <w:r w:rsidR="00E43FF6">
              <w:rPr>
                <w:noProof/>
                <w:webHidden/>
              </w:rPr>
              <w:fldChar w:fldCharType="end"/>
            </w:r>
          </w:hyperlink>
        </w:p>
        <w:p w14:paraId="03803D1B" w14:textId="32865C45" w:rsidR="00E43FF6" w:rsidRDefault="00A5388F" w:rsidP="00E43FF6">
          <w:pPr>
            <w:pStyle w:val="ndice2"/>
            <w:spacing w:before="0" w:line="23" w:lineRule="atLeast"/>
            <w:rPr>
              <w:rFonts w:cstheme="minorBidi"/>
              <w:b w:val="0"/>
              <w:bCs w:val="0"/>
              <w:noProof/>
              <w:sz w:val="22"/>
              <w:szCs w:val="22"/>
              <w:lang w:val="pt-PT" w:eastAsia="pt-PT"/>
            </w:rPr>
          </w:pPr>
          <w:hyperlink w:anchor="_Toc67935492" w:history="1">
            <w:r w:rsidR="00E43FF6" w:rsidRPr="00297CA7">
              <w:rPr>
                <w:rStyle w:val="Hiperligao"/>
                <w:rFonts w:ascii="Times New Roman" w:hAnsi="Times New Roman" w:cs="Times New Roman"/>
                <w:noProof/>
                <w:lang w:val="fr-FR"/>
              </w:rPr>
              <w:t>5.6. Mesures de la gestion environnementale et sociale d’ordre général</w:t>
            </w:r>
            <w:r w:rsidR="00E43FF6">
              <w:rPr>
                <w:noProof/>
                <w:webHidden/>
              </w:rPr>
              <w:tab/>
            </w:r>
            <w:r w:rsidR="00E43FF6">
              <w:rPr>
                <w:noProof/>
                <w:webHidden/>
              </w:rPr>
              <w:fldChar w:fldCharType="begin"/>
            </w:r>
            <w:r w:rsidR="00E43FF6">
              <w:rPr>
                <w:noProof/>
                <w:webHidden/>
              </w:rPr>
              <w:instrText xml:space="preserve"> PAGEREF _Toc67935492 \h </w:instrText>
            </w:r>
            <w:r w:rsidR="00E43FF6">
              <w:rPr>
                <w:noProof/>
                <w:webHidden/>
              </w:rPr>
            </w:r>
            <w:r w:rsidR="00E43FF6">
              <w:rPr>
                <w:noProof/>
                <w:webHidden/>
              </w:rPr>
              <w:fldChar w:fldCharType="separate"/>
            </w:r>
            <w:r w:rsidR="00E43FF6">
              <w:rPr>
                <w:noProof/>
                <w:webHidden/>
              </w:rPr>
              <w:t>94</w:t>
            </w:r>
            <w:r w:rsidR="00E43FF6">
              <w:rPr>
                <w:noProof/>
                <w:webHidden/>
              </w:rPr>
              <w:fldChar w:fldCharType="end"/>
            </w:r>
          </w:hyperlink>
        </w:p>
        <w:p w14:paraId="69B4E296" w14:textId="63323545" w:rsidR="00E43FF6" w:rsidRDefault="00A5388F" w:rsidP="00E43FF6">
          <w:pPr>
            <w:pStyle w:val="ndice3"/>
            <w:spacing w:line="23" w:lineRule="atLeast"/>
            <w:rPr>
              <w:rFonts w:cstheme="minorBidi"/>
              <w:noProof/>
              <w:sz w:val="22"/>
              <w:szCs w:val="22"/>
              <w:lang w:val="pt-PT" w:eastAsia="pt-PT"/>
            </w:rPr>
          </w:pPr>
          <w:hyperlink w:anchor="_Toc67935493" w:history="1">
            <w:r w:rsidR="00E43FF6" w:rsidRPr="00297CA7">
              <w:rPr>
                <w:rStyle w:val="Hiperligao"/>
                <w:rFonts w:ascii="Times New Roman" w:hAnsi="Times New Roman" w:cs="Times New Roman"/>
                <w:noProof/>
                <w:lang w:val="fr-FR"/>
              </w:rPr>
              <w:t>5.6.1. Mesures générales</w:t>
            </w:r>
            <w:r w:rsidR="00E43FF6">
              <w:rPr>
                <w:noProof/>
                <w:webHidden/>
              </w:rPr>
              <w:tab/>
            </w:r>
            <w:r w:rsidR="00E43FF6">
              <w:rPr>
                <w:noProof/>
                <w:webHidden/>
              </w:rPr>
              <w:fldChar w:fldCharType="begin"/>
            </w:r>
            <w:r w:rsidR="00E43FF6">
              <w:rPr>
                <w:noProof/>
                <w:webHidden/>
              </w:rPr>
              <w:instrText xml:space="preserve"> PAGEREF _Toc67935493 \h </w:instrText>
            </w:r>
            <w:r w:rsidR="00E43FF6">
              <w:rPr>
                <w:noProof/>
                <w:webHidden/>
              </w:rPr>
            </w:r>
            <w:r w:rsidR="00E43FF6">
              <w:rPr>
                <w:noProof/>
                <w:webHidden/>
              </w:rPr>
              <w:fldChar w:fldCharType="separate"/>
            </w:r>
            <w:r w:rsidR="00E43FF6">
              <w:rPr>
                <w:noProof/>
                <w:webHidden/>
              </w:rPr>
              <w:t>94</w:t>
            </w:r>
            <w:r w:rsidR="00E43FF6">
              <w:rPr>
                <w:noProof/>
                <w:webHidden/>
              </w:rPr>
              <w:fldChar w:fldCharType="end"/>
            </w:r>
          </w:hyperlink>
        </w:p>
        <w:p w14:paraId="5B659405" w14:textId="373BCA12" w:rsidR="00E43FF6" w:rsidRDefault="00A5388F" w:rsidP="00E43FF6">
          <w:pPr>
            <w:pStyle w:val="ndice3"/>
            <w:spacing w:line="23" w:lineRule="atLeast"/>
            <w:rPr>
              <w:rFonts w:cstheme="minorBidi"/>
              <w:noProof/>
              <w:sz w:val="22"/>
              <w:szCs w:val="22"/>
              <w:lang w:val="pt-PT" w:eastAsia="pt-PT"/>
            </w:rPr>
          </w:pPr>
          <w:hyperlink w:anchor="_Toc67935494" w:history="1">
            <w:r w:rsidR="00E43FF6" w:rsidRPr="00297CA7">
              <w:rPr>
                <w:rStyle w:val="Hiperligao"/>
                <w:rFonts w:ascii="Times New Roman" w:hAnsi="Times New Roman" w:cs="Times New Roman"/>
                <w:noProof/>
                <w:lang w:val="fr-FR"/>
              </w:rPr>
              <w:t>5.6.2. Clauses sociales sur les violences basées sur le genre et le travail des enfants</w:t>
            </w:r>
            <w:r w:rsidR="00E43FF6">
              <w:rPr>
                <w:noProof/>
                <w:webHidden/>
              </w:rPr>
              <w:tab/>
            </w:r>
            <w:r w:rsidR="00E43FF6">
              <w:rPr>
                <w:noProof/>
                <w:webHidden/>
              </w:rPr>
              <w:fldChar w:fldCharType="begin"/>
            </w:r>
            <w:r w:rsidR="00E43FF6">
              <w:rPr>
                <w:noProof/>
                <w:webHidden/>
              </w:rPr>
              <w:instrText xml:space="preserve"> PAGEREF _Toc67935494 \h </w:instrText>
            </w:r>
            <w:r w:rsidR="00E43FF6">
              <w:rPr>
                <w:noProof/>
                <w:webHidden/>
              </w:rPr>
            </w:r>
            <w:r w:rsidR="00E43FF6">
              <w:rPr>
                <w:noProof/>
                <w:webHidden/>
              </w:rPr>
              <w:fldChar w:fldCharType="separate"/>
            </w:r>
            <w:r w:rsidR="00E43FF6">
              <w:rPr>
                <w:noProof/>
                <w:webHidden/>
              </w:rPr>
              <w:t>95</w:t>
            </w:r>
            <w:r w:rsidR="00E43FF6">
              <w:rPr>
                <w:noProof/>
                <w:webHidden/>
              </w:rPr>
              <w:fldChar w:fldCharType="end"/>
            </w:r>
          </w:hyperlink>
        </w:p>
        <w:p w14:paraId="62EC637F" w14:textId="0E51681E" w:rsidR="00E43FF6" w:rsidRDefault="00A5388F" w:rsidP="00E43FF6">
          <w:pPr>
            <w:pStyle w:val="ndice3"/>
            <w:spacing w:line="23" w:lineRule="atLeast"/>
            <w:rPr>
              <w:rFonts w:cstheme="minorBidi"/>
              <w:noProof/>
              <w:sz w:val="22"/>
              <w:szCs w:val="22"/>
              <w:lang w:val="pt-PT" w:eastAsia="pt-PT"/>
            </w:rPr>
          </w:pPr>
          <w:hyperlink w:anchor="_Toc67935495" w:history="1">
            <w:r w:rsidR="00E43FF6" w:rsidRPr="00297CA7">
              <w:rPr>
                <w:rStyle w:val="Hiperligao"/>
                <w:rFonts w:ascii="Times New Roman" w:hAnsi="Times New Roman" w:cs="Times New Roman"/>
                <w:noProof/>
                <w:lang w:val="fr-FR"/>
              </w:rPr>
              <w:t>5.6.3 Directives applicables sur l’hygiène, l’environnement et la sécurité</w:t>
            </w:r>
            <w:r w:rsidR="00E43FF6">
              <w:rPr>
                <w:noProof/>
                <w:webHidden/>
              </w:rPr>
              <w:tab/>
            </w:r>
            <w:r w:rsidR="00E43FF6">
              <w:rPr>
                <w:noProof/>
                <w:webHidden/>
              </w:rPr>
              <w:fldChar w:fldCharType="begin"/>
            </w:r>
            <w:r w:rsidR="00E43FF6">
              <w:rPr>
                <w:noProof/>
                <w:webHidden/>
              </w:rPr>
              <w:instrText xml:space="preserve"> PAGEREF _Toc67935495 \h </w:instrText>
            </w:r>
            <w:r w:rsidR="00E43FF6">
              <w:rPr>
                <w:noProof/>
                <w:webHidden/>
              </w:rPr>
            </w:r>
            <w:r w:rsidR="00E43FF6">
              <w:rPr>
                <w:noProof/>
                <w:webHidden/>
              </w:rPr>
              <w:fldChar w:fldCharType="separate"/>
            </w:r>
            <w:r w:rsidR="00E43FF6">
              <w:rPr>
                <w:noProof/>
                <w:webHidden/>
              </w:rPr>
              <w:t>96</w:t>
            </w:r>
            <w:r w:rsidR="00E43FF6">
              <w:rPr>
                <w:noProof/>
                <w:webHidden/>
              </w:rPr>
              <w:fldChar w:fldCharType="end"/>
            </w:r>
          </w:hyperlink>
        </w:p>
        <w:p w14:paraId="21B1FD9E" w14:textId="2E0D575A" w:rsidR="00E43FF6" w:rsidRDefault="00A5388F" w:rsidP="00E43FF6">
          <w:pPr>
            <w:pStyle w:val="ndice3"/>
            <w:spacing w:line="23" w:lineRule="atLeast"/>
            <w:rPr>
              <w:rFonts w:cstheme="minorBidi"/>
              <w:noProof/>
              <w:sz w:val="22"/>
              <w:szCs w:val="22"/>
              <w:lang w:val="pt-PT" w:eastAsia="pt-PT"/>
            </w:rPr>
          </w:pPr>
          <w:hyperlink w:anchor="_Toc67935496" w:history="1">
            <w:r w:rsidR="00E43FF6" w:rsidRPr="00297CA7">
              <w:rPr>
                <w:rStyle w:val="Hiperligao"/>
                <w:rFonts w:ascii="Times New Roman" w:hAnsi="Times New Roman" w:cs="Times New Roman"/>
                <w:noProof/>
                <w:lang w:val="fr-FR"/>
              </w:rPr>
              <w:t>5.6.4 Code de conduite</w:t>
            </w:r>
            <w:r w:rsidR="00E43FF6">
              <w:rPr>
                <w:noProof/>
                <w:webHidden/>
              </w:rPr>
              <w:tab/>
            </w:r>
            <w:r w:rsidR="00E43FF6">
              <w:rPr>
                <w:noProof/>
                <w:webHidden/>
              </w:rPr>
              <w:fldChar w:fldCharType="begin"/>
            </w:r>
            <w:r w:rsidR="00E43FF6">
              <w:rPr>
                <w:noProof/>
                <w:webHidden/>
              </w:rPr>
              <w:instrText xml:space="preserve"> PAGEREF _Toc67935496 \h </w:instrText>
            </w:r>
            <w:r w:rsidR="00E43FF6">
              <w:rPr>
                <w:noProof/>
                <w:webHidden/>
              </w:rPr>
            </w:r>
            <w:r w:rsidR="00E43FF6">
              <w:rPr>
                <w:noProof/>
                <w:webHidden/>
              </w:rPr>
              <w:fldChar w:fldCharType="separate"/>
            </w:r>
            <w:r w:rsidR="00E43FF6">
              <w:rPr>
                <w:noProof/>
                <w:webHidden/>
              </w:rPr>
              <w:t>96</w:t>
            </w:r>
            <w:r w:rsidR="00E43FF6">
              <w:rPr>
                <w:noProof/>
                <w:webHidden/>
              </w:rPr>
              <w:fldChar w:fldCharType="end"/>
            </w:r>
          </w:hyperlink>
        </w:p>
        <w:p w14:paraId="445B6140" w14:textId="36AC4015"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497" w:history="1">
            <w:r w:rsidR="00E43FF6" w:rsidRPr="00297CA7">
              <w:rPr>
                <w:rStyle w:val="Hiperligao"/>
                <w:rFonts w:ascii="Times New Roman" w:hAnsi="Times New Roman" w:cs="Times New Roman"/>
                <w:noProof/>
                <w:lang w:val="fr-FR"/>
              </w:rPr>
              <w:t>6.</w:t>
            </w:r>
            <w:r w:rsidR="00E43FF6">
              <w:rPr>
                <w:rFonts w:asciiTheme="minorHAnsi" w:hAnsiTheme="minorHAnsi"/>
                <w:b w:val="0"/>
                <w:bCs w:val="0"/>
                <w:caps w:val="0"/>
                <w:noProof/>
                <w:szCs w:val="22"/>
                <w:lang w:val="pt-PT" w:eastAsia="pt-PT"/>
              </w:rPr>
              <w:tab/>
            </w:r>
            <w:r w:rsidR="00E43FF6" w:rsidRPr="00297CA7">
              <w:rPr>
                <w:rStyle w:val="Hiperligao"/>
                <w:rFonts w:ascii="Times New Roman" w:hAnsi="Times New Roman" w:cs="Times New Roman"/>
                <w:noProof/>
                <w:lang w:val="fr-FR"/>
              </w:rPr>
              <w:t>PROGRAMME D'ATTÉNUATION ET DE MITIGATION</w:t>
            </w:r>
            <w:r w:rsidR="00E43FF6">
              <w:rPr>
                <w:noProof/>
                <w:webHidden/>
              </w:rPr>
              <w:tab/>
            </w:r>
            <w:r w:rsidR="00E43FF6">
              <w:rPr>
                <w:noProof/>
                <w:webHidden/>
              </w:rPr>
              <w:fldChar w:fldCharType="begin"/>
            </w:r>
            <w:r w:rsidR="00E43FF6">
              <w:rPr>
                <w:noProof/>
                <w:webHidden/>
              </w:rPr>
              <w:instrText xml:space="preserve"> PAGEREF _Toc67935497 \h </w:instrText>
            </w:r>
            <w:r w:rsidR="00E43FF6">
              <w:rPr>
                <w:noProof/>
                <w:webHidden/>
              </w:rPr>
            </w:r>
            <w:r w:rsidR="00E43FF6">
              <w:rPr>
                <w:noProof/>
                <w:webHidden/>
              </w:rPr>
              <w:fldChar w:fldCharType="separate"/>
            </w:r>
            <w:r w:rsidR="00E43FF6">
              <w:rPr>
                <w:noProof/>
                <w:webHidden/>
              </w:rPr>
              <w:t>97</w:t>
            </w:r>
            <w:r w:rsidR="00E43FF6">
              <w:rPr>
                <w:noProof/>
                <w:webHidden/>
              </w:rPr>
              <w:fldChar w:fldCharType="end"/>
            </w:r>
          </w:hyperlink>
        </w:p>
        <w:p w14:paraId="00AEBFB4" w14:textId="064022DE"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498" w:history="1">
            <w:r w:rsidR="00E43FF6" w:rsidRPr="00297CA7">
              <w:rPr>
                <w:rStyle w:val="Hiperligao"/>
                <w:rFonts w:ascii="Times New Roman" w:hAnsi="Times New Roman" w:cs="Times New Roman"/>
                <w:noProof/>
                <w:lang w:val="fr-FR"/>
              </w:rPr>
              <w:t>7.</w:t>
            </w:r>
            <w:r w:rsidR="00E43FF6">
              <w:rPr>
                <w:rFonts w:asciiTheme="minorHAnsi" w:hAnsiTheme="minorHAnsi"/>
                <w:b w:val="0"/>
                <w:bCs w:val="0"/>
                <w:caps w:val="0"/>
                <w:noProof/>
                <w:szCs w:val="22"/>
                <w:lang w:val="pt-PT" w:eastAsia="pt-PT"/>
              </w:rPr>
              <w:tab/>
            </w:r>
            <w:r w:rsidR="00E43FF6" w:rsidRPr="00297CA7">
              <w:rPr>
                <w:rStyle w:val="Hiperligao"/>
                <w:rFonts w:ascii="Times New Roman" w:hAnsi="Times New Roman" w:cs="Times New Roman"/>
                <w:noProof/>
                <w:lang w:val="fr-FR"/>
              </w:rPr>
              <w:t>SANTÉ ET SÉCURITÉ AU TRAVAIL</w:t>
            </w:r>
            <w:r w:rsidR="00E43FF6">
              <w:rPr>
                <w:noProof/>
                <w:webHidden/>
              </w:rPr>
              <w:tab/>
            </w:r>
            <w:r w:rsidR="00E43FF6">
              <w:rPr>
                <w:noProof/>
                <w:webHidden/>
              </w:rPr>
              <w:fldChar w:fldCharType="begin"/>
            </w:r>
            <w:r w:rsidR="00E43FF6">
              <w:rPr>
                <w:noProof/>
                <w:webHidden/>
              </w:rPr>
              <w:instrText xml:space="preserve"> PAGEREF _Toc67935498 \h </w:instrText>
            </w:r>
            <w:r w:rsidR="00E43FF6">
              <w:rPr>
                <w:noProof/>
                <w:webHidden/>
              </w:rPr>
            </w:r>
            <w:r w:rsidR="00E43FF6">
              <w:rPr>
                <w:noProof/>
                <w:webHidden/>
              </w:rPr>
              <w:fldChar w:fldCharType="separate"/>
            </w:r>
            <w:r w:rsidR="00E43FF6">
              <w:rPr>
                <w:noProof/>
                <w:webHidden/>
              </w:rPr>
              <w:t>102</w:t>
            </w:r>
            <w:r w:rsidR="00E43FF6">
              <w:rPr>
                <w:noProof/>
                <w:webHidden/>
              </w:rPr>
              <w:fldChar w:fldCharType="end"/>
            </w:r>
          </w:hyperlink>
        </w:p>
        <w:p w14:paraId="4AFCFBA3" w14:textId="102427E6"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499" w:history="1">
            <w:r w:rsidR="00E43FF6" w:rsidRPr="00297CA7">
              <w:rPr>
                <w:rStyle w:val="Hiperligao"/>
                <w:rFonts w:ascii="Times New Roman" w:hAnsi="Times New Roman" w:cs="Times New Roman"/>
                <w:noProof/>
                <w:lang w:val="fr-FR"/>
              </w:rPr>
              <w:t>8.</w:t>
            </w:r>
            <w:r w:rsidR="00E43FF6">
              <w:rPr>
                <w:rFonts w:asciiTheme="minorHAnsi" w:hAnsiTheme="minorHAnsi"/>
                <w:b w:val="0"/>
                <w:bCs w:val="0"/>
                <w:caps w:val="0"/>
                <w:noProof/>
                <w:szCs w:val="22"/>
                <w:lang w:val="pt-PT" w:eastAsia="pt-PT"/>
              </w:rPr>
              <w:tab/>
            </w:r>
            <w:r w:rsidR="00E43FF6" w:rsidRPr="00297CA7">
              <w:rPr>
                <w:rStyle w:val="Hiperligao"/>
                <w:rFonts w:ascii="Times New Roman" w:hAnsi="Times New Roman" w:cs="Times New Roman"/>
                <w:noProof/>
                <w:lang w:val="fr-FR"/>
              </w:rPr>
              <w:t>PLAN CADRE DE GESTION ENVIRONNEMENTALE ET SOCIALE</w:t>
            </w:r>
            <w:r w:rsidR="00E43FF6">
              <w:rPr>
                <w:noProof/>
                <w:webHidden/>
              </w:rPr>
              <w:tab/>
            </w:r>
            <w:r w:rsidR="00E43FF6">
              <w:rPr>
                <w:noProof/>
                <w:webHidden/>
              </w:rPr>
              <w:fldChar w:fldCharType="begin"/>
            </w:r>
            <w:r w:rsidR="00E43FF6">
              <w:rPr>
                <w:noProof/>
                <w:webHidden/>
              </w:rPr>
              <w:instrText xml:space="preserve"> PAGEREF _Toc67935499 \h </w:instrText>
            </w:r>
            <w:r w:rsidR="00E43FF6">
              <w:rPr>
                <w:noProof/>
                <w:webHidden/>
              </w:rPr>
            </w:r>
            <w:r w:rsidR="00E43FF6">
              <w:rPr>
                <w:noProof/>
                <w:webHidden/>
              </w:rPr>
              <w:fldChar w:fldCharType="separate"/>
            </w:r>
            <w:r w:rsidR="00E43FF6">
              <w:rPr>
                <w:noProof/>
                <w:webHidden/>
              </w:rPr>
              <w:t>104</w:t>
            </w:r>
            <w:r w:rsidR="00E43FF6">
              <w:rPr>
                <w:noProof/>
                <w:webHidden/>
              </w:rPr>
              <w:fldChar w:fldCharType="end"/>
            </w:r>
          </w:hyperlink>
        </w:p>
        <w:p w14:paraId="664E6C3D" w14:textId="5F73210E" w:rsidR="00E43FF6" w:rsidRDefault="00A5388F" w:rsidP="00E43FF6">
          <w:pPr>
            <w:pStyle w:val="ndice2"/>
            <w:spacing w:before="0" w:line="23" w:lineRule="atLeast"/>
            <w:rPr>
              <w:rFonts w:cstheme="minorBidi"/>
              <w:b w:val="0"/>
              <w:bCs w:val="0"/>
              <w:noProof/>
              <w:sz w:val="22"/>
              <w:szCs w:val="22"/>
              <w:lang w:val="pt-PT" w:eastAsia="pt-PT"/>
            </w:rPr>
          </w:pPr>
          <w:hyperlink w:anchor="_Toc67935500" w:history="1">
            <w:r w:rsidR="00E43FF6" w:rsidRPr="00297CA7">
              <w:rPr>
                <w:rStyle w:val="Hiperligao"/>
                <w:rFonts w:ascii="Times New Roman" w:hAnsi="Times New Roman" w:cs="Times New Roman"/>
                <w:noProof/>
                <w:lang w:val="fr-FR"/>
              </w:rPr>
              <w:t>8.1 Etape 1 : Préparation des composantes du projet</w:t>
            </w:r>
            <w:r w:rsidR="00E43FF6">
              <w:rPr>
                <w:noProof/>
                <w:webHidden/>
              </w:rPr>
              <w:tab/>
            </w:r>
            <w:r w:rsidR="00E43FF6">
              <w:rPr>
                <w:noProof/>
                <w:webHidden/>
              </w:rPr>
              <w:fldChar w:fldCharType="begin"/>
            </w:r>
            <w:r w:rsidR="00E43FF6">
              <w:rPr>
                <w:noProof/>
                <w:webHidden/>
              </w:rPr>
              <w:instrText xml:space="preserve"> PAGEREF _Toc67935500 \h </w:instrText>
            </w:r>
            <w:r w:rsidR="00E43FF6">
              <w:rPr>
                <w:noProof/>
                <w:webHidden/>
              </w:rPr>
            </w:r>
            <w:r w:rsidR="00E43FF6">
              <w:rPr>
                <w:noProof/>
                <w:webHidden/>
              </w:rPr>
              <w:fldChar w:fldCharType="separate"/>
            </w:r>
            <w:r w:rsidR="00E43FF6">
              <w:rPr>
                <w:noProof/>
                <w:webHidden/>
              </w:rPr>
              <w:t>104</w:t>
            </w:r>
            <w:r w:rsidR="00E43FF6">
              <w:rPr>
                <w:noProof/>
                <w:webHidden/>
              </w:rPr>
              <w:fldChar w:fldCharType="end"/>
            </w:r>
          </w:hyperlink>
        </w:p>
        <w:p w14:paraId="699B4529" w14:textId="237B8730" w:rsidR="00E43FF6" w:rsidRDefault="00A5388F" w:rsidP="00E43FF6">
          <w:pPr>
            <w:pStyle w:val="ndice2"/>
            <w:spacing w:before="0" w:line="23" w:lineRule="atLeast"/>
            <w:rPr>
              <w:rFonts w:cstheme="minorBidi"/>
              <w:b w:val="0"/>
              <w:bCs w:val="0"/>
              <w:noProof/>
              <w:sz w:val="22"/>
              <w:szCs w:val="22"/>
              <w:lang w:val="pt-PT" w:eastAsia="pt-PT"/>
            </w:rPr>
          </w:pPr>
          <w:hyperlink w:anchor="_Toc67935501" w:history="1">
            <w:r w:rsidR="00E43FF6" w:rsidRPr="00297CA7">
              <w:rPr>
                <w:rStyle w:val="Hiperligao"/>
                <w:rFonts w:ascii="Times New Roman" w:hAnsi="Times New Roman" w:cs="Times New Roman"/>
                <w:noProof/>
                <w:lang w:val="fr-FR"/>
              </w:rPr>
              <w:t>8.2 Etape 2 : Remplissage du formulaire de sélection et classification environnementale et sociale</w:t>
            </w:r>
            <w:r w:rsidR="00E43FF6">
              <w:rPr>
                <w:noProof/>
                <w:webHidden/>
              </w:rPr>
              <w:tab/>
            </w:r>
            <w:r w:rsidR="00E43FF6">
              <w:rPr>
                <w:noProof/>
                <w:webHidden/>
              </w:rPr>
              <w:fldChar w:fldCharType="begin"/>
            </w:r>
            <w:r w:rsidR="00E43FF6">
              <w:rPr>
                <w:noProof/>
                <w:webHidden/>
              </w:rPr>
              <w:instrText xml:space="preserve"> PAGEREF _Toc67935501 \h </w:instrText>
            </w:r>
            <w:r w:rsidR="00E43FF6">
              <w:rPr>
                <w:noProof/>
                <w:webHidden/>
              </w:rPr>
            </w:r>
            <w:r w:rsidR="00E43FF6">
              <w:rPr>
                <w:noProof/>
                <w:webHidden/>
              </w:rPr>
              <w:fldChar w:fldCharType="separate"/>
            </w:r>
            <w:r w:rsidR="00E43FF6">
              <w:rPr>
                <w:noProof/>
                <w:webHidden/>
              </w:rPr>
              <w:t>105</w:t>
            </w:r>
            <w:r w:rsidR="00E43FF6">
              <w:rPr>
                <w:noProof/>
                <w:webHidden/>
              </w:rPr>
              <w:fldChar w:fldCharType="end"/>
            </w:r>
          </w:hyperlink>
        </w:p>
        <w:p w14:paraId="04B93068" w14:textId="27CFA83D" w:rsidR="00E43FF6" w:rsidRDefault="00A5388F" w:rsidP="00E43FF6">
          <w:pPr>
            <w:pStyle w:val="ndice2"/>
            <w:spacing w:before="0" w:line="23" w:lineRule="atLeast"/>
            <w:rPr>
              <w:rFonts w:cstheme="minorBidi"/>
              <w:b w:val="0"/>
              <w:bCs w:val="0"/>
              <w:noProof/>
              <w:sz w:val="22"/>
              <w:szCs w:val="22"/>
              <w:lang w:val="pt-PT" w:eastAsia="pt-PT"/>
            </w:rPr>
          </w:pPr>
          <w:hyperlink w:anchor="_Toc67935502" w:history="1">
            <w:r w:rsidR="00E43FF6" w:rsidRPr="00297CA7">
              <w:rPr>
                <w:rStyle w:val="Hiperligao"/>
                <w:rFonts w:ascii="Times New Roman" w:eastAsia="Times New Roman" w:hAnsi="Times New Roman" w:cs="Times New Roman"/>
                <w:noProof/>
                <w:lang w:val="fr-FR"/>
              </w:rPr>
              <w:t>8.3 Etapes 3 : Exécution du travail environnemental et social</w:t>
            </w:r>
            <w:r w:rsidR="00E43FF6">
              <w:rPr>
                <w:noProof/>
                <w:webHidden/>
              </w:rPr>
              <w:tab/>
            </w:r>
            <w:r w:rsidR="00E43FF6">
              <w:rPr>
                <w:noProof/>
                <w:webHidden/>
              </w:rPr>
              <w:fldChar w:fldCharType="begin"/>
            </w:r>
            <w:r w:rsidR="00E43FF6">
              <w:rPr>
                <w:noProof/>
                <w:webHidden/>
              </w:rPr>
              <w:instrText xml:space="preserve"> PAGEREF _Toc67935502 \h </w:instrText>
            </w:r>
            <w:r w:rsidR="00E43FF6">
              <w:rPr>
                <w:noProof/>
                <w:webHidden/>
              </w:rPr>
            </w:r>
            <w:r w:rsidR="00E43FF6">
              <w:rPr>
                <w:noProof/>
                <w:webHidden/>
              </w:rPr>
              <w:fldChar w:fldCharType="separate"/>
            </w:r>
            <w:r w:rsidR="00E43FF6">
              <w:rPr>
                <w:noProof/>
                <w:webHidden/>
              </w:rPr>
              <w:t>105</w:t>
            </w:r>
            <w:r w:rsidR="00E43FF6">
              <w:rPr>
                <w:noProof/>
                <w:webHidden/>
              </w:rPr>
              <w:fldChar w:fldCharType="end"/>
            </w:r>
          </w:hyperlink>
        </w:p>
        <w:p w14:paraId="4F82B895" w14:textId="2F2CF5FA" w:rsidR="00E43FF6" w:rsidRDefault="00A5388F" w:rsidP="00E43FF6">
          <w:pPr>
            <w:pStyle w:val="ndice3"/>
            <w:spacing w:line="23" w:lineRule="atLeast"/>
            <w:rPr>
              <w:rFonts w:cstheme="minorBidi"/>
              <w:noProof/>
              <w:sz w:val="22"/>
              <w:szCs w:val="22"/>
              <w:lang w:val="pt-PT" w:eastAsia="pt-PT"/>
            </w:rPr>
          </w:pPr>
          <w:hyperlink w:anchor="_Toc67935503" w:history="1">
            <w:r w:rsidR="00E43FF6" w:rsidRPr="00297CA7">
              <w:rPr>
                <w:rStyle w:val="Hiperligao"/>
                <w:rFonts w:ascii="Times New Roman" w:hAnsi="Times New Roman" w:cs="Times New Roman"/>
                <w:noProof/>
                <w:lang w:val="fr-FR"/>
              </w:rPr>
              <w:t>8.3.1. Composantes du projet ne nécessitant pas un travail environnemental supplémentaire</w:t>
            </w:r>
            <w:r w:rsidR="00E43FF6">
              <w:rPr>
                <w:noProof/>
                <w:webHidden/>
              </w:rPr>
              <w:tab/>
            </w:r>
            <w:r w:rsidR="00E43FF6">
              <w:rPr>
                <w:noProof/>
                <w:webHidden/>
              </w:rPr>
              <w:fldChar w:fldCharType="begin"/>
            </w:r>
            <w:r w:rsidR="00E43FF6">
              <w:rPr>
                <w:noProof/>
                <w:webHidden/>
              </w:rPr>
              <w:instrText xml:space="preserve"> PAGEREF _Toc67935503 \h </w:instrText>
            </w:r>
            <w:r w:rsidR="00E43FF6">
              <w:rPr>
                <w:noProof/>
                <w:webHidden/>
              </w:rPr>
            </w:r>
            <w:r w:rsidR="00E43FF6">
              <w:rPr>
                <w:noProof/>
                <w:webHidden/>
              </w:rPr>
              <w:fldChar w:fldCharType="separate"/>
            </w:r>
            <w:r w:rsidR="00E43FF6">
              <w:rPr>
                <w:noProof/>
                <w:webHidden/>
              </w:rPr>
              <w:t>105</w:t>
            </w:r>
            <w:r w:rsidR="00E43FF6">
              <w:rPr>
                <w:noProof/>
                <w:webHidden/>
              </w:rPr>
              <w:fldChar w:fldCharType="end"/>
            </w:r>
          </w:hyperlink>
        </w:p>
        <w:p w14:paraId="64F00BCF" w14:textId="4E999B80" w:rsidR="00E43FF6" w:rsidRDefault="00A5388F" w:rsidP="00E43FF6">
          <w:pPr>
            <w:pStyle w:val="ndice3"/>
            <w:spacing w:line="23" w:lineRule="atLeast"/>
            <w:rPr>
              <w:rFonts w:cstheme="minorBidi"/>
              <w:noProof/>
              <w:sz w:val="22"/>
              <w:szCs w:val="22"/>
              <w:lang w:val="pt-PT" w:eastAsia="pt-PT"/>
            </w:rPr>
          </w:pPr>
          <w:hyperlink w:anchor="_Toc67935504" w:history="1">
            <w:r w:rsidR="00E43FF6" w:rsidRPr="00297CA7">
              <w:rPr>
                <w:rStyle w:val="Hiperligao"/>
                <w:rFonts w:ascii="Times New Roman" w:hAnsi="Times New Roman" w:cs="Times New Roman"/>
                <w:noProof/>
                <w:lang w:val="fr-FR"/>
              </w:rPr>
              <w:t>8.3.2    Composantes du projet nécessitant un travail environnemental supplémentaire</w:t>
            </w:r>
            <w:r w:rsidR="00E43FF6">
              <w:rPr>
                <w:noProof/>
                <w:webHidden/>
              </w:rPr>
              <w:tab/>
            </w:r>
            <w:r w:rsidR="00E43FF6">
              <w:rPr>
                <w:noProof/>
                <w:webHidden/>
              </w:rPr>
              <w:fldChar w:fldCharType="begin"/>
            </w:r>
            <w:r w:rsidR="00E43FF6">
              <w:rPr>
                <w:noProof/>
                <w:webHidden/>
              </w:rPr>
              <w:instrText xml:space="preserve"> PAGEREF _Toc67935504 \h </w:instrText>
            </w:r>
            <w:r w:rsidR="00E43FF6">
              <w:rPr>
                <w:noProof/>
                <w:webHidden/>
              </w:rPr>
            </w:r>
            <w:r w:rsidR="00E43FF6">
              <w:rPr>
                <w:noProof/>
                <w:webHidden/>
              </w:rPr>
              <w:fldChar w:fldCharType="separate"/>
            </w:r>
            <w:r w:rsidR="00E43FF6">
              <w:rPr>
                <w:noProof/>
                <w:webHidden/>
              </w:rPr>
              <w:t>106</w:t>
            </w:r>
            <w:r w:rsidR="00E43FF6">
              <w:rPr>
                <w:noProof/>
                <w:webHidden/>
              </w:rPr>
              <w:fldChar w:fldCharType="end"/>
            </w:r>
          </w:hyperlink>
        </w:p>
        <w:p w14:paraId="680202AD" w14:textId="6EE2823B" w:rsidR="00E43FF6" w:rsidRDefault="00A5388F" w:rsidP="00E43FF6">
          <w:pPr>
            <w:pStyle w:val="ndice2"/>
            <w:spacing w:before="0" w:line="23" w:lineRule="atLeast"/>
            <w:rPr>
              <w:rFonts w:cstheme="minorBidi"/>
              <w:b w:val="0"/>
              <w:bCs w:val="0"/>
              <w:noProof/>
              <w:sz w:val="22"/>
              <w:szCs w:val="22"/>
              <w:lang w:val="pt-PT" w:eastAsia="pt-PT"/>
            </w:rPr>
          </w:pPr>
          <w:hyperlink w:anchor="_Toc67935505" w:history="1">
            <w:r w:rsidR="00E43FF6" w:rsidRPr="00297CA7">
              <w:rPr>
                <w:rStyle w:val="Hiperligao"/>
                <w:rFonts w:ascii="Times New Roman" w:eastAsia="Times New Roman" w:hAnsi="Times New Roman" w:cs="Times New Roman"/>
                <w:noProof/>
                <w:lang w:val="fr-FR"/>
              </w:rPr>
              <w:t>8.4 Etape 4 : Examen et approbation</w:t>
            </w:r>
            <w:r w:rsidR="00E43FF6">
              <w:rPr>
                <w:noProof/>
                <w:webHidden/>
              </w:rPr>
              <w:tab/>
            </w:r>
            <w:r w:rsidR="00E43FF6">
              <w:rPr>
                <w:noProof/>
                <w:webHidden/>
              </w:rPr>
              <w:fldChar w:fldCharType="begin"/>
            </w:r>
            <w:r w:rsidR="00E43FF6">
              <w:rPr>
                <w:noProof/>
                <w:webHidden/>
              </w:rPr>
              <w:instrText xml:space="preserve"> PAGEREF _Toc67935505 \h </w:instrText>
            </w:r>
            <w:r w:rsidR="00E43FF6">
              <w:rPr>
                <w:noProof/>
                <w:webHidden/>
              </w:rPr>
            </w:r>
            <w:r w:rsidR="00E43FF6">
              <w:rPr>
                <w:noProof/>
                <w:webHidden/>
              </w:rPr>
              <w:fldChar w:fldCharType="separate"/>
            </w:r>
            <w:r w:rsidR="00E43FF6">
              <w:rPr>
                <w:noProof/>
                <w:webHidden/>
              </w:rPr>
              <w:t>106</w:t>
            </w:r>
            <w:r w:rsidR="00E43FF6">
              <w:rPr>
                <w:noProof/>
                <w:webHidden/>
              </w:rPr>
              <w:fldChar w:fldCharType="end"/>
            </w:r>
          </w:hyperlink>
        </w:p>
        <w:p w14:paraId="302D9811" w14:textId="02A73EC1" w:rsidR="00E43FF6" w:rsidRDefault="00A5388F" w:rsidP="00E43FF6">
          <w:pPr>
            <w:pStyle w:val="ndice2"/>
            <w:spacing w:before="0" w:line="23" w:lineRule="atLeast"/>
            <w:rPr>
              <w:rFonts w:cstheme="minorBidi"/>
              <w:b w:val="0"/>
              <w:bCs w:val="0"/>
              <w:noProof/>
              <w:sz w:val="22"/>
              <w:szCs w:val="22"/>
              <w:lang w:val="pt-PT" w:eastAsia="pt-PT"/>
            </w:rPr>
          </w:pPr>
          <w:hyperlink w:anchor="_Toc67935506" w:history="1">
            <w:r w:rsidR="00E43FF6" w:rsidRPr="00297CA7">
              <w:rPr>
                <w:rStyle w:val="Hiperligao"/>
                <w:rFonts w:ascii="Times New Roman" w:eastAsia="Times New Roman" w:hAnsi="Times New Roman" w:cs="Times New Roman"/>
                <w:noProof/>
                <w:lang w:val="fr-FR"/>
              </w:rPr>
              <w:t>8.5 Etapes 5 : Enquête publique, consultations publiques et diffusion</w:t>
            </w:r>
            <w:r w:rsidR="00E43FF6">
              <w:rPr>
                <w:noProof/>
                <w:webHidden/>
              </w:rPr>
              <w:tab/>
            </w:r>
            <w:r w:rsidR="00E43FF6">
              <w:rPr>
                <w:noProof/>
                <w:webHidden/>
              </w:rPr>
              <w:fldChar w:fldCharType="begin"/>
            </w:r>
            <w:r w:rsidR="00E43FF6">
              <w:rPr>
                <w:noProof/>
                <w:webHidden/>
              </w:rPr>
              <w:instrText xml:space="preserve"> PAGEREF _Toc67935506 \h </w:instrText>
            </w:r>
            <w:r w:rsidR="00E43FF6">
              <w:rPr>
                <w:noProof/>
                <w:webHidden/>
              </w:rPr>
            </w:r>
            <w:r w:rsidR="00E43FF6">
              <w:rPr>
                <w:noProof/>
                <w:webHidden/>
              </w:rPr>
              <w:fldChar w:fldCharType="separate"/>
            </w:r>
            <w:r w:rsidR="00E43FF6">
              <w:rPr>
                <w:noProof/>
                <w:webHidden/>
              </w:rPr>
              <w:t>106</w:t>
            </w:r>
            <w:r w:rsidR="00E43FF6">
              <w:rPr>
                <w:noProof/>
                <w:webHidden/>
              </w:rPr>
              <w:fldChar w:fldCharType="end"/>
            </w:r>
          </w:hyperlink>
        </w:p>
        <w:p w14:paraId="602F8942" w14:textId="78844350" w:rsidR="00E43FF6" w:rsidRDefault="00A5388F" w:rsidP="00E43FF6">
          <w:pPr>
            <w:pStyle w:val="ndice2"/>
            <w:spacing w:before="0" w:line="23" w:lineRule="atLeast"/>
            <w:rPr>
              <w:rFonts w:cstheme="minorBidi"/>
              <w:b w:val="0"/>
              <w:bCs w:val="0"/>
              <w:noProof/>
              <w:sz w:val="22"/>
              <w:szCs w:val="22"/>
              <w:lang w:val="pt-PT" w:eastAsia="pt-PT"/>
            </w:rPr>
          </w:pPr>
          <w:hyperlink w:anchor="_Toc67935507" w:history="1">
            <w:r w:rsidR="00E43FF6" w:rsidRPr="00297CA7">
              <w:rPr>
                <w:rStyle w:val="Hiperligao"/>
                <w:rFonts w:ascii="Times New Roman" w:eastAsia="Times New Roman" w:hAnsi="Times New Roman" w:cs="Times New Roman"/>
                <w:noProof/>
                <w:lang w:val="fr-FR"/>
              </w:rPr>
              <w:t>8.6 Etapes 6 : Contractualisation des dispositions environnementales et sociales dans les DAO et approbation des PGES pour la construction</w:t>
            </w:r>
            <w:r w:rsidR="00E43FF6">
              <w:rPr>
                <w:noProof/>
                <w:webHidden/>
              </w:rPr>
              <w:tab/>
            </w:r>
            <w:r w:rsidR="00E43FF6">
              <w:rPr>
                <w:noProof/>
                <w:webHidden/>
              </w:rPr>
              <w:fldChar w:fldCharType="begin"/>
            </w:r>
            <w:r w:rsidR="00E43FF6">
              <w:rPr>
                <w:noProof/>
                <w:webHidden/>
              </w:rPr>
              <w:instrText xml:space="preserve"> PAGEREF _Toc67935507 \h </w:instrText>
            </w:r>
            <w:r w:rsidR="00E43FF6">
              <w:rPr>
                <w:noProof/>
                <w:webHidden/>
              </w:rPr>
            </w:r>
            <w:r w:rsidR="00E43FF6">
              <w:rPr>
                <w:noProof/>
                <w:webHidden/>
              </w:rPr>
              <w:fldChar w:fldCharType="separate"/>
            </w:r>
            <w:r w:rsidR="00E43FF6">
              <w:rPr>
                <w:noProof/>
                <w:webHidden/>
              </w:rPr>
              <w:t>107</w:t>
            </w:r>
            <w:r w:rsidR="00E43FF6">
              <w:rPr>
                <w:noProof/>
                <w:webHidden/>
              </w:rPr>
              <w:fldChar w:fldCharType="end"/>
            </w:r>
          </w:hyperlink>
        </w:p>
        <w:p w14:paraId="1AB194F3" w14:textId="6DA9B5F7" w:rsidR="00E43FF6" w:rsidRDefault="00A5388F" w:rsidP="00E43FF6">
          <w:pPr>
            <w:pStyle w:val="ndice3"/>
            <w:spacing w:line="23" w:lineRule="atLeast"/>
            <w:rPr>
              <w:rFonts w:cstheme="minorBidi"/>
              <w:noProof/>
              <w:sz w:val="22"/>
              <w:szCs w:val="22"/>
              <w:lang w:val="pt-PT" w:eastAsia="pt-PT"/>
            </w:rPr>
          </w:pPr>
          <w:hyperlink w:anchor="_Toc67935508" w:history="1">
            <w:r w:rsidR="00E43FF6" w:rsidRPr="00297CA7">
              <w:rPr>
                <w:rStyle w:val="Hiperligao"/>
                <w:rFonts w:ascii="Times New Roman" w:hAnsi="Times New Roman" w:cs="Times New Roman"/>
                <w:noProof/>
                <w:lang w:val="fr-FR"/>
              </w:rPr>
              <w:t>8.6.1 Composantes du projet ne nécessitant pas un travail environnemental supplémentaire</w:t>
            </w:r>
            <w:r w:rsidR="00E43FF6">
              <w:rPr>
                <w:noProof/>
                <w:webHidden/>
              </w:rPr>
              <w:tab/>
            </w:r>
            <w:r w:rsidR="00E43FF6">
              <w:rPr>
                <w:noProof/>
                <w:webHidden/>
              </w:rPr>
              <w:fldChar w:fldCharType="begin"/>
            </w:r>
            <w:r w:rsidR="00E43FF6">
              <w:rPr>
                <w:noProof/>
                <w:webHidden/>
              </w:rPr>
              <w:instrText xml:space="preserve"> PAGEREF _Toc67935508 \h </w:instrText>
            </w:r>
            <w:r w:rsidR="00E43FF6">
              <w:rPr>
                <w:noProof/>
                <w:webHidden/>
              </w:rPr>
            </w:r>
            <w:r w:rsidR="00E43FF6">
              <w:rPr>
                <w:noProof/>
                <w:webHidden/>
              </w:rPr>
              <w:fldChar w:fldCharType="separate"/>
            </w:r>
            <w:r w:rsidR="00E43FF6">
              <w:rPr>
                <w:noProof/>
                <w:webHidden/>
              </w:rPr>
              <w:t>107</w:t>
            </w:r>
            <w:r w:rsidR="00E43FF6">
              <w:rPr>
                <w:noProof/>
                <w:webHidden/>
              </w:rPr>
              <w:fldChar w:fldCharType="end"/>
            </w:r>
          </w:hyperlink>
        </w:p>
        <w:p w14:paraId="29ABFE4D" w14:textId="1532201D" w:rsidR="00E43FF6" w:rsidRDefault="00A5388F" w:rsidP="00E43FF6">
          <w:pPr>
            <w:pStyle w:val="ndice3"/>
            <w:spacing w:line="23" w:lineRule="atLeast"/>
            <w:rPr>
              <w:rFonts w:cstheme="minorBidi"/>
              <w:noProof/>
              <w:sz w:val="22"/>
              <w:szCs w:val="22"/>
              <w:lang w:val="pt-PT" w:eastAsia="pt-PT"/>
            </w:rPr>
          </w:pPr>
          <w:hyperlink w:anchor="_Toc67935509" w:history="1">
            <w:r w:rsidR="00E43FF6" w:rsidRPr="00297CA7">
              <w:rPr>
                <w:rStyle w:val="Hiperligao"/>
                <w:rFonts w:ascii="Times New Roman" w:hAnsi="Times New Roman" w:cs="Times New Roman"/>
                <w:noProof/>
                <w:lang w:val="fr-FR"/>
              </w:rPr>
              <w:t>8.6.2. Composantes du projet nécessitant un travail environnemental supplémentaire</w:t>
            </w:r>
            <w:r w:rsidR="00E43FF6">
              <w:rPr>
                <w:noProof/>
                <w:webHidden/>
              </w:rPr>
              <w:tab/>
            </w:r>
            <w:r w:rsidR="00E43FF6">
              <w:rPr>
                <w:noProof/>
                <w:webHidden/>
              </w:rPr>
              <w:fldChar w:fldCharType="begin"/>
            </w:r>
            <w:r w:rsidR="00E43FF6">
              <w:rPr>
                <w:noProof/>
                <w:webHidden/>
              </w:rPr>
              <w:instrText xml:space="preserve"> PAGEREF _Toc67935509 \h </w:instrText>
            </w:r>
            <w:r w:rsidR="00E43FF6">
              <w:rPr>
                <w:noProof/>
                <w:webHidden/>
              </w:rPr>
            </w:r>
            <w:r w:rsidR="00E43FF6">
              <w:rPr>
                <w:noProof/>
                <w:webHidden/>
              </w:rPr>
              <w:fldChar w:fldCharType="separate"/>
            </w:r>
            <w:r w:rsidR="00E43FF6">
              <w:rPr>
                <w:noProof/>
                <w:webHidden/>
              </w:rPr>
              <w:t>107</w:t>
            </w:r>
            <w:r w:rsidR="00E43FF6">
              <w:rPr>
                <w:noProof/>
                <w:webHidden/>
              </w:rPr>
              <w:fldChar w:fldCharType="end"/>
            </w:r>
          </w:hyperlink>
        </w:p>
        <w:p w14:paraId="4647A983" w14:textId="4274C191" w:rsidR="00E43FF6" w:rsidRDefault="00A5388F" w:rsidP="00E43FF6">
          <w:pPr>
            <w:pStyle w:val="ndice3"/>
            <w:spacing w:line="23" w:lineRule="atLeast"/>
            <w:rPr>
              <w:rFonts w:cstheme="minorBidi"/>
              <w:noProof/>
              <w:sz w:val="22"/>
              <w:szCs w:val="22"/>
              <w:lang w:val="pt-PT" w:eastAsia="pt-PT"/>
            </w:rPr>
          </w:pPr>
          <w:hyperlink w:anchor="_Toc67935510" w:history="1">
            <w:r w:rsidR="00E43FF6" w:rsidRPr="00297CA7">
              <w:rPr>
                <w:rStyle w:val="Hiperligao"/>
                <w:rFonts w:ascii="Times New Roman" w:hAnsi="Times New Roman" w:cs="Times New Roman"/>
                <w:noProof/>
                <w:lang w:val="fr-FR"/>
              </w:rPr>
              <w:t>8.6.3    Clauses contractuelles environnementales et sociales générales</w:t>
            </w:r>
            <w:r w:rsidR="00E43FF6">
              <w:rPr>
                <w:noProof/>
                <w:webHidden/>
              </w:rPr>
              <w:tab/>
            </w:r>
            <w:r w:rsidR="00E43FF6">
              <w:rPr>
                <w:noProof/>
                <w:webHidden/>
              </w:rPr>
              <w:fldChar w:fldCharType="begin"/>
            </w:r>
            <w:r w:rsidR="00E43FF6">
              <w:rPr>
                <w:noProof/>
                <w:webHidden/>
              </w:rPr>
              <w:instrText xml:space="preserve"> PAGEREF _Toc67935510 \h </w:instrText>
            </w:r>
            <w:r w:rsidR="00E43FF6">
              <w:rPr>
                <w:noProof/>
                <w:webHidden/>
              </w:rPr>
            </w:r>
            <w:r w:rsidR="00E43FF6">
              <w:rPr>
                <w:noProof/>
                <w:webHidden/>
              </w:rPr>
              <w:fldChar w:fldCharType="separate"/>
            </w:r>
            <w:r w:rsidR="00E43FF6">
              <w:rPr>
                <w:noProof/>
                <w:webHidden/>
              </w:rPr>
              <w:t>108</w:t>
            </w:r>
            <w:r w:rsidR="00E43FF6">
              <w:rPr>
                <w:noProof/>
                <w:webHidden/>
              </w:rPr>
              <w:fldChar w:fldCharType="end"/>
            </w:r>
          </w:hyperlink>
        </w:p>
        <w:p w14:paraId="463EE2C0" w14:textId="760CCA78" w:rsidR="00E43FF6" w:rsidRDefault="00A5388F" w:rsidP="00E43FF6">
          <w:pPr>
            <w:pStyle w:val="ndice2"/>
            <w:spacing w:before="0" w:line="23" w:lineRule="atLeast"/>
            <w:rPr>
              <w:rFonts w:cstheme="minorBidi"/>
              <w:b w:val="0"/>
              <w:bCs w:val="0"/>
              <w:noProof/>
              <w:sz w:val="22"/>
              <w:szCs w:val="22"/>
              <w:lang w:val="pt-PT" w:eastAsia="pt-PT"/>
            </w:rPr>
          </w:pPr>
          <w:hyperlink w:anchor="_Toc67935511" w:history="1">
            <w:r w:rsidR="00E43FF6" w:rsidRPr="00297CA7">
              <w:rPr>
                <w:rStyle w:val="Hiperligao"/>
                <w:rFonts w:ascii="Times New Roman" w:eastAsia="Times New Roman" w:hAnsi="Times New Roman" w:cs="Times New Roman"/>
                <w:noProof/>
                <w:lang w:val="fr-FR"/>
              </w:rPr>
              <w:t>8.7 Etape 7 : Mise en œuvre de la surveillance et du suivi environnemental et social</w:t>
            </w:r>
            <w:r w:rsidR="00E43FF6">
              <w:rPr>
                <w:noProof/>
                <w:webHidden/>
              </w:rPr>
              <w:tab/>
            </w:r>
            <w:r w:rsidR="00E43FF6">
              <w:rPr>
                <w:noProof/>
                <w:webHidden/>
              </w:rPr>
              <w:fldChar w:fldCharType="begin"/>
            </w:r>
            <w:r w:rsidR="00E43FF6">
              <w:rPr>
                <w:noProof/>
                <w:webHidden/>
              </w:rPr>
              <w:instrText xml:space="preserve"> PAGEREF _Toc67935511 \h </w:instrText>
            </w:r>
            <w:r w:rsidR="00E43FF6">
              <w:rPr>
                <w:noProof/>
                <w:webHidden/>
              </w:rPr>
            </w:r>
            <w:r w:rsidR="00E43FF6">
              <w:rPr>
                <w:noProof/>
                <w:webHidden/>
              </w:rPr>
              <w:fldChar w:fldCharType="separate"/>
            </w:r>
            <w:r w:rsidR="00E43FF6">
              <w:rPr>
                <w:noProof/>
                <w:webHidden/>
              </w:rPr>
              <w:t>108</w:t>
            </w:r>
            <w:r w:rsidR="00E43FF6">
              <w:rPr>
                <w:noProof/>
                <w:webHidden/>
              </w:rPr>
              <w:fldChar w:fldCharType="end"/>
            </w:r>
          </w:hyperlink>
        </w:p>
        <w:p w14:paraId="758DC99F" w14:textId="52052BBA" w:rsidR="00E43FF6" w:rsidRDefault="00A5388F" w:rsidP="00E43FF6">
          <w:pPr>
            <w:pStyle w:val="ndice2"/>
            <w:spacing w:before="0" w:line="23" w:lineRule="atLeast"/>
            <w:rPr>
              <w:rFonts w:cstheme="minorBidi"/>
              <w:b w:val="0"/>
              <w:bCs w:val="0"/>
              <w:noProof/>
              <w:sz w:val="22"/>
              <w:szCs w:val="22"/>
              <w:lang w:val="pt-PT" w:eastAsia="pt-PT"/>
            </w:rPr>
          </w:pPr>
          <w:hyperlink w:anchor="_Toc67935512" w:history="1">
            <w:r w:rsidR="00E43FF6" w:rsidRPr="00297CA7">
              <w:rPr>
                <w:rStyle w:val="Hiperligao"/>
                <w:rFonts w:ascii="Times New Roman" w:eastAsia="Times New Roman" w:hAnsi="Times New Roman" w:cs="Times New Roman"/>
                <w:noProof/>
                <w:lang w:val="fr-FR"/>
              </w:rPr>
              <w:t>8.8 Indicateurs de performance environnementale et sociale</w:t>
            </w:r>
            <w:r w:rsidR="00E43FF6">
              <w:rPr>
                <w:noProof/>
                <w:webHidden/>
              </w:rPr>
              <w:tab/>
            </w:r>
            <w:r w:rsidR="00E43FF6">
              <w:rPr>
                <w:noProof/>
                <w:webHidden/>
              </w:rPr>
              <w:fldChar w:fldCharType="begin"/>
            </w:r>
            <w:r w:rsidR="00E43FF6">
              <w:rPr>
                <w:noProof/>
                <w:webHidden/>
              </w:rPr>
              <w:instrText xml:space="preserve"> PAGEREF _Toc67935512 \h </w:instrText>
            </w:r>
            <w:r w:rsidR="00E43FF6">
              <w:rPr>
                <w:noProof/>
                <w:webHidden/>
              </w:rPr>
            </w:r>
            <w:r w:rsidR="00E43FF6">
              <w:rPr>
                <w:noProof/>
                <w:webHidden/>
              </w:rPr>
              <w:fldChar w:fldCharType="separate"/>
            </w:r>
            <w:r w:rsidR="00E43FF6">
              <w:rPr>
                <w:noProof/>
                <w:webHidden/>
              </w:rPr>
              <w:t>109</w:t>
            </w:r>
            <w:r w:rsidR="00E43FF6">
              <w:rPr>
                <w:noProof/>
                <w:webHidden/>
              </w:rPr>
              <w:fldChar w:fldCharType="end"/>
            </w:r>
          </w:hyperlink>
        </w:p>
        <w:p w14:paraId="5B7CCBDA" w14:textId="12307660" w:rsidR="00E43FF6" w:rsidRDefault="00A5388F" w:rsidP="00E43FF6">
          <w:pPr>
            <w:pStyle w:val="ndice3"/>
            <w:spacing w:line="23" w:lineRule="atLeast"/>
            <w:rPr>
              <w:rFonts w:cstheme="minorBidi"/>
              <w:noProof/>
              <w:sz w:val="22"/>
              <w:szCs w:val="22"/>
              <w:lang w:val="pt-PT" w:eastAsia="pt-PT"/>
            </w:rPr>
          </w:pPr>
          <w:hyperlink w:anchor="_Toc67935513" w:history="1">
            <w:r w:rsidR="00E43FF6" w:rsidRPr="00297CA7">
              <w:rPr>
                <w:rStyle w:val="Hiperligao"/>
                <w:rFonts w:ascii="Times New Roman" w:hAnsi="Times New Roman" w:cs="Times New Roman"/>
                <w:noProof/>
                <w:lang w:val="fr-FR"/>
              </w:rPr>
              <w:t>8.8.1 Indicateurs de performance d’ordre stratégique à suivre par le Comité de Pilotage du projet</w:t>
            </w:r>
            <w:r w:rsidR="00E43FF6">
              <w:rPr>
                <w:noProof/>
                <w:webHidden/>
              </w:rPr>
              <w:tab/>
            </w:r>
            <w:r w:rsidR="00E43FF6">
              <w:rPr>
                <w:noProof/>
                <w:webHidden/>
              </w:rPr>
              <w:fldChar w:fldCharType="begin"/>
            </w:r>
            <w:r w:rsidR="00E43FF6">
              <w:rPr>
                <w:noProof/>
                <w:webHidden/>
              </w:rPr>
              <w:instrText xml:space="preserve"> PAGEREF _Toc67935513 \h </w:instrText>
            </w:r>
            <w:r w:rsidR="00E43FF6">
              <w:rPr>
                <w:noProof/>
                <w:webHidden/>
              </w:rPr>
            </w:r>
            <w:r w:rsidR="00E43FF6">
              <w:rPr>
                <w:noProof/>
                <w:webHidden/>
              </w:rPr>
              <w:fldChar w:fldCharType="separate"/>
            </w:r>
            <w:r w:rsidR="00E43FF6">
              <w:rPr>
                <w:noProof/>
                <w:webHidden/>
              </w:rPr>
              <w:t>109</w:t>
            </w:r>
            <w:r w:rsidR="00E43FF6">
              <w:rPr>
                <w:noProof/>
                <w:webHidden/>
              </w:rPr>
              <w:fldChar w:fldCharType="end"/>
            </w:r>
          </w:hyperlink>
        </w:p>
        <w:p w14:paraId="5DA54408" w14:textId="3FC9131E" w:rsidR="00E43FF6" w:rsidRDefault="00A5388F" w:rsidP="00E43FF6">
          <w:pPr>
            <w:pStyle w:val="ndice3"/>
            <w:spacing w:line="23" w:lineRule="atLeast"/>
            <w:rPr>
              <w:rFonts w:cstheme="minorBidi"/>
              <w:noProof/>
              <w:sz w:val="22"/>
              <w:szCs w:val="22"/>
              <w:lang w:val="pt-PT" w:eastAsia="pt-PT"/>
            </w:rPr>
          </w:pPr>
          <w:hyperlink w:anchor="_Toc67935514" w:history="1">
            <w:r w:rsidR="00E43FF6" w:rsidRPr="00297CA7">
              <w:rPr>
                <w:rStyle w:val="Hiperligao"/>
                <w:rFonts w:ascii="Times New Roman" w:hAnsi="Times New Roman" w:cs="Times New Roman"/>
                <w:noProof/>
                <w:lang w:val="fr-FR"/>
              </w:rPr>
              <w:t>8.8.2 Indicateurs de performance à suivre par les spécialistes en sauvegarde environnementale et sociale</w:t>
            </w:r>
            <w:r w:rsidR="00E43FF6">
              <w:rPr>
                <w:noProof/>
                <w:webHidden/>
              </w:rPr>
              <w:tab/>
            </w:r>
            <w:r w:rsidR="00E43FF6">
              <w:rPr>
                <w:noProof/>
                <w:webHidden/>
              </w:rPr>
              <w:fldChar w:fldCharType="begin"/>
            </w:r>
            <w:r w:rsidR="00E43FF6">
              <w:rPr>
                <w:noProof/>
                <w:webHidden/>
              </w:rPr>
              <w:instrText xml:space="preserve"> PAGEREF _Toc67935514 \h </w:instrText>
            </w:r>
            <w:r w:rsidR="00E43FF6">
              <w:rPr>
                <w:noProof/>
                <w:webHidden/>
              </w:rPr>
            </w:r>
            <w:r w:rsidR="00E43FF6">
              <w:rPr>
                <w:noProof/>
                <w:webHidden/>
              </w:rPr>
              <w:fldChar w:fldCharType="separate"/>
            </w:r>
            <w:r w:rsidR="00E43FF6">
              <w:rPr>
                <w:noProof/>
                <w:webHidden/>
              </w:rPr>
              <w:t>109</w:t>
            </w:r>
            <w:r w:rsidR="00E43FF6">
              <w:rPr>
                <w:noProof/>
                <w:webHidden/>
              </w:rPr>
              <w:fldChar w:fldCharType="end"/>
            </w:r>
          </w:hyperlink>
        </w:p>
        <w:p w14:paraId="282FDEF1" w14:textId="6FFAA85E" w:rsidR="00E43FF6" w:rsidRDefault="00A5388F" w:rsidP="00E43FF6">
          <w:pPr>
            <w:pStyle w:val="ndice2"/>
            <w:spacing w:before="0" w:line="23" w:lineRule="atLeast"/>
            <w:rPr>
              <w:rFonts w:cstheme="minorBidi"/>
              <w:b w:val="0"/>
              <w:bCs w:val="0"/>
              <w:noProof/>
              <w:sz w:val="22"/>
              <w:szCs w:val="22"/>
              <w:lang w:val="pt-PT" w:eastAsia="pt-PT"/>
            </w:rPr>
          </w:pPr>
          <w:hyperlink w:anchor="_Toc67935515" w:history="1">
            <w:r w:rsidR="00E43FF6" w:rsidRPr="00297CA7">
              <w:rPr>
                <w:rStyle w:val="Hiperligao"/>
                <w:rFonts w:ascii="Times New Roman" w:eastAsia="Times New Roman" w:hAnsi="Times New Roman" w:cs="Times New Roman"/>
                <w:noProof/>
                <w:lang w:val="fr-FR"/>
              </w:rPr>
              <w:t>8.9 Renforcement des capacités et formation</w:t>
            </w:r>
            <w:r w:rsidR="00E43FF6">
              <w:rPr>
                <w:noProof/>
                <w:webHidden/>
              </w:rPr>
              <w:tab/>
            </w:r>
            <w:r w:rsidR="00E43FF6">
              <w:rPr>
                <w:noProof/>
                <w:webHidden/>
              </w:rPr>
              <w:fldChar w:fldCharType="begin"/>
            </w:r>
            <w:r w:rsidR="00E43FF6">
              <w:rPr>
                <w:noProof/>
                <w:webHidden/>
              </w:rPr>
              <w:instrText xml:space="preserve"> PAGEREF _Toc67935515 \h </w:instrText>
            </w:r>
            <w:r w:rsidR="00E43FF6">
              <w:rPr>
                <w:noProof/>
                <w:webHidden/>
              </w:rPr>
            </w:r>
            <w:r w:rsidR="00E43FF6">
              <w:rPr>
                <w:noProof/>
                <w:webHidden/>
              </w:rPr>
              <w:fldChar w:fldCharType="separate"/>
            </w:r>
            <w:r w:rsidR="00E43FF6">
              <w:rPr>
                <w:noProof/>
                <w:webHidden/>
              </w:rPr>
              <w:t>110</w:t>
            </w:r>
            <w:r w:rsidR="00E43FF6">
              <w:rPr>
                <w:noProof/>
                <w:webHidden/>
              </w:rPr>
              <w:fldChar w:fldCharType="end"/>
            </w:r>
          </w:hyperlink>
        </w:p>
        <w:p w14:paraId="4F889CF1" w14:textId="687A6E7A" w:rsidR="00E43FF6" w:rsidRDefault="00A5388F" w:rsidP="00E43FF6">
          <w:pPr>
            <w:pStyle w:val="ndice3"/>
            <w:spacing w:line="23" w:lineRule="atLeast"/>
            <w:rPr>
              <w:rFonts w:cstheme="minorBidi"/>
              <w:noProof/>
              <w:sz w:val="22"/>
              <w:szCs w:val="22"/>
              <w:lang w:val="pt-PT" w:eastAsia="pt-PT"/>
            </w:rPr>
          </w:pPr>
          <w:hyperlink w:anchor="_Toc67935516" w:history="1">
            <w:r w:rsidR="00E43FF6" w:rsidRPr="00297CA7">
              <w:rPr>
                <w:rStyle w:val="Hiperligao"/>
                <w:rFonts w:ascii="Times New Roman" w:hAnsi="Times New Roman" w:cs="Times New Roman"/>
                <w:noProof/>
                <w:lang w:val="fr-FR"/>
              </w:rPr>
              <w:t>8.9.1. Évaluation des capacités</w:t>
            </w:r>
            <w:r w:rsidR="00E43FF6">
              <w:rPr>
                <w:noProof/>
                <w:webHidden/>
              </w:rPr>
              <w:tab/>
            </w:r>
            <w:r w:rsidR="00E43FF6">
              <w:rPr>
                <w:noProof/>
                <w:webHidden/>
              </w:rPr>
              <w:fldChar w:fldCharType="begin"/>
            </w:r>
            <w:r w:rsidR="00E43FF6">
              <w:rPr>
                <w:noProof/>
                <w:webHidden/>
              </w:rPr>
              <w:instrText xml:space="preserve"> PAGEREF _Toc67935516 \h </w:instrText>
            </w:r>
            <w:r w:rsidR="00E43FF6">
              <w:rPr>
                <w:noProof/>
                <w:webHidden/>
              </w:rPr>
            </w:r>
            <w:r w:rsidR="00E43FF6">
              <w:rPr>
                <w:noProof/>
                <w:webHidden/>
              </w:rPr>
              <w:fldChar w:fldCharType="separate"/>
            </w:r>
            <w:r w:rsidR="00E43FF6">
              <w:rPr>
                <w:noProof/>
                <w:webHidden/>
              </w:rPr>
              <w:t>111</w:t>
            </w:r>
            <w:r w:rsidR="00E43FF6">
              <w:rPr>
                <w:noProof/>
                <w:webHidden/>
              </w:rPr>
              <w:fldChar w:fldCharType="end"/>
            </w:r>
          </w:hyperlink>
        </w:p>
        <w:p w14:paraId="46F997C7" w14:textId="289B80AD" w:rsidR="00E43FF6" w:rsidRDefault="00A5388F" w:rsidP="00E43FF6">
          <w:pPr>
            <w:pStyle w:val="ndice3"/>
            <w:spacing w:line="23" w:lineRule="atLeast"/>
            <w:rPr>
              <w:rFonts w:cstheme="minorBidi"/>
              <w:noProof/>
              <w:sz w:val="22"/>
              <w:szCs w:val="22"/>
              <w:lang w:val="pt-PT" w:eastAsia="pt-PT"/>
            </w:rPr>
          </w:pPr>
          <w:hyperlink w:anchor="_Toc67935517" w:history="1">
            <w:r w:rsidR="00E43FF6" w:rsidRPr="00297CA7">
              <w:rPr>
                <w:rStyle w:val="Hiperligao"/>
                <w:rFonts w:ascii="Times New Roman" w:hAnsi="Times New Roman" w:cs="Times New Roman"/>
                <w:noProof/>
                <w:lang w:val="fr-FR"/>
              </w:rPr>
              <w:t>8.9.2. Programmes de formation et de sensibilisation proposés</w:t>
            </w:r>
            <w:r w:rsidR="00E43FF6">
              <w:rPr>
                <w:noProof/>
                <w:webHidden/>
              </w:rPr>
              <w:tab/>
            </w:r>
            <w:r w:rsidR="00E43FF6">
              <w:rPr>
                <w:noProof/>
                <w:webHidden/>
              </w:rPr>
              <w:fldChar w:fldCharType="begin"/>
            </w:r>
            <w:r w:rsidR="00E43FF6">
              <w:rPr>
                <w:noProof/>
                <w:webHidden/>
              </w:rPr>
              <w:instrText xml:space="preserve"> PAGEREF _Toc67935517 \h </w:instrText>
            </w:r>
            <w:r w:rsidR="00E43FF6">
              <w:rPr>
                <w:noProof/>
                <w:webHidden/>
              </w:rPr>
            </w:r>
            <w:r w:rsidR="00E43FF6">
              <w:rPr>
                <w:noProof/>
                <w:webHidden/>
              </w:rPr>
              <w:fldChar w:fldCharType="separate"/>
            </w:r>
            <w:r w:rsidR="00E43FF6">
              <w:rPr>
                <w:noProof/>
                <w:webHidden/>
              </w:rPr>
              <w:t>111</w:t>
            </w:r>
            <w:r w:rsidR="00E43FF6">
              <w:rPr>
                <w:noProof/>
                <w:webHidden/>
              </w:rPr>
              <w:fldChar w:fldCharType="end"/>
            </w:r>
          </w:hyperlink>
        </w:p>
        <w:p w14:paraId="7040790B" w14:textId="291869C5" w:rsidR="00E43FF6" w:rsidRDefault="00A5388F" w:rsidP="00E43FF6">
          <w:pPr>
            <w:pStyle w:val="ndice2"/>
            <w:spacing w:before="0" w:line="23" w:lineRule="atLeast"/>
            <w:rPr>
              <w:rFonts w:cstheme="minorBidi"/>
              <w:b w:val="0"/>
              <w:bCs w:val="0"/>
              <w:noProof/>
              <w:sz w:val="22"/>
              <w:szCs w:val="22"/>
              <w:lang w:val="pt-PT" w:eastAsia="pt-PT"/>
            </w:rPr>
          </w:pPr>
          <w:hyperlink w:anchor="_Toc67935518" w:history="1">
            <w:r w:rsidR="00E43FF6" w:rsidRPr="00297CA7">
              <w:rPr>
                <w:rStyle w:val="Hiperligao"/>
                <w:rFonts w:ascii="Times New Roman" w:eastAsia="Times New Roman" w:hAnsi="Times New Roman" w:cs="Times New Roman"/>
                <w:noProof/>
                <w:lang w:val="fr-FR"/>
              </w:rPr>
              <w:t>8.10 Planning de mise en œuvre du PCGES</w:t>
            </w:r>
            <w:r w:rsidR="00E43FF6">
              <w:rPr>
                <w:noProof/>
                <w:webHidden/>
              </w:rPr>
              <w:tab/>
            </w:r>
            <w:r w:rsidR="00E43FF6">
              <w:rPr>
                <w:noProof/>
                <w:webHidden/>
              </w:rPr>
              <w:fldChar w:fldCharType="begin"/>
            </w:r>
            <w:r w:rsidR="00E43FF6">
              <w:rPr>
                <w:noProof/>
                <w:webHidden/>
              </w:rPr>
              <w:instrText xml:space="preserve"> PAGEREF _Toc67935518 \h </w:instrText>
            </w:r>
            <w:r w:rsidR="00E43FF6">
              <w:rPr>
                <w:noProof/>
                <w:webHidden/>
              </w:rPr>
            </w:r>
            <w:r w:rsidR="00E43FF6">
              <w:rPr>
                <w:noProof/>
                <w:webHidden/>
              </w:rPr>
              <w:fldChar w:fldCharType="separate"/>
            </w:r>
            <w:r w:rsidR="00E43FF6">
              <w:rPr>
                <w:noProof/>
                <w:webHidden/>
              </w:rPr>
              <w:t>113</w:t>
            </w:r>
            <w:r w:rsidR="00E43FF6">
              <w:rPr>
                <w:noProof/>
                <w:webHidden/>
              </w:rPr>
              <w:fldChar w:fldCharType="end"/>
            </w:r>
          </w:hyperlink>
        </w:p>
        <w:p w14:paraId="74708D55" w14:textId="767B564D"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519" w:history="1">
            <w:r w:rsidR="00E43FF6" w:rsidRPr="00297CA7">
              <w:rPr>
                <w:rStyle w:val="Hiperligao"/>
                <w:rFonts w:ascii="Times New Roman" w:hAnsi="Times New Roman" w:cs="Times New Roman"/>
                <w:noProof/>
                <w:lang w:val="fr-FR"/>
              </w:rPr>
              <w:t>9.</w:t>
            </w:r>
            <w:r w:rsidR="00E43FF6">
              <w:rPr>
                <w:rFonts w:asciiTheme="minorHAnsi" w:hAnsiTheme="minorHAnsi"/>
                <w:b w:val="0"/>
                <w:bCs w:val="0"/>
                <w:caps w:val="0"/>
                <w:noProof/>
                <w:szCs w:val="22"/>
                <w:lang w:val="pt-PT" w:eastAsia="pt-PT"/>
              </w:rPr>
              <w:tab/>
            </w:r>
            <w:r w:rsidR="00E43FF6" w:rsidRPr="00297CA7">
              <w:rPr>
                <w:rStyle w:val="Hiperligao"/>
                <w:rFonts w:ascii="Times New Roman" w:hAnsi="Times New Roman" w:cs="Times New Roman"/>
                <w:noProof/>
                <w:lang w:val="fr-FR"/>
              </w:rPr>
              <w:t>ARRANGEMENTS INSTITUTIONNELLES DE MISE EN OEUVRE DU CADRE DE GESTION ENVIRONNEMENTALE ET SOCIALE</w:t>
            </w:r>
            <w:r w:rsidR="00E43FF6">
              <w:rPr>
                <w:noProof/>
                <w:webHidden/>
              </w:rPr>
              <w:tab/>
            </w:r>
            <w:r w:rsidR="00E43FF6">
              <w:rPr>
                <w:noProof/>
                <w:webHidden/>
              </w:rPr>
              <w:fldChar w:fldCharType="begin"/>
            </w:r>
            <w:r w:rsidR="00E43FF6">
              <w:rPr>
                <w:noProof/>
                <w:webHidden/>
              </w:rPr>
              <w:instrText xml:space="preserve"> PAGEREF _Toc67935519 \h </w:instrText>
            </w:r>
            <w:r w:rsidR="00E43FF6">
              <w:rPr>
                <w:noProof/>
                <w:webHidden/>
              </w:rPr>
            </w:r>
            <w:r w:rsidR="00E43FF6">
              <w:rPr>
                <w:noProof/>
                <w:webHidden/>
              </w:rPr>
              <w:fldChar w:fldCharType="separate"/>
            </w:r>
            <w:r w:rsidR="00E43FF6">
              <w:rPr>
                <w:noProof/>
                <w:webHidden/>
              </w:rPr>
              <w:t>116</w:t>
            </w:r>
            <w:r w:rsidR="00E43FF6">
              <w:rPr>
                <w:noProof/>
                <w:webHidden/>
              </w:rPr>
              <w:fldChar w:fldCharType="end"/>
            </w:r>
          </w:hyperlink>
        </w:p>
        <w:p w14:paraId="1CEAFD47" w14:textId="30197C57" w:rsidR="00E43FF6" w:rsidRDefault="00A5388F" w:rsidP="00E43FF6">
          <w:pPr>
            <w:pStyle w:val="ndice3"/>
            <w:spacing w:line="23" w:lineRule="atLeast"/>
            <w:rPr>
              <w:rFonts w:cstheme="minorBidi"/>
              <w:noProof/>
              <w:sz w:val="22"/>
              <w:szCs w:val="22"/>
              <w:lang w:val="pt-PT" w:eastAsia="pt-PT"/>
            </w:rPr>
          </w:pPr>
          <w:hyperlink w:anchor="_Toc67935520" w:history="1">
            <w:r w:rsidR="00E43FF6" w:rsidRPr="00297CA7">
              <w:rPr>
                <w:rStyle w:val="Hiperligao"/>
                <w:rFonts w:ascii="Times New Roman" w:hAnsi="Times New Roman" w:cs="Times New Roman"/>
                <w:noProof/>
                <w:lang w:val="fr-FR"/>
              </w:rPr>
              <w:t>9.1. Dispositions institutionnelles du projet</w:t>
            </w:r>
            <w:r w:rsidR="00E43FF6">
              <w:rPr>
                <w:noProof/>
                <w:webHidden/>
              </w:rPr>
              <w:tab/>
            </w:r>
            <w:r w:rsidR="00E43FF6">
              <w:rPr>
                <w:noProof/>
                <w:webHidden/>
              </w:rPr>
              <w:fldChar w:fldCharType="begin"/>
            </w:r>
            <w:r w:rsidR="00E43FF6">
              <w:rPr>
                <w:noProof/>
                <w:webHidden/>
              </w:rPr>
              <w:instrText xml:space="preserve"> PAGEREF _Toc67935520 \h </w:instrText>
            </w:r>
            <w:r w:rsidR="00E43FF6">
              <w:rPr>
                <w:noProof/>
                <w:webHidden/>
              </w:rPr>
            </w:r>
            <w:r w:rsidR="00E43FF6">
              <w:rPr>
                <w:noProof/>
                <w:webHidden/>
              </w:rPr>
              <w:fldChar w:fldCharType="separate"/>
            </w:r>
            <w:r w:rsidR="00E43FF6">
              <w:rPr>
                <w:noProof/>
                <w:webHidden/>
              </w:rPr>
              <w:t>116</w:t>
            </w:r>
            <w:r w:rsidR="00E43FF6">
              <w:rPr>
                <w:noProof/>
                <w:webHidden/>
              </w:rPr>
              <w:fldChar w:fldCharType="end"/>
            </w:r>
          </w:hyperlink>
        </w:p>
        <w:p w14:paraId="7E0348F5" w14:textId="3292C41A" w:rsidR="00E43FF6" w:rsidRDefault="00A5388F" w:rsidP="00E43FF6">
          <w:pPr>
            <w:pStyle w:val="ndice3"/>
            <w:tabs>
              <w:tab w:val="left" w:pos="880"/>
            </w:tabs>
            <w:spacing w:line="23" w:lineRule="atLeast"/>
            <w:rPr>
              <w:rFonts w:cstheme="minorBidi"/>
              <w:noProof/>
              <w:sz w:val="22"/>
              <w:szCs w:val="22"/>
              <w:lang w:val="pt-PT" w:eastAsia="pt-PT"/>
            </w:rPr>
          </w:pPr>
          <w:hyperlink w:anchor="_Toc67935521" w:history="1">
            <w:r w:rsidR="00E43FF6" w:rsidRPr="00297CA7">
              <w:rPr>
                <w:rStyle w:val="Hiperligao"/>
                <w:rFonts w:ascii="Times New Roman" w:hAnsi="Times New Roman" w:cs="Times New Roman"/>
                <w:noProof/>
                <w:lang w:val="fr-FR"/>
              </w:rPr>
              <w:t>9.2.</w:t>
            </w:r>
            <w:r w:rsidR="00E43FF6">
              <w:rPr>
                <w:rFonts w:cstheme="minorBidi"/>
                <w:noProof/>
                <w:sz w:val="22"/>
                <w:szCs w:val="22"/>
                <w:lang w:val="pt-PT" w:eastAsia="pt-PT"/>
              </w:rPr>
              <w:tab/>
            </w:r>
            <w:r w:rsidR="00E43FF6" w:rsidRPr="00297CA7">
              <w:rPr>
                <w:rStyle w:val="Hiperligao"/>
                <w:rFonts w:ascii="Times New Roman" w:hAnsi="Times New Roman" w:cs="Times New Roman"/>
                <w:noProof/>
                <w:lang w:val="fr-FR"/>
              </w:rPr>
              <w:t>Cadre institutionnel de gestion environnementale et sociale</w:t>
            </w:r>
            <w:r w:rsidR="00E43FF6">
              <w:rPr>
                <w:noProof/>
                <w:webHidden/>
              </w:rPr>
              <w:tab/>
            </w:r>
            <w:r w:rsidR="00E43FF6">
              <w:rPr>
                <w:noProof/>
                <w:webHidden/>
              </w:rPr>
              <w:fldChar w:fldCharType="begin"/>
            </w:r>
            <w:r w:rsidR="00E43FF6">
              <w:rPr>
                <w:noProof/>
                <w:webHidden/>
              </w:rPr>
              <w:instrText xml:space="preserve"> PAGEREF _Toc67935521 \h </w:instrText>
            </w:r>
            <w:r w:rsidR="00E43FF6">
              <w:rPr>
                <w:noProof/>
                <w:webHidden/>
              </w:rPr>
            </w:r>
            <w:r w:rsidR="00E43FF6">
              <w:rPr>
                <w:noProof/>
                <w:webHidden/>
              </w:rPr>
              <w:fldChar w:fldCharType="separate"/>
            </w:r>
            <w:r w:rsidR="00E43FF6">
              <w:rPr>
                <w:noProof/>
                <w:webHidden/>
              </w:rPr>
              <w:t>119</w:t>
            </w:r>
            <w:r w:rsidR="00E43FF6">
              <w:rPr>
                <w:noProof/>
                <w:webHidden/>
              </w:rPr>
              <w:fldChar w:fldCharType="end"/>
            </w:r>
          </w:hyperlink>
        </w:p>
        <w:p w14:paraId="5F12D9BC" w14:textId="07B14413"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522" w:history="1">
            <w:r w:rsidR="00E43FF6" w:rsidRPr="00297CA7">
              <w:rPr>
                <w:rStyle w:val="Hiperligao"/>
                <w:rFonts w:ascii="Times New Roman" w:hAnsi="Times New Roman" w:cs="Times New Roman"/>
                <w:noProof/>
                <w:lang w:val="fr-FR"/>
              </w:rPr>
              <w:t>10.</w:t>
            </w:r>
            <w:r w:rsidR="00E43FF6">
              <w:rPr>
                <w:rFonts w:asciiTheme="minorHAnsi" w:hAnsiTheme="minorHAnsi"/>
                <w:b w:val="0"/>
                <w:bCs w:val="0"/>
                <w:caps w:val="0"/>
                <w:noProof/>
                <w:szCs w:val="22"/>
                <w:lang w:val="pt-PT" w:eastAsia="pt-PT"/>
              </w:rPr>
              <w:tab/>
            </w:r>
            <w:r w:rsidR="00E43FF6" w:rsidRPr="00297CA7">
              <w:rPr>
                <w:rStyle w:val="Hiperligao"/>
                <w:rFonts w:ascii="Times New Roman" w:hAnsi="Times New Roman" w:cs="Times New Roman"/>
                <w:noProof/>
                <w:lang w:val="fr-FR"/>
              </w:rPr>
              <w:t>CONSULTATION PUBLIQUE DANS LE CADRE DU CGES</w:t>
            </w:r>
            <w:r w:rsidR="00E43FF6">
              <w:rPr>
                <w:noProof/>
                <w:webHidden/>
              </w:rPr>
              <w:tab/>
            </w:r>
            <w:r w:rsidR="00E43FF6">
              <w:rPr>
                <w:noProof/>
                <w:webHidden/>
              </w:rPr>
              <w:fldChar w:fldCharType="begin"/>
            </w:r>
            <w:r w:rsidR="00E43FF6">
              <w:rPr>
                <w:noProof/>
                <w:webHidden/>
              </w:rPr>
              <w:instrText xml:space="preserve"> PAGEREF _Toc67935522 \h </w:instrText>
            </w:r>
            <w:r w:rsidR="00E43FF6">
              <w:rPr>
                <w:noProof/>
                <w:webHidden/>
              </w:rPr>
            </w:r>
            <w:r w:rsidR="00E43FF6">
              <w:rPr>
                <w:noProof/>
                <w:webHidden/>
              </w:rPr>
              <w:fldChar w:fldCharType="separate"/>
            </w:r>
            <w:r w:rsidR="00E43FF6">
              <w:rPr>
                <w:noProof/>
                <w:webHidden/>
              </w:rPr>
              <w:t>121</w:t>
            </w:r>
            <w:r w:rsidR="00E43FF6">
              <w:rPr>
                <w:noProof/>
                <w:webHidden/>
              </w:rPr>
              <w:fldChar w:fldCharType="end"/>
            </w:r>
          </w:hyperlink>
        </w:p>
        <w:p w14:paraId="7137EF84" w14:textId="34897F70"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523" w:history="1">
            <w:r w:rsidR="00E43FF6" w:rsidRPr="00297CA7">
              <w:rPr>
                <w:rStyle w:val="Hiperligao"/>
                <w:rFonts w:ascii="Times New Roman" w:hAnsi="Times New Roman" w:cs="Times New Roman"/>
                <w:noProof/>
                <w:lang w:val="fr-FR"/>
              </w:rPr>
              <w:t>11.</w:t>
            </w:r>
            <w:r w:rsidR="00E43FF6">
              <w:rPr>
                <w:rFonts w:asciiTheme="minorHAnsi" w:hAnsiTheme="minorHAnsi"/>
                <w:b w:val="0"/>
                <w:bCs w:val="0"/>
                <w:caps w:val="0"/>
                <w:noProof/>
                <w:szCs w:val="22"/>
                <w:lang w:val="pt-PT" w:eastAsia="pt-PT"/>
              </w:rPr>
              <w:tab/>
            </w:r>
            <w:r w:rsidR="00E43FF6" w:rsidRPr="00297CA7">
              <w:rPr>
                <w:rStyle w:val="Hiperligao"/>
                <w:rFonts w:ascii="Times New Roman" w:hAnsi="Times New Roman" w:cs="Times New Roman"/>
                <w:noProof/>
                <w:lang w:val="fr-FR"/>
              </w:rPr>
              <w:t>PLAN DE PARTICIPATION DES PARTIES PRENANTES</w:t>
            </w:r>
            <w:r w:rsidR="00E43FF6">
              <w:rPr>
                <w:noProof/>
                <w:webHidden/>
              </w:rPr>
              <w:tab/>
            </w:r>
            <w:r w:rsidR="00E43FF6">
              <w:rPr>
                <w:noProof/>
                <w:webHidden/>
              </w:rPr>
              <w:fldChar w:fldCharType="begin"/>
            </w:r>
            <w:r w:rsidR="00E43FF6">
              <w:rPr>
                <w:noProof/>
                <w:webHidden/>
              </w:rPr>
              <w:instrText xml:space="preserve"> PAGEREF _Toc67935523 \h </w:instrText>
            </w:r>
            <w:r w:rsidR="00E43FF6">
              <w:rPr>
                <w:noProof/>
                <w:webHidden/>
              </w:rPr>
            </w:r>
            <w:r w:rsidR="00E43FF6">
              <w:rPr>
                <w:noProof/>
                <w:webHidden/>
              </w:rPr>
              <w:fldChar w:fldCharType="separate"/>
            </w:r>
            <w:r w:rsidR="00E43FF6">
              <w:rPr>
                <w:noProof/>
                <w:webHidden/>
              </w:rPr>
              <w:t>124</w:t>
            </w:r>
            <w:r w:rsidR="00E43FF6">
              <w:rPr>
                <w:noProof/>
                <w:webHidden/>
              </w:rPr>
              <w:fldChar w:fldCharType="end"/>
            </w:r>
          </w:hyperlink>
        </w:p>
        <w:p w14:paraId="09EC7C37" w14:textId="186C8435" w:rsidR="00E43FF6" w:rsidRDefault="00A5388F" w:rsidP="00E43FF6">
          <w:pPr>
            <w:pStyle w:val="ndice2"/>
            <w:spacing w:before="0" w:line="23" w:lineRule="atLeast"/>
            <w:rPr>
              <w:rFonts w:cstheme="minorBidi"/>
              <w:b w:val="0"/>
              <w:bCs w:val="0"/>
              <w:noProof/>
              <w:sz w:val="22"/>
              <w:szCs w:val="22"/>
              <w:lang w:val="pt-PT" w:eastAsia="pt-PT"/>
            </w:rPr>
          </w:pPr>
          <w:hyperlink w:anchor="_Toc67935524" w:history="1">
            <w:r w:rsidR="00E43FF6" w:rsidRPr="00297CA7">
              <w:rPr>
                <w:rStyle w:val="Hiperligao"/>
                <w:rFonts w:ascii="Times New Roman" w:hAnsi="Times New Roman" w:cs="Times New Roman"/>
                <w:noProof/>
                <w:lang w:val="fr-FR"/>
              </w:rPr>
              <w:t>11.1. Méthodes, outils et techniques pour l'engagement des parties prenantes</w:t>
            </w:r>
            <w:r w:rsidR="00E43FF6">
              <w:rPr>
                <w:noProof/>
                <w:webHidden/>
              </w:rPr>
              <w:tab/>
            </w:r>
            <w:r w:rsidR="00E43FF6">
              <w:rPr>
                <w:noProof/>
                <w:webHidden/>
              </w:rPr>
              <w:fldChar w:fldCharType="begin"/>
            </w:r>
            <w:r w:rsidR="00E43FF6">
              <w:rPr>
                <w:noProof/>
                <w:webHidden/>
              </w:rPr>
              <w:instrText xml:space="preserve"> PAGEREF _Toc67935524 \h </w:instrText>
            </w:r>
            <w:r w:rsidR="00E43FF6">
              <w:rPr>
                <w:noProof/>
                <w:webHidden/>
              </w:rPr>
            </w:r>
            <w:r w:rsidR="00E43FF6">
              <w:rPr>
                <w:noProof/>
                <w:webHidden/>
              </w:rPr>
              <w:fldChar w:fldCharType="separate"/>
            </w:r>
            <w:r w:rsidR="00E43FF6">
              <w:rPr>
                <w:noProof/>
                <w:webHidden/>
              </w:rPr>
              <w:t>124</w:t>
            </w:r>
            <w:r w:rsidR="00E43FF6">
              <w:rPr>
                <w:noProof/>
                <w:webHidden/>
              </w:rPr>
              <w:fldChar w:fldCharType="end"/>
            </w:r>
          </w:hyperlink>
        </w:p>
        <w:p w14:paraId="5065F4C4" w14:textId="3D3223F0" w:rsidR="00E43FF6" w:rsidRDefault="00A5388F" w:rsidP="00E43FF6">
          <w:pPr>
            <w:pStyle w:val="ndice2"/>
            <w:spacing w:before="0" w:line="23" w:lineRule="atLeast"/>
            <w:rPr>
              <w:rFonts w:cstheme="minorBidi"/>
              <w:b w:val="0"/>
              <w:bCs w:val="0"/>
              <w:noProof/>
              <w:sz w:val="22"/>
              <w:szCs w:val="22"/>
              <w:lang w:val="pt-PT" w:eastAsia="pt-PT"/>
            </w:rPr>
          </w:pPr>
          <w:hyperlink w:anchor="_Toc67935525" w:history="1">
            <w:r w:rsidR="00E43FF6" w:rsidRPr="00297CA7">
              <w:rPr>
                <w:rStyle w:val="Hiperligao"/>
                <w:rFonts w:ascii="Times New Roman" w:hAnsi="Times New Roman" w:cs="Times New Roman"/>
                <w:noProof/>
                <w:lang w:val="fr-FR"/>
              </w:rPr>
              <w:t>11.2. Stratégie proposée pour l'engagement des parties prenantes et diffusion de l'information</w:t>
            </w:r>
            <w:r w:rsidR="00E43FF6">
              <w:rPr>
                <w:noProof/>
                <w:webHidden/>
              </w:rPr>
              <w:tab/>
            </w:r>
            <w:r w:rsidR="00E43FF6">
              <w:rPr>
                <w:noProof/>
                <w:webHidden/>
              </w:rPr>
              <w:fldChar w:fldCharType="begin"/>
            </w:r>
            <w:r w:rsidR="00E43FF6">
              <w:rPr>
                <w:noProof/>
                <w:webHidden/>
              </w:rPr>
              <w:instrText xml:space="preserve"> PAGEREF _Toc67935525 \h </w:instrText>
            </w:r>
            <w:r w:rsidR="00E43FF6">
              <w:rPr>
                <w:noProof/>
                <w:webHidden/>
              </w:rPr>
            </w:r>
            <w:r w:rsidR="00E43FF6">
              <w:rPr>
                <w:noProof/>
                <w:webHidden/>
              </w:rPr>
              <w:fldChar w:fldCharType="separate"/>
            </w:r>
            <w:r w:rsidR="00E43FF6">
              <w:rPr>
                <w:noProof/>
                <w:webHidden/>
              </w:rPr>
              <w:t>124</w:t>
            </w:r>
            <w:r w:rsidR="00E43FF6">
              <w:rPr>
                <w:noProof/>
                <w:webHidden/>
              </w:rPr>
              <w:fldChar w:fldCharType="end"/>
            </w:r>
          </w:hyperlink>
        </w:p>
        <w:p w14:paraId="726BD22D" w14:textId="2A6C31A6" w:rsidR="00E43FF6" w:rsidRDefault="00A5388F" w:rsidP="00E43FF6">
          <w:pPr>
            <w:pStyle w:val="ndice2"/>
            <w:spacing w:before="0" w:line="23" w:lineRule="atLeast"/>
            <w:rPr>
              <w:rFonts w:cstheme="minorBidi"/>
              <w:b w:val="0"/>
              <w:bCs w:val="0"/>
              <w:noProof/>
              <w:sz w:val="22"/>
              <w:szCs w:val="22"/>
              <w:lang w:val="pt-PT" w:eastAsia="pt-PT"/>
            </w:rPr>
          </w:pPr>
          <w:hyperlink w:anchor="_Toc67935526" w:history="1">
            <w:r w:rsidR="00E43FF6" w:rsidRPr="00297CA7">
              <w:rPr>
                <w:rStyle w:val="Hiperligao"/>
                <w:rFonts w:ascii="Times New Roman" w:hAnsi="Times New Roman" w:cs="Times New Roman"/>
                <w:noProof/>
                <w:lang w:val="fr-FR"/>
              </w:rPr>
              <w:t>11.3. Mesures pour l’implication des parties prenantes</w:t>
            </w:r>
            <w:r w:rsidR="00E43FF6">
              <w:rPr>
                <w:noProof/>
                <w:webHidden/>
              </w:rPr>
              <w:tab/>
            </w:r>
            <w:r w:rsidR="00E43FF6">
              <w:rPr>
                <w:noProof/>
                <w:webHidden/>
              </w:rPr>
              <w:fldChar w:fldCharType="begin"/>
            </w:r>
            <w:r w:rsidR="00E43FF6">
              <w:rPr>
                <w:noProof/>
                <w:webHidden/>
              </w:rPr>
              <w:instrText xml:space="preserve"> PAGEREF _Toc67935526 \h </w:instrText>
            </w:r>
            <w:r w:rsidR="00E43FF6">
              <w:rPr>
                <w:noProof/>
                <w:webHidden/>
              </w:rPr>
            </w:r>
            <w:r w:rsidR="00E43FF6">
              <w:rPr>
                <w:noProof/>
                <w:webHidden/>
              </w:rPr>
              <w:fldChar w:fldCharType="separate"/>
            </w:r>
            <w:r w:rsidR="00E43FF6">
              <w:rPr>
                <w:noProof/>
                <w:webHidden/>
              </w:rPr>
              <w:t>125</w:t>
            </w:r>
            <w:r w:rsidR="00E43FF6">
              <w:rPr>
                <w:noProof/>
                <w:webHidden/>
              </w:rPr>
              <w:fldChar w:fldCharType="end"/>
            </w:r>
          </w:hyperlink>
        </w:p>
        <w:p w14:paraId="2D6AF36C" w14:textId="632E0D03"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527" w:history="1">
            <w:r w:rsidR="00E43FF6" w:rsidRPr="00297CA7">
              <w:rPr>
                <w:rStyle w:val="Hiperligao"/>
                <w:rFonts w:ascii="Times New Roman" w:hAnsi="Times New Roman" w:cs="Times New Roman"/>
                <w:noProof/>
                <w:lang w:val="fr-FR"/>
              </w:rPr>
              <w:t>12.</w:t>
            </w:r>
            <w:r w:rsidR="00E43FF6">
              <w:rPr>
                <w:rFonts w:asciiTheme="minorHAnsi" w:hAnsiTheme="minorHAnsi"/>
                <w:b w:val="0"/>
                <w:bCs w:val="0"/>
                <w:caps w:val="0"/>
                <w:noProof/>
                <w:szCs w:val="22"/>
                <w:lang w:val="pt-PT" w:eastAsia="pt-PT"/>
              </w:rPr>
              <w:tab/>
            </w:r>
            <w:r w:rsidR="00E43FF6" w:rsidRPr="00297CA7">
              <w:rPr>
                <w:rStyle w:val="Hiperligao"/>
                <w:rFonts w:ascii="Times New Roman" w:hAnsi="Times New Roman" w:cs="Times New Roman"/>
                <w:noProof/>
                <w:lang w:val="fr-FR"/>
              </w:rPr>
              <w:t>MÉCANISME DE GESTION DES PLAINTES</w:t>
            </w:r>
            <w:r w:rsidR="00E43FF6">
              <w:rPr>
                <w:noProof/>
                <w:webHidden/>
              </w:rPr>
              <w:tab/>
            </w:r>
            <w:r w:rsidR="00E43FF6">
              <w:rPr>
                <w:noProof/>
                <w:webHidden/>
              </w:rPr>
              <w:fldChar w:fldCharType="begin"/>
            </w:r>
            <w:r w:rsidR="00E43FF6">
              <w:rPr>
                <w:noProof/>
                <w:webHidden/>
              </w:rPr>
              <w:instrText xml:space="preserve"> PAGEREF _Toc67935527 \h </w:instrText>
            </w:r>
            <w:r w:rsidR="00E43FF6">
              <w:rPr>
                <w:noProof/>
                <w:webHidden/>
              </w:rPr>
            </w:r>
            <w:r w:rsidR="00E43FF6">
              <w:rPr>
                <w:noProof/>
                <w:webHidden/>
              </w:rPr>
              <w:fldChar w:fldCharType="separate"/>
            </w:r>
            <w:r w:rsidR="00E43FF6">
              <w:rPr>
                <w:noProof/>
                <w:webHidden/>
              </w:rPr>
              <w:t>126</w:t>
            </w:r>
            <w:r w:rsidR="00E43FF6">
              <w:rPr>
                <w:noProof/>
                <w:webHidden/>
              </w:rPr>
              <w:fldChar w:fldCharType="end"/>
            </w:r>
          </w:hyperlink>
        </w:p>
        <w:p w14:paraId="7B093F70" w14:textId="4AE08F0A" w:rsidR="00E43FF6" w:rsidRDefault="00A5388F" w:rsidP="00E43FF6">
          <w:pPr>
            <w:pStyle w:val="ndice2"/>
            <w:spacing w:before="0" w:line="23" w:lineRule="atLeast"/>
            <w:rPr>
              <w:rFonts w:cstheme="minorBidi"/>
              <w:b w:val="0"/>
              <w:bCs w:val="0"/>
              <w:noProof/>
              <w:sz w:val="22"/>
              <w:szCs w:val="22"/>
              <w:lang w:val="pt-PT" w:eastAsia="pt-PT"/>
            </w:rPr>
          </w:pPr>
          <w:hyperlink w:anchor="_Toc67935528" w:history="1">
            <w:r w:rsidR="00E43FF6" w:rsidRPr="00297CA7">
              <w:rPr>
                <w:rStyle w:val="Hiperligao"/>
                <w:rFonts w:ascii="Times New Roman" w:hAnsi="Times New Roman" w:cs="Times New Roman"/>
                <w:noProof/>
                <w:lang w:val="fr-FR"/>
              </w:rPr>
              <w:t>12.1. Mise en place du Comité de Gestion des Plaintes</w:t>
            </w:r>
            <w:r w:rsidR="00E43FF6">
              <w:rPr>
                <w:noProof/>
                <w:webHidden/>
              </w:rPr>
              <w:tab/>
            </w:r>
            <w:r w:rsidR="00E43FF6">
              <w:rPr>
                <w:noProof/>
                <w:webHidden/>
              </w:rPr>
              <w:fldChar w:fldCharType="begin"/>
            </w:r>
            <w:r w:rsidR="00E43FF6">
              <w:rPr>
                <w:noProof/>
                <w:webHidden/>
              </w:rPr>
              <w:instrText xml:space="preserve"> PAGEREF _Toc67935528 \h </w:instrText>
            </w:r>
            <w:r w:rsidR="00E43FF6">
              <w:rPr>
                <w:noProof/>
                <w:webHidden/>
              </w:rPr>
            </w:r>
            <w:r w:rsidR="00E43FF6">
              <w:rPr>
                <w:noProof/>
                <w:webHidden/>
              </w:rPr>
              <w:fldChar w:fldCharType="separate"/>
            </w:r>
            <w:r w:rsidR="00E43FF6">
              <w:rPr>
                <w:noProof/>
                <w:webHidden/>
              </w:rPr>
              <w:t>126</w:t>
            </w:r>
            <w:r w:rsidR="00E43FF6">
              <w:rPr>
                <w:noProof/>
                <w:webHidden/>
              </w:rPr>
              <w:fldChar w:fldCharType="end"/>
            </w:r>
          </w:hyperlink>
        </w:p>
        <w:p w14:paraId="2CD39749" w14:textId="555878B2" w:rsidR="00E43FF6" w:rsidRDefault="00A5388F" w:rsidP="00E43FF6">
          <w:pPr>
            <w:pStyle w:val="ndice2"/>
            <w:spacing w:before="0" w:line="23" w:lineRule="atLeast"/>
            <w:rPr>
              <w:rFonts w:cstheme="minorBidi"/>
              <w:b w:val="0"/>
              <w:bCs w:val="0"/>
              <w:noProof/>
              <w:sz w:val="22"/>
              <w:szCs w:val="22"/>
              <w:lang w:val="pt-PT" w:eastAsia="pt-PT"/>
            </w:rPr>
          </w:pPr>
          <w:hyperlink w:anchor="_Toc67935529" w:history="1">
            <w:r w:rsidR="00E43FF6" w:rsidRPr="00297CA7">
              <w:rPr>
                <w:rStyle w:val="Hiperligao"/>
                <w:rFonts w:ascii="Times New Roman" w:hAnsi="Times New Roman" w:cs="Times New Roman"/>
                <w:noProof/>
                <w:lang w:val="fr-FR"/>
              </w:rPr>
              <w:t>12.2. Enregistrement des plaintes</w:t>
            </w:r>
            <w:r w:rsidR="00E43FF6">
              <w:rPr>
                <w:noProof/>
                <w:webHidden/>
              </w:rPr>
              <w:tab/>
            </w:r>
            <w:r w:rsidR="00E43FF6">
              <w:rPr>
                <w:noProof/>
                <w:webHidden/>
              </w:rPr>
              <w:fldChar w:fldCharType="begin"/>
            </w:r>
            <w:r w:rsidR="00E43FF6">
              <w:rPr>
                <w:noProof/>
                <w:webHidden/>
              </w:rPr>
              <w:instrText xml:space="preserve"> PAGEREF _Toc67935529 \h </w:instrText>
            </w:r>
            <w:r w:rsidR="00E43FF6">
              <w:rPr>
                <w:noProof/>
                <w:webHidden/>
              </w:rPr>
            </w:r>
            <w:r w:rsidR="00E43FF6">
              <w:rPr>
                <w:noProof/>
                <w:webHidden/>
              </w:rPr>
              <w:fldChar w:fldCharType="separate"/>
            </w:r>
            <w:r w:rsidR="00E43FF6">
              <w:rPr>
                <w:noProof/>
                <w:webHidden/>
              </w:rPr>
              <w:t>127</w:t>
            </w:r>
            <w:r w:rsidR="00E43FF6">
              <w:rPr>
                <w:noProof/>
                <w:webHidden/>
              </w:rPr>
              <w:fldChar w:fldCharType="end"/>
            </w:r>
          </w:hyperlink>
        </w:p>
        <w:p w14:paraId="4C5F9F10" w14:textId="70D225FA" w:rsidR="00E43FF6" w:rsidRDefault="00A5388F" w:rsidP="00E43FF6">
          <w:pPr>
            <w:pStyle w:val="ndice2"/>
            <w:spacing w:before="0" w:line="23" w:lineRule="atLeast"/>
            <w:rPr>
              <w:rFonts w:cstheme="minorBidi"/>
              <w:b w:val="0"/>
              <w:bCs w:val="0"/>
              <w:noProof/>
              <w:sz w:val="22"/>
              <w:szCs w:val="22"/>
              <w:lang w:val="pt-PT" w:eastAsia="pt-PT"/>
            </w:rPr>
          </w:pPr>
          <w:hyperlink w:anchor="_Toc67935530" w:history="1">
            <w:r w:rsidR="00E43FF6" w:rsidRPr="00297CA7">
              <w:rPr>
                <w:rStyle w:val="Hiperligao"/>
                <w:rFonts w:ascii="Times New Roman" w:hAnsi="Times New Roman" w:cs="Times New Roman"/>
                <w:noProof/>
                <w:lang w:val="fr-FR"/>
              </w:rPr>
              <w:t>12.3. Communication aux bénéficiaires</w:t>
            </w:r>
            <w:r w:rsidR="00E43FF6">
              <w:rPr>
                <w:noProof/>
                <w:webHidden/>
              </w:rPr>
              <w:tab/>
            </w:r>
            <w:r w:rsidR="00E43FF6">
              <w:rPr>
                <w:noProof/>
                <w:webHidden/>
              </w:rPr>
              <w:fldChar w:fldCharType="begin"/>
            </w:r>
            <w:r w:rsidR="00E43FF6">
              <w:rPr>
                <w:noProof/>
                <w:webHidden/>
              </w:rPr>
              <w:instrText xml:space="preserve"> PAGEREF _Toc67935530 \h </w:instrText>
            </w:r>
            <w:r w:rsidR="00E43FF6">
              <w:rPr>
                <w:noProof/>
                <w:webHidden/>
              </w:rPr>
            </w:r>
            <w:r w:rsidR="00E43FF6">
              <w:rPr>
                <w:noProof/>
                <w:webHidden/>
              </w:rPr>
              <w:fldChar w:fldCharType="separate"/>
            </w:r>
            <w:r w:rsidR="00E43FF6">
              <w:rPr>
                <w:noProof/>
                <w:webHidden/>
              </w:rPr>
              <w:t>128</w:t>
            </w:r>
            <w:r w:rsidR="00E43FF6">
              <w:rPr>
                <w:noProof/>
                <w:webHidden/>
              </w:rPr>
              <w:fldChar w:fldCharType="end"/>
            </w:r>
          </w:hyperlink>
        </w:p>
        <w:p w14:paraId="0B6616F6" w14:textId="7E80BF79" w:rsidR="00E43FF6" w:rsidRDefault="00A5388F" w:rsidP="00E43FF6">
          <w:pPr>
            <w:pStyle w:val="ndice2"/>
            <w:spacing w:before="0" w:line="23" w:lineRule="atLeast"/>
            <w:rPr>
              <w:rFonts w:cstheme="minorBidi"/>
              <w:b w:val="0"/>
              <w:bCs w:val="0"/>
              <w:noProof/>
              <w:sz w:val="22"/>
              <w:szCs w:val="22"/>
              <w:lang w:val="pt-PT" w:eastAsia="pt-PT"/>
            </w:rPr>
          </w:pPr>
          <w:hyperlink w:anchor="_Toc67935531" w:history="1">
            <w:r w:rsidR="00E43FF6" w:rsidRPr="00297CA7">
              <w:rPr>
                <w:rStyle w:val="Hiperligao"/>
                <w:rFonts w:ascii="Times New Roman" w:hAnsi="Times New Roman" w:cs="Times New Roman"/>
                <w:noProof/>
                <w:lang w:val="fr-FR"/>
              </w:rPr>
              <w:t>12.4. Traitement des plaintes</w:t>
            </w:r>
            <w:r w:rsidR="00E43FF6">
              <w:rPr>
                <w:noProof/>
                <w:webHidden/>
              </w:rPr>
              <w:tab/>
            </w:r>
            <w:r w:rsidR="00E43FF6">
              <w:rPr>
                <w:noProof/>
                <w:webHidden/>
              </w:rPr>
              <w:fldChar w:fldCharType="begin"/>
            </w:r>
            <w:r w:rsidR="00E43FF6">
              <w:rPr>
                <w:noProof/>
                <w:webHidden/>
              </w:rPr>
              <w:instrText xml:space="preserve"> PAGEREF _Toc67935531 \h </w:instrText>
            </w:r>
            <w:r w:rsidR="00E43FF6">
              <w:rPr>
                <w:noProof/>
                <w:webHidden/>
              </w:rPr>
            </w:r>
            <w:r w:rsidR="00E43FF6">
              <w:rPr>
                <w:noProof/>
                <w:webHidden/>
              </w:rPr>
              <w:fldChar w:fldCharType="separate"/>
            </w:r>
            <w:r w:rsidR="00E43FF6">
              <w:rPr>
                <w:noProof/>
                <w:webHidden/>
              </w:rPr>
              <w:t>129</w:t>
            </w:r>
            <w:r w:rsidR="00E43FF6">
              <w:rPr>
                <w:noProof/>
                <w:webHidden/>
              </w:rPr>
              <w:fldChar w:fldCharType="end"/>
            </w:r>
          </w:hyperlink>
        </w:p>
        <w:p w14:paraId="668B8F4A" w14:textId="77BECC64" w:rsidR="00E43FF6" w:rsidRDefault="00A5388F" w:rsidP="00E43FF6">
          <w:pPr>
            <w:pStyle w:val="ndice3"/>
            <w:spacing w:line="23" w:lineRule="atLeast"/>
            <w:rPr>
              <w:rFonts w:cstheme="minorBidi"/>
              <w:noProof/>
              <w:sz w:val="22"/>
              <w:szCs w:val="22"/>
              <w:lang w:val="pt-PT" w:eastAsia="pt-PT"/>
            </w:rPr>
          </w:pPr>
          <w:hyperlink w:anchor="_Toc67935532" w:history="1">
            <w:r w:rsidR="00E43FF6" w:rsidRPr="00297CA7">
              <w:rPr>
                <w:rStyle w:val="Hiperligao"/>
                <w:rFonts w:ascii="Times New Roman" w:hAnsi="Times New Roman" w:cs="Times New Roman"/>
                <w:noProof/>
                <w:lang w:val="fr-FR"/>
              </w:rPr>
              <w:t>12.4.1. Réception et enregistrement</w:t>
            </w:r>
            <w:r w:rsidR="00E43FF6">
              <w:rPr>
                <w:noProof/>
                <w:webHidden/>
              </w:rPr>
              <w:tab/>
            </w:r>
            <w:r w:rsidR="00E43FF6">
              <w:rPr>
                <w:noProof/>
                <w:webHidden/>
              </w:rPr>
              <w:fldChar w:fldCharType="begin"/>
            </w:r>
            <w:r w:rsidR="00E43FF6">
              <w:rPr>
                <w:noProof/>
                <w:webHidden/>
              </w:rPr>
              <w:instrText xml:space="preserve"> PAGEREF _Toc67935532 \h </w:instrText>
            </w:r>
            <w:r w:rsidR="00E43FF6">
              <w:rPr>
                <w:noProof/>
                <w:webHidden/>
              </w:rPr>
            </w:r>
            <w:r w:rsidR="00E43FF6">
              <w:rPr>
                <w:noProof/>
                <w:webHidden/>
              </w:rPr>
              <w:fldChar w:fldCharType="separate"/>
            </w:r>
            <w:r w:rsidR="00E43FF6">
              <w:rPr>
                <w:noProof/>
                <w:webHidden/>
              </w:rPr>
              <w:t>129</w:t>
            </w:r>
            <w:r w:rsidR="00E43FF6">
              <w:rPr>
                <w:noProof/>
                <w:webHidden/>
              </w:rPr>
              <w:fldChar w:fldCharType="end"/>
            </w:r>
          </w:hyperlink>
        </w:p>
        <w:p w14:paraId="1305055E" w14:textId="7CC8ABA6" w:rsidR="00E43FF6" w:rsidRDefault="00A5388F" w:rsidP="00E43FF6">
          <w:pPr>
            <w:pStyle w:val="ndice3"/>
            <w:spacing w:line="23" w:lineRule="atLeast"/>
            <w:rPr>
              <w:rFonts w:cstheme="minorBidi"/>
              <w:noProof/>
              <w:sz w:val="22"/>
              <w:szCs w:val="22"/>
              <w:lang w:val="pt-PT" w:eastAsia="pt-PT"/>
            </w:rPr>
          </w:pPr>
          <w:hyperlink w:anchor="_Toc67935533" w:history="1">
            <w:r w:rsidR="00E43FF6" w:rsidRPr="00297CA7">
              <w:rPr>
                <w:rStyle w:val="Hiperligao"/>
                <w:rFonts w:ascii="Times New Roman" w:hAnsi="Times New Roman" w:cs="Times New Roman"/>
                <w:noProof/>
                <w:lang w:val="fr-FR"/>
              </w:rPr>
              <w:t>12.4.2. Accusée de réception, évaluation, assignation</w:t>
            </w:r>
            <w:r w:rsidR="00E43FF6">
              <w:rPr>
                <w:noProof/>
                <w:webHidden/>
              </w:rPr>
              <w:tab/>
            </w:r>
            <w:r w:rsidR="00E43FF6">
              <w:rPr>
                <w:noProof/>
                <w:webHidden/>
              </w:rPr>
              <w:fldChar w:fldCharType="begin"/>
            </w:r>
            <w:r w:rsidR="00E43FF6">
              <w:rPr>
                <w:noProof/>
                <w:webHidden/>
              </w:rPr>
              <w:instrText xml:space="preserve"> PAGEREF _Toc67935533 \h </w:instrText>
            </w:r>
            <w:r w:rsidR="00E43FF6">
              <w:rPr>
                <w:noProof/>
                <w:webHidden/>
              </w:rPr>
            </w:r>
            <w:r w:rsidR="00E43FF6">
              <w:rPr>
                <w:noProof/>
                <w:webHidden/>
              </w:rPr>
              <w:fldChar w:fldCharType="separate"/>
            </w:r>
            <w:r w:rsidR="00E43FF6">
              <w:rPr>
                <w:noProof/>
                <w:webHidden/>
              </w:rPr>
              <w:t>129</w:t>
            </w:r>
            <w:r w:rsidR="00E43FF6">
              <w:rPr>
                <w:noProof/>
                <w:webHidden/>
              </w:rPr>
              <w:fldChar w:fldCharType="end"/>
            </w:r>
          </w:hyperlink>
        </w:p>
        <w:p w14:paraId="42ABA7D0" w14:textId="21962B7D" w:rsidR="00E43FF6" w:rsidRDefault="00A5388F" w:rsidP="00E43FF6">
          <w:pPr>
            <w:pStyle w:val="ndice3"/>
            <w:spacing w:line="23" w:lineRule="atLeast"/>
            <w:rPr>
              <w:rFonts w:cstheme="minorBidi"/>
              <w:noProof/>
              <w:sz w:val="22"/>
              <w:szCs w:val="22"/>
              <w:lang w:val="pt-PT" w:eastAsia="pt-PT"/>
            </w:rPr>
          </w:pPr>
          <w:hyperlink w:anchor="_Toc67935534" w:history="1">
            <w:r w:rsidR="00E43FF6" w:rsidRPr="00297CA7">
              <w:rPr>
                <w:rStyle w:val="Hiperligao"/>
                <w:rFonts w:ascii="Times New Roman" w:hAnsi="Times New Roman" w:cs="Times New Roman"/>
                <w:noProof/>
                <w:lang w:val="fr-FR"/>
              </w:rPr>
              <w:t>12.4.3. Communication de la proposition de réponse au plaignant</w:t>
            </w:r>
            <w:r w:rsidR="00E43FF6">
              <w:rPr>
                <w:noProof/>
                <w:webHidden/>
              </w:rPr>
              <w:tab/>
            </w:r>
            <w:r w:rsidR="00E43FF6">
              <w:rPr>
                <w:noProof/>
                <w:webHidden/>
              </w:rPr>
              <w:fldChar w:fldCharType="begin"/>
            </w:r>
            <w:r w:rsidR="00E43FF6">
              <w:rPr>
                <w:noProof/>
                <w:webHidden/>
              </w:rPr>
              <w:instrText xml:space="preserve"> PAGEREF _Toc67935534 \h </w:instrText>
            </w:r>
            <w:r w:rsidR="00E43FF6">
              <w:rPr>
                <w:noProof/>
                <w:webHidden/>
              </w:rPr>
            </w:r>
            <w:r w:rsidR="00E43FF6">
              <w:rPr>
                <w:noProof/>
                <w:webHidden/>
              </w:rPr>
              <w:fldChar w:fldCharType="separate"/>
            </w:r>
            <w:r w:rsidR="00E43FF6">
              <w:rPr>
                <w:noProof/>
                <w:webHidden/>
              </w:rPr>
              <w:t>130</w:t>
            </w:r>
            <w:r w:rsidR="00E43FF6">
              <w:rPr>
                <w:noProof/>
                <w:webHidden/>
              </w:rPr>
              <w:fldChar w:fldCharType="end"/>
            </w:r>
          </w:hyperlink>
        </w:p>
        <w:p w14:paraId="4E51A709" w14:textId="56542CA2" w:rsidR="00E43FF6" w:rsidRDefault="00A5388F" w:rsidP="00E43FF6">
          <w:pPr>
            <w:pStyle w:val="ndice3"/>
            <w:spacing w:line="23" w:lineRule="atLeast"/>
            <w:rPr>
              <w:rFonts w:cstheme="minorBidi"/>
              <w:noProof/>
              <w:sz w:val="22"/>
              <w:szCs w:val="22"/>
              <w:lang w:val="pt-PT" w:eastAsia="pt-PT"/>
            </w:rPr>
          </w:pPr>
          <w:hyperlink w:anchor="_Toc67935535" w:history="1">
            <w:r w:rsidR="00E43FF6" w:rsidRPr="00297CA7">
              <w:rPr>
                <w:rStyle w:val="Hiperligao"/>
                <w:rFonts w:ascii="Times New Roman" w:hAnsi="Times New Roman" w:cs="Times New Roman"/>
                <w:noProof/>
                <w:lang w:val="fr-FR"/>
              </w:rPr>
              <w:t>12.4.4. Mise en œuvre de la réponse</w:t>
            </w:r>
            <w:r w:rsidR="00E43FF6">
              <w:rPr>
                <w:noProof/>
                <w:webHidden/>
              </w:rPr>
              <w:tab/>
            </w:r>
            <w:r w:rsidR="00E43FF6">
              <w:rPr>
                <w:noProof/>
                <w:webHidden/>
              </w:rPr>
              <w:fldChar w:fldCharType="begin"/>
            </w:r>
            <w:r w:rsidR="00E43FF6">
              <w:rPr>
                <w:noProof/>
                <w:webHidden/>
              </w:rPr>
              <w:instrText xml:space="preserve"> PAGEREF _Toc67935535 \h </w:instrText>
            </w:r>
            <w:r w:rsidR="00E43FF6">
              <w:rPr>
                <w:noProof/>
                <w:webHidden/>
              </w:rPr>
            </w:r>
            <w:r w:rsidR="00E43FF6">
              <w:rPr>
                <w:noProof/>
                <w:webHidden/>
              </w:rPr>
              <w:fldChar w:fldCharType="separate"/>
            </w:r>
            <w:r w:rsidR="00E43FF6">
              <w:rPr>
                <w:noProof/>
                <w:webHidden/>
              </w:rPr>
              <w:t>130</w:t>
            </w:r>
            <w:r w:rsidR="00E43FF6">
              <w:rPr>
                <w:noProof/>
                <w:webHidden/>
              </w:rPr>
              <w:fldChar w:fldCharType="end"/>
            </w:r>
          </w:hyperlink>
        </w:p>
        <w:p w14:paraId="2D81E142" w14:textId="6B2DCB34" w:rsidR="00E43FF6" w:rsidRDefault="00A5388F" w:rsidP="00E43FF6">
          <w:pPr>
            <w:pStyle w:val="ndice3"/>
            <w:spacing w:line="23" w:lineRule="atLeast"/>
            <w:rPr>
              <w:rFonts w:cstheme="minorBidi"/>
              <w:noProof/>
              <w:sz w:val="22"/>
              <w:szCs w:val="22"/>
              <w:lang w:val="pt-PT" w:eastAsia="pt-PT"/>
            </w:rPr>
          </w:pPr>
          <w:hyperlink w:anchor="_Toc67935536" w:history="1">
            <w:r w:rsidR="00E43FF6" w:rsidRPr="00297CA7">
              <w:rPr>
                <w:rStyle w:val="Hiperligao"/>
                <w:rFonts w:ascii="Times New Roman" w:hAnsi="Times New Roman" w:cs="Times New Roman"/>
                <w:noProof/>
                <w:lang w:val="fr-FR"/>
              </w:rPr>
              <w:t>12.4.5. Réexamen de la réponse</w:t>
            </w:r>
            <w:r w:rsidR="00E43FF6">
              <w:rPr>
                <w:noProof/>
                <w:webHidden/>
              </w:rPr>
              <w:tab/>
            </w:r>
            <w:r w:rsidR="00E43FF6">
              <w:rPr>
                <w:noProof/>
                <w:webHidden/>
              </w:rPr>
              <w:fldChar w:fldCharType="begin"/>
            </w:r>
            <w:r w:rsidR="00E43FF6">
              <w:rPr>
                <w:noProof/>
                <w:webHidden/>
              </w:rPr>
              <w:instrText xml:space="preserve"> PAGEREF _Toc67935536 \h </w:instrText>
            </w:r>
            <w:r w:rsidR="00E43FF6">
              <w:rPr>
                <w:noProof/>
                <w:webHidden/>
              </w:rPr>
            </w:r>
            <w:r w:rsidR="00E43FF6">
              <w:rPr>
                <w:noProof/>
                <w:webHidden/>
              </w:rPr>
              <w:fldChar w:fldCharType="separate"/>
            </w:r>
            <w:r w:rsidR="00E43FF6">
              <w:rPr>
                <w:noProof/>
                <w:webHidden/>
              </w:rPr>
              <w:t>130</w:t>
            </w:r>
            <w:r w:rsidR="00E43FF6">
              <w:rPr>
                <w:noProof/>
                <w:webHidden/>
              </w:rPr>
              <w:fldChar w:fldCharType="end"/>
            </w:r>
          </w:hyperlink>
        </w:p>
        <w:p w14:paraId="6AAB6469" w14:textId="4A96F569" w:rsidR="00E43FF6" w:rsidRDefault="00A5388F" w:rsidP="00E43FF6">
          <w:pPr>
            <w:pStyle w:val="ndice3"/>
            <w:spacing w:line="23" w:lineRule="atLeast"/>
            <w:rPr>
              <w:rFonts w:cstheme="minorBidi"/>
              <w:noProof/>
              <w:sz w:val="22"/>
              <w:szCs w:val="22"/>
              <w:lang w:val="pt-PT" w:eastAsia="pt-PT"/>
            </w:rPr>
          </w:pPr>
          <w:hyperlink w:anchor="_Toc67935537" w:history="1">
            <w:r w:rsidR="00E43FF6" w:rsidRPr="00297CA7">
              <w:rPr>
                <w:rStyle w:val="Hiperligao"/>
                <w:rFonts w:ascii="Times New Roman" w:hAnsi="Times New Roman" w:cs="Times New Roman"/>
                <w:noProof/>
                <w:lang w:val="fr-FR"/>
              </w:rPr>
              <w:t>12.4.6. Clôture ou le renvoie de la réclamation à une autre instance</w:t>
            </w:r>
            <w:r w:rsidR="00E43FF6">
              <w:rPr>
                <w:noProof/>
                <w:webHidden/>
              </w:rPr>
              <w:tab/>
            </w:r>
            <w:r w:rsidR="00E43FF6">
              <w:rPr>
                <w:noProof/>
                <w:webHidden/>
              </w:rPr>
              <w:fldChar w:fldCharType="begin"/>
            </w:r>
            <w:r w:rsidR="00E43FF6">
              <w:rPr>
                <w:noProof/>
                <w:webHidden/>
              </w:rPr>
              <w:instrText xml:space="preserve"> PAGEREF _Toc67935537 \h </w:instrText>
            </w:r>
            <w:r w:rsidR="00E43FF6">
              <w:rPr>
                <w:noProof/>
                <w:webHidden/>
              </w:rPr>
            </w:r>
            <w:r w:rsidR="00E43FF6">
              <w:rPr>
                <w:noProof/>
                <w:webHidden/>
              </w:rPr>
              <w:fldChar w:fldCharType="separate"/>
            </w:r>
            <w:r w:rsidR="00E43FF6">
              <w:rPr>
                <w:noProof/>
                <w:webHidden/>
              </w:rPr>
              <w:t>130</w:t>
            </w:r>
            <w:r w:rsidR="00E43FF6">
              <w:rPr>
                <w:noProof/>
                <w:webHidden/>
              </w:rPr>
              <w:fldChar w:fldCharType="end"/>
            </w:r>
          </w:hyperlink>
        </w:p>
        <w:p w14:paraId="4C37FC44" w14:textId="2B243651" w:rsidR="00E43FF6" w:rsidRDefault="00A5388F" w:rsidP="00E43FF6">
          <w:pPr>
            <w:pStyle w:val="ndice2"/>
            <w:spacing w:before="0" w:line="23" w:lineRule="atLeast"/>
            <w:rPr>
              <w:rFonts w:cstheme="minorBidi"/>
              <w:b w:val="0"/>
              <w:bCs w:val="0"/>
              <w:noProof/>
              <w:sz w:val="22"/>
              <w:szCs w:val="22"/>
              <w:lang w:val="pt-PT" w:eastAsia="pt-PT"/>
            </w:rPr>
          </w:pPr>
          <w:hyperlink w:anchor="_Toc67935538" w:history="1">
            <w:r w:rsidR="00E43FF6" w:rsidRPr="00297CA7">
              <w:rPr>
                <w:rStyle w:val="Hiperligao"/>
                <w:rFonts w:ascii="Times New Roman" w:hAnsi="Times New Roman" w:cs="Times New Roman"/>
                <w:noProof/>
                <w:lang w:val="fr-FR"/>
              </w:rPr>
              <w:t>12.5. Vérification et actions</w:t>
            </w:r>
            <w:r w:rsidR="00E43FF6">
              <w:rPr>
                <w:noProof/>
                <w:webHidden/>
              </w:rPr>
              <w:tab/>
            </w:r>
            <w:r w:rsidR="00E43FF6">
              <w:rPr>
                <w:noProof/>
                <w:webHidden/>
              </w:rPr>
              <w:fldChar w:fldCharType="begin"/>
            </w:r>
            <w:r w:rsidR="00E43FF6">
              <w:rPr>
                <w:noProof/>
                <w:webHidden/>
              </w:rPr>
              <w:instrText xml:space="preserve"> PAGEREF _Toc67935538 \h </w:instrText>
            </w:r>
            <w:r w:rsidR="00E43FF6">
              <w:rPr>
                <w:noProof/>
                <w:webHidden/>
              </w:rPr>
            </w:r>
            <w:r w:rsidR="00E43FF6">
              <w:rPr>
                <w:noProof/>
                <w:webHidden/>
              </w:rPr>
              <w:fldChar w:fldCharType="separate"/>
            </w:r>
            <w:r w:rsidR="00E43FF6">
              <w:rPr>
                <w:noProof/>
                <w:webHidden/>
              </w:rPr>
              <w:t>130</w:t>
            </w:r>
            <w:r w:rsidR="00E43FF6">
              <w:rPr>
                <w:noProof/>
                <w:webHidden/>
              </w:rPr>
              <w:fldChar w:fldCharType="end"/>
            </w:r>
          </w:hyperlink>
        </w:p>
        <w:p w14:paraId="1AD59AAA" w14:textId="4B4C6F7A" w:rsidR="00E43FF6" w:rsidRDefault="00A5388F" w:rsidP="00E43FF6">
          <w:pPr>
            <w:pStyle w:val="ndice2"/>
            <w:spacing w:before="0" w:line="23" w:lineRule="atLeast"/>
            <w:rPr>
              <w:rFonts w:cstheme="minorBidi"/>
              <w:b w:val="0"/>
              <w:bCs w:val="0"/>
              <w:noProof/>
              <w:sz w:val="22"/>
              <w:szCs w:val="22"/>
              <w:lang w:val="pt-PT" w:eastAsia="pt-PT"/>
            </w:rPr>
          </w:pPr>
          <w:hyperlink w:anchor="_Toc67935539" w:history="1">
            <w:r w:rsidR="00E43FF6" w:rsidRPr="00297CA7">
              <w:rPr>
                <w:rStyle w:val="Hiperligao"/>
                <w:rFonts w:ascii="Times New Roman" w:hAnsi="Times New Roman" w:cs="Times New Roman"/>
                <w:noProof/>
                <w:lang w:val="fr-FR"/>
              </w:rPr>
              <w:t>12.6. Mécanisme de résolution à l’amiable</w:t>
            </w:r>
            <w:r w:rsidR="00E43FF6">
              <w:rPr>
                <w:noProof/>
                <w:webHidden/>
              </w:rPr>
              <w:tab/>
            </w:r>
            <w:r w:rsidR="00E43FF6">
              <w:rPr>
                <w:noProof/>
                <w:webHidden/>
              </w:rPr>
              <w:fldChar w:fldCharType="begin"/>
            </w:r>
            <w:r w:rsidR="00E43FF6">
              <w:rPr>
                <w:noProof/>
                <w:webHidden/>
              </w:rPr>
              <w:instrText xml:space="preserve"> PAGEREF _Toc67935539 \h </w:instrText>
            </w:r>
            <w:r w:rsidR="00E43FF6">
              <w:rPr>
                <w:noProof/>
                <w:webHidden/>
              </w:rPr>
            </w:r>
            <w:r w:rsidR="00E43FF6">
              <w:rPr>
                <w:noProof/>
                <w:webHidden/>
              </w:rPr>
              <w:fldChar w:fldCharType="separate"/>
            </w:r>
            <w:r w:rsidR="00E43FF6">
              <w:rPr>
                <w:noProof/>
                <w:webHidden/>
              </w:rPr>
              <w:t>131</w:t>
            </w:r>
            <w:r w:rsidR="00E43FF6">
              <w:rPr>
                <w:noProof/>
                <w:webHidden/>
              </w:rPr>
              <w:fldChar w:fldCharType="end"/>
            </w:r>
          </w:hyperlink>
        </w:p>
        <w:p w14:paraId="0F9B3D0F" w14:textId="716AD16D" w:rsidR="00E43FF6" w:rsidRDefault="00A5388F" w:rsidP="00E43FF6">
          <w:pPr>
            <w:pStyle w:val="ndice2"/>
            <w:spacing w:before="0" w:line="23" w:lineRule="atLeast"/>
            <w:rPr>
              <w:rFonts w:cstheme="minorBidi"/>
              <w:b w:val="0"/>
              <w:bCs w:val="0"/>
              <w:noProof/>
              <w:sz w:val="22"/>
              <w:szCs w:val="22"/>
              <w:lang w:val="pt-PT" w:eastAsia="pt-PT"/>
            </w:rPr>
          </w:pPr>
          <w:hyperlink w:anchor="_Toc67935540" w:history="1">
            <w:r w:rsidR="00E43FF6" w:rsidRPr="00297CA7">
              <w:rPr>
                <w:rStyle w:val="Hiperligao"/>
                <w:rFonts w:ascii="Times New Roman" w:hAnsi="Times New Roman" w:cs="Times New Roman"/>
                <w:noProof/>
                <w:lang w:val="fr-FR"/>
              </w:rPr>
              <w:t>12.7. Dispositions administratives et recours à la Justice</w:t>
            </w:r>
            <w:r w:rsidR="00E43FF6">
              <w:rPr>
                <w:noProof/>
                <w:webHidden/>
              </w:rPr>
              <w:tab/>
            </w:r>
            <w:r w:rsidR="00E43FF6">
              <w:rPr>
                <w:noProof/>
                <w:webHidden/>
              </w:rPr>
              <w:fldChar w:fldCharType="begin"/>
            </w:r>
            <w:r w:rsidR="00E43FF6">
              <w:rPr>
                <w:noProof/>
                <w:webHidden/>
              </w:rPr>
              <w:instrText xml:space="preserve"> PAGEREF _Toc67935540 \h </w:instrText>
            </w:r>
            <w:r w:rsidR="00E43FF6">
              <w:rPr>
                <w:noProof/>
                <w:webHidden/>
              </w:rPr>
            </w:r>
            <w:r w:rsidR="00E43FF6">
              <w:rPr>
                <w:noProof/>
                <w:webHidden/>
              </w:rPr>
              <w:fldChar w:fldCharType="separate"/>
            </w:r>
            <w:r w:rsidR="00E43FF6">
              <w:rPr>
                <w:noProof/>
                <w:webHidden/>
              </w:rPr>
              <w:t>131</w:t>
            </w:r>
            <w:r w:rsidR="00E43FF6">
              <w:rPr>
                <w:noProof/>
                <w:webHidden/>
              </w:rPr>
              <w:fldChar w:fldCharType="end"/>
            </w:r>
          </w:hyperlink>
        </w:p>
        <w:p w14:paraId="51821EFF" w14:textId="3B22BBB1" w:rsidR="00E43FF6" w:rsidRDefault="00A5388F" w:rsidP="00E43FF6">
          <w:pPr>
            <w:pStyle w:val="ndice2"/>
            <w:spacing w:before="0" w:line="23" w:lineRule="atLeast"/>
            <w:rPr>
              <w:rFonts w:cstheme="minorBidi"/>
              <w:b w:val="0"/>
              <w:bCs w:val="0"/>
              <w:noProof/>
              <w:sz w:val="22"/>
              <w:szCs w:val="22"/>
              <w:lang w:val="pt-PT" w:eastAsia="pt-PT"/>
            </w:rPr>
          </w:pPr>
          <w:hyperlink w:anchor="_Toc67935541" w:history="1">
            <w:r w:rsidR="00E43FF6" w:rsidRPr="00297CA7">
              <w:rPr>
                <w:rStyle w:val="Hiperligao"/>
                <w:rFonts w:ascii="Times New Roman" w:hAnsi="Times New Roman" w:cs="Times New Roman"/>
                <w:noProof/>
                <w:lang w:val="fr-FR"/>
              </w:rPr>
              <w:t>12.8. Analyse et synthèse de réclamations</w:t>
            </w:r>
            <w:r w:rsidR="00E43FF6">
              <w:rPr>
                <w:noProof/>
                <w:webHidden/>
              </w:rPr>
              <w:tab/>
            </w:r>
            <w:r w:rsidR="00E43FF6">
              <w:rPr>
                <w:noProof/>
                <w:webHidden/>
              </w:rPr>
              <w:fldChar w:fldCharType="begin"/>
            </w:r>
            <w:r w:rsidR="00E43FF6">
              <w:rPr>
                <w:noProof/>
                <w:webHidden/>
              </w:rPr>
              <w:instrText xml:space="preserve"> PAGEREF _Toc67935541 \h </w:instrText>
            </w:r>
            <w:r w:rsidR="00E43FF6">
              <w:rPr>
                <w:noProof/>
                <w:webHidden/>
              </w:rPr>
            </w:r>
            <w:r w:rsidR="00E43FF6">
              <w:rPr>
                <w:noProof/>
                <w:webHidden/>
              </w:rPr>
              <w:fldChar w:fldCharType="separate"/>
            </w:r>
            <w:r w:rsidR="00E43FF6">
              <w:rPr>
                <w:noProof/>
                <w:webHidden/>
              </w:rPr>
              <w:t>131</w:t>
            </w:r>
            <w:r w:rsidR="00E43FF6">
              <w:rPr>
                <w:noProof/>
                <w:webHidden/>
              </w:rPr>
              <w:fldChar w:fldCharType="end"/>
            </w:r>
          </w:hyperlink>
        </w:p>
        <w:p w14:paraId="07EBFF79" w14:textId="4CCF2647" w:rsidR="00E43FF6" w:rsidRDefault="00A5388F" w:rsidP="00E43FF6">
          <w:pPr>
            <w:pStyle w:val="ndice2"/>
            <w:spacing w:before="0" w:line="23" w:lineRule="atLeast"/>
            <w:rPr>
              <w:rFonts w:cstheme="minorBidi"/>
              <w:b w:val="0"/>
              <w:bCs w:val="0"/>
              <w:noProof/>
              <w:sz w:val="22"/>
              <w:szCs w:val="22"/>
              <w:lang w:val="pt-PT" w:eastAsia="pt-PT"/>
            </w:rPr>
          </w:pPr>
          <w:hyperlink w:anchor="_Toc67935542" w:history="1">
            <w:r w:rsidR="00E43FF6" w:rsidRPr="00297CA7">
              <w:rPr>
                <w:rStyle w:val="Hiperligao"/>
                <w:rFonts w:ascii="Times New Roman" w:eastAsia="Calibri" w:hAnsi="Times New Roman" w:cs="Times New Roman"/>
                <w:noProof/>
                <w:lang w:val="fr-FR"/>
              </w:rPr>
              <w:t>12.9. Suivi et évaluation des réclamations</w:t>
            </w:r>
            <w:r w:rsidR="00E43FF6">
              <w:rPr>
                <w:noProof/>
                <w:webHidden/>
              </w:rPr>
              <w:tab/>
            </w:r>
            <w:r w:rsidR="00E43FF6">
              <w:rPr>
                <w:noProof/>
                <w:webHidden/>
              </w:rPr>
              <w:fldChar w:fldCharType="begin"/>
            </w:r>
            <w:r w:rsidR="00E43FF6">
              <w:rPr>
                <w:noProof/>
                <w:webHidden/>
              </w:rPr>
              <w:instrText xml:space="preserve"> PAGEREF _Toc67935542 \h </w:instrText>
            </w:r>
            <w:r w:rsidR="00E43FF6">
              <w:rPr>
                <w:noProof/>
                <w:webHidden/>
              </w:rPr>
            </w:r>
            <w:r w:rsidR="00E43FF6">
              <w:rPr>
                <w:noProof/>
                <w:webHidden/>
              </w:rPr>
              <w:fldChar w:fldCharType="separate"/>
            </w:r>
            <w:r w:rsidR="00E43FF6">
              <w:rPr>
                <w:noProof/>
                <w:webHidden/>
              </w:rPr>
              <w:t>132</w:t>
            </w:r>
            <w:r w:rsidR="00E43FF6">
              <w:rPr>
                <w:noProof/>
                <w:webHidden/>
              </w:rPr>
              <w:fldChar w:fldCharType="end"/>
            </w:r>
          </w:hyperlink>
        </w:p>
        <w:p w14:paraId="03B4687A" w14:textId="1B5EE1FA" w:rsidR="00E43FF6" w:rsidRDefault="00A5388F" w:rsidP="00E43FF6">
          <w:pPr>
            <w:pStyle w:val="ndice2"/>
            <w:spacing w:before="0" w:line="23" w:lineRule="atLeast"/>
            <w:rPr>
              <w:rFonts w:cstheme="minorBidi"/>
              <w:b w:val="0"/>
              <w:bCs w:val="0"/>
              <w:noProof/>
              <w:sz w:val="22"/>
              <w:szCs w:val="22"/>
              <w:lang w:val="pt-PT" w:eastAsia="pt-PT"/>
            </w:rPr>
          </w:pPr>
          <w:hyperlink w:anchor="_Toc67935543" w:history="1">
            <w:r w:rsidR="00E43FF6" w:rsidRPr="00297CA7">
              <w:rPr>
                <w:rStyle w:val="Hiperligao"/>
                <w:rFonts w:ascii="Times New Roman" w:hAnsi="Times New Roman" w:cs="Times New Roman"/>
                <w:noProof/>
                <w:lang w:val="fr-FR"/>
              </w:rPr>
              <w:t>12.10. Service de réparation des plaintes de la Banque Mondiale</w:t>
            </w:r>
            <w:r w:rsidR="00E43FF6">
              <w:rPr>
                <w:noProof/>
                <w:webHidden/>
              </w:rPr>
              <w:tab/>
            </w:r>
            <w:r w:rsidR="00E43FF6">
              <w:rPr>
                <w:noProof/>
                <w:webHidden/>
              </w:rPr>
              <w:fldChar w:fldCharType="begin"/>
            </w:r>
            <w:r w:rsidR="00E43FF6">
              <w:rPr>
                <w:noProof/>
                <w:webHidden/>
              </w:rPr>
              <w:instrText xml:space="preserve"> PAGEREF _Toc67935543 \h </w:instrText>
            </w:r>
            <w:r w:rsidR="00E43FF6">
              <w:rPr>
                <w:noProof/>
                <w:webHidden/>
              </w:rPr>
            </w:r>
            <w:r w:rsidR="00E43FF6">
              <w:rPr>
                <w:noProof/>
                <w:webHidden/>
              </w:rPr>
              <w:fldChar w:fldCharType="separate"/>
            </w:r>
            <w:r w:rsidR="00E43FF6">
              <w:rPr>
                <w:noProof/>
                <w:webHidden/>
              </w:rPr>
              <w:t>132</w:t>
            </w:r>
            <w:r w:rsidR="00E43FF6">
              <w:rPr>
                <w:noProof/>
                <w:webHidden/>
              </w:rPr>
              <w:fldChar w:fldCharType="end"/>
            </w:r>
          </w:hyperlink>
        </w:p>
        <w:p w14:paraId="3B18C78B" w14:textId="5FBF6FF1" w:rsidR="00E43FF6" w:rsidRDefault="00A5388F" w:rsidP="00E43FF6">
          <w:pPr>
            <w:pStyle w:val="ndice2"/>
            <w:spacing w:before="0" w:line="23" w:lineRule="atLeast"/>
            <w:rPr>
              <w:rFonts w:cstheme="minorBidi"/>
              <w:b w:val="0"/>
              <w:bCs w:val="0"/>
              <w:noProof/>
              <w:sz w:val="22"/>
              <w:szCs w:val="22"/>
              <w:lang w:val="pt-PT" w:eastAsia="pt-PT"/>
            </w:rPr>
          </w:pPr>
          <w:hyperlink w:anchor="_Toc67935544" w:history="1">
            <w:r w:rsidR="00E43FF6" w:rsidRPr="00297CA7">
              <w:rPr>
                <w:rStyle w:val="Hiperligao"/>
                <w:rFonts w:ascii="Times New Roman" w:hAnsi="Times New Roman" w:cs="Times New Roman"/>
                <w:noProof/>
                <w:lang w:val="fr-FR"/>
              </w:rPr>
              <w:t>12.11. Lieu d’enregistrement des plaintes</w:t>
            </w:r>
            <w:r w:rsidR="00E43FF6">
              <w:rPr>
                <w:noProof/>
                <w:webHidden/>
              </w:rPr>
              <w:tab/>
            </w:r>
            <w:r w:rsidR="00E43FF6">
              <w:rPr>
                <w:noProof/>
                <w:webHidden/>
              </w:rPr>
              <w:fldChar w:fldCharType="begin"/>
            </w:r>
            <w:r w:rsidR="00E43FF6">
              <w:rPr>
                <w:noProof/>
                <w:webHidden/>
              </w:rPr>
              <w:instrText xml:space="preserve"> PAGEREF _Toc67935544 \h </w:instrText>
            </w:r>
            <w:r w:rsidR="00E43FF6">
              <w:rPr>
                <w:noProof/>
                <w:webHidden/>
              </w:rPr>
            </w:r>
            <w:r w:rsidR="00E43FF6">
              <w:rPr>
                <w:noProof/>
                <w:webHidden/>
              </w:rPr>
              <w:fldChar w:fldCharType="separate"/>
            </w:r>
            <w:r w:rsidR="00E43FF6">
              <w:rPr>
                <w:noProof/>
                <w:webHidden/>
              </w:rPr>
              <w:t>133</w:t>
            </w:r>
            <w:r w:rsidR="00E43FF6">
              <w:rPr>
                <w:noProof/>
                <w:webHidden/>
              </w:rPr>
              <w:fldChar w:fldCharType="end"/>
            </w:r>
          </w:hyperlink>
        </w:p>
        <w:p w14:paraId="40ABF451" w14:textId="7E1E8F5F"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545" w:history="1">
            <w:r w:rsidR="00E43FF6" w:rsidRPr="00297CA7">
              <w:rPr>
                <w:rStyle w:val="Hiperligao"/>
                <w:rFonts w:ascii="Times New Roman" w:hAnsi="Times New Roman" w:cs="Times New Roman"/>
                <w:noProof/>
                <w:lang w:val="fr-FR"/>
              </w:rPr>
              <w:t>13.</w:t>
            </w:r>
            <w:r w:rsidR="00E43FF6">
              <w:rPr>
                <w:rFonts w:asciiTheme="minorHAnsi" w:hAnsiTheme="minorHAnsi"/>
                <w:b w:val="0"/>
                <w:bCs w:val="0"/>
                <w:caps w:val="0"/>
                <w:noProof/>
                <w:szCs w:val="22"/>
                <w:lang w:val="pt-PT" w:eastAsia="pt-PT"/>
              </w:rPr>
              <w:tab/>
            </w:r>
            <w:r w:rsidR="00E43FF6" w:rsidRPr="00297CA7">
              <w:rPr>
                <w:rStyle w:val="Hiperligao"/>
                <w:rFonts w:ascii="Times New Roman" w:hAnsi="Times New Roman" w:cs="Times New Roman"/>
                <w:noProof/>
                <w:lang w:val="fr-FR"/>
              </w:rPr>
              <w:t>SUIVI, SUPERVISION ET RAPPORTS</w:t>
            </w:r>
            <w:r w:rsidR="00E43FF6">
              <w:rPr>
                <w:noProof/>
                <w:webHidden/>
              </w:rPr>
              <w:tab/>
            </w:r>
            <w:r w:rsidR="00E43FF6">
              <w:rPr>
                <w:noProof/>
                <w:webHidden/>
              </w:rPr>
              <w:fldChar w:fldCharType="begin"/>
            </w:r>
            <w:r w:rsidR="00E43FF6">
              <w:rPr>
                <w:noProof/>
                <w:webHidden/>
              </w:rPr>
              <w:instrText xml:space="preserve"> PAGEREF _Toc67935545 \h </w:instrText>
            </w:r>
            <w:r w:rsidR="00E43FF6">
              <w:rPr>
                <w:noProof/>
                <w:webHidden/>
              </w:rPr>
            </w:r>
            <w:r w:rsidR="00E43FF6">
              <w:rPr>
                <w:noProof/>
                <w:webHidden/>
              </w:rPr>
              <w:fldChar w:fldCharType="separate"/>
            </w:r>
            <w:r w:rsidR="00E43FF6">
              <w:rPr>
                <w:noProof/>
                <w:webHidden/>
              </w:rPr>
              <w:t>134</w:t>
            </w:r>
            <w:r w:rsidR="00E43FF6">
              <w:rPr>
                <w:noProof/>
                <w:webHidden/>
              </w:rPr>
              <w:fldChar w:fldCharType="end"/>
            </w:r>
          </w:hyperlink>
        </w:p>
        <w:p w14:paraId="1FC89295" w14:textId="057C30C4" w:rsidR="00E43FF6" w:rsidRDefault="00A5388F" w:rsidP="00E43FF6">
          <w:pPr>
            <w:pStyle w:val="ndice2"/>
            <w:spacing w:before="0" w:line="23" w:lineRule="atLeast"/>
            <w:rPr>
              <w:rFonts w:cstheme="minorBidi"/>
              <w:b w:val="0"/>
              <w:bCs w:val="0"/>
              <w:noProof/>
              <w:sz w:val="22"/>
              <w:szCs w:val="22"/>
              <w:lang w:val="pt-PT" w:eastAsia="pt-PT"/>
            </w:rPr>
          </w:pPr>
          <w:hyperlink w:anchor="_Toc67935546" w:history="1">
            <w:r w:rsidR="00E43FF6" w:rsidRPr="00297CA7">
              <w:rPr>
                <w:rStyle w:val="Hiperligao"/>
                <w:rFonts w:ascii="Times New Roman" w:hAnsi="Times New Roman" w:cs="Times New Roman"/>
                <w:noProof/>
                <w:lang w:val="fr-FR"/>
              </w:rPr>
              <w:t>13.1. Rapports de Suivi et Révision annuelle</w:t>
            </w:r>
            <w:r w:rsidR="00E43FF6">
              <w:rPr>
                <w:noProof/>
                <w:webHidden/>
              </w:rPr>
              <w:tab/>
            </w:r>
            <w:r w:rsidR="00E43FF6">
              <w:rPr>
                <w:noProof/>
                <w:webHidden/>
              </w:rPr>
              <w:fldChar w:fldCharType="begin"/>
            </w:r>
            <w:r w:rsidR="00E43FF6">
              <w:rPr>
                <w:noProof/>
                <w:webHidden/>
              </w:rPr>
              <w:instrText xml:space="preserve"> PAGEREF _Toc67935546 \h </w:instrText>
            </w:r>
            <w:r w:rsidR="00E43FF6">
              <w:rPr>
                <w:noProof/>
                <w:webHidden/>
              </w:rPr>
            </w:r>
            <w:r w:rsidR="00E43FF6">
              <w:rPr>
                <w:noProof/>
                <w:webHidden/>
              </w:rPr>
              <w:fldChar w:fldCharType="separate"/>
            </w:r>
            <w:r w:rsidR="00E43FF6">
              <w:rPr>
                <w:noProof/>
                <w:webHidden/>
              </w:rPr>
              <w:t>134</w:t>
            </w:r>
            <w:r w:rsidR="00E43FF6">
              <w:rPr>
                <w:noProof/>
                <w:webHidden/>
              </w:rPr>
              <w:fldChar w:fldCharType="end"/>
            </w:r>
          </w:hyperlink>
        </w:p>
        <w:p w14:paraId="6CAC18B8" w14:textId="18185DFC" w:rsidR="00E43FF6" w:rsidRDefault="00A5388F" w:rsidP="00E43FF6">
          <w:pPr>
            <w:pStyle w:val="ndice2"/>
            <w:spacing w:before="0" w:line="23" w:lineRule="atLeast"/>
            <w:rPr>
              <w:rFonts w:cstheme="minorBidi"/>
              <w:b w:val="0"/>
              <w:bCs w:val="0"/>
              <w:noProof/>
              <w:sz w:val="22"/>
              <w:szCs w:val="22"/>
              <w:lang w:val="pt-PT" w:eastAsia="pt-PT"/>
            </w:rPr>
          </w:pPr>
          <w:hyperlink w:anchor="_Toc67935547" w:history="1">
            <w:r w:rsidR="00E43FF6" w:rsidRPr="00297CA7">
              <w:rPr>
                <w:rStyle w:val="Hiperligao"/>
                <w:rFonts w:ascii="Times New Roman" w:hAnsi="Times New Roman" w:cs="Times New Roman"/>
                <w:noProof/>
                <w:lang w:val="fr-FR"/>
              </w:rPr>
              <w:t>13.2. Audit Environnemental et Social</w:t>
            </w:r>
            <w:r w:rsidR="00E43FF6">
              <w:rPr>
                <w:noProof/>
                <w:webHidden/>
              </w:rPr>
              <w:tab/>
            </w:r>
            <w:r w:rsidR="00E43FF6">
              <w:rPr>
                <w:noProof/>
                <w:webHidden/>
              </w:rPr>
              <w:fldChar w:fldCharType="begin"/>
            </w:r>
            <w:r w:rsidR="00E43FF6">
              <w:rPr>
                <w:noProof/>
                <w:webHidden/>
              </w:rPr>
              <w:instrText xml:space="preserve"> PAGEREF _Toc67935547 \h </w:instrText>
            </w:r>
            <w:r w:rsidR="00E43FF6">
              <w:rPr>
                <w:noProof/>
                <w:webHidden/>
              </w:rPr>
            </w:r>
            <w:r w:rsidR="00E43FF6">
              <w:rPr>
                <w:noProof/>
                <w:webHidden/>
              </w:rPr>
              <w:fldChar w:fldCharType="separate"/>
            </w:r>
            <w:r w:rsidR="00E43FF6">
              <w:rPr>
                <w:noProof/>
                <w:webHidden/>
              </w:rPr>
              <w:t>135</w:t>
            </w:r>
            <w:r w:rsidR="00E43FF6">
              <w:rPr>
                <w:noProof/>
                <w:webHidden/>
              </w:rPr>
              <w:fldChar w:fldCharType="end"/>
            </w:r>
          </w:hyperlink>
        </w:p>
        <w:p w14:paraId="213D4CB2" w14:textId="351F275F" w:rsidR="00E43FF6" w:rsidRDefault="00A5388F" w:rsidP="00E43FF6">
          <w:pPr>
            <w:pStyle w:val="ndice2"/>
            <w:spacing w:before="0" w:line="23" w:lineRule="atLeast"/>
            <w:rPr>
              <w:rFonts w:cstheme="minorBidi"/>
              <w:b w:val="0"/>
              <w:bCs w:val="0"/>
              <w:noProof/>
              <w:sz w:val="22"/>
              <w:szCs w:val="22"/>
              <w:lang w:val="pt-PT" w:eastAsia="pt-PT"/>
            </w:rPr>
          </w:pPr>
          <w:hyperlink w:anchor="_Toc67935548" w:history="1">
            <w:r w:rsidR="00E43FF6" w:rsidRPr="00297CA7">
              <w:rPr>
                <w:rStyle w:val="Hiperligao"/>
                <w:rFonts w:ascii="Times New Roman" w:hAnsi="Times New Roman" w:cs="Times New Roman"/>
                <w:noProof/>
                <w:lang w:val="fr-FR"/>
              </w:rPr>
              <w:t>13.3. Indicateurs de suivi</w:t>
            </w:r>
            <w:r w:rsidR="00E43FF6">
              <w:rPr>
                <w:noProof/>
                <w:webHidden/>
              </w:rPr>
              <w:tab/>
            </w:r>
            <w:r w:rsidR="00E43FF6">
              <w:rPr>
                <w:noProof/>
                <w:webHidden/>
              </w:rPr>
              <w:fldChar w:fldCharType="begin"/>
            </w:r>
            <w:r w:rsidR="00E43FF6">
              <w:rPr>
                <w:noProof/>
                <w:webHidden/>
              </w:rPr>
              <w:instrText xml:space="preserve"> PAGEREF _Toc67935548 \h </w:instrText>
            </w:r>
            <w:r w:rsidR="00E43FF6">
              <w:rPr>
                <w:noProof/>
                <w:webHidden/>
              </w:rPr>
            </w:r>
            <w:r w:rsidR="00E43FF6">
              <w:rPr>
                <w:noProof/>
                <w:webHidden/>
              </w:rPr>
              <w:fldChar w:fldCharType="separate"/>
            </w:r>
            <w:r w:rsidR="00E43FF6">
              <w:rPr>
                <w:noProof/>
                <w:webHidden/>
              </w:rPr>
              <w:t>136</w:t>
            </w:r>
            <w:r w:rsidR="00E43FF6">
              <w:rPr>
                <w:noProof/>
                <w:webHidden/>
              </w:rPr>
              <w:fldChar w:fldCharType="end"/>
            </w:r>
          </w:hyperlink>
        </w:p>
        <w:p w14:paraId="47B41A43" w14:textId="037388D8"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549" w:history="1">
            <w:r w:rsidR="00E43FF6" w:rsidRPr="00297CA7">
              <w:rPr>
                <w:rStyle w:val="Hiperligao"/>
                <w:rFonts w:ascii="Times New Roman" w:hAnsi="Times New Roman" w:cs="Times New Roman"/>
                <w:noProof/>
                <w:lang w:val="fr-FR"/>
              </w:rPr>
              <w:t>14.</w:t>
            </w:r>
            <w:r w:rsidR="00E43FF6">
              <w:rPr>
                <w:rFonts w:asciiTheme="minorHAnsi" w:hAnsiTheme="minorHAnsi"/>
                <w:b w:val="0"/>
                <w:bCs w:val="0"/>
                <w:caps w:val="0"/>
                <w:noProof/>
                <w:szCs w:val="22"/>
                <w:lang w:val="pt-PT" w:eastAsia="pt-PT"/>
              </w:rPr>
              <w:tab/>
            </w:r>
            <w:r w:rsidR="00E43FF6" w:rsidRPr="00297CA7">
              <w:rPr>
                <w:rStyle w:val="Hiperligao"/>
                <w:rFonts w:ascii="Times New Roman" w:hAnsi="Times New Roman" w:cs="Times New Roman"/>
                <w:noProof/>
                <w:lang w:val="fr-FR"/>
              </w:rPr>
              <w:t>ESTIMATION DES COUTS</w:t>
            </w:r>
            <w:r w:rsidR="00E43FF6">
              <w:rPr>
                <w:noProof/>
                <w:webHidden/>
              </w:rPr>
              <w:tab/>
            </w:r>
            <w:r w:rsidR="00E43FF6">
              <w:rPr>
                <w:noProof/>
                <w:webHidden/>
              </w:rPr>
              <w:fldChar w:fldCharType="begin"/>
            </w:r>
            <w:r w:rsidR="00E43FF6">
              <w:rPr>
                <w:noProof/>
                <w:webHidden/>
              </w:rPr>
              <w:instrText xml:space="preserve"> PAGEREF _Toc67935549 \h </w:instrText>
            </w:r>
            <w:r w:rsidR="00E43FF6">
              <w:rPr>
                <w:noProof/>
                <w:webHidden/>
              </w:rPr>
            </w:r>
            <w:r w:rsidR="00E43FF6">
              <w:rPr>
                <w:noProof/>
                <w:webHidden/>
              </w:rPr>
              <w:fldChar w:fldCharType="separate"/>
            </w:r>
            <w:r w:rsidR="00E43FF6">
              <w:rPr>
                <w:noProof/>
                <w:webHidden/>
              </w:rPr>
              <w:t>138</w:t>
            </w:r>
            <w:r w:rsidR="00E43FF6">
              <w:rPr>
                <w:noProof/>
                <w:webHidden/>
              </w:rPr>
              <w:fldChar w:fldCharType="end"/>
            </w:r>
          </w:hyperlink>
        </w:p>
        <w:p w14:paraId="63604EC2" w14:textId="2C99D7F6"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550" w:history="1">
            <w:r w:rsidR="00E43FF6" w:rsidRPr="00297CA7">
              <w:rPr>
                <w:rStyle w:val="Hiperligao"/>
                <w:rFonts w:ascii="Times New Roman" w:hAnsi="Times New Roman" w:cs="Times New Roman"/>
                <w:noProof/>
                <w:lang w:val="fr-FR"/>
              </w:rPr>
              <w:t>ANNEXE 1 – FORMULAIRE DE SELECTION ENVIRONNEMENTALE ET SOCIALE DES PROJETS</w:t>
            </w:r>
            <w:r w:rsidR="00E43FF6">
              <w:rPr>
                <w:noProof/>
                <w:webHidden/>
              </w:rPr>
              <w:tab/>
            </w:r>
            <w:r w:rsidR="00E43FF6">
              <w:rPr>
                <w:noProof/>
                <w:webHidden/>
              </w:rPr>
              <w:fldChar w:fldCharType="begin"/>
            </w:r>
            <w:r w:rsidR="00E43FF6">
              <w:rPr>
                <w:noProof/>
                <w:webHidden/>
              </w:rPr>
              <w:instrText xml:space="preserve"> PAGEREF _Toc67935550 \h </w:instrText>
            </w:r>
            <w:r w:rsidR="00E43FF6">
              <w:rPr>
                <w:noProof/>
                <w:webHidden/>
              </w:rPr>
            </w:r>
            <w:r w:rsidR="00E43FF6">
              <w:rPr>
                <w:noProof/>
                <w:webHidden/>
              </w:rPr>
              <w:fldChar w:fldCharType="separate"/>
            </w:r>
            <w:r w:rsidR="00E43FF6">
              <w:rPr>
                <w:noProof/>
                <w:webHidden/>
              </w:rPr>
              <w:t>140</w:t>
            </w:r>
            <w:r w:rsidR="00E43FF6">
              <w:rPr>
                <w:noProof/>
                <w:webHidden/>
              </w:rPr>
              <w:fldChar w:fldCharType="end"/>
            </w:r>
          </w:hyperlink>
        </w:p>
        <w:p w14:paraId="00BA6131" w14:textId="7A08E53B"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551" w:history="1">
            <w:r w:rsidR="00E43FF6" w:rsidRPr="00297CA7">
              <w:rPr>
                <w:rStyle w:val="Hiperligao"/>
                <w:rFonts w:ascii="Times New Roman" w:hAnsi="Times New Roman" w:cs="Times New Roman"/>
                <w:noProof/>
                <w:lang w:val="fr-FR"/>
              </w:rPr>
              <w:t>ANNEXE 2 - CLAUSES ENVIRONNEMENTALES ET SOCIALES À INTRODUIRE DANS LE DOSSIER D'APPEL D'OFFRE</w:t>
            </w:r>
            <w:r w:rsidR="00E43FF6">
              <w:rPr>
                <w:noProof/>
                <w:webHidden/>
              </w:rPr>
              <w:tab/>
            </w:r>
            <w:r w:rsidR="00E43FF6">
              <w:rPr>
                <w:noProof/>
                <w:webHidden/>
              </w:rPr>
              <w:fldChar w:fldCharType="begin"/>
            </w:r>
            <w:r w:rsidR="00E43FF6">
              <w:rPr>
                <w:noProof/>
                <w:webHidden/>
              </w:rPr>
              <w:instrText xml:space="preserve"> PAGEREF _Toc67935551 \h </w:instrText>
            </w:r>
            <w:r w:rsidR="00E43FF6">
              <w:rPr>
                <w:noProof/>
                <w:webHidden/>
              </w:rPr>
            </w:r>
            <w:r w:rsidR="00E43FF6">
              <w:rPr>
                <w:noProof/>
                <w:webHidden/>
              </w:rPr>
              <w:fldChar w:fldCharType="separate"/>
            </w:r>
            <w:r w:rsidR="00E43FF6">
              <w:rPr>
                <w:noProof/>
                <w:webHidden/>
              </w:rPr>
              <w:t>144</w:t>
            </w:r>
            <w:r w:rsidR="00E43FF6">
              <w:rPr>
                <w:noProof/>
                <w:webHidden/>
              </w:rPr>
              <w:fldChar w:fldCharType="end"/>
            </w:r>
          </w:hyperlink>
        </w:p>
        <w:p w14:paraId="092F39D2" w14:textId="7C907F68"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552" w:history="1">
            <w:r w:rsidR="00E43FF6" w:rsidRPr="00297CA7">
              <w:rPr>
                <w:rStyle w:val="Hiperligao"/>
                <w:rFonts w:ascii="Times New Roman" w:hAnsi="Times New Roman" w:cs="Times New Roman"/>
                <w:noProof/>
                <w:lang w:val="en-GB"/>
              </w:rPr>
              <w:t>ANNEXE 3 - GOOD PRACTICE ON CIVIL WORKS IN COVID19 PANDEMIC CONTEXT</w:t>
            </w:r>
            <w:r w:rsidR="00E43FF6">
              <w:rPr>
                <w:noProof/>
                <w:webHidden/>
              </w:rPr>
              <w:tab/>
            </w:r>
            <w:r w:rsidR="00E43FF6">
              <w:rPr>
                <w:noProof/>
                <w:webHidden/>
              </w:rPr>
              <w:fldChar w:fldCharType="begin"/>
            </w:r>
            <w:r w:rsidR="00E43FF6">
              <w:rPr>
                <w:noProof/>
                <w:webHidden/>
              </w:rPr>
              <w:instrText xml:space="preserve"> PAGEREF _Toc67935552 \h </w:instrText>
            </w:r>
            <w:r w:rsidR="00E43FF6">
              <w:rPr>
                <w:noProof/>
                <w:webHidden/>
              </w:rPr>
            </w:r>
            <w:r w:rsidR="00E43FF6">
              <w:rPr>
                <w:noProof/>
                <w:webHidden/>
              </w:rPr>
              <w:fldChar w:fldCharType="separate"/>
            </w:r>
            <w:r w:rsidR="00E43FF6">
              <w:rPr>
                <w:noProof/>
                <w:webHidden/>
              </w:rPr>
              <w:t>160</w:t>
            </w:r>
            <w:r w:rsidR="00E43FF6">
              <w:rPr>
                <w:noProof/>
                <w:webHidden/>
              </w:rPr>
              <w:fldChar w:fldCharType="end"/>
            </w:r>
          </w:hyperlink>
        </w:p>
        <w:p w14:paraId="73C9D66C" w14:textId="69DAA76A"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553" w:history="1">
            <w:r w:rsidR="00E43FF6" w:rsidRPr="00297CA7">
              <w:rPr>
                <w:rStyle w:val="Hiperligao"/>
                <w:rFonts w:ascii="Times New Roman" w:hAnsi="Times New Roman" w:cs="Times New Roman"/>
                <w:noProof/>
                <w:lang w:val="fr-FR"/>
              </w:rPr>
              <w:t>Annexe 4 - Comparaison entre le cadre juridique national et les exigences NAS de la Banque mondiale</w:t>
            </w:r>
            <w:r w:rsidR="00E43FF6">
              <w:rPr>
                <w:noProof/>
                <w:webHidden/>
              </w:rPr>
              <w:tab/>
            </w:r>
            <w:r w:rsidR="00E43FF6">
              <w:rPr>
                <w:noProof/>
                <w:webHidden/>
              </w:rPr>
              <w:fldChar w:fldCharType="begin"/>
            </w:r>
            <w:r w:rsidR="00E43FF6">
              <w:rPr>
                <w:noProof/>
                <w:webHidden/>
              </w:rPr>
              <w:instrText xml:space="preserve"> PAGEREF _Toc67935553 \h </w:instrText>
            </w:r>
            <w:r w:rsidR="00E43FF6">
              <w:rPr>
                <w:noProof/>
                <w:webHidden/>
              </w:rPr>
            </w:r>
            <w:r w:rsidR="00E43FF6">
              <w:rPr>
                <w:noProof/>
                <w:webHidden/>
              </w:rPr>
              <w:fldChar w:fldCharType="separate"/>
            </w:r>
            <w:r w:rsidR="00E43FF6">
              <w:rPr>
                <w:noProof/>
                <w:webHidden/>
              </w:rPr>
              <w:t>162</w:t>
            </w:r>
            <w:r w:rsidR="00E43FF6">
              <w:rPr>
                <w:noProof/>
                <w:webHidden/>
              </w:rPr>
              <w:fldChar w:fldCharType="end"/>
            </w:r>
          </w:hyperlink>
        </w:p>
        <w:p w14:paraId="2133EE3A" w14:textId="1C1B7A9B"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554" w:history="1">
            <w:r w:rsidR="00E43FF6" w:rsidRPr="00297CA7">
              <w:rPr>
                <w:rStyle w:val="Hiperligao"/>
                <w:rFonts w:ascii="Times New Roman" w:hAnsi="Times New Roman" w:cs="Times New Roman"/>
                <w:noProof/>
                <w:lang w:val="fr-FR"/>
              </w:rPr>
              <w:t>ANNEXE 5 - PROCES VERBAL DE LA CONCERTATION PUBLIQUE</w:t>
            </w:r>
            <w:r w:rsidR="00E43FF6">
              <w:rPr>
                <w:noProof/>
                <w:webHidden/>
              </w:rPr>
              <w:tab/>
            </w:r>
            <w:r w:rsidR="00E43FF6">
              <w:rPr>
                <w:noProof/>
                <w:webHidden/>
              </w:rPr>
              <w:fldChar w:fldCharType="begin"/>
            </w:r>
            <w:r w:rsidR="00E43FF6">
              <w:rPr>
                <w:noProof/>
                <w:webHidden/>
              </w:rPr>
              <w:instrText xml:space="preserve"> PAGEREF _Toc67935554 \h </w:instrText>
            </w:r>
            <w:r w:rsidR="00E43FF6">
              <w:rPr>
                <w:noProof/>
                <w:webHidden/>
              </w:rPr>
            </w:r>
            <w:r w:rsidR="00E43FF6">
              <w:rPr>
                <w:noProof/>
                <w:webHidden/>
              </w:rPr>
              <w:fldChar w:fldCharType="separate"/>
            </w:r>
            <w:r w:rsidR="00E43FF6">
              <w:rPr>
                <w:noProof/>
                <w:webHidden/>
              </w:rPr>
              <w:t>170</w:t>
            </w:r>
            <w:r w:rsidR="00E43FF6">
              <w:rPr>
                <w:noProof/>
                <w:webHidden/>
              </w:rPr>
              <w:fldChar w:fldCharType="end"/>
            </w:r>
          </w:hyperlink>
        </w:p>
        <w:p w14:paraId="6046E20A" w14:textId="0168B035"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555" w:history="1">
            <w:r w:rsidR="00E43FF6" w:rsidRPr="00297CA7">
              <w:rPr>
                <w:rStyle w:val="Hiperligao"/>
                <w:rFonts w:ascii="Times New Roman" w:hAnsi="Times New Roman" w:cs="Times New Roman"/>
                <w:noProof/>
                <w:lang w:val="fr-FR"/>
              </w:rPr>
              <w:t>ANNEXE 6 - LISTE DES PERSONNES/INSTITUTIONS CONTACTÉES</w:t>
            </w:r>
            <w:r w:rsidR="00E43FF6">
              <w:rPr>
                <w:noProof/>
                <w:webHidden/>
              </w:rPr>
              <w:tab/>
            </w:r>
            <w:r w:rsidR="00E43FF6">
              <w:rPr>
                <w:noProof/>
                <w:webHidden/>
              </w:rPr>
              <w:fldChar w:fldCharType="begin"/>
            </w:r>
            <w:r w:rsidR="00E43FF6">
              <w:rPr>
                <w:noProof/>
                <w:webHidden/>
              </w:rPr>
              <w:instrText xml:space="preserve"> PAGEREF _Toc67935555 \h </w:instrText>
            </w:r>
            <w:r w:rsidR="00E43FF6">
              <w:rPr>
                <w:noProof/>
                <w:webHidden/>
              </w:rPr>
            </w:r>
            <w:r w:rsidR="00E43FF6">
              <w:rPr>
                <w:noProof/>
                <w:webHidden/>
              </w:rPr>
              <w:fldChar w:fldCharType="separate"/>
            </w:r>
            <w:r w:rsidR="00E43FF6">
              <w:rPr>
                <w:noProof/>
                <w:webHidden/>
              </w:rPr>
              <w:t>178</w:t>
            </w:r>
            <w:r w:rsidR="00E43FF6">
              <w:rPr>
                <w:noProof/>
                <w:webHidden/>
              </w:rPr>
              <w:fldChar w:fldCharType="end"/>
            </w:r>
          </w:hyperlink>
        </w:p>
        <w:p w14:paraId="1A5A719A" w14:textId="41705D6A"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556" w:history="1">
            <w:r w:rsidR="00E43FF6" w:rsidRPr="00297CA7">
              <w:rPr>
                <w:rStyle w:val="Hiperligao"/>
                <w:rFonts w:ascii="Times New Roman" w:hAnsi="Times New Roman" w:cs="Times New Roman"/>
                <w:noProof/>
                <w:lang w:val="fr-FR"/>
              </w:rPr>
              <w:t>ANNEXE 7 – PERSONNES RENCONTRÉES</w:t>
            </w:r>
            <w:r w:rsidR="00E43FF6">
              <w:rPr>
                <w:noProof/>
                <w:webHidden/>
              </w:rPr>
              <w:tab/>
            </w:r>
            <w:r w:rsidR="00E43FF6">
              <w:rPr>
                <w:noProof/>
                <w:webHidden/>
              </w:rPr>
              <w:fldChar w:fldCharType="begin"/>
            </w:r>
            <w:r w:rsidR="00E43FF6">
              <w:rPr>
                <w:noProof/>
                <w:webHidden/>
              </w:rPr>
              <w:instrText xml:space="preserve"> PAGEREF _Toc67935556 \h </w:instrText>
            </w:r>
            <w:r w:rsidR="00E43FF6">
              <w:rPr>
                <w:noProof/>
                <w:webHidden/>
              </w:rPr>
            </w:r>
            <w:r w:rsidR="00E43FF6">
              <w:rPr>
                <w:noProof/>
                <w:webHidden/>
              </w:rPr>
              <w:fldChar w:fldCharType="separate"/>
            </w:r>
            <w:r w:rsidR="00E43FF6">
              <w:rPr>
                <w:noProof/>
                <w:webHidden/>
              </w:rPr>
              <w:t>184</w:t>
            </w:r>
            <w:r w:rsidR="00E43FF6">
              <w:rPr>
                <w:noProof/>
                <w:webHidden/>
              </w:rPr>
              <w:fldChar w:fldCharType="end"/>
            </w:r>
          </w:hyperlink>
        </w:p>
        <w:p w14:paraId="1AC4DDDD" w14:textId="7652F441"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557" w:history="1">
            <w:r w:rsidR="00E43FF6" w:rsidRPr="00297CA7">
              <w:rPr>
                <w:rStyle w:val="Hiperligao"/>
                <w:rFonts w:ascii="Times New Roman" w:hAnsi="Times New Roman" w:cs="Times New Roman"/>
                <w:noProof/>
                <w:lang w:val="fr-FR"/>
              </w:rPr>
              <w:t>ANNEXE 8 – FICHE DE RÉCLAMATION</w:t>
            </w:r>
            <w:r w:rsidR="00E43FF6">
              <w:rPr>
                <w:noProof/>
                <w:webHidden/>
              </w:rPr>
              <w:tab/>
            </w:r>
            <w:r w:rsidR="00E43FF6">
              <w:rPr>
                <w:noProof/>
                <w:webHidden/>
              </w:rPr>
              <w:fldChar w:fldCharType="begin"/>
            </w:r>
            <w:r w:rsidR="00E43FF6">
              <w:rPr>
                <w:noProof/>
                <w:webHidden/>
              </w:rPr>
              <w:instrText xml:space="preserve"> PAGEREF _Toc67935557 \h </w:instrText>
            </w:r>
            <w:r w:rsidR="00E43FF6">
              <w:rPr>
                <w:noProof/>
                <w:webHidden/>
              </w:rPr>
            </w:r>
            <w:r w:rsidR="00E43FF6">
              <w:rPr>
                <w:noProof/>
                <w:webHidden/>
              </w:rPr>
              <w:fldChar w:fldCharType="separate"/>
            </w:r>
            <w:r w:rsidR="00E43FF6">
              <w:rPr>
                <w:noProof/>
                <w:webHidden/>
              </w:rPr>
              <w:t>185</w:t>
            </w:r>
            <w:r w:rsidR="00E43FF6">
              <w:rPr>
                <w:noProof/>
                <w:webHidden/>
              </w:rPr>
              <w:fldChar w:fldCharType="end"/>
            </w:r>
          </w:hyperlink>
        </w:p>
        <w:p w14:paraId="0D80349D" w14:textId="002B8FCB"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558" w:history="1">
            <w:r w:rsidR="00E43FF6" w:rsidRPr="00297CA7">
              <w:rPr>
                <w:rStyle w:val="Hiperligao"/>
                <w:rFonts w:ascii="Times New Roman" w:hAnsi="Times New Roman" w:cs="Times New Roman"/>
                <w:noProof/>
                <w:lang w:val="fr-FR"/>
              </w:rPr>
              <w:t>ANNEXE 9 – FICHE DE CLÔTURE DES PLAINTES</w:t>
            </w:r>
            <w:r w:rsidR="00E43FF6">
              <w:rPr>
                <w:noProof/>
                <w:webHidden/>
              </w:rPr>
              <w:tab/>
            </w:r>
            <w:r w:rsidR="00E43FF6">
              <w:rPr>
                <w:noProof/>
                <w:webHidden/>
              </w:rPr>
              <w:fldChar w:fldCharType="begin"/>
            </w:r>
            <w:r w:rsidR="00E43FF6">
              <w:rPr>
                <w:noProof/>
                <w:webHidden/>
              </w:rPr>
              <w:instrText xml:space="preserve"> PAGEREF _Toc67935558 \h </w:instrText>
            </w:r>
            <w:r w:rsidR="00E43FF6">
              <w:rPr>
                <w:noProof/>
                <w:webHidden/>
              </w:rPr>
            </w:r>
            <w:r w:rsidR="00E43FF6">
              <w:rPr>
                <w:noProof/>
                <w:webHidden/>
              </w:rPr>
              <w:fldChar w:fldCharType="separate"/>
            </w:r>
            <w:r w:rsidR="00E43FF6">
              <w:rPr>
                <w:noProof/>
                <w:webHidden/>
              </w:rPr>
              <w:t>186</w:t>
            </w:r>
            <w:r w:rsidR="00E43FF6">
              <w:rPr>
                <w:noProof/>
                <w:webHidden/>
              </w:rPr>
              <w:fldChar w:fldCharType="end"/>
            </w:r>
          </w:hyperlink>
        </w:p>
        <w:p w14:paraId="0A6F2FE6" w14:textId="579A5D1D"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559" w:history="1">
            <w:r w:rsidR="00E43FF6" w:rsidRPr="00297CA7">
              <w:rPr>
                <w:rStyle w:val="Hiperligao"/>
                <w:rFonts w:ascii="Times New Roman" w:hAnsi="Times New Roman" w:cs="Times New Roman"/>
                <w:noProof/>
                <w:lang w:val="fr-FR"/>
              </w:rPr>
              <w:t>ANNEXE 10 - ENREGISTREMENT ET TRAITEMENT DES PLAINTES</w:t>
            </w:r>
            <w:r w:rsidR="00E43FF6">
              <w:rPr>
                <w:noProof/>
                <w:webHidden/>
              </w:rPr>
              <w:tab/>
            </w:r>
            <w:r w:rsidR="00E43FF6">
              <w:rPr>
                <w:noProof/>
                <w:webHidden/>
              </w:rPr>
              <w:fldChar w:fldCharType="begin"/>
            </w:r>
            <w:r w:rsidR="00E43FF6">
              <w:rPr>
                <w:noProof/>
                <w:webHidden/>
              </w:rPr>
              <w:instrText xml:space="preserve"> PAGEREF _Toc67935559 \h </w:instrText>
            </w:r>
            <w:r w:rsidR="00E43FF6">
              <w:rPr>
                <w:noProof/>
                <w:webHidden/>
              </w:rPr>
            </w:r>
            <w:r w:rsidR="00E43FF6">
              <w:rPr>
                <w:noProof/>
                <w:webHidden/>
              </w:rPr>
              <w:fldChar w:fldCharType="separate"/>
            </w:r>
            <w:r w:rsidR="00E43FF6">
              <w:rPr>
                <w:noProof/>
                <w:webHidden/>
              </w:rPr>
              <w:t>187</w:t>
            </w:r>
            <w:r w:rsidR="00E43FF6">
              <w:rPr>
                <w:noProof/>
                <w:webHidden/>
              </w:rPr>
              <w:fldChar w:fldCharType="end"/>
            </w:r>
          </w:hyperlink>
        </w:p>
        <w:p w14:paraId="668D3B42" w14:textId="11A06128" w:rsidR="00E43FF6" w:rsidRDefault="00A5388F" w:rsidP="00E43FF6">
          <w:pPr>
            <w:pStyle w:val="ndice1"/>
            <w:spacing w:before="0" w:line="23" w:lineRule="atLeast"/>
            <w:rPr>
              <w:rFonts w:asciiTheme="minorHAnsi" w:hAnsiTheme="minorHAnsi"/>
              <w:b w:val="0"/>
              <w:bCs w:val="0"/>
              <w:caps w:val="0"/>
              <w:noProof/>
              <w:szCs w:val="22"/>
              <w:lang w:val="pt-PT" w:eastAsia="pt-PT"/>
            </w:rPr>
          </w:pPr>
          <w:hyperlink w:anchor="_Toc67935560" w:history="1">
            <w:r w:rsidR="00E43FF6" w:rsidRPr="00297CA7">
              <w:rPr>
                <w:rStyle w:val="Hiperligao"/>
                <w:rFonts w:ascii="Times New Roman" w:hAnsi="Times New Roman" w:cs="Times New Roman"/>
                <w:noProof/>
                <w:lang w:val="fr-FR" w:eastAsia="fr-FR"/>
              </w:rPr>
              <w:t>ANNEXE 11 – CODE DE CODUITE</w:t>
            </w:r>
            <w:r w:rsidR="00E43FF6">
              <w:rPr>
                <w:noProof/>
                <w:webHidden/>
              </w:rPr>
              <w:tab/>
            </w:r>
            <w:r w:rsidR="00E43FF6">
              <w:rPr>
                <w:noProof/>
                <w:webHidden/>
              </w:rPr>
              <w:fldChar w:fldCharType="begin"/>
            </w:r>
            <w:r w:rsidR="00E43FF6">
              <w:rPr>
                <w:noProof/>
                <w:webHidden/>
              </w:rPr>
              <w:instrText xml:space="preserve"> PAGEREF _Toc67935560 \h </w:instrText>
            </w:r>
            <w:r w:rsidR="00E43FF6">
              <w:rPr>
                <w:noProof/>
                <w:webHidden/>
              </w:rPr>
            </w:r>
            <w:r w:rsidR="00E43FF6">
              <w:rPr>
                <w:noProof/>
                <w:webHidden/>
              </w:rPr>
              <w:fldChar w:fldCharType="separate"/>
            </w:r>
            <w:r w:rsidR="00E43FF6">
              <w:rPr>
                <w:noProof/>
                <w:webHidden/>
              </w:rPr>
              <w:t>188</w:t>
            </w:r>
            <w:r w:rsidR="00E43FF6">
              <w:rPr>
                <w:noProof/>
                <w:webHidden/>
              </w:rPr>
              <w:fldChar w:fldCharType="end"/>
            </w:r>
          </w:hyperlink>
        </w:p>
        <w:p w14:paraId="230E19BF" w14:textId="7ACB3C6A" w:rsidR="00160E5C" w:rsidRPr="007336EE" w:rsidRDefault="00E43FF6" w:rsidP="00F64271">
          <w:pPr>
            <w:rPr>
              <w:rFonts w:ascii="Times New Roman" w:hAnsi="Times New Roman" w:cs="Times New Roman"/>
              <w:b/>
              <w:sz w:val="24"/>
              <w:szCs w:val="24"/>
            </w:rPr>
          </w:pPr>
          <w:r>
            <w:rPr>
              <w:rFonts w:ascii="Times New Roman" w:hAnsi="Times New Roman" w:cs="Times New Roman"/>
            </w:rPr>
            <w:fldChar w:fldCharType="end"/>
          </w:r>
        </w:p>
      </w:sdtContent>
    </w:sdt>
    <w:bookmarkEnd w:id="3" w:displacedByCustomXml="prev"/>
    <w:bookmarkStart w:id="4" w:name="_Hlk58921512" w:displacedByCustomXml="prev"/>
    <w:p w14:paraId="12845C0F" w14:textId="088F4A02" w:rsidR="00884BAA" w:rsidRPr="007336EE" w:rsidRDefault="00F90860" w:rsidP="00884BAA">
      <w:pPr>
        <w:tabs>
          <w:tab w:val="left" w:pos="2445"/>
        </w:tabs>
        <w:spacing w:line="240" w:lineRule="auto"/>
        <w:rPr>
          <w:rFonts w:ascii="Times New Roman" w:hAnsi="Times New Roman" w:cs="Times New Roman"/>
          <w:b/>
          <w:sz w:val="24"/>
          <w:szCs w:val="24"/>
          <w:lang w:val="fr-FR"/>
        </w:rPr>
      </w:pPr>
      <w:r w:rsidRPr="007336EE">
        <w:rPr>
          <w:rFonts w:ascii="Times New Roman" w:hAnsi="Times New Roman" w:cs="Times New Roman"/>
          <w:b/>
          <w:sz w:val="24"/>
          <w:szCs w:val="24"/>
          <w:lang w:val="fr-FR"/>
        </w:rPr>
        <w:t xml:space="preserve">Liste de </w:t>
      </w:r>
      <w:r w:rsidR="00884BAA" w:rsidRPr="007336EE">
        <w:rPr>
          <w:rFonts w:ascii="Times New Roman" w:hAnsi="Times New Roman" w:cs="Times New Roman"/>
          <w:b/>
          <w:sz w:val="24"/>
          <w:szCs w:val="24"/>
          <w:lang w:val="fr-FR"/>
        </w:rPr>
        <w:t>Figures</w:t>
      </w:r>
    </w:p>
    <w:p w14:paraId="3746CDDA" w14:textId="77777777" w:rsidR="004C2FC7" w:rsidRPr="007336EE" w:rsidRDefault="004C2FC7" w:rsidP="00884BAA">
      <w:pPr>
        <w:tabs>
          <w:tab w:val="left" w:pos="2445"/>
        </w:tabs>
        <w:spacing w:line="240" w:lineRule="auto"/>
        <w:rPr>
          <w:rFonts w:ascii="Times New Roman" w:hAnsi="Times New Roman" w:cs="Times New Roman"/>
          <w:b/>
          <w:sz w:val="24"/>
          <w:szCs w:val="24"/>
          <w:lang w:val="fr-FR"/>
        </w:rPr>
      </w:pPr>
    </w:p>
    <w:p w14:paraId="2DB27210" w14:textId="77777777" w:rsidR="0050208F" w:rsidRDefault="00884BAA">
      <w:pPr>
        <w:pStyle w:val="ndicedeilustraes"/>
        <w:tabs>
          <w:tab w:val="right" w:leader="dot" w:pos="9061"/>
        </w:tabs>
        <w:rPr>
          <w:rFonts w:asciiTheme="minorHAnsi" w:eastAsiaTheme="minorEastAsia" w:hAnsiTheme="minorHAnsi" w:cstheme="minorBidi"/>
          <w:noProof/>
          <w:sz w:val="22"/>
          <w:szCs w:val="22"/>
          <w:lang w:val="pt-PT" w:eastAsia="pt-PT"/>
        </w:rPr>
      </w:pPr>
      <w:r w:rsidRPr="007336EE">
        <w:rPr>
          <w:b/>
          <w:sz w:val="24"/>
          <w:szCs w:val="24"/>
        </w:rPr>
        <w:fldChar w:fldCharType="begin"/>
      </w:r>
      <w:r w:rsidRPr="007336EE">
        <w:rPr>
          <w:b/>
          <w:sz w:val="24"/>
          <w:szCs w:val="24"/>
        </w:rPr>
        <w:instrText xml:space="preserve"> TOC \h \z \c "Figure" </w:instrText>
      </w:r>
      <w:r w:rsidRPr="007336EE">
        <w:rPr>
          <w:b/>
          <w:sz w:val="24"/>
          <w:szCs w:val="24"/>
        </w:rPr>
        <w:fldChar w:fldCharType="separate"/>
      </w:r>
      <w:hyperlink w:anchor="_Toc67905553" w:history="1">
        <w:r w:rsidR="0050208F" w:rsidRPr="00CC5E82">
          <w:rPr>
            <w:rStyle w:val="Hiperligao"/>
            <w:rFonts w:eastAsiaTheme="majorEastAsia"/>
            <w:iCs/>
            <w:noProof/>
            <w:lang w:eastAsia="pt-PT"/>
          </w:rPr>
          <w:t>Figure 1 - Cadrement géographique du Parc Solaire de Porto Novo</w:t>
        </w:r>
        <w:r w:rsidR="0050208F">
          <w:rPr>
            <w:noProof/>
            <w:webHidden/>
          </w:rPr>
          <w:tab/>
        </w:r>
        <w:r w:rsidR="0050208F">
          <w:rPr>
            <w:noProof/>
            <w:webHidden/>
          </w:rPr>
          <w:fldChar w:fldCharType="begin"/>
        </w:r>
        <w:r w:rsidR="0050208F">
          <w:rPr>
            <w:noProof/>
            <w:webHidden/>
          </w:rPr>
          <w:instrText xml:space="preserve"> PAGEREF _Toc67905553 \h </w:instrText>
        </w:r>
        <w:r w:rsidR="0050208F">
          <w:rPr>
            <w:noProof/>
            <w:webHidden/>
          </w:rPr>
        </w:r>
        <w:r w:rsidR="0050208F">
          <w:rPr>
            <w:noProof/>
            <w:webHidden/>
          </w:rPr>
          <w:fldChar w:fldCharType="separate"/>
        </w:r>
        <w:r w:rsidR="0050208F">
          <w:rPr>
            <w:noProof/>
            <w:webHidden/>
          </w:rPr>
          <w:t>34</w:t>
        </w:r>
        <w:r w:rsidR="0050208F">
          <w:rPr>
            <w:noProof/>
            <w:webHidden/>
          </w:rPr>
          <w:fldChar w:fldCharType="end"/>
        </w:r>
      </w:hyperlink>
    </w:p>
    <w:p w14:paraId="31CE93EC"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54" w:history="1">
        <w:r w:rsidR="0050208F" w:rsidRPr="00CC5E82">
          <w:rPr>
            <w:rStyle w:val="Hiperligao"/>
            <w:rFonts w:eastAsiaTheme="majorEastAsia"/>
            <w:noProof/>
            <w:lang w:eastAsia="pt-PT"/>
          </w:rPr>
          <w:t>Figure 2 - Plan de localisation du ZDER/Parc Solar de Porto Novo</w:t>
        </w:r>
        <w:r w:rsidR="0050208F">
          <w:rPr>
            <w:noProof/>
            <w:webHidden/>
          </w:rPr>
          <w:tab/>
        </w:r>
        <w:r w:rsidR="0050208F">
          <w:rPr>
            <w:noProof/>
            <w:webHidden/>
          </w:rPr>
          <w:fldChar w:fldCharType="begin"/>
        </w:r>
        <w:r w:rsidR="0050208F">
          <w:rPr>
            <w:noProof/>
            <w:webHidden/>
          </w:rPr>
          <w:instrText xml:space="preserve"> PAGEREF _Toc67905554 \h </w:instrText>
        </w:r>
        <w:r w:rsidR="0050208F">
          <w:rPr>
            <w:noProof/>
            <w:webHidden/>
          </w:rPr>
        </w:r>
        <w:r w:rsidR="0050208F">
          <w:rPr>
            <w:noProof/>
            <w:webHidden/>
          </w:rPr>
          <w:fldChar w:fldCharType="separate"/>
        </w:r>
        <w:r w:rsidR="0050208F">
          <w:rPr>
            <w:noProof/>
            <w:webHidden/>
          </w:rPr>
          <w:t>34</w:t>
        </w:r>
        <w:r w:rsidR="0050208F">
          <w:rPr>
            <w:noProof/>
            <w:webHidden/>
          </w:rPr>
          <w:fldChar w:fldCharType="end"/>
        </w:r>
      </w:hyperlink>
    </w:p>
    <w:p w14:paraId="5D0DA2D8"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55" w:history="1">
        <w:r w:rsidR="0050208F" w:rsidRPr="00CC5E82">
          <w:rPr>
            <w:rStyle w:val="Hiperligao"/>
            <w:rFonts w:eastAsiaTheme="majorEastAsia"/>
            <w:noProof/>
            <w:lang w:eastAsia="pt-PT"/>
          </w:rPr>
          <w:t>Figure 3 - Parc Solaire de Porto Novo – Coulloir de interconnexion avec le réseau public</w:t>
        </w:r>
        <w:r w:rsidR="0050208F">
          <w:rPr>
            <w:noProof/>
            <w:webHidden/>
          </w:rPr>
          <w:tab/>
        </w:r>
        <w:r w:rsidR="0050208F">
          <w:rPr>
            <w:noProof/>
            <w:webHidden/>
          </w:rPr>
          <w:fldChar w:fldCharType="begin"/>
        </w:r>
        <w:r w:rsidR="0050208F">
          <w:rPr>
            <w:noProof/>
            <w:webHidden/>
          </w:rPr>
          <w:instrText xml:space="preserve"> PAGEREF _Toc67905555 \h </w:instrText>
        </w:r>
        <w:r w:rsidR="0050208F">
          <w:rPr>
            <w:noProof/>
            <w:webHidden/>
          </w:rPr>
        </w:r>
        <w:r w:rsidR="0050208F">
          <w:rPr>
            <w:noProof/>
            <w:webHidden/>
          </w:rPr>
          <w:fldChar w:fldCharType="separate"/>
        </w:r>
        <w:r w:rsidR="0050208F">
          <w:rPr>
            <w:noProof/>
            <w:webHidden/>
          </w:rPr>
          <w:t>35</w:t>
        </w:r>
        <w:r w:rsidR="0050208F">
          <w:rPr>
            <w:noProof/>
            <w:webHidden/>
          </w:rPr>
          <w:fldChar w:fldCharType="end"/>
        </w:r>
      </w:hyperlink>
    </w:p>
    <w:p w14:paraId="6F2D17B3"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56" w:history="1">
        <w:r w:rsidR="0050208F" w:rsidRPr="00CC5E82">
          <w:rPr>
            <w:rStyle w:val="Hiperligao"/>
            <w:rFonts w:eastAsiaTheme="majorEastAsia"/>
            <w:iCs/>
            <w:noProof/>
            <w:lang w:eastAsia="pt-PT"/>
          </w:rPr>
          <w:t>Figure 4 - Cadre géographique du Parc Solar de Preguiça</w:t>
        </w:r>
        <w:r w:rsidR="0050208F">
          <w:rPr>
            <w:noProof/>
            <w:webHidden/>
          </w:rPr>
          <w:tab/>
        </w:r>
        <w:r w:rsidR="0050208F">
          <w:rPr>
            <w:noProof/>
            <w:webHidden/>
          </w:rPr>
          <w:fldChar w:fldCharType="begin"/>
        </w:r>
        <w:r w:rsidR="0050208F">
          <w:rPr>
            <w:noProof/>
            <w:webHidden/>
          </w:rPr>
          <w:instrText xml:space="preserve"> PAGEREF _Toc67905556 \h </w:instrText>
        </w:r>
        <w:r w:rsidR="0050208F">
          <w:rPr>
            <w:noProof/>
            <w:webHidden/>
          </w:rPr>
        </w:r>
        <w:r w:rsidR="0050208F">
          <w:rPr>
            <w:noProof/>
            <w:webHidden/>
          </w:rPr>
          <w:fldChar w:fldCharType="separate"/>
        </w:r>
        <w:r w:rsidR="0050208F">
          <w:rPr>
            <w:noProof/>
            <w:webHidden/>
          </w:rPr>
          <w:t>36</w:t>
        </w:r>
        <w:r w:rsidR="0050208F">
          <w:rPr>
            <w:noProof/>
            <w:webHidden/>
          </w:rPr>
          <w:fldChar w:fldCharType="end"/>
        </w:r>
      </w:hyperlink>
    </w:p>
    <w:p w14:paraId="2FF32910"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57" w:history="1">
        <w:r w:rsidR="0050208F" w:rsidRPr="00CC5E82">
          <w:rPr>
            <w:rStyle w:val="Hiperligao"/>
            <w:rFonts w:eastAsiaTheme="majorEastAsia"/>
            <w:noProof/>
            <w:lang w:eastAsia="pt-PT"/>
          </w:rPr>
          <w:t>Figure 5 - Plan de localisation de ZDER/Parc Solaire de Preguiça</w:t>
        </w:r>
        <w:r w:rsidR="0050208F">
          <w:rPr>
            <w:noProof/>
            <w:webHidden/>
          </w:rPr>
          <w:tab/>
        </w:r>
        <w:r w:rsidR="0050208F">
          <w:rPr>
            <w:noProof/>
            <w:webHidden/>
          </w:rPr>
          <w:fldChar w:fldCharType="begin"/>
        </w:r>
        <w:r w:rsidR="0050208F">
          <w:rPr>
            <w:noProof/>
            <w:webHidden/>
          </w:rPr>
          <w:instrText xml:space="preserve"> PAGEREF _Toc67905557 \h </w:instrText>
        </w:r>
        <w:r w:rsidR="0050208F">
          <w:rPr>
            <w:noProof/>
            <w:webHidden/>
          </w:rPr>
        </w:r>
        <w:r w:rsidR="0050208F">
          <w:rPr>
            <w:noProof/>
            <w:webHidden/>
          </w:rPr>
          <w:fldChar w:fldCharType="separate"/>
        </w:r>
        <w:r w:rsidR="0050208F">
          <w:rPr>
            <w:noProof/>
            <w:webHidden/>
          </w:rPr>
          <w:t>36</w:t>
        </w:r>
        <w:r w:rsidR="0050208F">
          <w:rPr>
            <w:noProof/>
            <w:webHidden/>
          </w:rPr>
          <w:fldChar w:fldCharType="end"/>
        </w:r>
      </w:hyperlink>
    </w:p>
    <w:p w14:paraId="1E7B082E"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58" w:history="1">
        <w:r w:rsidR="0050208F" w:rsidRPr="00CC5E82">
          <w:rPr>
            <w:rStyle w:val="Hiperligao"/>
            <w:rFonts w:eastAsiaTheme="majorEastAsia"/>
            <w:iCs/>
            <w:noProof/>
            <w:lang w:eastAsia="pt-PT"/>
          </w:rPr>
          <w:t>Figure 6 - Parc Solar de Preguiça - Couloir d'interconnexion avec le réseau public</w:t>
        </w:r>
        <w:r w:rsidR="0050208F">
          <w:rPr>
            <w:noProof/>
            <w:webHidden/>
          </w:rPr>
          <w:tab/>
        </w:r>
        <w:r w:rsidR="0050208F">
          <w:rPr>
            <w:noProof/>
            <w:webHidden/>
          </w:rPr>
          <w:fldChar w:fldCharType="begin"/>
        </w:r>
        <w:r w:rsidR="0050208F">
          <w:rPr>
            <w:noProof/>
            <w:webHidden/>
          </w:rPr>
          <w:instrText xml:space="preserve"> PAGEREF _Toc67905558 \h </w:instrText>
        </w:r>
        <w:r w:rsidR="0050208F">
          <w:rPr>
            <w:noProof/>
            <w:webHidden/>
          </w:rPr>
        </w:r>
        <w:r w:rsidR="0050208F">
          <w:rPr>
            <w:noProof/>
            <w:webHidden/>
          </w:rPr>
          <w:fldChar w:fldCharType="separate"/>
        </w:r>
        <w:r w:rsidR="0050208F">
          <w:rPr>
            <w:noProof/>
            <w:webHidden/>
          </w:rPr>
          <w:t>37</w:t>
        </w:r>
        <w:r w:rsidR="0050208F">
          <w:rPr>
            <w:noProof/>
            <w:webHidden/>
          </w:rPr>
          <w:fldChar w:fldCharType="end"/>
        </w:r>
      </w:hyperlink>
    </w:p>
    <w:p w14:paraId="70F59D7B"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59" w:history="1">
        <w:r w:rsidR="0050208F" w:rsidRPr="00CC5E82">
          <w:rPr>
            <w:rStyle w:val="Hiperligao"/>
            <w:rFonts w:eastAsiaTheme="majorEastAsia"/>
            <w:iCs/>
            <w:noProof/>
            <w:lang w:eastAsia="pt-PT"/>
          </w:rPr>
          <w:t>Figure 7 - Encadrement géographique du Parc Solaire de Esgrovere</w:t>
        </w:r>
        <w:r w:rsidR="0050208F">
          <w:rPr>
            <w:noProof/>
            <w:webHidden/>
          </w:rPr>
          <w:tab/>
        </w:r>
        <w:r w:rsidR="0050208F">
          <w:rPr>
            <w:noProof/>
            <w:webHidden/>
          </w:rPr>
          <w:fldChar w:fldCharType="begin"/>
        </w:r>
        <w:r w:rsidR="0050208F">
          <w:rPr>
            <w:noProof/>
            <w:webHidden/>
          </w:rPr>
          <w:instrText xml:space="preserve"> PAGEREF _Toc67905559 \h </w:instrText>
        </w:r>
        <w:r w:rsidR="0050208F">
          <w:rPr>
            <w:noProof/>
            <w:webHidden/>
          </w:rPr>
        </w:r>
        <w:r w:rsidR="0050208F">
          <w:rPr>
            <w:noProof/>
            <w:webHidden/>
          </w:rPr>
          <w:fldChar w:fldCharType="separate"/>
        </w:r>
        <w:r w:rsidR="0050208F">
          <w:rPr>
            <w:noProof/>
            <w:webHidden/>
          </w:rPr>
          <w:t>38</w:t>
        </w:r>
        <w:r w:rsidR="0050208F">
          <w:rPr>
            <w:noProof/>
            <w:webHidden/>
          </w:rPr>
          <w:fldChar w:fldCharType="end"/>
        </w:r>
      </w:hyperlink>
    </w:p>
    <w:p w14:paraId="19A7708C"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60" w:history="1">
        <w:r w:rsidR="0050208F" w:rsidRPr="00CC5E82">
          <w:rPr>
            <w:rStyle w:val="Hiperligao"/>
            <w:rFonts w:eastAsiaTheme="majorEastAsia"/>
            <w:noProof/>
            <w:lang w:eastAsia="pt-PT"/>
          </w:rPr>
          <w:t>Figure 8 - Plan de localisation de la ZDER/Parc Solaire de Esgrovere</w:t>
        </w:r>
        <w:r w:rsidR="0050208F">
          <w:rPr>
            <w:noProof/>
            <w:webHidden/>
          </w:rPr>
          <w:tab/>
        </w:r>
        <w:r w:rsidR="0050208F">
          <w:rPr>
            <w:noProof/>
            <w:webHidden/>
          </w:rPr>
          <w:fldChar w:fldCharType="begin"/>
        </w:r>
        <w:r w:rsidR="0050208F">
          <w:rPr>
            <w:noProof/>
            <w:webHidden/>
          </w:rPr>
          <w:instrText xml:space="preserve"> PAGEREF _Toc67905560 \h </w:instrText>
        </w:r>
        <w:r w:rsidR="0050208F">
          <w:rPr>
            <w:noProof/>
            <w:webHidden/>
          </w:rPr>
        </w:r>
        <w:r w:rsidR="0050208F">
          <w:rPr>
            <w:noProof/>
            <w:webHidden/>
          </w:rPr>
          <w:fldChar w:fldCharType="separate"/>
        </w:r>
        <w:r w:rsidR="0050208F">
          <w:rPr>
            <w:noProof/>
            <w:webHidden/>
          </w:rPr>
          <w:t>38</w:t>
        </w:r>
        <w:r w:rsidR="0050208F">
          <w:rPr>
            <w:noProof/>
            <w:webHidden/>
          </w:rPr>
          <w:fldChar w:fldCharType="end"/>
        </w:r>
      </w:hyperlink>
    </w:p>
    <w:p w14:paraId="47955DE3"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61" w:history="1">
        <w:r w:rsidR="0050208F" w:rsidRPr="00CC5E82">
          <w:rPr>
            <w:rStyle w:val="Hiperligao"/>
            <w:rFonts w:eastAsiaTheme="majorEastAsia"/>
            <w:iCs/>
            <w:noProof/>
            <w:lang w:eastAsia="pt-PT"/>
          </w:rPr>
          <w:t>Figure 9 - Parc Solaire de Esgrovere – Coulloir de interconnexion avec le résau public</w:t>
        </w:r>
        <w:r w:rsidR="0050208F">
          <w:rPr>
            <w:noProof/>
            <w:webHidden/>
          </w:rPr>
          <w:tab/>
        </w:r>
        <w:r w:rsidR="0050208F">
          <w:rPr>
            <w:noProof/>
            <w:webHidden/>
          </w:rPr>
          <w:fldChar w:fldCharType="begin"/>
        </w:r>
        <w:r w:rsidR="0050208F">
          <w:rPr>
            <w:noProof/>
            <w:webHidden/>
          </w:rPr>
          <w:instrText xml:space="preserve"> PAGEREF _Toc67905561 \h </w:instrText>
        </w:r>
        <w:r w:rsidR="0050208F">
          <w:rPr>
            <w:noProof/>
            <w:webHidden/>
          </w:rPr>
        </w:r>
        <w:r w:rsidR="0050208F">
          <w:rPr>
            <w:noProof/>
            <w:webHidden/>
          </w:rPr>
          <w:fldChar w:fldCharType="separate"/>
        </w:r>
        <w:r w:rsidR="0050208F">
          <w:rPr>
            <w:noProof/>
            <w:webHidden/>
          </w:rPr>
          <w:t>39</w:t>
        </w:r>
        <w:r w:rsidR="0050208F">
          <w:rPr>
            <w:noProof/>
            <w:webHidden/>
          </w:rPr>
          <w:fldChar w:fldCharType="end"/>
        </w:r>
      </w:hyperlink>
    </w:p>
    <w:p w14:paraId="483F9BB1"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62" w:history="1">
        <w:r w:rsidR="0050208F" w:rsidRPr="00CC5E82">
          <w:rPr>
            <w:rStyle w:val="Hiperligao"/>
            <w:rFonts w:eastAsiaTheme="majorEastAsia"/>
            <w:noProof/>
            <w:lang w:eastAsia="pt-PT"/>
          </w:rPr>
          <w:t>Figure 10 - Plan de localisation ZDER / Parc solaire de Fogo</w:t>
        </w:r>
        <w:r w:rsidR="0050208F">
          <w:rPr>
            <w:noProof/>
            <w:webHidden/>
          </w:rPr>
          <w:tab/>
        </w:r>
        <w:r w:rsidR="0050208F">
          <w:rPr>
            <w:noProof/>
            <w:webHidden/>
          </w:rPr>
          <w:fldChar w:fldCharType="begin"/>
        </w:r>
        <w:r w:rsidR="0050208F">
          <w:rPr>
            <w:noProof/>
            <w:webHidden/>
          </w:rPr>
          <w:instrText xml:space="preserve"> PAGEREF _Toc67905562 \h </w:instrText>
        </w:r>
        <w:r w:rsidR="0050208F">
          <w:rPr>
            <w:noProof/>
            <w:webHidden/>
          </w:rPr>
        </w:r>
        <w:r w:rsidR="0050208F">
          <w:rPr>
            <w:noProof/>
            <w:webHidden/>
          </w:rPr>
          <w:fldChar w:fldCharType="separate"/>
        </w:r>
        <w:r w:rsidR="0050208F">
          <w:rPr>
            <w:noProof/>
            <w:webHidden/>
          </w:rPr>
          <w:t>40</w:t>
        </w:r>
        <w:r w:rsidR="0050208F">
          <w:rPr>
            <w:noProof/>
            <w:webHidden/>
          </w:rPr>
          <w:fldChar w:fldCharType="end"/>
        </w:r>
      </w:hyperlink>
    </w:p>
    <w:p w14:paraId="4B44A10E"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63" w:history="1">
        <w:r w:rsidR="0050208F" w:rsidRPr="00CC5E82">
          <w:rPr>
            <w:rStyle w:val="Hiperligao"/>
            <w:rFonts w:eastAsiaTheme="majorEastAsia"/>
            <w:noProof/>
            <w:lang w:eastAsia="pt-PT"/>
          </w:rPr>
          <w:t>Figure 11 - Disposition du câble moyenne tension existant et du point de connexion</w:t>
        </w:r>
        <w:r w:rsidR="0050208F">
          <w:rPr>
            <w:noProof/>
            <w:webHidden/>
          </w:rPr>
          <w:tab/>
        </w:r>
        <w:r w:rsidR="0050208F">
          <w:rPr>
            <w:noProof/>
            <w:webHidden/>
          </w:rPr>
          <w:fldChar w:fldCharType="begin"/>
        </w:r>
        <w:r w:rsidR="0050208F">
          <w:rPr>
            <w:noProof/>
            <w:webHidden/>
          </w:rPr>
          <w:instrText xml:space="preserve"> PAGEREF _Toc67905563 \h </w:instrText>
        </w:r>
        <w:r w:rsidR="0050208F">
          <w:rPr>
            <w:noProof/>
            <w:webHidden/>
          </w:rPr>
        </w:r>
        <w:r w:rsidR="0050208F">
          <w:rPr>
            <w:noProof/>
            <w:webHidden/>
          </w:rPr>
          <w:fldChar w:fldCharType="separate"/>
        </w:r>
        <w:r w:rsidR="0050208F">
          <w:rPr>
            <w:noProof/>
            <w:webHidden/>
          </w:rPr>
          <w:t>41</w:t>
        </w:r>
        <w:r w:rsidR="0050208F">
          <w:rPr>
            <w:noProof/>
            <w:webHidden/>
          </w:rPr>
          <w:fldChar w:fldCharType="end"/>
        </w:r>
      </w:hyperlink>
    </w:p>
    <w:p w14:paraId="22E36211"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64" w:history="1">
        <w:r w:rsidR="0050208F" w:rsidRPr="00CC5E82">
          <w:rPr>
            <w:rStyle w:val="Hiperligao"/>
            <w:rFonts w:eastAsiaTheme="majorEastAsia"/>
            <w:noProof/>
            <w:lang w:eastAsia="pt-PT"/>
          </w:rPr>
          <w:t xml:space="preserve">Figure 12 - </w:t>
        </w:r>
        <w:r w:rsidR="0050208F" w:rsidRPr="00CC5E82">
          <w:rPr>
            <w:rStyle w:val="Hiperligao"/>
            <w:rFonts w:eastAsiaTheme="majorEastAsia"/>
            <w:noProof/>
          </w:rPr>
          <w:t>Vue d'ensemble de la zone ZDER</w:t>
        </w:r>
        <w:r w:rsidR="0050208F">
          <w:rPr>
            <w:noProof/>
            <w:webHidden/>
          </w:rPr>
          <w:tab/>
        </w:r>
        <w:r w:rsidR="0050208F">
          <w:rPr>
            <w:noProof/>
            <w:webHidden/>
          </w:rPr>
          <w:fldChar w:fldCharType="begin"/>
        </w:r>
        <w:r w:rsidR="0050208F">
          <w:rPr>
            <w:noProof/>
            <w:webHidden/>
          </w:rPr>
          <w:instrText xml:space="preserve"> PAGEREF _Toc67905564 \h </w:instrText>
        </w:r>
        <w:r w:rsidR="0050208F">
          <w:rPr>
            <w:noProof/>
            <w:webHidden/>
          </w:rPr>
        </w:r>
        <w:r w:rsidR="0050208F">
          <w:rPr>
            <w:noProof/>
            <w:webHidden/>
          </w:rPr>
          <w:fldChar w:fldCharType="separate"/>
        </w:r>
        <w:r w:rsidR="0050208F">
          <w:rPr>
            <w:noProof/>
            <w:webHidden/>
          </w:rPr>
          <w:t>50</w:t>
        </w:r>
        <w:r w:rsidR="0050208F">
          <w:rPr>
            <w:noProof/>
            <w:webHidden/>
          </w:rPr>
          <w:fldChar w:fldCharType="end"/>
        </w:r>
      </w:hyperlink>
    </w:p>
    <w:p w14:paraId="0835E0B3"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65" w:history="1">
        <w:r w:rsidR="0050208F" w:rsidRPr="00CC5E82">
          <w:rPr>
            <w:rStyle w:val="Hiperligao"/>
            <w:rFonts w:eastAsiaTheme="majorEastAsia"/>
            <w:iCs/>
            <w:noProof/>
            <w:lang w:eastAsia="pt-PT"/>
          </w:rPr>
          <w:t>Figure 13 - Zones protégées sur l'île de Santo Antão</w:t>
        </w:r>
        <w:r w:rsidR="0050208F">
          <w:rPr>
            <w:noProof/>
            <w:webHidden/>
          </w:rPr>
          <w:tab/>
        </w:r>
        <w:r w:rsidR="0050208F">
          <w:rPr>
            <w:noProof/>
            <w:webHidden/>
          </w:rPr>
          <w:fldChar w:fldCharType="begin"/>
        </w:r>
        <w:r w:rsidR="0050208F">
          <w:rPr>
            <w:noProof/>
            <w:webHidden/>
          </w:rPr>
          <w:instrText xml:space="preserve"> PAGEREF _Toc67905565 \h </w:instrText>
        </w:r>
        <w:r w:rsidR="0050208F">
          <w:rPr>
            <w:noProof/>
            <w:webHidden/>
          </w:rPr>
        </w:r>
        <w:r w:rsidR="0050208F">
          <w:rPr>
            <w:noProof/>
            <w:webHidden/>
          </w:rPr>
          <w:fldChar w:fldCharType="separate"/>
        </w:r>
        <w:r w:rsidR="0050208F">
          <w:rPr>
            <w:noProof/>
            <w:webHidden/>
          </w:rPr>
          <w:t>51</w:t>
        </w:r>
        <w:r w:rsidR="0050208F">
          <w:rPr>
            <w:noProof/>
            <w:webHidden/>
          </w:rPr>
          <w:fldChar w:fldCharType="end"/>
        </w:r>
      </w:hyperlink>
    </w:p>
    <w:p w14:paraId="15F9E130"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66" w:history="1">
        <w:r w:rsidR="0050208F" w:rsidRPr="00CC5E82">
          <w:rPr>
            <w:rStyle w:val="Hiperligao"/>
            <w:rFonts w:eastAsiaTheme="majorEastAsia"/>
            <w:noProof/>
            <w:lang w:eastAsia="pt-PT"/>
          </w:rPr>
          <w:t>Figure 14 - Route d'accès à la ZDER de Porto Novo.</w:t>
        </w:r>
        <w:r w:rsidR="0050208F">
          <w:rPr>
            <w:noProof/>
            <w:webHidden/>
          </w:rPr>
          <w:tab/>
        </w:r>
        <w:r w:rsidR="0050208F">
          <w:rPr>
            <w:noProof/>
            <w:webHidden/>
          </w:rPr>
          <w:fldChar w:fldCharType="begin"/>
        </w:r>
        <w:r w:rsidR="0050208F">
          <w:rPr>
            <w:noProof/>
            <w:webHidden/>
          </w:rPr>
          <w:instrText xml:space="preserve"> PAGEREF _Toc67905566 \h </w:instrText>
        </w:r>
        <w:r w:rsidR="0050208F">
          <w:rPr>
            <w:noProof/>
            <w:webHidden/>
          </w:rPr>
        </w:r>
        <w:r w:rsidR="0050208F">
          <w:rPr>
            <w:noProof/>
            <w:webHidden/>
          </w:rPr>
          <w:fldChar w:fldCharType="separate"/>
        </w:r>
        <w:r w:rsidR="0050208F">
          <w:rPr>
            <w:noProof/>
            <w:webHidden/>
          </w:rPr>
          <w:t>52</w:t>
        </w:r>
        <w:r w:rsidR="0050208F">
          <w:rPr>
            <w:noProof/>
            <w:webHidden/>
          </w:rPr>
          <w:fldChar w:fldCharType="end"/>
        </w:r>
      </w:hyperlink>
    </w:p>
    <w:p w14:paraId="2E409DB8"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67" w:history="1">
        <w:r w:rsidR="0050208F" w:rsidRPr="00CC5E82">
          <w:rPr>
            <w:rStyle w:val="Hiperligao"/>
            <w:rFonts w:eastAsiaTheme="majorEastAsia"/>
            <w:iCs/>
            <w:noProof/>
            <w:lang w:eastAsia="pt-PT"/>
          </w:rPr>
          <w:t xml:space="preserve">Figure 15 - </w:t>
        </w:r>
        <w:r w:rsidR="0050208F" w:rsidRPr="00CC5E82">
          <w:rPr>
            <w:rStyle w:val="Hiperligao"/>
            <w:rFonts w:eastAsiaTheme="minorHAnsi"/>
            <w:iCs/>
            <w:noProof/>
            <w:w w:val="115"/>
          </w:rPr>
          <w:t>Vue générale de la zone ZDER</w:t>
        </w:r>
        <w:r w:rsidR="0050208F">
          <w:rPr>
            <w:noProof/>
            <w:webHidden/>
          </w:rPr>
          <w:tab/>
        </w:r>
        <w:r w:rsidR="0050208F">
          <w:rPr>
            <w:noProof/>
            <w:webHidden/>
          </w:rPr>
          <w:fldChar w:fldCharType="begin"/>
        </w:r>
        <w:r w:rsidR="0050208F">
          <w:rPr>
            <w:noProof/>
            <w:webHidden/>
          </w:rPr>
          <w:instrText xml:space="preserve"> PAGEREF _Toc67905567 \h </w:instrText>
        </w:r>
        <w:r w:rsidR="0050208F">
          <w:rPr>
            <w:noProof/>
            <w:webHidden/>
          </w:rPr>
        </w:r>
        <w:r w:rsidR="0050208F">
          <w:rPr>
            <w:noProof/>
            <w:webHidden/>
          </w:rPr>
          <w:fldChar w:fldCharType="separate"/>
        </w:r>
        <w:r w:rsidR="0050208F">
          <w:rPr>
            <w:noProof/>
            <w:webHidden/>
          </w:rPr>
          <w:t>54</w:t>
        </w:r>
        <w:r w:rsidR="0050208F">
          <w:rPr>
            <w:noProof/>
            <w:webHidden/>
          </w:rPr>
          <w:fldChar w:fldCharType="end"/>
        </w:r>
      </w:hyperlink>
    </w:p>
    <w:p w14:paraId="7FEF66EB"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68" w:history="1">
        <w:r w:rsidR="0050208F" w:rsidRPr="00CC5E82">
          <w:rPr>
            <w:rStyle w:val="Hiperligao"/>
            <w:rFonts w:eastAsiaTheme="majorEastAsia"/>
            <w:noProof/>
            <w:lang w:eastAsia="pt-PT"/>
          </w:rPr>
          <w:t>Figure 16 - Vue générale de la zone d’implantation</w:t>
        </w:r>
        <w:r w:rsidR="0050208F">
          <w:rPr>
            <w:noProof/>
            <w:webHidden/>
          </w:rPr>
          <w:tab/>
        </w:r>
        <w:r w:rsidR="0050208F">
          <w:rPr>
            <w:noProof/>
            <w:webHidden/>
          </w:rPr>
          <w:fldChar w:fldCharType="begin"/>
        </w:r>
        <w:r w:rsidR="0050208F">
          <w:rPr>
            <w:noProof/>
            <w:webHidden/>
          </w:rPr>
          <w:instrText xml:space="preserve"> PAGEREF _Toc67905568 \h </w:instrText>
        </w:r>
        <w:r w:rsidR="0050208F">
          <w:rPr>
            <w:noProof/>
            <w:webHidden/>
          </w:rPr>
        </w:r>
        <w:r w:rsidR="0050208F">
          <w:rPr>
            <w:noProof/>
            <w:webHidden/>
          </w:rPr>
          <w:fldChar w:fldCharType="separate"/>
        </w:r>
        <w:r w:rsidR="0050208F">
          <w:rPr>
            <w:noProof/>
            <w:webHidden/>
          </w:rPr>
          <w:t>55</w:t>
        </w:r>
        <w:r w:rsidR="0050208F">
          <w:rPr>
            <w:noProof/>
            <w:webHidden/>
          </w:rPr>
          <w:fldChar w:fldCharType="end"/>
        </w:r>
      </w:hyperlink>
    </w:p>
    <w:p w14:paraId="1E4C45BA"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69" w:history="1">
        <w:r w:rsidR="0050208F" w:rsidRPr="00CC5E82">
          <w:rPr>
            <w:rStyle w:val="Hiperligao"/>
            <w:rFonts w:eastAsiaTheme="majorEastAsia"/>
            <w:iCs/>
            <w:noProof/>
            <w:lang w:eastAsia="pt-PT"/>
          </w:rPr>
          <w:t>Figure 17 - Vue générale du terrain</w:t>
        </w:r>
        <w:r w:rsidR="0050208F">
          <w:rPr>
            <w:noProof/>
            <w:webHidden/>
          </w:rPr>
          <w:tab/>
        </w:r>
        <w:r w:rsidR="0050208F">
          <w:rPr>
            <w:noProof/>
            <w:webHidden/>
          </w:rPr>
          <w:fldChar w:fldCharType="begin"/>
        </w:r>
        <w:r w:rsidR="0050208F">
          <w:rPr>
            <w:noProof/>
            <w:webHidden/>
          </w:rPr>
          <w:instrText xml:space="preserve"> PAGEREF _Toc67905569 \h </w:instrText>
        </w:r>
        <w:r w:rsidR="0050208F">
          <w:rPr>
            <w:noProof/>
            <w:webHidden/>
          </w:rPr>
        </w:r>
        <w:r w:rsidR="0050208F">
          <w:rPr>
            <w:noProof/>
            <w:webHidden/>
          </w:rPr>
          <w:fldChar w:fldCharType="separate"/>
        </w:r>
        <w:r w:rsidR="0050208F">
          <w:rPr>
            <w:noProof/>
            <w:webHidden/>
          </w:rPr>
          <w:t>57</w:t>
        </w:r>
        <w:r w:rsidR="0050208F">
          <w:rPr>
            <w:noProof/>
            <w:webHidden/>
          </w:rPr>
          <w:fldChar w:fldCharType="end"/>
        </w:r>
      </w:hyperlink>
    </w:p>
    <w:p w14:paraId="6F1BA9E3"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70" w:history="1">
        <w:r w:rsidR="0050208F" w:rsidRPr="00CC5E82">
          <w:rPr>
            <w:rStyle w:val="Hiperligao"/>
            <w:rFonts w:eastAsiaTheme="majorEastAsia"/>
            <w:noProof/>
            <w:lang w:eastAsia="pt-PT"/>
          </w:rPr>
          <w:t>Figure 18 - Zones protégées de l’île de Maio</w:t>
        </w:r>
        <w:r w:rsidR="0050208F">
          <w:rPr>
            <w:noProof/>
            <w:webHidden/>
          </w:rPr>
          <w:tab/>
        </w:r>
        <w:r w:rsidR="0050208F">
          <w:rPr>
            <w:noProof/>
            <w:webHidden/>
          </w:rPr>
          <w:fldChar w:fldCharType="begin"/>
        </w:r>
        <w:r w:rsidR="0050208F">
          <w:rPr>
            <w:noProof/>
            <w:webHidden/>
          </w:rPr>
          <w:instrText xml:space="preserve"> PAGEREF _Toc67905570 \h </w:instrText>
        </w:r>
        <w:r w:rsidR="0050208F">
          <w:rPr>
            <w:noProof/>
            <w:webHidden/>
          </w:rPr>
        </w:r>
        <w:r w:rsidR="0050208F">
          <w:rPr>
            <w:noProof/>
            <w:webHidden/>
          </w:rPr>
          <w:fldChar w:fldCharType="separate"/>
        </w:r>
        <w:r w:rsidR="0050208F">
          <w:rPr>
            <w:noProof/>
            <w:webHidden/>
          </w:rPr>
          <w:t>58</w:t>
        </w:r>
        <w:r w:rsidR="0050208F">
          <w:rPr>
            <w:noProof/>
            <w:webHidden/>
          </w:rPr>
          <w:fldChar w:fldCharType="end"/>
        </w:r>
      </w:hyperlink>
    </w:p>
    <w:p w14:paraId="135167F2"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71" w:history="1">
        <w:r w:rsidR="0050208F" w:rsidRPr="00CC5E82">
          <w:rPr>
            <w:rStyle w:val="Hiperligao"/>
            <w:rFonts w:eastAsiaTheme="majorEastAsia"/>
            <w:noProof/>
            <w:lang w:eastAsia="pt-PT"/>
          </w:rPr>
          <w:t>Figure 19 - Vue partielle de la zone de passage du couloir des lignes de connexions</w:t>
        </w:r>
        <w:r w:rsidR="0050208F">
          <w:rPr>
            <w:noProof/>
            <w:webHidden/>
          </w:rPr>
          <w:tab/>
        </w:r>
        <w:r w:rsidR="0050208F">
          <w:rPr>
            <w:noProof/>
            <w:webHidden/>
          </w:rPr>
          <w:fldChar w:fldCharType="begin"/>
        </w:r>
        <w:r w:rsidR="0050208F">
          <w:rPr>
            <w:noProof/>
            <w:webHidden/>
          </w:rPr>
          <w:instrText xml:space="preserve"> PAGEREF _Toc67905571 \h </w:instrText>
        </w:r>
        <w:r w:rsidR="0050208F">
          <w:rPr>
            <w:noProof/>
            <w:webHidden/>
          </w:rPr>
        </w:r>
        <w:r w:rsidR="0050208F">
          <w:rPr>
            <w:noProof/>
            <w:webHidden/>
          </w:rPr>
          <w:fldChar w:fldCharType="separate"/>
        </w:r>
        <w:r w:rsidR="0050208F">
          <w:rPr>
            <w:noProof/>
            <w:webHidden/>
          </w:rPr>
          <w:t>60</w:t>
        </w:r>
        <w:r w:rsidR="0050208F">
          <w:rPr>
            <w:noProof/>
            <w:webHidden/>
          </w:rPr>
          <w:fldChar w:fldCharType="end"/>
        </w:r>
      </w:hyperlink>
    </w:p>
    <w:p w14:paraId="7A907278" w14:textId="2E86B3DD" w:rsidR="00884BAA" w:rsidRPr="007336EE" w:rsidRDefault="00884BAA" w:rsidP="0096587F">
      <w:pPr>
        <w:tabs>
          <w:tab w:val="left" w:pos="2445"/>
        </w:tabs>
        <w:spacing w:line="240" w:lineRule="auto"/>
        <w:rPr>
          <w:rFonts w:ascii="Times New Roman" w:hAnsi="Times New Roman" w:cs="Times New Roman"/>
          <w:b/>
          <w:sz w:val="24"/>
          <w:szCs w:val="24"/>
          <w:lang w:val="fr-FR"/>
        </w:rPr>
      </w:pPr>
      <w:r w:rsidRPr="007336EE">
        <w:rPr>
          <w:rFonts w:ascii="Times New Roman" w:hAnsi="Times New Roman" w:cs="Times New Roman"/>
          <w:b/>
          <w:sz w:val="24"/>
          <w:szCs w:val="24"/>
          <w:lang w:val="fr-FR"/>
        </w:rPr>
        <w:fldChar w:fldCharType="end"/>
      </w:r>
    </w:p>
    <w:p w14:paraId="7ACC65AA" w14:textId="4BC206FE" w:rsidR="00884BAA" w:rsidRPr="007336EE" w:rsidRDefault="00F90860" w:rsidP="00884BAA">
      <w:pPr>
        <w:tabs>
          <w:tab w:val="left" w:pos="2445"/>
        </w:tabs>
        <w:spacing w:line="240" w:lineRule="auto"/>
        <w:rPr>
          <w:rFonts w:ascii="Times New Roman" w:hAnsi="Times New Roman" w:cs="Times New Roman"/>
          <w:b/>
          <w:sz w:val="24"/>
          <w:szCs w:val="24"/>
          <w:lang w:val="fr-FR"/>
        </w:rPr>
      </w:pPr>
      <w:r w:rsidRPr="007336EE">
        <w:rPr>
          <w:rFonts w:ascii="Times New Roman" w:hAnsi="Times New Roman" w:cs="Times New Roman"/>
          <w:b/>
          <w:sz w:val="24"/>
          <w:szCs w:val="24"/>
          <w:lang w:val="fr-FR"/>
        </w:rPr>
        <w:t xml:space="preserve">Liste de </w:t>
      </w:r>
      <w:r w:rsidR="00884BAA" w:rsidRPr="007336EE">
        <w:rPr>
          <w:rFonts w:ascii="Times New Roman" w:hAnsi="Times New Roman" w:cs="Times New Roman"/>
          <w:b/>
          <w:sz w:val="24"/>
          <w:szCs w:val="24"/>
          <w:lang w:val="fr-FR"/>
        </w:rPr>
        <w:t>Tableaux</w:t>
      </w:r>
    </w:p>
    <w:p w14:paraId="325406CD" w14:textId="77777777" w:rsidR="004C2FC7" w:rsidRPr="007336EE" w:rsidRDefault="004C2FC7" w:rsidP="00884BAA">
      <w:pPr>
        <w:tabs>
          <w:tab w:val="left" w:pos="2445"/>
        </w:tabs>
        <w:spacing w:line="240" w:lineRule="auto"/>
        <w:rPr>
          <w:rFonts w:ascii="Times New Roman" w:hAnsi="Times New Roman" w:cs="Times New Roman"/>
          <w:b/>
          <w:sz w:val="24"/>
          <w:szCs w:val="24"/>
          <w:lang w:val="fr-FR"/>
        </w:rPr>
      </w:pPr>
    </w:p>
    <w:p w14:paraId="08A5B1E2" w14:textId="77777777" w:rsidR="0050208F" w:rsidRDefault="00884BAA">
      <w:pPr>
        <w:pStyle w:val="ndicedeilustraes"/>
        <w:tabs>
          <w:tab w:val="right" w:leader="dot" w:pos="9061"/>
        </w:tabs>
        <w:rPr>
          <w:rFonts w:asciiTheme="minorHAnsi" w:eastAsiaTheme="minorEastAsia" w:hAnsiTheme="minorHAnsi" w:cstheme="minorBidi"/>
          <w:noProof/>
          <w:sz w:val="22"/>
          <w:szCs w:val="22"/>
          <w:lang w:val="pt-PT" w:eastAsia="pt-PT"/>
        </w:rPr>
      </w:pPr>
      <w:r w:rsidRPr="007336EE">
        <w:rPr>
          <w:b/>
          <w:sz w:val="24"/>
          <w:szCs w:val="24"/>
        </w:rPr>
        <w:fldChar w:fldCharType="begin"/>
      </w:r>
      <w:r w:rsidRPr="007336EE">
        <w:rPr>
          <w:b/>
          <w:sz w:val="24"/>
          <w:szCs w:val="24"/>
        </w:rPr>
        <w:instrText xml:space="preserve"> TOC \h \z \c "Tableau" </w:instrText>
      </w:r>
      <w:r w:rsidRPr="007336EE">
        <w:rPr>
          <w:b/>
          <w:sz w:val="24"/>
          <w:szCs w:val="24"/>
        </w:rPr>
        <w:fldChar w:fldCharType="separate"/>
      </w:r>
      <w:hyperlink w:anchor="_Toc67905572" w:history="1">
        <w:r w:rsidR="0050208F" w:rsidRPr="006721BB">
          <w:rPr>
            <w:rStyle w:val="Hiperligao"/>
            <w:rFonts w:eastAsiaTheme="majorEastAsia"/>
            <w:noProof/>
          </w:rPr>
          <w:t>Tableau 1 : Références des points d'interconnexion</w:t>
        </w:r>
        <w:r w:rsidR="0050208F">
          <w:rPr>
            <w:noProof/>
            <w:webHidden/>
          </w:rPr>
          <w:tab/>
        </w:r>
        <w:r w:rsidR="0050208F">
          <w:rPr>
            <w:noProof/>
            <w:webHidden/>
          </w:rPr>
          <w:fldChar w:fldCharType="begin"/>
        </w:r>
        <w:r w:rsidR="0050208F">
          <w:rPr>
            <w:noProof/>
            <w:webHidden/>
          </w:rPr>
          <w:instrText xml:space="preserve"> PAGEREF _Toc67905572 \h </w:instrText>
        </w:r>
        <w:r w:rsidR="0050208F">
          <w:rPr>
            <w:noProof/>
            <w:webHidden/>
          </w:rPr>
        </w:r>
        <w:r w:rsidR="0050208F">
          <w:rPr>
            <w:noProof/>
            <w:webHidden/>
          </w:rPr>
          <w:fldChar w:fldCharType="separate"/>
        </w:r>
        <w:r w:rsidR="0050208F">
          <w:rPr>
            <w:noProof/>
            <w:webHidden/>
          </w:rPr>
          <w:t>33</w:t>
        </w:r>
        <w:r w:rsidR="0050208F">
          <w:rPr>
            <w:noProof/>
            <w:webHidden/>
          </w:rPr>
          <w:fldChar w:fldCharType="end"/>
        </w:r>
      </w:hyperlink>
    </w:p>
    <w:p w14:paraId="57A5D79C"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73" w:history="1">
        <w:r w:rsidR="0050208F" w:rsidRPr="006721BB">
          <w:rPr>
            <w:rStyle w:val="Hiperligao"/>
            <w:rFonts w:eastAsiaTheme="majorEastAsia"/>
            <w:noProof/>
          </w:rPr>
          <w:t>Tableau 2</w:t>
        </w:r>
        <w:r w:rsidR="0050208F" w:rsidRPr="006721BB">
          <w:rPr>
            <w:rStyle w:val="Hiperligao"/>
            <w:rFonts w:eastAsiaTheme="majorEastAsia"/>
            <w:b/>
            <w:noProof/>
          </w:rPr>
          <w:t> </w:t>
        </w:r>
        <w:r w:rsidR="0050208F" w:rsidRPr="006721BB">
          <w:rPr>
            <w:rStyle w:val="Hiperligao"/>
            <w:rFonts w:eastAsiaTheme="majorEastAsia"/>
            <w:noProof/>
          </w:rPr>
          <w:t>:</w:t>
        </w:r>
        <w:r w:rsidR="0050208F" w:rsidRPr="006721BB">
          <w:rPr>
            <w:rStyle w:val="Hiperligao"/>
            <w:rFonts w:eastAsiaTheme="majorEastAsia"/>
            <w:b/>
            <w:noProof/>
          </w:rPr>
          <w:t xml:space="preserve"> </w:t>
        </w:r>
        <w:r w:rsidR="0050208F" w:rsidRPr="006721BB">
          <w:rPr>
            <w:rStyle w:val="Hiperligao"/>
            <w:rFonts w:eastAsiaTheme="majorEastAsia"/>
            <w:noProof/>
          </w:rPr>
          <w:t>Parc solaire d'Esgrovere : coordonnées du tracé du câble d'interconnexion</w:t>
        </w:r>
        <w:r w:rsidR="0050208F">
          <w:rPr>
            <w:noProof/>
            <w:webHidden/>
          </w:rPr>
          <w:tab/>
        </w:r>
        <w:r w:rsidR="0050208F">
          <w:rPr>
            <w:noProof/>
            <w:webHidden/>
          </w:rPr>
          <w:fldChar w:fldCharType="begin"/>
        </w:r>
        <w:r w:rsidR="0050208F">
          <w:rPr>
            <w:noProof/>
            <w:webHidden/>
          </w:rPr>
          <w:instrText xml:space="preserve"> PAGEREF _Toc67905573 \h </w:instrText>
        </w:r>
        <w:r w:rsidR="0050208F">
          <w:rPr>
            <w:noProof/>
            <w:webHidden/>
          </w:rPr>
        </w:r>
        <w:r w:rsidR="0050208F">
          <w:rPr>
            <w:noProof/>
            <w:webHidden/>
          </w:rPr>
          <w:fldChar w:fldCharType="separate"/>
        </w:r>
        <w:r w:rsidR="0050208F">
          <w:rPr>
            <w:noProof/>
            <w:webHidden/>
          </w:rPr>
          <w:t>39</w:t>
        </w:r>
        <w:r w:rsidR="0050208F">
          <w:rPr>
            <w:noProof/>
            <w:webHidden/>
          </w:rPr>
          <w:fldChar w:fldCharType="end"/>
        </w:r>
      </w:hyperlink>
    </w:p>
    <w:p w14:paraId="104D5178"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74" w:history="1">
        <w:r w:rsidR="0050208F" w:rsidRPr="006721BB">
          <w:rPr>
            <w:rStyle w:val="Hiperligao"/>
            <w:rFonts w:eastAsiaTheme="majorEastAsia"/>
            <w:noProof/>
          </w:rPr>
          <w:t>Tableau 3 : Parque Solar do Fogo : coordonnées du tracé du câble existant</w:t>
        </w:r>
        <w:r w:rsidR="0050208F">
          <w:rPr>
            <w:noProof/>
            <w:webHidden/>
          </w:rPr>
          <w:tab/>
        </w:r>
        <w:r w:rsidR="0050208F">
          <w:rPr>
            <w:noProof/>
            <w:webHidden/>
          </w:rPr>
          <w:fldChar w:fldCharType="begin"/>
        </w:r>
        <w:r w:rsidR="0050208F">
          <w:rPr>
            <w:noProof/>
            <w:webHidden/>
          </w:rPr>
          <w:instrText xml:space="preserve"> PAGEREF _Toc67905574 \h </w:instrText>
        </w:r>
        <w:r w:rsidR="0050208F">
          <w:rPr>
            <w:noProof/>
            <w:webHidden/>
          </w:rPr>
        </w:r>
        <w:r w:rsidR="0050208F">
          <w:rPr>
            <w:noProof/>
            <w:webHidden/>
          </w:rPr>
          <w:fldChar w:fldCharType="separate"/>
        </w:r>
        <w:r w:rsidR="0050208F">
          <w:rPr>
            <w:noProof/>
            <w:webHidden/>
          </w:rPr>
          <w:t>41</w:t>
        </w:r>
        <w:r w:rsidR="0050208F">
          <w:rPr>
            <w:noProof/>
            <w:webHidden/>
          </w:rPr>
          <w:fldChar w:fldCharType="end"/>
        </w:r>
      </w:hyperlink>
    </w:p>
    <w:p w14:paraId="013B1B40"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75" w:history="1">
        <w:r w:rsidR="0050208F" w:rsidRPr="006721BB">
          <w:rPr>
            <w:rStyle w:val="Hiperligao"/>
            <w:rFonts w:eastAsiaTheme="majorEastAsia"/>
            <w:noProof/>
          </w:rPr>
          <w:t>Tableau 4 : Législation et règlementation environnementales et social à l’échelle nationale</w:t>
        </w:r>
        <w:r w:rsidR="0050208F">
          <w:rPr>
            <w:noProof/>
            <w:webHidden/>
          </w:rPr>
          <w:tab/>
        </w:r>
        <w:r w:rsidR="0050208F">
          <w:rPr>
            <w:noProof/>
            <w:webHidden/>
          </w:rPr>
          <w:fldChar w:fldCharType="begin"/>
        </w:r>
        <w:r w:rsidR="0050208F">
          <w:rPr>
            <w:noProof/>
            <w:webHidden/>
          </w:rPr>
          <w:instrText xml:space="preserve"> PAGEREF _Toc67905575 \h </w:instrText>
        </w:r>
        <w:r w:rsidR="0050208F">
          <w:rPr>
            <w:noProof/>
            <w:webHidden/>
          </w:rPr>
        </w:r>
        <w:r w:rsidR="0050208F">
          <w:rPr>
            <w:noProof/>
            <w:webHidden/>
          </w:rPr>
          <w:fldChar w:fldCharType="separate"/>
        </w:r>
        <w:r w:rsidR="0050208F">
          <w:rPr>
            <w:noProof/>
            <w:webHidden/>
          </w:rPr>
          <w:t>44</w:t>
        </w:r>
        <w:r w:rsidR="0050208F">
          <w:rPr>
            <w:noProof/>
            <w:webHidden/>
          </w:rPr>
          <w:fldChar w:fldCharType="end"/>
        </w:r>
      </w:hyperlink>
    </w:p>
    <w:p w14:paraId="539111A2"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76" w:history="1">
        <w:r w:rsidR="0050208F" w:rsidRPr="006721BB">
          <w:rPr>
            <w:rStyle w:val="Hiperligao"/>
            <w:rFonts w:eastAsiaTheme="majorEastAsia"/>
            <w:noProof/>
          </w:rPr>
          <w:t>Tableau 5 : Diplômes Législatifs pertinentes liées au Secteur de l'Energie.</w:t>
        </w:r>
        <w:r w:rsidR="0050208F">
          <w:rPr>
            <w:noProof/>
            <w:webHidden/>
          </w:rPr>
          <w:tab/>
        </w:r>
        <w:r w:rsidR="0050208F">
          <w:rPr>
            <w:noProof/>
            <w:webHidden/>
          </w:rPr>
          <w:fldChar w:fldCharType="begin"/>
        </w:r>
        <w:r w:rsidR="0050208F">
          <w:rPr>
            <w:noProof/>
            <w:webHidden/>
          </w:rPr>
          <w:instrText xml:space="preserve"> PAGEREF _Toc67905576 \h </w:instrText>
        </w:r>
        <w:r w:rsidR="0050208F">
          <w:rPr>
            <w:noProof/>
            <w:webHidden/>
          </w:rPr>
        </w:r>
        <w:r w:rsidR="0050208F">
          <w:rPr>
            <w:noProof/>
            <w:webHidden/>
          </w:rPr>
          <w:fldChar w:fldCharType="separate"/>
        </w:r>
        <w:r w:rsidR="0050208F">
          <w:rPr>
            <w:noProof/>
            <w:webHidden/>
          </w:rPr>
          <w:t>45</w:t>
        </w:r>
        <w:r w:rsidR="0050208F">
          <w:rPr>
            <w:noProof/>
            <w:webHidden/>
          </w:rPr>
          <w:fldChar w:fldCharType="end"/>
        </w:r>
      </w:hyperlink>
    </w:p>
    <w:p w14:paraId="7F5E5435"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77" w:history="1">
        <w:r w:rsidR="0050208F" w:rsidRPr="006721BB">
          <w:rPr>
            <w:rStyle w:val="Hiperligao"/>
            <w:rFonts w:eastAsiaTheme="majorEastAsia"/>
            <w:noProof/>
          </w:rPr>
          <w:t>Tableau 6 : Activités potentiellement génératrice d’impactes</w:t>
        </w:r>
        <w:r w:rsidR="0050208F">
          <w:rPr>
            <w:noProof/>
            <w:webHidden/>
          </w:rPr>
          <w:tab/>
        </w:r>
        <w:r w:rsidR="0050208F">
          <w:rPr>
            <w:noProof/>
            <w:webHidden/>
          </w:rPr>
          <w:fldChar w:fldCharType="begin"/>
        </w:r>
        <w:r w:rsidR="0050208F">
          <w:rPr>
            <w:noProof/>
            <w:webHidden/>
          </w:rPr>
          <w:instrText xml:space="preserve"> PAGEREF _Toc67905577 \h </w:instrText>
        </w:r>
        <w:r w:rsidR="0050208F">
          <w:rPr>
            <w:noProof/>
            <w:webHidden/>
          </w:rPr>
        </w:r>
        <w:r w:rsidR="0050208F">
          <w:rPr>
            <w:noProof/>
            <w:webHidden/>
          </w:rPr>
          <w:fldChar w:fldCharType="separate"/>
        </w:r>
        <w:r w:rsidR="0050208F">
          <w:rPr>
            <w:noProof/>
            <w:webHidden/>
          </w:rPr>
          <w:t>70</w:t>
        </w:r>
        <w:r w:rsidR="0050208F">
          <w:rPr>
            <w:noProof/>
            <w:webHidden/>
          </w:rPr>
          <w:fldChar w:fldCharType="end"/>
        </w:r>
      </w:hyperlink>
    </w:p>
    <w:p w14:paraId="60D1712F"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78" w:history="1">
        <w:r w:rsidR="0050208F" w:rsidRPr="006721BB">
          <w:rPr>
            <w:rStyle w:val="Hiperligao"/>
            <w:rFonts w:eastAsiaTheme="majorEastAsia"/>
            <w:noProof/>
          </w:rPr>
          <w:t>Tableau 7 - Impacts positives potentials</w:t>
        </w:r>
        <w:r w:rsidR="0050208F">
          <w:rPr>
            <w:noProof/>
            <w:webHidden/>
          </w:rPr>
          <w:tab/>
        </w:r>
        <w:r w:rsidR="0050208F">
          <w:rPr>
            <w:noProof/>
            <w:webHidden/>
          </w:rPr>
          <w:fldChar w:fldCharType="begin"/>
        </w:r>
        <w:r w:rsidR="0050208F">
          <w:rPr>
            <w:noProof/>
            <w:webHidden/>
          </w:rPr>
          <w:instrText xml:space="preserve"> PAGEREF _Toc67905578 \h </w:instrText>
        </w:r>
        <w:r w:rsidR="0050208F">
          <w:rPr>
            <w:noProof/>
            <w:webHidden/>
          </w:rPr>
        </w:r>
        <w:r w:rsidR="0050208F">
          <w:rPr>
            <w:noProof/>
            <w:webHidden/>
          </w:rPr>
          <w:fldChar w:fldCharType="separate"/>
        </w:r>
        <w:r w:rsidR="0050208F">
          <w:rPr>
            <w:noProof/>
            <w:webHidden/>
          </w:rPr>
          <w:t>71</w:t>
        </w:r>
        <w:r w:rsidR="0050208F">
          <w:rPr>
            <w:noProof/>
            <w:webHidden/>
          </w:rPr>
          <w:fldChar w:fldCharType="end"/>
        </w:r>
      </w:hyperlink>
    </w:p>
    <w:p w14:paraId="5DF002B2"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79" w:history="1">
        <w:r w:rsidR="0050208F" w:rsidRPr="006721BB">
          <w:rPr>
            <w:rStyle w:val="Hiperligao"/>
            <w:rFonts w:eastAsiaTheme="majorEastAsia"/>
            <w:noProof/>
          </w:rPr>
          <w:t>Tableau 8 - Impacts potentiels négatifs liés à la localisation du projet</w:t>
        </w:r>
        <w:r w:rsidR="0050208F">
          <w:rPr>
            <w:noProof/>
            <w:webHidden/>
          </w:rPr>
          <w:tab/>
        </w:r>
        <w:r w:rsidR="0050208F">
          <w:rPr>
            <w:noProof/>
            <w:webHidden/>
          </w:rPr>
          <w:fldChar w:fldCharType="begin"/>
        </w:r>
        <w:r w:rsidR="0050208F">
          <w:rPr>
            <w:noProof/>
            <w:webHidden/>
          </w:rPr>
          <w:instrText xml:space="preserve"> PAGEREF _Toc67905579 \h </w:instrText>
        </w:r>
        <w:r w:rsidR="0050208F">
          <w:rPr>
            <w:noProof/>
            <w:webHidden/>
          </w:rPr>
        </w:r>
        <w:r w:rsidR="0050208F">
          <w:rPr>
            <w:noProof/>
            <w:webHidden/>
          </w:rPr>
          <w:fldChar w:fldCharType="separate"/>
        </w:r>
        <w:r w:rsidR="0050208F">
          <w:rPr>
            <w:noProof/>
            <w:webHidden/>
          </w:rPr>
          <w:t>74</w:t>
        </w:r>
        <w:r w:rsidR="0050208F">
          <w:rPr>
            <w:noProof/>
            <w:webHidden/>
          </w:rPr>
          <w:fldChar w:fldCharType="end"/>
        </w:r>
      </w:hyperlink>
    </w:p>
    <w:p w14:paraId="5BA452B6"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80" w:history="1">
        <w:r w:rsidR="0050208F" w:rsidRPr="006721BB">
          <w:rPr>
            <w:rStyle w:val="Hiperligao"/>
            <w:rFonts w:eastAsiaTheme="majorEastAsia"/>
            <w:noProof/>
          </w:rPr>
          <w:t>Tableau 9 - Impacts négatifs potentiels relatifs à la phase de construction</w:t>
        </w:r>
        <w:r w:rsidR="0050208F">
          <w:rPr>
            <w:noProof/>
            <w:webHidden/>
          </w:rPr>
          <w:tab/>
        </w:r>
        <w:r w:rsidR="0050208F">
          <w:rPr>
            <w:noProof/>
            <w:webHidden/>
          </w:rPr>
          <w:fldChar w:fldCharType="begin"/>
        </w:r>
        <w:r w:rsidR="0050208F">
          <w:rPr>
            <w:noProof/>
            <w:webHidden/>
          </w:rPr>
          <w:instrText xml:space="preserve"> PAGEREF _Toc67905580 \h </w:instrText>
        </w:r>
        <w:r w:rsidR="0050208F">
          <w:rPr>
            <w:noProof/>
            <w:webHidden/>
          </w:rPr>
        </w:r>
        <w:r w:rsidR="0050208F">
          <w:rPr>
            <w:noProof/>
            <w:webHidden/>
          </w:rPr>
          <w:fldChar w:fldCharType="separate"/>
        </w:r>
        <w:r w:rsidR="0050208F">
          <w:rPr>
            <w:noProof/>
            <w:webHidden/>
          </w:rPr>
          <w:t>75</w:t>
        </w:r>
        <w:r w:rsidR="0050208F">
          <w:rPr>
            <w:noProof/>
            <w:webHidden/>
          </w:rPr>
          <w:fldChar w:fldCharType="end"/>
        </w:r>
      </w:hyperlink>
    </w:p>
    <w:p w14:paraId="4A05E71C"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81" w:history="1">
        <w:r w:rsidR="0050208F" w:rsidRPr="006721BB">
          <w:rPr>
            <w:rStyle w:val="Hiperligao"/>
            <w:rFonts w:eastAsiaTheme="majorEastAsia"/>
            <w:noProof/>
          </w:rPr>
          <w:t>Tableau 10 - Impacts négatifs potentiels relatifs à la phase d’exploitation du projet</w:t>
        </w:r>
        <w:r w:rsidR="0050208F">
          <w:rPr>
            <w:noProof/>
            <w:webHidden/>
          </w:rPr>
          <w:tab/>
        </w:r>
        <w:r w:rsidR="0050208F">
          <w:rPr>
            <w:noProof/>
            <w:webHidden/>
          </w:rPr>
          <w:fldChar w:fldCharType="begin"/>
        </w:r>
        <w:r w:rsidR="0050208F">
          <w:rPr>
            <w:noProof/>
            <w:webHidden/>
          </w:rPr>
          <w:instrText xml:space="preserve"> PAGEREF _Toc67905581 \h </w:instrText>
        </w:r>
        <w:r w:rsidR="0050208F">
          <w:rPr>
            <w:noProof/>
            <w:webHidden/>
          </w:rPr>
        </w:r>
        <w:r w:rsidR="0050208F">
          <w:rPr>
            <w:noProof/>
            <w:webHidden/>
          </w:rPr>
          <w:fldChar w:fldCharType="separate"/>
        </w:r>
        <w:r w:rsidR="0050208F">
          <w:rPr>
            <w:noProof/>
            <w:webHidden/>
          </w:rPr>
          <w:t>77</w:t>
        </w:r>
        <w:r w:rsidR="0050208F">
          <w:rPr>
            <w:noProof/>
            <w:webHidden/>
          </w:rPr>
          <w:fldChar w:fldCharType="end"/>
        </w:r>
      </w:hyperlink>
    </w:p>
    <w:p w14:paraId="5F7FF297"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82" w:history="1">
        <w:r w:rsidR="0050208F" w:rsidRPr="006721BB">
          <w:rPr>
            <w:rStyle w:val="Hiperligao"/>
            <w:rFonts w:eastAsiaTheme="majorEastAsia"/>
            <w:noProof/>
          </w:rPr>
          <w:t>Tableau 11 - Mesures d’atténuation d’ordre général</w:t>
        </w:r>
        <w:r w:rsidR="0050208F">
          <w:rPr>
            <w:noProof/>
            <w:webHidden/>
          </w:rPr>
          <w:tab/>
        </w:r>
        <w:r w:rsidR="0050208F">
          <w:rPr>
            <w:noProof/>
            <w:webHidden/>
          </w:rPr>
          <w:fldChar w:fldCharType="begin"/>
        </w:r>
        <w:r w:rsidR="0050208F">
          <w:rPr>
            <w:noProof/>
            <w:webHidden/>
          </w:rPr>
          <w:instrText xml:space="preserve"> PAGEREF _Toc67905582 \h </w:instrText>
        </w:r>
        <w:r w:rsidR="0050208F">
          <w:rPr>
            <w:noProof/>
            <w:webHidden/>
          </w:rPr>
        </w:r>
        <w:r w:rsidR="0050208F">
          <w:rPr>
            <w:noProof/>
            <w:webHidden/>
          </w:rPr>
          <w:fldChar w:fldCharType="separate"/>
        </w:r>
        <w:r w:rsidR="0050208F">
          <w:rPr>
            <w:noProof/>
            <w:webHidden/>
          </w:rPr>
          <w:t>78</w:t>
        </w:r>
        <w:r w:rsidR="0050208F">
          <w:rPr>
            <w:noProof/>
            <w:webHidden/>
          </w:rPr>
          <w:fldChar w:fldCharType="end"/>
        </w:r>
      </w:hyperlink>
    </w:p>
    <w:p w14:paraId="4A8A6764"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83" w:history="1">
        <w:r w:rsidR="0050208F" w:rsidRPr="006721BB">
          <w:rPr>
            <w:rStyle w:val="Hiperligao"/>
            <w:rFonts w:eastAsiaTheme="majorEastAsia"/>
            <w:noProof/>
          </w:rPr>
          <w:t>Tableau 12 : Mesures d’atténuations génériques des impacts potentiels</w:t>
        </w:r>
        <w:r w:rsidR="0050208F">
          <w:rPr>
            <w:noProof/>
            <w:webHidden/>
          </w:rPr>
          <w:tab/>
        </w:r>
        <w:r w:rsidR="0050208F">
          <w:rPr>
            <w:noProof/>
            <w:webHidden/>
          </w:rPr>
          <w:fldChar w:fldCharType="begin"/>
        </w:r>
        <w:r w:rsidR="0050208F">
          <w:rPr>
            <w:noProof/>
            <w:webHidden/>
          </w:rPr>
          <w:instrText xml:space="preserve"> PAGEREF _Toc67905583 \h </w:instrText>
        </w:r>
        <w:r w:rsidR="0050208F">
          <w:rPr>
            <w:noProof/>
            <w:webHidden/>
          </w:rPr>
        </w:r>
        <w:r w:rsidR="0050208F">
          <w:rPr>
            <w:noProof/>
            <w:webHidden/>
          </w:rPr>
          <w:fldChar w:fldCharType="separate"/>
        </w:r>
        <w:r w:rsidR="0050208F">
          <w:rPr>
            <w:noProof/>
            <w:webHidden/>
          </w:rPr>
          <w:t>81</w:t>
        </w:r>
        <w:r w:rsidR="0050208F">
          <w:rPr>
            <w:noProof/>
            <w:webHidden/>
          </w:rPr>
          <w:fldChar w:fldCharType="end"/>
        </w:r>
      </w:hyperlink>
    </w:p>
    <w:p w14:paraId="3AAD4DAE"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84" w:history="1">
        <w:r w:rsidR="0050208F" w:rsidRPr="006721BB">
          <w:rPr>
            <w:rStyle w:val="Hiperligao"/>
            <w:rFonts w:eastAsiaTheme="majorEastAsia"/>
            <w:noProof/>
          </w:rPr>
          <w:t>Tableau 13 : Programme de formation et de sensibilisation environnementale et sociale</w:t>
        </w:r>
        <w:r w:rsidR="0050208F">
          <w:rPr>
            <w:noProof/>
            <w:webHidden/>
          </w:rPr>
          <w:tab/>
        </w:r>
        <w:r w:rsidR="0050208F">
          <w:rPr>
            <w:noProof/>
            <w:webHidden/>
          </w:rPr>
          <w:fldChar w:fldCharType="begin"/>
        </w:r>
        <w:r w:rsidR="0050208F">
          <w:rPr>
            <w:noProof/>
            <w:webHidden/>
          </w:rPr>
          <w:instrText xml:space="preserve"> PAGEREF _Toc67905584 \h </w:instrText>
        </w:r>
        <w:r w:rsidR="0050208F">
          <w:rPr>
            <w:noProof/>
            <w:webHidden/>
          </w:rPr>
        </w:r>
        <w:r w:rsidR="0050208F">
          <w:rPr>
            <w:noProof/>
            <w:webHidden/>
          </w:rPr>
          <w:fldChar w:fldCharType="separate"/>
        </w:r>
        <w:r w:rsidR="0050208F">
          <w:rPr>
            <w:noProof/>
            <w:webHidden/>
          </w:rPr>
          <w:t>95</w:t>
        </w:r>
        <w:r w:rsidR="0050208F">
          <w:rPr>
            <w:noProof/>
            <w:webHidden/>
          </w:rPr>
          <w:fldChar w:fldCharType="end"/>
        </w:r>
      </w:hyperlink>
    </w:p>
    <w:p w14:paraId="2589EAB3"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85" w:history="1">
        <w:r w:rsidR="0050208F" w:rsidRPr="006721BB">
          <w:rPr>
            <w:rStyle w:val="Hiperligao"/>
            <w:rFonts w:eastAsiaTheme="majorEastAsia"/>
            <w:noProof/>
          </w:rPr>
          <w:t>Tableau 14 : Planning de mise en œuvre du PCGES</w:t>
        </w:r>
        <w:r w:rsidR="0050208F">
          <w:rPr>
            <w:noProof/>
            <w:webHidden/>
          </w:rPr>
          <w:tab/>
        </w:r>
        <w:r w:rsidR="0050208F">
          <w:rPr>
            <w:noProof/>
            <w:webHidden/>
          </w:rPr>
          <w:fldChar w:fldCharType="begin"/>
        </w:r>
        <w:r w:rsidR="0050208F">
          <w:rPr>
            <w:noProof/>
            <w:webHidden/>
          </w:rPr>
          <w:instrText xml:space="preserve"> PAGEREF _Toc67905585 \h </w:instrText>
        </w:r>
        <w:r w:rsidR="0050208F">
          <w:rPr>
            <w:noProof/>
            <w:webHidden/>
          </w:rPr>
        </w:r>
        <w:r w:rsidR="0050208F">
          <w:rPr>
            <w:noProof/>
            <w:webHidden/>
          </w:rPr>
          <w:fldChar w:fldCharType="separate"/>
        </w:r>
        <w:r w:rsidR="0050208F">
          <w:rPr>
            <w:noProof/>
            <w:webHidden/>
          </w:rPr>
          <w:t>97</w:t>
        </w:r>
        <w:r w:rsidR="0050208F">
          <w:rPr>
            <w:noProof/>
            <w:webHidden/>
          </w:rPr>
          <w:fldChar w:fldCharType="end"/>
        </w:r>
      </w:hyperlink>
    </w:p>
    <w:p w14:paraId="36FD8A61"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86" w:history="1">
        <w:r w:rsidR="0050208F" w:rsidRPr="006721BB">
          <w:rPr>
            <w:rStyle w:val="Hiperligao"/>
            <w:rFonts w:eastAsiaTheme="majorEastAsia"/>
            <w:noProof/>
          </w:rPr>
          <w:t>Tableau 15 : Synthèse des arrangements institutionnels pour la mise en œuvre du CGES</w:t>
        </w:r>
        <w:r w:rsidR="0050208F">
          <w:rPr>
            <w:noProof/>
            <w:webHidden/>
          </w:rPr>
          <w:tab/>
        </w:r>
        <w:r w:rsidR="0050208F">
          <w:rPr>
            <w:noProof/>
            <w:webHidden/>
          </w:rPr>
          <w:fldChar w:fldCharType="begin"/>
        </w:r>
        <w:r w:rsidR="0050208F">
          <w:rPr>
            <w:noProof/>
            <w:webHidden/>
          </w:rPr>
          <w:instrText xml:space="preserve"> PAGEREF _Toc67905586 \h </w:instrText>
        </w:r>
        <w:r w:rsidR="0050208F">
          <w:rPr>
            <w:noProof/>
            <w:webHidden/>
          </w:rPr>
        </w:r>
        <w:r w:rsidR="0050208F">
          <w:rPr>
            <w:noProof/>
            <w:webHidden/>
          </w:rPr>
          <w:fldChar w:fldCharType="separate"/>
        </w:r>
        <w:r w:rsidR="0050208F">
          <w:rPr>
            <w:noProof/>
            <w:webHidden/>
          </w:rPr>
          <w:t>101</w:t>
        </w:r>
        <w:r w:rsidR="0050208F">
          <w:rPr>
            <w:noProof/>
            <w:webHidden/>
          </w:rPr>
          <w:fldChar w:fldCharType="end"/>
        </w:r>
      </w:hyperlink>
    </w:p>
    <w:p w14:paraId="37B26B4E"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87" w:history="1">
        <w:r w:rsidR="0050208F" w:rsidRPr="006721BB">
          <w:rPr>
            <w:rStyle w:val="Hiperligao"/>
            <w:rFonts w:eastAsiaTheme="majorEastAsia"/>
            <w:noProof/>
          </w:rPr>
          <w:t>Tableau 16 - Méthodes de Consultation</w:t>
        </w:r>
        <w:r w:rsidR="0050208F">
          <w:rPr>
            <w:noProof/>
            <w:webHidden/>
          </w:rPr>
          <w:tab/>
        </w:r>
        <w:r w:rsidR="0050208F">
          <w:rPr>
            <w:noProof/>
            <w:webHidden/>
          </w:rPr>
          <w:fldChar w:fldCharType="begin"/>
        </w:r>
        <w:r w:rsidR="0050208F">
          <w:rPr>
            <w:noProof/>
            <w:webHidden/>
          </w:rPr>
          <w:instrText xml:space="preserve"> PAGEREF _Toc67905587 \h </w:instrText>
        </w:r>
        <w:r w:rsidR="0050208F">
          <w:rPr>
            <w:noProof/>
            <w:webHidden/>
          </w:rPr>
        </w:r>
        <w:r w:rsidR="0050208F">
          <w:rPr>
            <w:noProof/>
            <w:webHidden/>
          </w:rPr>
          <w:fldChar w:fldCharType="separate"/>
        </w:r>
        <w:r w:rsidR="0050208F">
          <w:rPr>
            <w:noProof/>
            <w:webHidden/>
          </w:rPr>
          <w:t>104</w:t>
        </w:r>
        <w:r w:rsidR="0050208F">
          <w:rPr>
            <w:noProof/>
            <w:webHidden/>
          </w:rPr>
          <w:fldChar w:fldCharType="end"/>
        </w:r>
      </w:hyperlink>
    </w:p>
    <w:p w14:paraId="52CB4E6D"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88" w:history="1">
        <w:r w:rsidR="0050208F" w:rsidRPr="006721BB">
          <w:rPr>
            <w:rStyle w:val="Hiperligao"/>
            <w:rFonts w:eastAsiaTheme="majorEastAsia"/>
            <w:noProof/>
          </w:rPr>
          <w:t>Tableau 17 </w:t>
        </w:r>
        <w:r w:rsidR="0050208F" w:rsidRPr="006721BB">
          <w:rPr>
            <w:rStyle w:val="Hiperligao"/>
            <w:rFonts w:eastAsia="Calibri"/>
            <w:noProof/>
          </w:rPr>
          <w:t>: Fiche d'enregistrement des plaintes</w:t>
        </w:r>
        <w:r w:rsidR="0050208F">
          <w:rPr>
            <w:noProof/>
            <w:webHidden/>
          </w:rPr>
          <w:tab/>
        </w:r>
        <w:r w:rsidR="0050208F">
          <w:rPr>
            <w:noProof/>
            <w:webHidden/>
          </w:rPr>
          <w:fldChar w:fldCharType="begin"/>
        </w:r>
        <w:r w:rsidR="0050208F">
          <w:rPr>
            <w:noProof/>
            <w:webHidden/>
          </w:rPr>
          <w:instrText xml:space="preserve"> PAGEREF _Toc67905588 \h </w:instrText>
        </w:r>
        <w:r w:rsidR="0050208F">
          <w:rPr>
            <w:noProof/>
            <w:webHidden/>
          </w:rPr>
        </w:r>
        <w:r w:rsidR="0050208F">
          <w:rPr>
            <w:noProof/>
            <w:webHidden/>
          </w:rPr>
          <w:fldChar w:fldCharType="separate"/>
        </w:r>
        <w:r w:rsidR="0050208F">
          <w:rPr>
            <w:noProof/>
            <w:webHidden/>
          </w:rPr>
          <w:t>111</w:t>
        </w:r>
        <w:r w:rsidR="0050208F">
          <w:rPr>
            <w:noProof/>
            <w:webHidden/>
          </w:rPr>
          <w:fldChar w:fldCharType="end"/>
        </w:r>
      </w:hyperlink>
    </w:p>
    <w:p w14:paraId="5C8C8330"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89" w:history="1">
        <w:r w:rsidR="0050208F" w:rsidRPr="006721BB">
          <w:rPr>
            <w:rStyle w:val="Hiperligao"/>
            <w:rFonts w:eastAsiaTheme="majorEastAsia"/>
            <w:noProof/>
          </w:rPr>
          <w:t>Tableau 18 : Réponses du Projet</w:t>
        </w:r>
        <w:r w:rsidR="0050208F">
          <w:rPr>
            <w:noProof/>
            <w:webHidden/>
          </w:rPr>
          <w:tab/>
        </w:r>
        <w:r w:rsidR="0050208F">
          <w:rPr>
            <w:noProof/>
            <w:webHidden/>
          </w:rPr>
          <w:fldChar w:fldCharType="begin"/>
        </w:r>
        <w:r w:rsidR="0050208F">
          <w:rPr>
            <w:noProof/>
            <w:webHidden/>
          </w:rPr>
          <w:instrText xml:space="preserve"> PAGEREF _Toc67905589 \h </w:instrText>
        </w:r>
        <w:r w:rsidR="0050208F">
          <w:rPr>
            <w:noProof/>
            <w:webHidden/>
          </w:rPr>
        </w:r>
        <w:r w:rsidR="0050208F">
          <w:rPr>
            <w:noProof/>
            <w:webHidden/>
          </w:rPr>
          <w:fldChar w:fldCharType="separate"/>
        </w:r>
        <w:r w:rsidR="0050208F">
          <w:rPr>
            <w:noProof/>
            <w:webHidden/>
          </w:rPr>
          <w:t>114</w:t>
        </w:r>
        <w:r w:rsidR="0050208F">
          <w:rPr>
            <w:noProof/>
            <w:webHidden/>
          </w:rPr>
          <w:fldChar w:fldCharType="end"/>
        </w:r>
      </w:hyperlink>
    </w:p>
    <w:p w14:paraId="1591AF3E"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90" w:history="1">
        <w:r w:rsidR="0050208F" w:rsidRPr="006721BB">
          <w:rPr>
            <w:rStyle w:val="Hiperligao"/>
            <w:rFonts w:eastAsiaTheme="majorEastAsia"/>
            <w:noProof/>
          </w:rPr>
          <w:t>Tableau 19: Décision finale relative à la plainte</w:t>
        </w:r>
        <w:r w:rsidR="0050208F">
          <w:rPr>
            <w:noProof/>
            <w:webHidden/>
          </w:rPr>
          <w:tab/>
        </w:r>
        <w:r w:rsidR="0050208F">
          <w:rPr>
            <w:noProof/>
            <w:webHidden/>
          </w:rPr>
          <w:fldChar w:fldCharType="begin"/>
        </w:r>
        <w:r w:rsidR="0050208F">
          <w:rPr>
            <w:noProof/>
            <w:webHidden/>
          </w:rPr>
          <w:instrText xml:space="preserve"> PAGEREF _Toc67905590 \h </w:instrText>
        </w:r>
        <w:r w:rsidR="0050208F">
          <w:rPr>
            <w:noProof/>
            <w:webHidden/>
          </w:rPr>
        </w:r>
        <w:r w:rsidR="0050208F">
          <w:rPr>
            <w:noProof/>
            <w:webHidden/>
          </w:rPr>
          <w:fldChar w:fldCharType="separate"/>
        </w:r>
        <w:r w:rsidR="0050208F">
          <w:rPr>
            <w:noProof/>
            <w:webHidden/>
          </w:rPr>
          <w:t>115</w:t>
        </w:r>
        <w:r w:rsidR="0050208F">
          <w:rPr>
            <w:noProof/>
            <w:webHidden/>
          </w:rPr>
          <w:fldChar w:fldCharType="end"/>
        </w:r>
      </w:hyperlink>
    </w:p>
    <w:p w14:paraId="10FC9918"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91" w:history="1">
        <w:r w:rsidR="0050208F" w:rsidRPr="006721BB">
          <w:rPr>
            <w:rStyle w:val="Hiperligao"/>
            <w:rFonts w:eastAsiaTheme="majorEastAsia"/>
            <w:noProof/>
          </w:rPr>
          <w:t>Tableau 20 - Cadre de suivi des plaintes</w:t>
        </w:r>
        <w:r w:rsidR="0050208F">
          <w:rPr>
            <w:noProof/>
            <w:webHidden/>
          </w:rPr>
          <w:tab/>
        </w:r>
        <w:r w:rsidR="0050208F">
          <w:rPr>
            <w:noProof/>
            <w:webHidden/>
          </w:rPr>
          <w:fldChar w:fldCharType="begin"/>
        </w:r>
        <w:r w:rsidR="0050208F">
          <w:rPr>
            <w:noProof/>
            <w:webHidden/>
          </w:rPr>
          <w:instrText xml:space="preserve"> PAGEREF _Toc67905591 \h </w:instrText>
        </w:r>
        <w:r w:rsidR="0050208F">
          <w:rPr>
            <w:noProof/>
            <w:webHidden/>
          </w:rPr>
        </w:r>
        <w:r w:rsidR="0050208F">
          <w:rPr>
            <w:noProof/>
            <w:webHidden/>
          </w:rPr>
          <w:fldChar w:fldCharType="separate"/>
        </w:r>
        <w:r w:rsidR="0050208F">
          <w:rPr>
            <w:noProof/>
            <w:webHidden/>
          </w:rPr>
          <w:t>115</w:t>
        </w:r>
        <w:r w:rsidR="0050208F">
          <w:rPr>
            <w:noProof/>
            <w:webHidden/>
          </w:rPr>
          <w:fldChar w:fldCharType="end"/>
        </w:r>
      </w:hyperlink>
    </w:p>
    <w:p w14:paraId="4589F0B4"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92" w:history="1">
        <w:r w:rsidR="0050208F" w:rsidRPr="006721BB">
          <w:rPr>
            <w:rStyle w:val="Hiperligao"/>
            <w:rFonts w:eastAsiaTheme="majorEastAsia"/>
            <w:noProof/>
          </w:rPr>
          <w:t>Tableau 21 : Indicateurs de suivi du projet par rapport à la gestion environnementale et sociale</w:t>
        </w:r>
        <w:r w:rsidR="0050208F">
          <w:rPr>
            <w:noProof/>
            <w:webHidden/>
          </w:rPr>
          <w:tab/>
        </w:r>
        <w:r w:rsidR="0050208F">
          <w:rPr>
            <w:noProof/>
            <w:webHidden/>
          </w:rPr>
          <w:fldChar w:fldCharType="begin"/>
        </w:r>
        <w:r w:rsidR="0050208F">
          <w:rPr>
            <w:noProof/>
            <w:webHidden/>
          </w:rPr>
          <w:instrText xml:space="preserve"> PAGEREF _Toc67905592 \h </w:instrText>
        </w:r>
        <w:r w:rsidR="0050208F">
          <w:rPr>
            <w:noProof/>
            <w:webHidden/>
          </w:rPr>
        </w:r>
        <w:r w:rsidR="0050208F">
          <w:rPr>
            <w:noProof/>
            <w:webHidden/>
          </w:rPr>
          <w:fldChar w:fldCharType="separate"/>
        </w:r>
        <w:r w:rsidR="0050208F">
          <w:rPr>
            <w:noProof/>
            <w:webHidden/>
          </w:rPr>
          <w:t>119</w:t>
        </w:r>
        <w:r w:rsidR="0050208F">
          <w:rPr>
            <w:noProof/>
            <w:webHidden/>
          </w:rPr>
          <w:fldChar w:fldCharType="end"/>
        </w:r>
      </w:hyperlink>
    </w:p>
    <w:p w14:paraId="57E41210" w14:textId="77777777" w:rsidR="0050208F" w:rsidRDefault="00A5388F">
      <w:pPr>
        <w:pStyle w:val="ndicedeilustraes"/>
        <w:tabs>
          <w:tab w:val="right" w:leader="dot" w:pos="9061"/>
        </w:tabs>
        <w:rPr>
          <w:rFonts w:asciiTheme="minorHAnsi" w:eastAsiaTheme="minorEastAsia" w:hAnsiTheme="minorHAnsi" w:cstheme="minorBidi"/>
          <w:noProof/>
          <w:sz w:val="22"/>
          <w:szCs w:val="22"/>
          <w:lang w:val="pt-PT" w:eastAsia="pt-PT"/>
        </w:rPr>
      </w:pPr>
      <w:hyperlink w:anchor="_Toc67905593" w:history="1">
        <w:r w:rsidR="0050208F" w:rsidRPr="006721BB">
          <w:rPr>
            <w:rStyle w:val="Hiperligao"/>
            <w:rFonts w:eastAsiaTheme="majorEastAsia"/>
            <w:noProof/>
          </w:rPr>
          <w:t>Tableau 22 : Budget prévisionnel pour la mise en œuvre du CGES</w:t>
        </w:r>
        <w:r w:rsidR="0050208F">
          <w:rPr>
            <w:noProof/>
            <w:webHidden/>
          </w:rPr>
          <w:tab/>
        </w:r>
        <w:r w:rsidR="0050208F">
          <w:rPr>
            <w:noProof/>
            <w:webHidden/>
          </w:rPr>
          <w:fldChar w:fldCharType="begin"/>
        </w:r>
        <w:r w:rsidR="0050208F">
          <w:rPr>
            <w:noProof/>
            <w:webHidden/>
          </w:rPr>
          <w:instrText xml:space="preserve"> PAGEREF _Toc67905593 \h </w:instrText>
        </w:r>
        <w:r w:rsidR="0050208F">
          <w:rPr>
            <w:noProof/>
            <w:webHidden/>
          </w:rPr>
        </w:r>
        <w:r w:rsidR="0050208F">
          <w:rPr>
            <w:noProof/>
            <w:webHidden/>
          </w:rPr>
          <w:fldChar w:fldCharType="separate"/>
        </w:r>
        <w:r w:rsidR="0050208F">
          <w:rPr>
            <w:noProof/>
            <w:webHidden/>
          </w:rPr>
          <w:t>121</w:t>
        </w:r>
        <w:r w:rsidR="0050208F">
          <w:rPr>
            <w:noProof/>
            <w:webHidden/>
          </w:rPr>
          <w:fldChar w:fldCharType="end"/>
        </w:r>
      </w:hyperlink>
    </w:p>
    <w:p w14:paraId="4D357C9C" w14:textId="77777777" w:rsidR="00884BAA" w:rsidRPr="007336EE" w:rsidRDefault="00884BAA" w:rsidP="0096587F">
      <w:pPr>
        <w:tabs>
          <w:tab w:val="left" w:pos="2445"/>
        </w:tabs>
        <w:spacing w:line="240" w:lineRule="auto"/>
        <w:rPr>
          <w:rFonts w:ascii="Times New Roman" w:hAnsi="Times New Roman" w:cs="Times New Roman"/>
          <w:b/>
          <w:sz w:val="24"/>
          <w:szCs w:val="24"/>
        </w:rPr>
      </w:pPr>
      <w:r w:rsidRPr="007336EE">
        <w:rPr>
          <w:rFonts w:ascii="Times New Roman" w:hAnsi="Times New Roman" w:cs="Times New Roman"/>
          <w:b/>
          <w:sz w:val="24"/>
          <w:szCs w:val="24"/>
        </w:rPr>
        <w:fldChar w:fldCharType="end"/>
      </w:r>
    </w:p>
    <w:p w14:paraId="75D8EC1A" w14:textId="77777777" w:rsidR="00884BAA" w:rsidRDefault="00884BAA" w:rsidP="0096587F">
      <w:pPr>
        <w:tabs>
          <w:tab w:val="left" w:pos="2445"/>
        </w:tabs>
        <w:spacing w:line="240" w:lineRule="auto"/>
        <w:rPr>
          <w:rFonts w:ascii="Times New Roman" w:hAnsi="Times New Roman" w:cs="Times New Roman"/>
          <w:b/>
          <w:sz w:val="24"/>
          <w:szCs w:val="24"/>
        </w:rPr>
      </w:pPr>
    </w:p>
    <w:p w14:paraId="7A81EDF3" w14:textId="77777777" w:rsidR="0092213D" w:rsidRDefault="0092213D" w:rsidP="0096587F">
      <w:pPr>
        <w:tabs>
          <w:tab w:val="left" w:pos="2445"/>
        </w:tabs>
        <w:spacing w:line="240" w:lineRule="auto"/>
        <w:rPr>
          <w:rFonts w:ascii="Times New Roman" w:hAnsi="Times New Roman" w:cs="Times New Roman"/>
          <w:b/>
          <w:sz w:val="24"/>
          <w:szCs w:val="24"/>
        </w:rPr>
      </w:pPr>
    </w:p>
    <w:p w14:paraId="7BAAD30A" w14:textId="77777777" w:rsidR="0092213D" w:rsidRPr="007336EE" w:rsidRDefault="0092213D" w:rsidP="0096587F">
      <w:pPr>
        <w:tabs>
          <w:tab w:val="left" w:pos="2445"/>
        </w:tabs>
        <w:spacing w:line="240" w:lineRule="auto"/>
        <w:rPr>
          <w:rFonts w:ascii="Times New Roman" w:hAnsi="Times New Roman" w:cs="Times New Roman"/>
          <w:b/>
          <w:sz w:val="24"/>
          <w:szCs w:val="24"/>
        </w:rPr>
      </w:pPr>
    </w:p>
    <w:p w14:paraId="52F72977" w14:textId="77777777" w:rsidR="003B233A" w:rsidRPr="007336EE" w:rsidRDefault="003B233A" w:rsidP="0096587F">
      <w:pPr>
        <w:tabs>
          <w:tab w:val="left" w:pos="2445"/>
        </w:tabs>
        <w:spacing w:line="240" w:lineRule="auto"/>
        <w:rPr>
          <w:rFonts w:ascii="Times New Roman" w:hAnsi="Times New Roman" w:cs="Times New Roman"/>
          <w:b/>
          <w:sz w:val="24"/>
          <w:szCs w:val="24"/>
        </w:rPr>
      </w:pPr>
    </w:p>
    <w:p w14:paraId="5A8FA5E1" w14:textId="0D08E52A" w:rsidR="0096587F" w:rsidRPr="007336EE" w:rsidRDefault="009E5888" w:rsidP="0096587F">
      <w:pPr>
        <w:tabs>
          <w:tab w:val="left" w:pos="2445"/>
        </w:tabs>
        <w:spacing w:line="240" w:lineRule="auto"/>
        <w:rPr>
          <w:rFonts w:ascii="Times New Roman" w:hAnsi="Times New Roman" w:cs="Times New Roman"/>
          <w:b/>
          <w:sz w:val="24"/>
          <w:lang w:val="fr-FR"/>
        </w:rPr>
      </w:pPr>
      <w:r w:rsidRPr="008B5092">
        <w:rPr>
          <w:rFonts w:ascii="Times New Roman" w:hAnsi="Times New Roman" w:cs="Times New Roman"/>
          <w:b/>
          <w:sz w:val="24"/>
          <w:lang w:val="fr-FR"/>
        </w:rPr>
        <w:t>Sigles et abréviations</w:t>
      </w:r>
    </w:p>
    <w:tbl>
      <w:tblPr>
        <w:tblpPr w:leftFromText="180" w:rightFromText="180" w:vertAnchor="page" w:horzAnchor="margin" w:tblpY="3154"/>
        <w:tblW w:w="0" w:type="auto"/>
        <w:tblLook w:val="04A0" w:firstRow="1" w:lastRow="0" w:firstColumn="1" w:lastColumn="0" w:noHBand="0" w:noVBand="1"/>
      </w:tblPr>
      <w:tblGrid>
        <w:gridCol w:w="3204"/>
        <w:gridCol w:w="5300"/>
      </w:tblGrid>
      <w:tr w:rsidR="00B76692" w:rsidRPr="003C1DC1" w14:paraId="5E07DEA9" w14:textId="77777777" w:rsidTr="003A17B4">
        <w:tc>
          <w:tcPr>
            <w:tcW w:w="3204" w:type="dxa"/>
          </w:tcPr>
          <w:p w14:paraId="2D8FE91E" w14:textId="34738191" w:rsidR="00B76692" w:rsidRPr="007336EE" w:rsidRDefault="004E1275" w:rsidP="00E8262B">
            <w:pPr>
              <w:rPr>
                <w:rFonts w:ascii="Times New Roman" w:hAnsi="Times New Roman" w:cs="Times New Roman"/>
                <w:bCs/>
                <w:lang w:val="pt-PT"/>
              </w:rPr>
            </w:pPr>
            <w:r>
              <w:rPr>
                <w:rFonts w:ascii="Times New Roman" w:hAnsi="Times New Roman" w:cs="Times New Roman"/>
                <w:bCs/>
                <w:lang w:val="pt-PT"/>
              </w:rPr>
              <w:t>ANAS</w:t>
            </w:r>
            <w:r w:rsidRPr="007336EE" w:rsidDel="004E1275">
              <w:rPr>
                <w:rFonts w:ascii="Times New Roman" w:hAnsi="Times New Roman" w:cs="Times New Roman"/>
                <w:bCs/>
                <w:lang w:val="pt-PT"/>
              </w:rPr>
              <w:t xml:space="preserve"> </w:t>
            </w:r>
          </w:p>
        </w:tc>
        <w:tc>
          <w:tcPr>
            <w:tcW w:w="5300" w:type="dxa"/>
          </w:tcPr>
          <w:p w14:paraId="04EEF3B3" w14:textId="4E3E63A7" w:rsidR="00B76692" w:rsidRPr="003A17B4" w:rsidRDefault="004E1275" w:rsidP="00E8262B">
            <w:pPr>
              <w:rPr>
                <w:rFonts w:ascii="Times New Roman" w:hAnsi="Times New Roman" w:cs="Times New Roman"/>
                <w:lang w:val="fr-FR"/>
              </w:rPr>
            </w:pPr>
            <w:r w:rsidRPr="00C56310">
              <w:rPr>
                <w:rFonts w:ascii="Times New Roman" w:hAnsi="Times New Roman" w:cs="Times New Roman"/>
                <w:lang w:val="fr-FR"/>
              </w:rPr>
              <w:t>Agence Nationale de l'</w:t>
            </w:r>
            <w:r>
              <w:rPr>
                <w:rFonts w:ascii="Times New Roman" w:hAnsi="Times New Roman" w:cs="Times New Roman"/>
                <w:lang w:val="fr-FR"/>
              </w:rPr>
              <w:t>Eau et de l'Assainissement</w:t>
            </w:r>
            <w:r w:rsidRPr="008B5092" w:rsidDel="004E1275">
              <w:rPr>
                <w:rFonts w:ascii="Times New Roman" w:hAnsi="Times New Roman" w:cs="Times New Roman"/>
                <w:lang w:val="fr-FR"/>
              </w:rPr>
              <w:t xml:space="preserve"> </w:t>
            </w:r>
          </w:p>
        </w:tc>
      </w:tr>
      <w:tr w:rsidR="004E1275" w:rsidRPr="003C1DC1" w14:paraId="532F30F8" w14:textId="77777777" w:rsidTr="003A17B4">
        <w:tc>
          <w:tcPr>
            <w:tcW w:w="3204" w:type="dxa"/>
          </w:tcPr>
          <w:p w14:paraId="6529EB22" w14:textId="2AB5E603" w:rsidR="004E1275" w:rsidRDefault="004E1275" w:rsidP="00E8262B">
            <w:pPr>
              <w:rPr>
                <w:rFonts w:ascii="Times New Roman" w:hAnsi="Times New Roman" w:cs="Times New Roman"/>
                <w:bCs/>
                <w:lang w:val="pt-PT"/>
              </w:rPr>
            </w:pPr>
            <w:r>
              <w:rPr>
                <w:rFonts w:ascii="Times New Roman" w:hAnsi="Times New Roman" w:cs="Times New Roman"/>
                <w:bCs/>
                <w:lang w:val="pt-PT"/>
              </w:rPr>
              <w:t>ANMCV</w:t>
            </w:r>
          </w:p>
        </w:tc>
        <w:tc>
          <w:tcPr>
            <w:tcW w:w="5300" w:type="dxa"/>
          </w:tcPr>
          <w:p w14:paraId="142E66EC" w14:textId="14EE45C6" w:rsidR="004E1275" w:rsidRPr="00C56310" w:rsidRDefault="004E1275" w:rsidP="00E8262B">
            <w:pPr>
              <w:rPr>
                <w:rFonts w:ascii="Times New Roman" w:hAnsi="Times New Roman" w:cs="Times New Roman"/>
                <w:lang w:val="fr-FR"/>
              </w:rPr>
            </w:pPr>
            <w:r>
              <w:rPr>
                <w:rFonts w:ascii="Times New Roman" w:hAnsi="Times New Roman" w:cs="Times New Roman"/>
                <w:lang w:val="fr-FR"/>
              </w:rPr>
              <w:t>Association Nationale des M</w:t>
            </w:r>
            <w:r w:rsidRPr="004E1275">
              <w:rPr>
                <w:rFonts w:ascii="Times New Roman" w:hAnsi="Times New Roman" w:cs="Times New Roman"/>
                <w:lang w:val="fr-FR"/>
              </w:rPr>
              <w:t>unicipalités du Cap-Vert</w:t>
            </w:r>
          </w:p>
        </w:tc>
      </w:tr>
      <w:tr w:rsidR="004E1275" w:rsidRPr="003C1DC1" w14:paraId="194EBBD6" w14:textId="77777777" w:rsidTr="003A17B4">
        <w:tc>
          <w:tcPr>
            <w:tcW w:w="3204" w:type="dxa"/>
          </w:tcPr>
          <w:p w14:paraId="1CC0DC8D" w14:textId="4C7AF869" w:rsidR="004E1275" w:rsidRPr="007336EE" w:rsidRDefault="004E1275" w:rsidP="00E8262B">
            <w:pPr>
              <w:rPr>
                <w:rFonts w:ascii="Times New Roman" w:hAnsi="Times New Roman" w:cs="Times New Roman"/>
                <w:bCs/>
                <w:lang w:val="pt-PT"/>
              </w:rPr>
            </w:pPr>
            <w:r>
              <w:rPr>
                <w:rFonts w:ascii="Times New Roman" w:hAnsi="Times New Roman" w:cs="Times New Roman"/>
                <w:bCs/>
                <w:lang w:val="pt-PT"/>
              </w:rPr>
              <w:t>ARME</w:t>
            </w:r>
          </w:p>
        </w:tc>
        <w:tc>
          <w:tcPr>
            <w:tcW w:w="5300" w:type="dxa"/>
          </w:tcPr>
          <w:p w14:paraId="2DD9D861" w14:textId="3BDF3A44" w:rsidR="004E1275" w:rsidRPr="008B5092" w:rsidRDefault="004E1275" w:rsidP="00E8262B">
            <w:pPr>
              <w:rPr>
                <w:rFonts w:ascii="Times New Roman" w:hAnsi="Times New Roman" w:cs="Times New Roman"/>
                <w:lang w:val="fr-FR"/>
              </w:rPr>
            </w:pPr>
            <w:r>
              <w:rPr>
                <w:rFonts w:ascii="Times New Roman" w:hAnsi="Times New Roman" w:cs="Times New Roman"/>
                <w:lang w:val="fr-FR"/>
              </w:rPr>
              <w:t>Agence Multisectorielle de Régulation E</w:t>
            </w:r>
            <w:r w:rsidRPr="004E1275">
              <w:rPr>
                <w:rFonts w:ascii="Times New Roman" w:hAnsi="Times New Roman" w:cs="Times New Roman"/>
                <w:lang w:val="fr-FR"/>
              </w:rPr>
              <w:t>conomique</w:t>
            </w:r>
          </w:p>
        </w:tc>
      </w:tr>
      <w:tr w:rsidR="004E1275" w:rsidRPr="00C56310" w14:paraId="7961E977" w14:textId="77777777" w:rsidTr="003A17B4">
        <w:tc>
          <w:tcPr>
            <w:tcW w:w="3204" w:type="dxa"/>
          </w:tcPr>
          <w:p w14:paraId="48D516FF" w14:textId="3E7AC67C" w:rsidR="004E1275" w:rsidRDefault="004E1275" w:rsidP="00E8262B">
            <w:pPr>
              <w:rPr>
                <w:rFonts w:ascii="Times New Roman" w:hAnsi="Times New Roman" w:cs="Times New Roman"/>
                <w:bCs/>
                <w:lang w:val="pt-PT"/>
              </w:rPr>
            </w:pPr>
            <w:r w:rsidRPr="007336EE">
              <w:rPr>
                <w:rFonts w:ascii="Times New Roman" w:hAnsi="Times New Roman" w:cs="Times New Roman"/>
                <w:bCs/>
                <w:lang w:val="pt-PT"/>
              </w:rPr>
              <w:t>BM</w:t>
            </w:r>
          </w:p>
        </w:tc>
        <w:tc>
          <w:tcPr>
            <w:tcW w:w="5300" w:type="dxa"/>
          </w:tcPr>
          <w:p w14:paraId="31DFFFB7" w14:textId="507AB744" w:rsidR="004E1275" w:rsidRPr="00C56310" w:rsidRDefault="004E1275" w:rsidP="00E8262B">
            <w:pPr>
              <w:rPr>
                <w:rFonts w:ascii="Times New Roman" w:hAnsi="Times New Roman" w:cs="Times New Roman"/>
                <w:lang w:val="fr-FR"/>
              </w:rPr>
            </w:pPr>
            <w:r w:rsidRPr="008B5092">
              <w:rPr>
                <w:rFonts w:ascii="Times New Roman" w:hAnsi="Times New Roman" w:cs="Times New Roman"/>
                <w:lang w:val="fr-FR"/>
              </w:rPr>
              <w:t>Banque Mondiale</w:t>
            </w:r>
          </w:p>
        </w:tc>
      </w:tr>
      <w:tr w:rsidR="00B76692" w:rsidRPr="0025170F" w14:paraId="2577C5B4" w14:textId="77777777" w:rsidTr="003A17B4">
        <w:tc>
          <w:tcPr>
            <w:tcW w:w="3204" w:type="dxa"/>
          </w:tcPr>
          <w:p w14:paraId="6EF5E1EB" w14:textId="77777777" w:rsidR="00B76692" w:rsidRPr="007336EE" w:rsidRDefault="00B76692" w:rsidP="00E8262B">
            <w:pPr>
              <w:rPr>
                <w:rFonts w:ascii="Times New Roman" w:hAnsi="Times New Roman" w:cs="Times New Roman"/>
                <w:bCs/>
                <w:lang w:val="pt-PT"/>
              </w:rPr>
            </w:pPr>
            <w:r w:rsidRPr="007336EE">
              <w:rPr>
                <w:rFonts w:ascii="Times New Roman" w:hAnsi="Times New Roman" w:cs="Times New Roman"/>
                <w:bCs/>
                <w:lang w:val="pt-PT"/>
              </w:rPr>
              <w:t>BPII</w:t>
            </w:r>
          </w:p>
        </w:tc>
        <w:tc>
          <w:tcPr>
            <w:tcW w:w="5300" w:type="dxa"/>
          </w:tcPr>
          <w:p w14:paraId="69E8DD1E" w14:textId="77777777" w:rsidR="00B76692" w:rsidRPr="008B5092" w:rsidRDefault="00B76692" w:rsidP="00E8262B">
            <w:pPr>
              <w:rPr>
                <w:rFonts w:ascii="Times New Roman" w:hAnsi="Times New Roman" w:cs="Times New Roman"/>
                <w:lang w:val="fr-FR"/>
              </w:rPr>
            </w:pPr>
            <w:r w:rsidRPr="008B5092">
              <w:rPr>
                <w:rFonts w:ascii="Times New Roman" w:hAnsi="Times New Roman" w:cs="Times New Roman"/>
                <w:lang w:val="fr-FR"/>
              </w:rPr>
              <w:t xml:space="preserve">Bonnes Pratiques Internationales de l'industrie </w:t>
            </w:r>
          </w:p>
        </w:tc>
      </w:tr>
      <w:tr w:rsidR="00B76692" w:rsidRPr="007336EE" w14:paraId="7550FE0B" w14:textId="77777777" w:rsidTr="003A17B4">
        <w:tc>
          <w:tcPr>
            <w:tcW w:w="3204" w:type="dxa"/>
          </w:tcPr>
          <w:p w14:paraId="14C915FD" w14:textId="77777777" w:rsidR="00B76692" w:rsidRPr="007336EE" w:rsidRDefault="00B76692" w:rsidP="00E8262B">
            <w:pPr>
              <w:rPr>
                <w:rFonts w:ascii="Times New Roman" w:hAnsi="Times New Roman" w:cs="Times New Roman"/>
                <w:bCs/>
              </w:rPr>
            </w:pPr>
            <w:r w:rsidRPr="007336EE">
              <w:rPr>
                <w:rFonts w:ascii="Times New Roman" w:hAnsi="Times New Roman" w:cs="Times New Roman"/>
                <w:bCs/>
                <w:lang w:val="fr-FR"/>
              </w:rPr>
              <w:t>CES</w:t>
            </w:r>
          </w:p>
        </w:tc>
        <w:tc>
          <w:tcPr>
            <w:tcW w:w="5300" w:type="dxa"/>
          </w:tcPr>
          <w:p w14:paraId="015D59F7" w14:textId="77777777" w:rsidR="00B76692" w:rsidRPr="008B5092" w:rsidRDefault="00B76692" w:rsidP="00E8262B">
            <w:pPr>
              <w:rPr>
                <w:rFonts w:ascii="Times New Roman" w:hAnsi="Times New Roman" w:cs="Times New Roman"/>
              </w:rPr>
            </w:pPr>
            <w:r w:rsidRPr="008B5092">
              <w:rPr>
                <w:rFonts w:ascii="Times New Roman" w:hAnsi="Times New Roman" w:cs="Times New Roman"/>
                <w:lang w:val="fr-FR"/>
              </w:rPr>
              <w:t xml:space="preserve">Cadre Environnemental et Social </w:t>
            </w:r>
          </w:p>
        </w:tc>
      </w:tr>
      <w:tr w:rsidR="00B76692" w:rsidRPr="0025170F" w14:paraId="10613645" w14:textId="77777777" w:rsidTr="003A17B4">
        <w:tc>
          <w:tcPr>
            <w:tcW w:w="3204" w:type="dxa"/>
          </w:tcPr>
          <w:p w14:paraId="3F2ED75F" w14:textId="77777777" w:rsidR="00B76692" w:rsidRPr="007336EE" w:rsidRDefault="00B76692" w:rsidP="00E8262B">
            <w:pPr>
              <w:rPr>
                <w:rFonts w:ascii="Times New Roman" w:hAnsi="Times New Roman" w:cs="Times New Roman"/>
                <w:bCs/>
                <w:lang w:val="pt-PT"/>
              </w:rPr>
            </w:pPr>
            <w:r w:rsidRPr="007336EE">
              <w:rPr>
                <w:rFonts w:ascii="Times New Roman" w:hAnsi="Times New Roman" w:cs="Times New Roman"/>
                <w:bCs/>
                <w:lang w:val="fr-FR"/>
              </w:rPr>
              <w:t>CGES</w:t>
            </w:r>
          </w:p>
        </w:tc>
        <w:tc>
          <w:tcPr>
            <w:tcW w:w="5300" w:type="dxa"/>
          </w:tcPr>
          <w:p w14:paraId="030921C5" w14:textId="77777777" w:rsidR="00B76692" w:rsidRPr="008B5092" w:rsidRDefault="00B76692" w:rsidP="00E8262B">
            <w:pPr>
              <w:rPr>
                <w:rFonts w:ascii="Times New Roman" w:hAnsi="Times New Roman" w:cs="Times New Roman"/>
                <w:lang w:val="fr-FR"/>
              </w:rPr>
            </w:pPr>
            <w:r w:rsidRPr="008B5092">
              <w:rPr>
                <w:rFonts w:ascii="Times New Roman" w:hAnsi="Times New Roman" w:cs="Times New Roman"/>
                <w:lang w:val="fr-FR"/>
              </w:rPr>
              <w:t>Cadre de Gestion Environnementale et Sociale</w:t>
            </w:r>
          </w:p>
        </w:tc>
      </w:tr>
      <w:tr w:rsidR="00B76692" w:rsidRPr="0025170F" w14:paraId="36B44ACC" w14:textId="77777777" w:rsidTr="003A17B4">
        <w:tc>
          <w:tcPr>
            <w:tcW w:w="3204" w:type="dxa"/>
          </w:tcPr>
          <w:p w14:paraId="7C6BB547" w14:textId="77777777" w:rsidR="00B76692" w:rsidRPr="007336EE" w:rsidRDefault="00B76692" w:rsidP="00E8262B">
            <w:pPr>
              <w:rPr>
                <w:rFonts w:ascii="Times New Roman" w:hAnsi="Times New Roman" w:cs="Times New Roman"/>
                <w:bCs/>
                <w:lang w:val="pt-PT"/>
              </w:rPr>
            </w:pPr>
            <w:r w:rsidRPr="007336EE">
              <w:rPr>
                <w:rFonts w:ascii="Times New Roman" w:hAnsi="Times New Roman" w:cs="Times New Roman"/>
                <w:bCs/>
                <w:lang w:val="pt-PT"/>
              </w:rPr>
              <w:t>CLGP</w:t>
            </w:r>
          </w:p>
        </w:tc>
        <w:tc>
          <w:tcPr>
            <w:tcW w:w="5300" w:type="dxa"/>
          </w:tcPr>
          <w:p w14:paraId="4B166F2F" w14:textId="77777777" w:rsidR="00B76692" w:rsidRPr="008B5092" w:rsidRDefault="00B76692" w:rsidP="00E8262B">
            <w:pPr>
              <w:rPr>
                <w:rFonts w:ascii="Times New Roman" w:hAnsi="Times New Roman" w:cs="Times New Roman"/>
                <w:lang w:val="fr-FR"/>
              </w:rPr>
            </w:pPr>
            <w:r w:rsidRPr="008B5092">
              <w:rPr>
                <w:rFonts w:ascii="Times New Roman" w:hAnsi="Times New Roman" w:cs="Times New Roman"/>
                <w:lang w:val="fr-FR"/>
              </w:rPr>
              <w:t>Comité Local de Gestion des Plaintes</w:t>
            </w:r>
          </w:p>
        </w:tc>
      </w:tr>
      <w:tr w:rsidR="00B76692" w:rsidRPr="007336EE" w14:paraId="005E1646" w14:textId="77777777" w:rsidTr="003A17B4">
        <w:tc>
          <w:tcPr>
            <w:tcW w:w="3204" w:type="dxa"/>
          </w:tcPr>
          <w:p w14:paraId="3DA63D17" w14:textId="77777777" w:rsidR="00B76692" w:rsidRPr="007336EE" w:rsidRDefault="00B76692" w:rsidP="00E8262B">
            <w:pPr>
              <w:rPr>
                <w:rFonts w:ascii="Times New Roman" w:hAnsi="Times New Roman" w:cs="Times New Roman"/>
                <w:bCs/>
                <w:lang w:val="pt-PT"/>
              </w:rPr>
            </w:pPr>
            <w:r w:rsidRPr="007336EE">
              <w:rPr>
                <w:rFonts w:ascii="Times New Roman" w:hAnsi="Times New Roman" w:cs="Times New Roman"/>
                <w:bCs/>
                <w:lang w:val="pt-PT"/>
              </w:rPr>
              <w:t>COVID-19</w:t>
            </w:r>
          </w:p>
        </w:tc>
        <w:tc>
          <w:tcPr>
            <w:tcW w:w="5300" w:type="dxa"/>
          </w:tcPr>
          <w:p w14:paraId="2D82720D" w14:textId="77777777" w:rsidR="00B76692" w:rsidRPr="008B5092" w:rsidRDefault="00B76692" w:rsidP="00E8262B">
            <w:pPr>
              <w:rPr>
                <w:rFonts w:ascii="Times New Roman" w:hAnsi="Times New Roman" w:cs="Times New Roman"/>
              </w:rPr>
            </w:pPr>
            <w:r w:rsidRPr="008B5092">
              <w:rPr>
                <w:rFonts w:ascii="Times New Roman" w:hAnsi="Times New Roman" w:cs="Times New Roman"/>
                <w:lang w:val="fr-FR"/>
              </w:rPr>
              <w:t>Maladies du Coronavirus 19</w:t>
            </w:r>
          </w:p>
        </w:tc>
      </w:tr>
      <w:tr w:rsidR="00B76692" w:rsidRPr="0025170F" w14:paraId="1DD9D369" w14:textId="77777777" w:rsidTr="003A17B4">
        <w:tc>
          <w:tcPr>
            <w:tcW w:w="3204" w:type="dxa"/>
          </w:tcPr>
          <w:p w14:paraId="33A7065F" w14:textId="77777777" w:rsidR="00B76692" w:rsidRDefault="00B76692" w:rsidP="00E8262B">
            <w:pPr>
              <w:rPr>
                <w:rFonts w:ascii="Times New Roman" w:hAnsi="Times New Roman" w:cs="Times New Roman"/>
                <w:bCs/>
                <w:lang w:val="fr-FR"/>
              </w:rPr>
            </w:pPr>
            <w:r w:rsidRPr="007336EE">
              <w:rPr>
                <w:rFonts w:ascii="Times New Roman" w:hAnsi="Times New Roman" w:cs="Times New Roman"/>
                <w:bCs/>
                <w:lang w:val="fr-FR"/>
              </w:rPr>
              <w:t>CPR</w:t>
            </w:r>
          </w:p>
          <w:p w14:paraId="34891BBA" w14:textId="18BA4E78" w:rsidR="003F66B5" w:rsidRPr="007336EE" w:rsidRDefault="003F66B5" w:rsidP="00E8262B">
            <w:pPr>
              <w:rPr>
                <w:rFonts w:ascii="Times New Roman" w:hAnsi="Times New Roman" w:cs="Times New Roman"/>
                <w:bCs/>
                <w:lang w:val="pt-PT"/>
              </w:rPr>
            </w:pPr>
            <w:r>
              <w:rPr>
                <w:rFonts w:ascii="Times New Roman" w:hAnsi="Times New Roman" w:cs="Times New Roman"/>
                <w:bCs/>
                <w:lang w:val="fr-FR"/>
              </w:rPr>
              <w:t>DNE</w:t>
            </w:r>
          </w:p>
        </w:tc>
        <w:tc>
          <w:tcPr>
            <w:tcW w:w="5300" w:type="dxa"/>
          </w:tcPr>
          <w:p w14:paraId="14C06CC1" w14:textId="77777777" w:rsidR="00B76692" w:rsidRDefault="00B76692" w:rsidP="00E8262B">
            <w:pPr>
              <w:rPr>
                <w:rFonts w:ascii="Times New Roman" w:hAnsi="Times New Roman" w:cs="Times New Roman"/>
                <w:lang w:val="fr-FR"/>
              </w:rPr>
            </w:pPr>
            <w:r w:rsidRPr="008B5092">
              <w:rPr>
                <w:rFonts w:ascii="Times New Roman" w:hAnsi="Times New Roman" w:cs="Times New Roman"/>
                <w:lang w:val="fr-FR"/>
              </w:rPr>
              <w:t xml:space="preserve">Cadre de Politique de Réinstallation </w:t>
            </w:r>
          </w:p>
          <w:p w14:paraId="0AF96D11" w14:textId="335FF078" w:rsidR="003F66B5" w:rsidRPr="008B5092" w:rsidRDefault="003F66B5" w:rsidP="00E8262B">
            <w:pPr>
              <w:rPr>
                <w:rFonts w:ascii="Times New Roman" w:hAnsi="Times New Roman" w:cs="Times New Roman"/>
                <w:lang w:val="fr-FR"/>
              </w:rPr>
            </w:pPr>
            <w:r w:rsidRPr="003F66B5">
              <w:rPr>
                <w:rFonts w:ascii="Times New Roman" w:hAnsi="Times New Roman" w:cs="Times New Roman"/>
                <w:lang w:val="fr-FR"/>
              </w:rPr>
              <w:t>Direction Nationale de l’Environnement</w:t>
            </w:r>
          </w:p>
        </w:tc>
      </w:tr>
      <w:tr w:rsidR="00B76692" w:rsidRPr="0025170F" w14:paraId="1B7800AC" w14:textId="77777777" w:rsidTr="003A17B4">
        <w:tc>
          <w:tcPr>
            <w:tcW w:w="3204" w:type="dxa"/>
          </w:tcPr>
          <w:p w14:paraId="48901964" w14:textId="77777777" w:rsidR="00B76692" w:rsidRPr="007336EE" w:rsidRDefault="00B76692" w:rsidP="00E8262B">
            <w:pPr>
              <w:rPr>
                <w:rFonts w:ascii="Times New Roman" w:hAnsi="Times New Roman" w:cs="Times New Roman"/>
                <w:bCs/>
                <w:lang w:val="pt-PT"/>
              </w:rPr>
            </w:pPr>
            <w:r w:rsidRPr="007336EE">
              <w:rPr>
                <w:rFonts w:ascii="Times New Roman" w:hAnsi="Times New Roman" w:cs="Times New Roman"/>
                <w:bCs/>
                <w:lang w:val="pt-PT"/>
              </w:rPr>
              <w:t>DNICE</w:t>
            </w:r>
          </w:p>
        </w:tc>
        <w:tc>
          <w:tcPr>
            <w:tcW w:w="5300" w:type="dxa"/>
          </w:tcPr>
          <w:p w14:paraId="5B2AFEA6" w14:textId="77777777" w:rsidR="00B76692" w:rsidRPr="008B5092" w:rsidRDefault="00B76692" w:rsidP="00E8262B">
            <w:pPr>
              <w:rPr>
                <w:rFonts w:ascii="Times New Roman" w:hAnsi="Times New Roman" w:cs="Times New Roman"/>
                <w:lang w:val="fr-FR"/>
              </w:rPr>
            </w:pPr>
            <w:r w:rsidRPr="008B5092">
              <w:rPr>
                <w:rFonts w:ascii="Times New Roman" w:hAnsi="Times New Roman" w:cs="Times New Roman"/>
                <w:lang w:val="fr-FR"/>
              </w:rPr>
              <w:t>Direction Nationale de l'industrie, du Commerce et de l'énergie</w:t>
            </w:r>
          </w:p>
        </w:tc>
      </w:tr>
      <w:tr w:rsidR="00B76692" w:rsidRPr="0025170F" w14:paraId="2BB5EBDB" w14:textId="77777777" w:rsidTr="003A17B4">
        <w:tc>
          <w:tcPr>
            <w:tcW w:w="3204" w:type="dxa"/>
          </w:tcPr>
          <w:p w14:paraId="2E13F3B8" w14:textId="228F7F4B" w:rsidR="00B76692" w:rsidRPr="007336EE" w:rsidRDefault="00B76692" w:rsidP="00E8262B">
            <w:pPr>
              <w:rPr>
                <w:rFonts w:ascii="Times New Roman" w:hAnsi="Times New Roman" w:cs="Times New Roman"/>
                <w:bCs/>
                <w:lang w:val="pt-PT"/>
              </w:rPr>
            </w:pPr>
            <w:r w:rsidRPr="007336EE">
              <w:rPr>
                <w:rFonts w:ascii="Times New Roman" w:hAnsi="Times New Roman" w:cs="Times New Roman"/>
                <w:bCs/>
                <w:lang w:val="pt-PT"/>
              </w:rPr>
              <w:t>DSE</w:t>
            </w:r>
          </w:p>
        </w:tc>
        <w:tc>
          <w:tcPr>
            <w:tcW w:w="5300" w:type="dxa"/>
          </w:tcPr>
          <w:p w14:paraId="4E79A4D9" w14:textId="676AE796" w:rsidR="00B76692" w:rsidRPr="008B5092" w:rsidRDefault="00B76692" w:rsidP="0050208F">
            <w:pPr>
              <w:rPr>
                <w:rFonts w:ascii="Times New Roman" w:hAnsi="Times New Roman" w:cs="Times New Roman"/>
                <w:lang w:val="fr-FR"/>
              </w:rPr>
            </w:pPr>
            <w:r w:rsidRPr="008B5092">
              <w:rPr>
                <w:rFonts w:ascii="Times New Roman" w:hAnsi="Times New Roman" w:cs="Times New Roman"/>
                <w:bCs/>
                <w:lang w:val="fr-FR"/>
              </w:rPr>
              <w:t xml:space="preserve">Direction des </w:t>
            </w:r>
            <w:r w:rsidR="0050208F">
              <w:rPr>
                <w:rFonts w:ascii="Times New Roman" w:hAnsi="Times New Roman" w:cs="Times New Roman"/>
                <w:bCs/>
                <w:lang w:val="fr-FR"/>
              </w:rPr>
              <w:t>S</w:t>
            </w:r>
            <w:r w:rsidRPr="008B5092">
              <w:rPr>
                <w:rFonts w:ascii="Times New Roman" w:hAnsi="Times New Roman" w:cs="Times New Roman"/>
                <w:bCs/>
                <w:lang w:val="fr-FR"/>
              </w:rPr>
              <w:t>ervices</w:t>
            </w:r>
            <w:r w:rsidRPr="008B5092">
              <w:rPr>
                <w:rFonts w:ascii="Times New Roman" w:hAnsi="Times New Roman" w:cs="Times New Roman"/>
                <w:lang w:val="fr-FR"/>
              </w:rPr>
              <w:t xml:space="preserve"> </w:t>
            </w:r>
            <w:r w:rsidRPr="008B5092">
              <w:rPr>
                <w:rFonts w:ascii="Times New Roman" w:hAnsi="Times New Roman" w:cs="Times New Roman"/>
                <w:bCs/>
                <w:lang w:val="fr-FR"/>
              </w:rPr>
              <w:t>de l'</w:t>
            </w:r>
            <w:r w:rsidR="0050208F">
              <w:rPr>
                <w:rFonts w:ascii="Times New Roman" w:hAnsi="Times New Roman" w:cs="Times New Roman"/>
                <w:bCs/>
                <w:lang w:val="fr-FR"/>
              </w:rPr>
              <w:t>E</w:t>
            </w:r>
            <w:r w:rsidRPr="008B5092">
              <w:rPr>
                <w:rFonts w:ascii="Times New Roman" w:hAnsi="Times New Roman" w:cs="Times New Roman"/>
                <w:bCs/>
                <w:lang w:val="fr-FR"/>
              </w:rPr>
              <w:t>nergie</w:t>
            </w:r>
          </w:p>
        </w:tc>
      </w:tr>
      <w:tr w:rsidR="00B76692" w:rsidRPr="0025170F" w14:paraId="113755BF" w14:textId="77777777" w:rsidTr="003A17B4">
        <w:tc>
          <w:tcPr>
            <w:tcW w:w="3204" w:type="dxa"/>
          </w:tcPr>
          <w:p w14:paraId="65BE7C35" w14:textId="77777777" w:rsidR="00B76692" w:rsidRPr="007336EE" w:rsidRDefault="00B76692" w:rsidP="00E8262B">
            <w:pPr>
              <w:rPr>
                <w:rFonts w:ascii="Times New Roman" w:hAnsi="Times New Roman" w:cs="Times New Roman"/>
                <w:bCs/>
                <w:lang w:val="pt-PT"/>
              </w:rPr>
            </w:pPr>
            <w:r w:rsidRPr="007336EE">
              <w:rPr>
                <w:rFonts w:ascii="Times New Roman" w:hAnsi="Times New Roman" w:cs="Times New Roman"/>
                <w:bCs/>
                <w:lang w:val="pt-PT"/>
              </w:rPr>
              <w:t>EIE</w:t>
            </w:r>
          </w:p>
        </w:tc>
        <w:tc>
          <w:tcPr>
            <w:tcW w:w="5300" w:type="dxa"/>
          </w:tcPr>
          <w:p w14:paraId="57AFE028" w14:textId="77777777" w:rsidR="00B76692" w:rsidRPr="008B5092" w:rsidRDefault="00B76692" w:rsidP="00E8262B">
            <w:pPr>
              <w:rPr>
                <w:rFonts w:ascii="Times New Roman" w:hAnsi="Times New Roman" w:cs="Times New Roman"/>
                <w:lang w:val="fr-FR"/>
              </w:rPr>
            </w:pPr>
            <w:r w:rsidRPr="008B5092">
              <w:rPr>
                <w:rFonts w:ascii="Times New Roman" w:hAnsi="Times New Roman" w:cs="Times New Roman"/>
                <w:lang w:val="fr-FR"/>
              </w:rPr>
              <w:t>Évaluation des Incidences sur l'environnement</w:t>
            </w:r>
          </w:p>
        </w:tc>
      </w:tr>
      <w:tr w:rsidR="00B76692" w:rsidRPr="007336EE" w14:paraId="47735CF1" w14:textId="77777777" w:rsidTr="003A17B4">
        <w:tc>
          <w:tcPr>
            <w:tcW w:w="3204" w:type="dxa"/>
          </w:tcPr>
          <w:p w14:paraId="12E1337E" w14:textId="77777777" w:rsidR="00B76692" w:rsidRPr="007336EE" w:rsidRDefault="00B76692" w:rsidP="00E8262B">
            <w:pPr>
              <w:rPr>
                <w:rFonts w:ascii="Times New Roman" w:hAnsi="Times New Roman" w:cs="Times New Roman"/>
                <w:bCs/>
                <w:lang w:val="pt-PT"/>
              </w:rPr>
            </w:pPr>
            <w:r w:rsidRPr="007336EE">
              <w:rPr>
                <w:rFonts w:ascii="Times New Roman" w:hAnsi="Times New Roman" w:cs="Times New Roman"/>
                <w:bCs/>
                <w:lang w:val="pt-PT"/>
              </w:rPr>
              <w:t>EPI</w:t>
            </w:r>
          </w:p>
        </w:tc>
        <w:tc>
          <w:tcPr>
            <w:tcW w:w="5300" w:type="dxa"/>
          </w:tcPr>
          <w:p w14:paraId="6481179A" w14:textId="77777777" w:rsidR="00B76692" w:rsidRPr="008B5092" w:rsidRDefault="00B76692" w:rsidP="00E8262B">
            <w:pPr>
              <w:rPr>
                <w:rFonts w:ascii="Times New Roman" w:hAnsi="Times New Roman" w:cs="Times New Roman"/>
              </w:rPr>
            </w:pPr>
            <w:r w:rsidRPr="008B5092">
              <w:rPr>
                <w:rFonts w:ascii="Times New Roman" w:hAnsi="Times New Roman" w:cs="Times New Roman"/>
                <w:lang w:val="fr-FR"/>
              </w:rPr>
              <w:t xml:space="preserve">Equipment de Protection Individuelle </w:t>
            </w:r>
          </w:p>
        </w:tc>
      </w:tr>
      <w:tr w:rsidR="00067A12" w:rsidRPr="0025170F" w14:paraId="52C8153D" w14:textId="77777777" w:rsidTr="003A17B4">
        <w:tc>
          <w:tcPr>
            <w:tcW w:w="3204" w:type="dxa"/>
          </w:tcPr>
          <w:p w14:paraId="0CDEC783" w14:textId="69B440C6" w:rsidR="00067A12" w:rsidRPr="007336EE" w:rsidRDefault="00067A12" w:rsidP="00E8262B">
            <w:pPr>
              <w:rPr>
                <w:rFonts w:ascii="Times New Roman" w:hAnsi="Times New Roman" w:cs="Times New Roman"/>
                <w:bCs/>
                <w:lang w:val="pt-PT"/>
              </w:rPr>
            </w:pPr>
            <w:r>
              <w:rPr>
                <w:rFonts w:ascii="Times New Roman" w:hAnsi="Times New Roman" w:cs="Times New Roman"/>
                <w:lang w:val="fr-FR"/>
              </w:rPr>
              <w:t>EPP</w:t>
            </w:r>
          </w:p>
        </w:tc>
        <w:tc>
          <w:tcPr>
            <w:tcW w:w="5300" w:type="dxa"/>
          </w:tcPr>
          <w:p w14:paraId="5998B798" w14:textId="3A223A6C" w:rsidR="00067A12" w:rsidRPr="008B5092" w:rsidRDefault="00067A12" w:rsidP="00067A12">
            <w:pPr>
              <w:rPr>
                <w:rFonts w:ascii="Times New Roman" w:hAnsi="Times New Roman" w:cs="Times New Roman"/>
                <w:lang w:val="fr-FR"/>
              </w:rPr>
            </w:pPr>
            <w:r w:rsidRPr="00067A12">
              <w:rPr>
                <w:rFonts w:ascii="Times New Roman" w:hAnsi="Times New Roman" w:cs="Times New Roman"/>
                <w:lang w:val="fr-FR"/>
              </w:rPr>
              <w:t xml:space="preserve">Equipe de Préparation du Projet </w:t>
            </w:r>
          </w:p>
        </w:tc>
      </w:tr>
      <w:tr w:rsidR="004E1275" w:rsidRPr="007336EE" w14:paraId="447243C8" w14:textId="77777777" w:rsidTr="003A17B4">
        <w:tc>
          <w:tcPr>
            <w:tcW w:w="3204" w:type="dxa"/>
          </w:tcPr>
          <w:p w14:paraId="400DA062" w14:textId="0CD5B431" w:rsidR="004E1275" w:rsidRPr="007336EE" w:rsidRDefault="004E1275" w:rsidP="00E8262B">
            <w:pPr>
              <w:rPr>
                <w:rFonts w:ascii="Times New Roman" w:hAnsi="Times New Roman" w:cs="Times New Roman"/>
                <w:bCs/>
                <w:lang w:val="pt-PT"/>
              </w:rPr>
            </w:pPr>
            <w:r>
              <w:rPr>
                <w:rFonts w:ascii="Times New Roman" w:hAnsi="Times New Roman" w:cs="Times New Roman"/>
                <w:bCs/>
                <w:lang w:val="pt-PT"/>
              </w:rPr>
              <w:t>ER</w:t>
            </w:r>
          </w:p>
        </w:tc>
        <w:tc>
          <w:tcPr>
            <w:tcW w:w="5300" w:type="dxa"/>
          </w:tcPr>
          <w:p w14:paraId="65CEAA90" w14:textId="56C7D8C6" w:rsidR="004E1275" w:rsidRPr="008B5092" w:rsidRDefault="004E1275" w:rsidP="00E8262B">
            <w:pPr>
              <w:rPr>
                <w:rFonts w:ascii="Times New Roman" w:hAnsi="Times New Roman" w:cs="Times New Roman"/>
                <w:lang w:val="fr-FR"/>
              </w:rPr>
            </w:pPr>
            <w:r w:rsidRPr="004E1275">
              <w:rPr>
                <w:rFonts w:ascii="Times New Roman" w:hAnsi="Times New Roman" w:cs="Times New Roman"/>
                <w:lang w:val="fr-FR"/>
              </w:rPr>
              <w:t>Energies Renouvelables</w:t>
            </w:r>
          </w:p>
        </w:tc>
      </w:tr>
      <w:tr w:rsidR="004E1275" w:rsidRPr="007336EE" w14:paraId="2874E2CC" w14:textId="77777777" w:rsidTr="003A17B4">
        <w:tc>
          <w:tcPr>
            <w:tcW w:w="3204" w:type="dxa"/>
          </w:tcPr>
          <w:p w14:paraId="023E44AD" w14:textId="1658597C" w:rsidR="004E1275" w:rsidRDefault="004E1275" w:rsidP="00E8262B">
            <w:pPr>
              <w:rPr>
                <w:rFonts w:ascii="Times New Roman" w:hAnsi="Times New Roman" w:cs="Times New Roman"/>
                <w:bCs/>
                <w:lang w:val="pt-PT"/>
              </w:rPr>
            </w:pPr>
            <w:r>
              <w:rPr>
                <w:rFonts w:ascii="Times New Roman" w:hAnsi="Times New Roman" w:cs="Times New Roman"/>
                <w:bCs/>
                <w:lang w:val="pt-PT"/>
              </w:rPr>
              <w:t>ERV</w:t>
            </w:r>
          </w:p>
        </w:tc>
        <w:tc>
          <w:tcPr>
            <w:tcW w:w="5300" w:type="dxa"/>
          </w:tcPr>
          <w:p w14:paraId="29DD438B" w14:textId="5718AB4F" w:rsidR="004E1275" w:rsidRPr="004E1275" w:rsidRDefault="004E1275" w:rsidP="00E8262B">
            <w:pPr>
              <w:rPr>
                <w:rFonts w:ascii="Times New Roman" w:hAnsi="Times New Roman" w:cs="Times New Roman"/>
                <w:lang w:val="fr-FR"/>
              </w:rPr>
            </w:pPr>
            <w:r w:rsidRPr="004E1275">
              <w:rPr>
                <w:rFonts w:ascii="Times New Roman" w:hAnsi="Times New Roman" w:cs="Times New Roman"/>
                <w:lang w:val="fr-FR"/>
              </w:rPr>
              <w:t>Energies Renouvelables</w:t>
            </w:r>
            <w:r>
              <w:rPr>
                <w:rFonts w:ascii="Times New Roman" w:hAnsi="Times New Roman" w:cs="Times New Roman"/>
                <w:lang w:val="fr-FR"/>
              </w:rPr>
              <w:t xml:space="preserve"> Variables</w:t>
            </w:r>
          </w:p>
        </w:tc>
      </w:tr>
      <w:tr w:rsidR="00B76692" w:rsidRPr="007336EE" w14:paraId="2D25F612" w14:textId="77777777" w:rsidTr="003A17B4">
        <w:tc>
          <w:tcPr>
            <w:tcW w:w="3204" w:type="dxa"/>
          </w:tcPr>
          <w:p w14:paraId="2FC155E7" w14:textId="77777777" w:rsidR="00B76692" w:rsidRPr="007336EE" w:rsidRDefault="00B76692" w:rsidP="00E8262B">
            <w:pPr>
              <w:rPr>
                <w:rFonts w:ascii="Times New Roman" w:hAnsi="Times New Roman" w:cs="Times New Roman"/>
                <w:bCs/>
                <w:lang w:val="pt-PT"/>
              </w:rPr>
            </w:pPr>
            <w:r w:rsidRPr="007336EE">
              <w:rPr>
                <w:rFonts w:ascii="Times New Roman" w:hAnsi="Times New Roman" w:cs="Times New Roman"/>
                <w:bCs/>
                <w:lang w:val="pt-PT"/>
              </w:rPr>
              <w:t>E&amp;S</w:t>
            </w:r>
          </w:p>
        </w:tc>
        <w:tc>
          <w:tcPr>
            <w:tcW w:w="5300" w:type="dxa"/>
          </w:tcPr>
          <w:p w14:paraId="27095C48" w14:textId="77777777" w:rsidR="00B76692" w:rsidRPr="008B5092" w:rsidRDefault="00B76692" w:rsidP="00E8262B">
            <w:pPr>
              <w:rPr>
                <w:rFonts w:ascii="Times New Roman" w:hAnsi="Times New Roman" w:cs="Times New Roman"/>
                <w:lang w:val="fr-FR"/>
              </w:rPr>
            </w:pPr>
            <w:r w:rsidRPr="008B5092">
              <w:rPr>
                <w:rFonts w:ascii="Times New Roman" w:hAnsi="Times New Roman" w:cs="Times New Roman"/>
                <w:lang w:val="fr-FR"/>
              </w:rPr>
              <w:t>Environnement et Social</w:t>
            </w:r>
          </w:p>
        </w:tc>
      </w:tr>
      <w:tr w:rsidR="006501AE" w:rsidRPr="007336EE" w14:paraId="4B610FD3" w14:textId="77777777" w:rsidTr="003A17B4">
        <w:tc>
          <w:tcPr>
            <w:tcW w:w="3204" w:type="dxa"/>
          </w:tcPr>
          <w:p w14:paraId="5840D806" w14:textId="66F68B09" w:rsidR="006501AE" w:rsidRPr="007336EE" w:rsidRDefault="006501AE" w:rsidP="006501AE">
            <w:pPr>
              <w:rPr>
                <w:rFonts w:ascii="Times New Roman" w:hAnsi="Times New Roman" w:cs="Times New Roman"/>
                <w:bCs/>
                <w:lang w:val="pt-PT"/>
              </w:rPr>
            </w:pPr>
            <w:r w:rsidRPr="007336EE">
              <w:rPr>
                <w:rFonts w:ascii="Times New Roman" w:hAnsi="Times New Roman" w:cs="Times New Roman"/>
                <w:bCs/>
                <w:lang w:val="pt-PT"/>
              </w:rPr>
              <w:t>ESS</w:t>
            </w:r>
          </w:p>
        </w:tc>
        <w:tc>
          <w:tcPr>
            <w:tcW w:w="5300" w:type="dxa"/>
          </w:tcPr>
          <w:p w14:paraId="4AAC3459" w14:textId="1B40CFB5" w:rsidR="006501AE" w:rsidRPr="008B5092" w:rsidRDefault="006501AE" w:rsidP="006501AE">
            <w:pPr>
              <w:rPr>
                <w:rFonts w:ascii="Times New Roman" w:hAnsi="Times New Roman" w:cs="Times New Roman"/>
                <w:lang w:val="fr-FR"/>
              </w:rPr>
            </w:pPr>
            <w:r w:rsidRPr="008B5092">
              <w:rPr>
                <w:rFonts w:ascii="Times New Roman" w:hAnsi="Times New Roman" w:cs="Times New Roman"/>
                <w:lang w:val="fr-FR"/>
              </w:rPr>
              <w:t xml:space="preserve">Environnement, Santé et Sécurité </w:t>
            </w:r>
          </w:p>
        </w:tc>
      </w:tr>
      <w:tr w:rsidR="006501AE" w:rsidRPr="0025170F" w14:paraId="22735D6D" w14:textId="77777777" w:rsidTr="003A17B4">
        <w:tc>
          <w:tcPr>
            <w:tcW w:w="3204" w:type="dxa"/>
          </w:tcPr>
          <w:p w14:paraId="245DE80F" w14:textId="77777777" w:rsidR="006501AE" w:rsidRPr="007336EE" w:rsidRDefault="006501AE" w:rsidP="006501AE">
            <w:pPr>
              <w:rPr>
                <w:rFonts w:ascii="Times New Roman" w:hAnsi="Times New Roman" w:cs="Times New Roman"/>
                <w:bCs/>
                <w:lang w:val="pt-PT"/>
              </w:rPr>
            </w:pPr>
            <w:r w:rsidRPr="007336EE">
              <w:rPr>
                <w:rFonts w:ascii="Times New Roman" w:hAnsi="Times New Roman" w:cs="Times New Roman"/>
                <w:bCs/>
                <w:lang w:val="pt-PT"/>
              </w:rPr>
              <w:t>ESSS</w:t>
            </w:r>
          </w:p>
        </w:tc>
        <w:tc>
          <w:tcPr>
            <w:tcW w:w="5300" w:type="dxa"/>
          </w:tcPr>
          <w:p w14:paraId="419C40EB" w14:textId="77777777" w:rsidR="006501AE" w:rsidRPr="008B5092" w:rsidRDefault="006501AE" w:rsidP="006501AE">
            <w:pPr>
              <w:rPr>
                <w:rFonts w:ascii="Times New Roman" w:hAnsi="Times New Roman" w:cs="Times New Roman"/>
                <w:lang w:val="fr-FR"/>
              </w:rPr>
            </w:pPr>
            <w:r w:rsidRPr="008B5092">
              <w:rPr>
                <w:rFonts w:ascii="Times New Roman" w:hAnsi="Times New Roman" w:cs="Times New Roman"/>
                <w:lang w:val="fr-FR"/>
              </w:rPr>
              <w:t xml:space="preserve">Environnement, Social, Santé et Sécurité </w:t>
            </w:r>
          </w:p>
        </w:tc>
      </w:tr>
      <w:tr w:rsidR="006501AE" w:rsidRPr="003F66B5" w14:paraId="2AF912B5" w14:textId="77777777" w:rsidTr="003A17B4">
        <w:trPr>
          <w:trHeight w:val="527"/>
        </w:trPr>
        <w:tc>
          <w:tcPr>
            <w:tcW w:w="3204" w:type="dxa"/>
          </w:tcPr>
          <w:p w14:paraId="3ED3E136" w14:textId="634F519C" w:rsidR="003F66B5" w:rsidRPr="007336EE" w:rsidRDefault="006501AE" w:rsidP="006501AE">
            <w:pPr>
              <w:rPr>
                <w:rFonts w:ascii="Times New Roman" w:hAnsi="Times New Roman" w:cs="Times New Roman"/>
                <w:bCs/>
                <w:lang w:val="pt-PT"/>
              </w:rPr>
            </w:pPr>
            <w:r w:rsidRPr="007336EE">
              <w:rPr>
                <w:rFonts w:ascii="Times New Roman" w:hAnsi="Times New Roman" w:cs="Times New Roman"/>
                <w:bCs/>
                <w:lang w:val="pt-PT"/>
              </w:rPr>
              <w:t>FEM</w:t>
            </w:r>
          </w:p>
        </w:tc>
        <w:tc>
          <w:tcPr>
            <w:tcW w:w="5300" w:type="dxa"/>
          </w:tcPr>
          <w:p w14:paraId="61739A73" w14:textId="18011133" w:rsidR="003F66B5" w:rsidRPr="003A17B4" w:rsidRDefault="006501AE" w:rsidP="006501AE">
            <w:pPr>
              <w:rPr>
                <w:rFonts w:ascii="Times New Roman" w:hAnsi="Times New Roman" w:cs="Times New Roman"/>
                <w:lang w:val="fr-FR"/>
              </w:rPr>
            </w:pPr>
            <w:r w:rsidRPr="008B5092">
              <w:rPr>
                <w:rFonts w:ascii="Times New Roman" w:hAnsi="Times New Roman" w:cs="Times New Roman"/>
                <w:lang w:val="fr-FR"/>
              </w:rPr>
              <w:t>Fonds pour l'environnement Mondial</w:t>
            </w:r>
          </w:p>
        </w:tc>
      </w:tr>
      <w:tr w:rsidR="004E1275" w:rsidRPr="0025170F" w14:paraId="6D810FC7" w14:textId="77777777" w:rsidTr="003A17B4">
        <w:trPr>
          <w:trHeight w:val="527"/>
        </w:trPr>
        <w:tc>
          <w:tcPr>
            <w:tcW w:w="3204" w:type="dxa"/>
          </w:tcPr>
          <w:p w14:paraId="36731320" w14:textId="21D33613" w:rsidR="004E1275" w:rsidRPr="007336EE" w:rsidRDefault="004E1275" w:rsidP="006501AE">
            <w:pPr>
              <w:rPr>
                <w:rFonts w:ascii="Times New Roman" w:hAnsi="Times New Roman" w:cs="Times New Roman"/>
                <w:bCs/>
                <w:lang w:val="pt-PT"/>
              </w:rPr>
            </w:pPr>
            <w:r>
              <w:rPr>
                <w:rFonts w:ascii="Times New Roman" w:hAnsi="Times New Roman" w:cs="Times New Roman"/>
                <w:bCs/>
                <w:lang w:val="pt-PT"/>
              </w:rPr>
              <w:t>GRT</w:t>
            </w:r>
          </w:p>
        </w:tc>
        <w:tc>
          <w:tcPr>
            <w:tcW w:w="5300" w:type="dxa"/>
          </w:tcPr>
          <w:p w14:paraId="77B17276" w14:textId="3B5A4585" w:rsidR="004E1275" w:rsidRPr="008B5092" w:rsidRDefault="004E1275" w:rsidP="006501AE">
            <w:pPr>
              <w:rPr>
                <w:rFonts w:ascii="Times New Roman" w:hAnsi="Times New Roman" w:cs="Times New Roman"/>
                <w:lang w:val="fr-FR"/>
              </w:rPr>
            </w:pPr>
            <w:r>
              <w:rPr>
                <w:rFonts w:ascii="Times New Roman" w:hAnsi="Times New Roman" w:cs="Times New Roman"/>
                <w:lang w:val="fr-FR"/>
              </w:rPr>
              <w:t>Gestionnaire du Réseau de Tr</w:t>
            </w:r>
            <w:r w:rsidRPr="004E1275">
              <w:rPr>
                <w:rFonts w:ascii="Times New Roman" w:hAnsi="Times New Roman" w:cs="Times New Roman"/>
                <w:lang w:val="fr-FR"/>
              </w:rPr>
              <w:t>ansport</w:t>
            </w:r>
          </w:p>
        </w:tc>
      </w:tr>
      <w:tr w:rsidR="004E1275" w:rsidRPr="0025170F" w14:paraId="1AA74441" w14:textId="77777777" w:rsidTr="003A17B4">
        <w:tc>
          <w:tcPr>
            <w:tcW w:w="3204" w:type="dxa"/>
          </w:tcPr>
          <w:p w14:paraId="3DAA982C" w14:textId="63955DC3" w:rsidR="004E1275" w:rsidRPr="007336EE" w:rsidRDefault="004E1275" w:rsidP="006501AE">
            <w:pPr>
              <w:rPr>
                <w:rFonts w:ascii="Times New Roman" w:hAnsi="Times New Roman" w:cs="Times New Roman"/>
                <w:bCs/>
                <w:lang w:val="pt-PT"/>
              </w:rPr>
            </w:pPr>
            <w:r>
              <w:rPr>
                <w:rFonts w:ascii="Times New Roman" w:hAnsi="Times New Roman" w:cs="Times New Roman"/>
                <w:bCs/>
                <w:lang w:val="pt-PT"/>
              </w:rPr>
              <w:lastRenderedPageBreak/>
              <w:t>IGES</w:t>
            </w:r>
          </w:p>
        </w:tc>
        <w:tc>
          <w:tcPr>
            <w:tcW w:w="5300" w:type="dxa"/>
          </w:tcPr>
          <w:p w14:paraId="549CB3B7" w14:textId="3CCB4D04" w:rsidR="004E1275" w:rsidRPr="008B5092" w:rsidRDefault="004E1275" w:rsidP="00067A12">
            <w:pPr>
              <w:rPr>
                <w:rFonts w:ascii="Times New Roman" w:hAnsi="Times New Roman" w:cs="Times New Roman"/>
                <w:lang w:val="fr-FR"/>
              </w:rPr>
            </w:pPr>
            <w:r>
              <w:rPr>
                <w:rFonts w:ascii="Times New Roman" w:hAnsi="Times New Roman" w:cs="Times New Roman"/>
                <w:lang w:val="fr-FR"/>
              </w:rPr>
              <w:t>Instruments de Gestion Environnementale et S</w:t>
            </w:r>
            <w:r w:rsidRPr="004E1275">
              <w:rPr>
                <w:rFonts w:ascii="Times New Roman" w:hAnsi="Times New Roman" w:cs="Times New Roman"/>
                <w:lang w:val="fr-FR"/>
              </w:rPr>
              <w:t xml:space="preserve">ociale </w:t>
            </w:r>
          </w:p>
        </w:tc>
      </w:tr>
      <w:tr w:rsidR="004E1275" w:rsidRPr="0025170F" w14:paraId="1337A889" w14:textId="77777777" w:rsidTr="003A17B4">
        <w:tc>
          <w:tcPr>
            <w:tcW w:w="3204" w:type="dxa"/>
          </w:tcPr>
          <w:p w14:paraId="0EC433D4" w14:textId="33BE279A" w:rsidR="004E1275" w:rsidRDefault="004E1275" w:rsidP="006501AE">
            <w:pPr>
              <w:rPr>
                <w:rFonts w:ascii="Times New Roman" w:hAnsi="Times New Roman" w:cs="Times New Roman"/>
                <w:bCs/>
                <w:lang w:val="pt-PT"/>
              </w:rPr>
            </w:pPr>
            <w:r>
              <w:rPr>
                <w:rFonts w:ascii="Times New Roman" w:hAnsi="Times New Roman" w:cs="Times New Roman"/>
                <w:bCs/>
                <w:lang w:val="pt-PT"/>
              </w:rPr>
              <w:t>MAE</w:t>
            </w:r>
          </w:p>
        </w:tc>
        <w:tc>
          <w:tcPr>
            <w:tcW w:w="5300" w:type="dxa"/>
          </w:tcPr>
          <w:p w14:paraId="18050258" w14:textId="2473AF59" w:rsidR="004E1275" w:rsidRDefault="004E1275" w:rsidP="004E1275">
            <w:pPr>
              <w:rPr>
                <w:rFonts w:ascii="Times New Roman" w:hAnsi="Times New Roman" w:cs="Times New Roman"/>
                <w:lang w:val="fr-FR"/>
              </w:rPr>
            </w:pPr>
            <w:r w:rsidRPr="000D1113">
              <w:rPr>
                <w:rFonts w:ascii="Times New Roman" w:hAnsi="Times New Roman" w:cs="Times New Roman"/>
                <w:lang w:val="fr-FR"/>
              </w:rPr>
              <w:t>Ministère de l’Agriculture et de l’Environnement</w:t>
            </w:r>
          </w:p>
        </w:tc>
      </w:tr>
      <w:tr w:rsidR="006501AE" w:rsidRPr="0025170F" w14:paraId="52562FB2" w14:textId="77777777" w:rsidTr="003A17B4">
        <w:tc>
          <w:tcPr>
            <w:tcW w:w="3204" w:type="dxa"/>
          </w:tcPr>
          <w:p w14:paraId="03BDAB5C" w14:textId="77777777" w:rsidR="006501AE" w:rsidRDefault="006501AE" w:rsidP="006501AE">
            <w:pPr>
              <w:rPr>
                <w:rFonts w:ascii="Times New Roman" w:hAnsi="Times New Roman" w:cs="Times New Roman"/>
                <w:bCs/>
                <w:lang w:val="pt-PT"/>
              </w:rPr>
            </w:pPr>
            <w:r w:rsidRPr="007336EE">
              <w:rPr>
                <w:rFonts w:ascii="Times New Roman" w:hAnsi="Times New Roman" w:cs="Times New Roman"/>
                <w:bCs/>
                <w:lang w:val="pt-PT"/>
              </w:rPr>
              <w:t>MF</w:t>
            </w:r>
          </w:p>
          <w:p w14:paraId="304F76EE" w14:textId="205581BD" w:rsidR="005A4EFD" w:rsidRPr="007336EE" w:rsidRDefault="005A4EFD" w:rsidP="006501AE">
            <w:pPr>
              <w:rPr>
                <w:rFonts w:ascii="Times New Roman" w:hAnsi="Times New Roman" w:cs="Times New Roman"/>
                <w:bCs/>
                <w:lang w:val="fr-FR"/>
              </w:rPr>
            </w:pPr>
            <w:r>
              <w:rPr>
                <w:rFonts w:ascii="Times New Roman" w:hAnsi="Times New Roman" w:cs="Times New Roman"/>
                <w:bCs/>
                <w:lang w:val="pt-PT"/>
              </w:rPr>
              <w:t>MGP</w:t>
            </w:r>
          </w:p>
        </w:tc>
        <w:tc>
          <w:tcPr>
            <w:tcW w:w="5300" w:type="dxa"/>
          </w:tcPr>
          <w:p w14:paraId="521F3CC1" w14:textId="77777777" w:rsidR="006501AE" w:rsidRDefault="006501AE" w:rsidP="006501AE">
            <w:pPr>
              <w:rPr>
                <w:rFonts w:ascii="Times New Roman" w:hAnsi="Times New Roman" w:cs="Times New Roman"/>
                <w:lang w:val="fr-FR"/>
              </w:rPr>
            </w:pPr>
            <w:r w:rsidRPr="008B5092">
              <w:rPr>
                <w:rFonts w:ascii="Times New Roman" w:hAnsi="Times New Roman" w:cs="Times New Roman"/>
                <w:lang w:val="fr-FR"/>
              </w:rPr>
              <w:t>Ministère</w:t>
            </w:r>
            <w:r w:rsidRPr="008B5092" w:rsidDel="00B76692">
              <w:rPr>
                <w:rFonts w:ascii="Times New Roman" w:hAnsi="Times New Roman" w:cs="Times New Roman"/>
                <w:lang w:val="fr-FR"/>
              </w:rPr>
              <w:t xml:space="preserve"> </w:t>
            </w:r>
            <w:r w:rsidRPr="008B5092">
              <w:rPr>
                <w:rFonts w:ascii="Times New Roman" w:hAnsi="Times New Roman" w:cs="Times New Roman"/>
                <w:lang w:val="fr-FR"/>
              </w:rPr>
              <w:t>des Finances</w:t>
            </w:r>
          </w:p>
          <w:p w14:paraId="739265BE" w14:textId="6B07B9B0" w:rsidR="005A4EFD" w:rsidRPr="008B5092" w:rsidRDefault="005A4EFD" w:rsidP="006501AE">
            <w:pPr>
              <w:rPr>
                <w:rFonts w:ascii="Times New Roman" w:hAnsi="Times New Roman" w:cs="Times New Roman"/>
                <w:lang w:val="fr-FR"/>
              </w:rPr>
            </w:pPr>
            <w:r w:rsidRPr="008B5092">
              <w:rPr>
                <w:rFonts w:ascii="Times New Roman" w:hAnsi="Times New Roman" w:cs="Times New Roman"/>
                <w:lang w:val="fr-FR"/>
              </w:rPr>
              <w:t>Mécanisme de Gestion des Plaintes</w:t>
            </w:r>
          </w:p>
        </w:tc>
      </w:tr>
      <w:tr w:rsidR="006501AE" w:rsidRPr="0025170F" w14:paraId="396A3D89" w14:textId="77777777" w:rsidTr="003A17B4">
        <w:tc>
          <w:tcPr>
            <w:tcW w:w="3204" w:type="dxa"/>
          </w:tcPr>
          <w:p w14:paraId="4F709B4D" w14:textId="77777777" w:rsidR="006501AE" w:rsidRPr="007336EE" w:rsidRDefault="006501AE" w:rsidP="006501AE">
            <w:pPr>
              <w:rPr>
                <w:rFonts w:ascii="Times New Roman" w:hAnsi="Times New Roman" w:cs="Times New Roman"/>
                <w:bCs/>
                <w:lang w:val="fr-FR"/>
              </w:rPr>
            </w:pPr>
            <w:r w:rsidRPr="007336EE">
              <w:rPr>
                <w:rFonts w:ascii="Times New Roman" w:hAnsi="Times New Roman" w:cs="Times New Roman"/>
                <w:bCs/>
                <w:lang w:val="pt-PT"/>
              </w:rPr>
              <w:t>MICE</w:t>
            </w:r>
          </w:p>
        </w:tc>
        <w:tc>
          <w:tcPr>
            <w:tcW w:w="5300" w:type="dxa"/>
          </w:tcPr>
          <w:p w14:paraId="2E02B86F" w14:textId="08B88B8E" w:rsidR="006501AE" w:rsidRPr="008B5092" w:rsidRDefault="006501AE" w:rsidP="0050208F">
            <w:pPr>
              <w:rPr>
                <w:rFonts w:ascii="Times New Roman" w:hAnsi="Times New Roman" w:cs="Times New Roman"/>
                <w:lang w:val="fr-FR"/>
              </w:rPr>
            </w:pPr>
            <w:r w:rsidRPr="008B5092">
              <w:rPr>
                <w:rFonts w:ascii="Times New Roman" w:hAnsi="Times New Roman" w:cs="Times New Roman"/>
                <w:lang w:val="fr-FR"/>
              </w:rPr>
              <w:t>Ministère de l'</w:t>
            </w:r>
            <w:r w:rsidR="0050208F">
              <w:rPr>
                <w:rFonts w:ascii="Times New Roman" w:hAnsi="Times New Roman" w:cs="Times New Roman"/>
                <w:lang w:val="fr-FR"/>
              </w:rPr>
              <w:t>I</w:t>
            </w:r>
            <w:r w:rsidRPr="008B5092">
              <w:rPr>
                <w:rFonts w:ascii="Times New Roman" w:hAnsi="Times New Roman" w:cs="Times New Roman"/>
                <w:lang w:val="fr-FR"/>
              </w:rPr>
              <w:t>ndustrie, du Commerce et de l'énergie</w:t>
            </w:r>
          </w:p>
        </w:tc>
      </w:tr>
      <w:tr w:rsidR="006501AE" w:rsidRPr="0025170F" w14:paraId="4ECD459D" w14:textId="77777777" w:rsidTr="003A17B4">
        <w:tc>
          <w:tcPr>
            <w:tcW w:w="3204" w:type="dxa"/>
          </w:tcPr>
          <w:p w14:paraId="452BC248" w14:textId="691B8CB6" w:rsidR="006501AE" w:rsidRPr="007336EE" w:rsidRDefault="006501AE" w:rsidP="006501AE">
            <w:pPr>
              <w:rPr>
                <w:rFonts w:ascii="Times New Roman" w:hAnsi="Times New Roman" w:cs="Times New Roman"/>
                <w:bCs/>
                <w:lang w:val="pt-PT"/>
              </w:rPr>
            </w:pPr>
            <w:r w:rsidRPr="007336EE">
              <w:rPr>
                <w:rFonts w:ascii="Times New Roman" w:hAnsi="Times New Roman" w:cs="Times New Roman"/>
                <w:bCs/>
                <w:lang w:val="pt-PT"/>
              </w:rPr>
              <w:t>MSSS</w:t>
            </w:r>
          </w:p>
        </w:tc>
        <w:tc>
          <w:tcPr>
            <w:tcW w:w="5300" w:type="dxa"/>
          </w:tcPr>
          <w:p w14:paraId="3AC9123B" w14:textId="60F21667" w:rsidR="006501AE" w:rsidRPr="008B5092" w:rsidRDefault="006501AE" w:rsidP="006501AE">
            <w:pPr>
              <w:rPr>
                <w:rFonts w:ascii="Times New Roman" w:hAnsi="Times New Roman" w:cs="Times New Roman"/>
                <w:lang w:val="fr-FR"/>
              </w:rPr>
            </w:pPr>
            <w:r w:rsidRPr="008B5092">
              <w:rPr>
                <w:rFonts w:ascii="Times New Roman" w:hAnsi="Times New Roman" w:cs="Times New Roman"/>
                <w:lang w:val="fr-FR"/>
              </w:rPr>
              <w:t>Ministère de la Santé et de la Sécurité Sociale</w:t>
            </w:r>
          </w:p>
        </w:tc>
      </w:tr>
      <w:tr w:rsidR="006501AE" w:rsidRPr="007336EE" w14:paraId="077E655C" w14:textId="77777777" w:rsidTr="003A17B4">
        <w:tc>
          <w:tcPr>
            <w:tcW w:w="3204" w:type="dxa"/>
          </w:tcPr>
          <w:p w14:paraId="0081D9B4" w14:textId="77777777" w:rsidR="006501AE" w:rsidRPr="007336EE" w:rsidRDefault="006501AE" w:rsidP="006501AE">
            <w:pPr>
              <w:rPr>
                <w:rFonts w:ascii="Times New Roman" w:hAnsi="Times New Roman" w:cs="Times New Roman"/>
                <w:bCs/>
                <w:lang w:val="fr-FR"/>
              </w:rPr>
            </w:pPr>
            <w:r w:rsidRPr="007336EE">
              <w:rPr>
                <w:rFonts w:ascii="Times New Roman" w:hAnsi="Times New Roman" w:cs="Times New Roman"/>
                <w:bCs/>
                <w:lang w:val="pt-PT"/>
              </w:rPr>
              <w:t>NES</w:t>
            </w:r>
          </w:p>
        </w:tc>
        <w:tc>
          <w:tcPr>
            <w:tcW w:w="5300" w:type="dxa"/>
          </w:tcPr>
          <w:p w14:paraId="108989F6" w14:textId="77777777" w:rsidR="006501AE" w:rsidRPr="008B5092" w:rsidRDefault="006501AE" w:rsidP="006501AE">
            <w:pPr>
              <w:rPr>
                <w:rFonts w:ascii="Times New Roman" w:hAnsi="Times New Roman" w:cs="Times New Roman"/>
                <w:lang w:val="fr-FR"/>
              </w:rPr>
            </w:pPr>
            <w:r w:rsidRPr="008B5092">
              <w:rPr>
                <w:rFonts w:ascii="Times New Roman" w:hAnsi="Times New Roman" w:cs="Times New Roman"/>
                <w:lang w:val="fr-FR"/>
              </w:rPr>
              <w:t xml:space="preserve">Normes Environnementales et Sociales </w:t>
            </w:r>
          </w:p>
        </w:tc>
      </w:tr>
      <w:tr w:rsidR="006501AE" w:rsidRPr="007336EE" w14:paraId="59AB0102" w14:textId="77777777" w:rsidTr="003A17B4">
        <w:tc>
          <w:tcPr>
            <w:tcW w:w="3204" w:type="dxa"/>
          </w:tcPr>
          <w:p w14:paraId="170321E0" w14:textId="77777777" w:rsidR="006501AE" w:rsidRPr="007336EE" w:rsidRDefault="006501AE" w:rsidP="006501AE">
            <w:pPr>
              <w:rPr>
                <w:rFonts w:ascii="Times New Roman" w:hAnsi="Times New Roman" w:cs="Times New Roman"/>
                <w:bCs/>
                <w:lang w:val="pt-PT"/>
              </w:rPr>
            </w:pPr>
            <w:r w:rsidRPr="007336EE">
              <w:rPr>
                <w:rFonts w:ascii="Times New Roman" w:hAnsi="Times New Roman" w:cs="Times New Roman"/>
                <w:bCs/>
                <w:lang w:val="fr-FR"/>
              </w:rPr>
              <w:t>ODD</w:t>
            </w:r>
          </w:p>
        </w:tc>
        <w:tc>
          <w:tcPr>
            <w:tcW w:w="5300" w:type="dxa"/>
          </w:tcPr>
          <w:p w14:paraId="6E3746FB" w14:textId="77777777" w:rsidR="006501AE" w:rsidRPr="008B5092" w:rsidRDefault="006501AE" w:rsidP="006501AE">
            <w:pPr>
              <w:rPr>
                <w:rFonts w:ascii="Times New Roman" w:hAnsi="Times New Roman" w:cs="Times New Roman"/>
              </w:rPr>
            </w:pPr>
            <w:r w:rsidRPr="008B5092">
              <w:rPr>
                <w:rFonts w:ascii="Times New Roman" w:hAnsi="Times New Roman" w:cs="Times New Roman"/>
                <w:lang w:val="fr-FR"/>
              </w:rPr>
              <w:t>Objectifs de Développement Durable</w:t>
            </w:r>
          </w:p>
        </w:tc>
      </w:tr>
      <w:tr w:rsidR="006501AE" w:rsidRPr="0025170F" w14:paraId="5AA30749" w14:textId="77777777" w:rsidTr="003A17B4">
        <w:tc>
          <w:tcPr>
            <w:tcW w:w="3204" w:type="dxa"/>
          </w:tcPr>
          <w:p w14:paraId="105288AA" w14:textId="77777777" w:rsidR="006501AE" w:rsidRPr="007336EE" w:rsidRDefault="006501AE" w:rsidP="006501AE">
            <w:pPr>
              <w:rPr>
                <w:rFonts w:ascii="Times New Roman" w:hAnsi="Times New Roman" w:cs="Times New Roman"/>
                <w:bCs/>
                <w:lang w:val="pt-PT"/>
              </w:rPr>
            </w:pPr>
            <w:r w:rsidRPr="007336EE">
              <w:rPr>
                <w:rFonts w:ascii="Times New Roman" w:hAnsi="Times New Roman" w:cs="Times New Roman"/>
                <w:bCs/>
                <w:lang w:val="pt-PT"/>
              </w:rPr>
              <w:t>OMS</w:t>
            </w:r>
          </w:p>
        </w:tc>
        <w:tc>
          <w:tcPr>
            <w:tcW w:w="5300" w:type="dxa"/>
          </w:tcPr>
          <w:p w14:paraId="49519A8E" w14:textId="77777777" w:rsidR="006501AE" w:rsidRPr="008B5092" w:rsidRDefault="006501AE" w:rsidP="006501AE">
            <w:pPr>
              <w:rPr>
                <w:rFonts w:ascii="Times New Roman" w:hAnsi="Times New Roman" w:cs="Times New Roman"/>
                <w:lang w:val="fr-FR"/>
              </w:rPr>
            </w:pPr>
            <w:r w:rsidRPr="008B5092">
              <w:rPr>
                <w:rFonts w:ascii="Times New Roman" w:hAnsi="Times New Roman" w:cs="Times New Roman"/>
                <w:lang w:val="fr-FR"/>
              </w:rPr>
              <w:t>Organisation Mondiale de la Santé</w:t>
            </w:r>
          </w:p>
        </w:tc>
      </w:tr>
      <w:tr w:rsidR="006501AE" w:rsidRPr="007336EE" w14:paraId="0B1603E2" w14:textId="77777777" w:rsidTr="003A17B4">
        <w:tc>
          <w:tcPr>
            <w:tcW w:w="3204" w:type="dxa"/>
          </w:tcPr>
          <w:p w14:paraId="3B5B6339" w14:textId="77777777" w:rsidR="006501AE" w:rsidRPr="007336EE" w:rsidRDefault="006501AE" w:rsidP="006501AE">
            <w:pPr>
              <w:rPr>
                <w:rFonts w:ascii="Times New Roman" w:hAnsi="Times New Roman" w:cs="Times New Roman"/>
                <w:bCs/>
                <w:lang w:val="pt-PT"/>
              </w:rPr>
            </w:pPr>
            <w:r w:rsidRPr="007336EE">
              <w:rPr>
                <w:rFonts w:ascii="Times New Roman" w:hAnsi="Times New Roman" w:cs="Times New Roman"/>
                <w:bCs/>
                <w:lang w:val="fr-FR"/>
              </w:rPr>
              <w:t>ONG</w:t>
            </w:r>
          </w:p>
        </w:tc>
        <w:tc>
          <w:tcPr>
            <w:tcW w:w="5300" w:type="dxa"/>
          </w:tcPr>
          <w:p w14:paraId="3BFA442B" w14:textId="77777777" w:rsidR="006501AE" w:rsidRPr="008B5092" w:rsidRDefault="006501AE" w:rsidP="006501AE">
            <w:pPr>
              <w:rPr>
                <w:rFonts w:ascii="Times New Roman" w:hAnsi="Times New Roman" w:cs="Times New Roman"/>
                <w:lang w:val="fr-FR"/>
              </w:rPr>
            </w:pPr>
            <w:r w:rsidRPr="008B5092">
              <w:rPr>
                <w:rFonts w:ascii="Times New Roman" w:hAnsi="Times New Roman" w:cs="Times New Roman"/>
                <w:lang w:val="fr-FR"/>
              </w:rPr>
              <w:t>Organisation Non Gouvernementale</w:t>
            </w:r>
          </w:p>
        </w:tc>
      </w:tr>
      <w:tr w:rsidR="006501AE" w:rsidRPr="007336EE" w14:paraId="1607E4DF" w14:textId="77777777" w:rsidTr="003A17B4">
        <w:tc>
          <w:tcPr>
            <w:tcW w:w="3204" w:type="dxa"/>
          </w:tcPr>
          <w:p w14:paraId="669FBBE8" w14:textId="77777777" w:rsidR="006501AE" w:rsidRPr="007336EE" w:rsidRDefault="006501AE" w:rsidP="006501AE">
            <w:pPr>
              <w:rPr>
                <w:rFonts w:ascii="Times New Roman" w:hAnsi="Times New Roman" w:cs="Times New Roman"/>
                <w:bCs/>
                <w:lang w:val="pt-PT"/>
              </w:rPr>
            </w:pPr>
            <w:r w:rsidRPr="007336EE">
              <w:rPr>
                <w:rFonts w:ascii="Times New Roman" w:hAnsi="Times New Roman" w:cs="Times New Roman"/>
                <w:bCs/>
                <w:lang w:val="fr-FR"/>
              </w:rPr>
              <w:t>OSC</w:t>
            </w:r>
          </w:p>
        </w:tc>
        <w:tc>
          <w:tcPr>
            <w:tcW w:w="5300" w:type="dxa"/>
          </w:tcPr>
          <w:p w14:paraId="18F8A613" w14:textId="77777777" w:rsidR="006501AE" w:rsidRPr="008B5092" w:rsidRDefault="006501AE" w:rsidP="006501AE">
            <w:pPr>
              <w:rPr>
                <w:rFonts w:ascii="Times New Roman" w:hAnsi="Times New Roman" w:cs="Times New Roman"/>
                <w:lang w:val="fr-FR"/>
              </w:rPr>
            </w:pPr>
            <w:r w:rsidRPr="008B5092">
              <w:rPr>
                <w:rFonts w:ascii="Times New Roman" w:hAnsi="Times New Roman" w:cs="Times New Roman"/>
                <w:lang w:val="fr-FR"/>
              </w:rPr>
              <w:t>Organisation Sociale Communautaire</w:t>
            </w:r>
          </w:p>
        </w:tc>
      </w:tr>
      <w:tr w:rsidR="006501AE" w:rsidRPr="0025170F" w14:paraId="3E9F23E2" w14:textId="77777777" w:rsidTr="003A17B4">
        <w:tc>
          <w:tcPr>
            <w:tcW w:w="3204" w:type="dxa"/>
          </w:tcPr>
          <w:p w14:paraId="47E3FACE" w14:textId="77777777" w:rsidR="006501AE" w:rsidRPr="007336EE" w:rsidRDefault="006501AE" w:rsidP="006501AE">
            <w:pPr>
              <w:rPr>
                <w:rFonts w:ascii="Times New Roman" w:hAnsi="Times New Roman" w:cs="Times New Roman"/>
                <w:bCs/>
                <w:lang w:val="pt-PT"/>
              </w:rPr>
            </w:pPr>
            <w:r w:rsidRPr="007336EE">
              <w:rPr>
                <w:rFonts w:ascii="Times New Roman" w:hAnsi="Times New Roman" w:cs="Times New Roman"/>
                <w:bCs/>
                <w:lang w:val="fr-FR"/>
              </w:rPr>
              <w:t>PEES</w:t>
            </w:r>
          </w:p>
        </w:tc>
        <w:tc>
          <w:tcPr>
            <w:tcW w:w="5300" w:type="dxa"/>
          </w:tcPr>
          <w:p w14:paraId="101988BB" w14:textId="77777777" w:rsidR="006501AE" w:rsidRPr="008B5092" w:rsidRDefault="006501AE" w:rsidP="006501AE">
            <w:pPr>
              <w:rPr>
                <w:rFonts w:ascii="Times New Roman" w:hAnsi="Times New Roman" w:cs="Times New Roman"/>
                <w:lang w:val="fr-FR"/>
              </w:rPr>
            </w:pPr>
            <w:r w:rsidRPr="008B5092">
              <w:rPr>
                <w:rFonts w:ascii="Times New Roman" w:hAnsi="Times New Roman" w:cs="Times New Roman"/>
                <w:lang w:val="fr-FR"/>
              </w:rPr>
              <w:t xml:space="preserve">Plan d'Engagement Environnemental et Social </w:t>
            </w:r>
          </w:p>
        </w:tc>
      </w:tr>
      <w:tr w:rsidR="006501AE" w:rsidRPr="005A4EFD" w14:paraId="43C4417E" w14:textId="77777777" w:rsidTr="003A17B4">
        <w:tc>
          <w:tcPr>
            <w:tcW w:w="3204" w:type="dxa"/>
          </w:tcPr>
          <w:p w14:paraId="7A30668C" w14:textId="77777777" w:rsidR="006501AE" w:rsidRPr="007336EE" w:rsidRDefault="006501AE" w:rsidP="006501AE">
            <w:pPr>
              <w:rPr>
                <w:rFonts w:ascii="Times New Roman" w:hAnsi="Times New Roman" w:cs="Times New Roman"/>
                <w:bCs/>
              </w:rPr>
            </w:pPr>
            <w:r w:rsidRPr="007336EE">
              <w:rPr>
                <w:rFonts w:ascii="Times New Roman" w:hAnsi="Times New Roman" w:cs="Times New Roman"/>
                <w:bCs/>
                <w:lang w:val="fr-FR"/>
              </w:rPr>
              <w:t>PF</w:t>
            </w:r>
          </w:p>
        </w:tc>
        <w:tc>
          <w:tcPr>
            <w:tcW w:w="5300" w:type="dxa"/>
          </w:tcPr>
          <w:p w14:paraId="2DDAF3B5" w14:textId="77777777" w:rsidR="006501AE" w:rsidRPr="008B5092" w:rsidRDefault="006501AE" w:rsidP="006501AE">
            <w:pPr>
              <w:rPr>
                <w:rFonts w:ascii="Times New Roman" w:hAnsi="Times New Roman" w:cs="Times New Roman"/>
              </w:rPr>
            </w:pPr>
            <w:r w:rsidRPr="008B5092">
              <w:rPr>
                <w:rFonts w:ascii="Times New Roman" w:hAnsi="Times New Roman" w:cs="Times New Roman"/>
                <w:lang w:val="fr-FR"/>
              </w:rPr>
              <w:t>Point Focal</w:t>
            </w:r>
          </w:p>
        </w:tc>
      </w:tr>
      <w:tr w:rsidR="006501AE" w:rsidRPr="0025170F" w14:paraId="00550102" w14:textId="77777777" w:rsidTr="003A17B4">
        <w:tc>
          <w:tcPr>
            <w:tcW w:w="3204" w:type="dxa"/>
          </w:tcPr>
          <w:p w14:paraId="05057471" w14:textId="77777777" w:rsidR="006501AE" w:rsidRDefault="006501AE" w:rsidP="006501AE">
            <w:pPr>
              <w:rPr>
                <w:rFonts w:ascii="Times New Roman" w:hAnsi="Times New Roman" w:cs="Times New Roman"/>
                <w:bCs/>
                <w:lang w:val="fr-FR"/>
              </w:rPr>
            </w:pPr>
            <w:r w:rsidRPr="007336EE">
              <w:rPr>
                <w:rFonts w:ascii="Times New Roman" w:hAnsi="Times New Roman" w:cs="Times New Roman"/>
                <w:bCs/>
                <w:lang w:val="fr-FR"/>
              </w:rPr>
              <w:t>PGES</w:t>
            </w:r>
          </w:p>
          <w:p w14:paraId="5B115756" w14:textId="231F67ED" w:rsidR="003F66B5" w:rsidRPr="007336EE" w:rsidRDefault="003F66B5" w:rsidP="006501AE">
            <w:pPr>
              <w:rPr>
                <w:rFonts w:ascii="Times New Roman" w:hAnsi="Times New Roman" w:cs="Times New Roman"/>
                <w:bCs/>
              </w:rPr>
            </w:pPr>
            <w:r>
              <w:rPr>
                <w:rFonts w:ascii="Times New Roman" w:hAnsi="Times New Roman" w:cs="Times New Roman"/>
                <w:bCs/>
                <w:lang w:val="fr-FR"/>
              </w:rPr>
              <w:t>PCGES</w:t>
            </w:r>
          </w:p>
        </w:tc>
        <w:tc>
          <w:tcPr>
            <w:tcW w:w="5300" w:type="dxa"/>
          </w:tcPr>
          <w:p w14:paraId="21C0F241" w14:textId="77777777" w:rsidR="006501AE" w:rsidRDefault="006501AE" w:rsidP="006501AE">
            <w:pPr>
              <w:rPr>
                <w:rFonts w:ascii="Times New Roman" w:hAnsi="Times New Roman" w:cs="Times New Roman"/>
                <w:lang w:val="fr-FR"/>
              </w:rPr>
            </w:pPr>
            <w:r w:rsidRPr="008B5092">
              <w:rPr>
                <w:rFonts w:ascii="Times New Roman" w:hAnsi="Times New Roman" w:cs="Times New Roman"/>
                <w:lang w:val="fr-FR"/>
              </w:rPr>
              <w:t xml:space="preserve">Plan de Gestion Environnementale et Sociale </w:t>
            </w:r>
          </w:p>
          <w:p w14:paraId="435072E8" w14:textId="0B989AF6" w:rsidR="003F66B5" w:rsidRPr="008B5092" w:rsidRDefault="003F66B5" w:rsidP="006501AE">
            <w:pPr>
              <w:rPr>
                <w:rFonts w:ascii="Times New Roman" w:hAnsi="Times New Roman" w:cs="Times New Roman"/>
                <w:lang w:val="fr-FR"/>
              </w:rPr>
            </w:pPr>
            <w:r>
              <w:rPr>
                <w:rFonts w:ascii="Times New Roman" w:hAnsi="Times New Roman" w:cs="Times New Roman"/>
                <w:lang w:val="fr-FR"/>
              </w:rPr>
              <w:t>Plan Cadre de Gestion Environnementale et Sociale</w:t>
            </w:r>
          </w:p>
        </w:tc>
      </w:tr>
      <w:tr w:rsidR="006501AE" w:rsidRPr="0025170F" w14:paraId="3269E755" w14:textId="77777777" w:rsidTr="003A17B4">
        <w:tc>
          <w:tcPr>
            <w:tcW w:w="3204" w:type="dxa"/>
          </w:tcPr>
          <w:p w14:paraId="58144B38" w14:textId="77777777" w:rsidR="006501AE" w:rsidRPr="007336EE" w:rsidRDefault="006501AE" w:rsidP="006501AE">
            <w:pPr>
              <w:rPr>
                <w:rFonts w:ascii="Times New Roman" w:hAnsi="Times New Roman" w:cs="Times New Roman"/>
                <w:bCs/>
              </w:rPr>
            </w:pPr>
            <w:r w:rsidRPr="007336EE">
              <w:rPr>
                <w:rFonts w:ascii="Times New Roman" w:hAnsi="Times New Roman" w:cs="Times New Roman"/>
                <w:bCs/>
                <w:lang w:val="fr-FR"/>
              </w:rPr>
              <w:t>PGRH</w:t>
            </w:r>
          </w:p>
        </w:tc>
        <w:tc>
          <w:tcPr>
            <w:tcW w:w="5300" w:type="dxa"/>
          </w:tcPr>
          <w:p w14:paraId="1D96849B" w14:textId="77777777" w:rsidR="006501AE" w:rsidRPr="008B5092" w:rsidRDefault="006501AE" w:rsidP="006501AE">
            <w:pPr>
              <w:rPr>
                <w:rFonts w:ascii="Times New Roman" w:hAnsi="Times New Roman" w:cs="Times New Roman"/>
                <w:lang w:val="fr-FR"/>
              </w:rPr>
            </w:pPr>
            <w:r w:rsidRPr="008B5092">
              <w:rPr>
                <w:rFonts w:ascii="Times New Roman" w:hAnsi="Times New Roman" w:cs="Times New Roman"/>
                <w:lang w:val="fr-FR"/>
              </w:rPr>
              <w:t xml:space="preserve">Plan de Gestion des Déchets hospitaliers </w:t>
            </w:r>
          </w:p>
        </w:tc>
      </w:tr>
      <w:tr w:rsidR="006501AE" w:rsidRPr="0025170F" w14:paraId="035DDB89" w14:textId="77777777" w:rsidTr="003A17B4">
        <w:tc>
          <w:tcPr>
            <w:tcW w:w="3204" w:type="dxa"/>
          </w:tcPr>
          <w:p w14:paraId="23DC6420" w14:textId="77777777" w:rsidR="006501AE" w:rsidRPr="007336EE" w:rsidRDefault="006501AE" w:rsidP="006501AE">
            <w:pPr>
              <w:rPr>
                <w:rFonts w:ascii="Times New Roman" w:hAnsi="Times New Roman" w:cs="Times New Roman"/>
                <w:bCs/>
              </w:rPr>
            </w:pPr>
            <w:r w:rsidRPr="007336EE">
              <w:rPr>
                <w:rFonts w:ascii="Times New Roman" w:hAnsi="Times New Roman" w:cs="Times New Roman"/>
                <w:bCs/>
                <w:lang w:val="fr-FR"/>
              </w:rPr>
              <w:t>PGT</w:t>
            </w:r>
          </w:p>
        </w:tc>
        <w:tc>
          <w:tcPr>
            <w:tcW w:w="5300" w:type="dxa"/>
          </w:tcPr>
          <w:p w14:paraId="58F9D499" w14:textId="77777777" w:rsidR="006501AE" w:rsidRPr="008B5092" w:rsidRDefault="006501AE" w:rsidP="006501AE">
            <w:pPr>
              <w:rPr>
                <w:rFonts w:ascii="Times New Roman" w:hAnsi="Times New Roman" w:cs="Times New Roman"/>
                <w:lang w:val="fr-FR"/>
              </w:rPr>
            </w:pPr>
            <w:r w:rsidRPr="008B5092">
              <w:rPr>
                <w:rFonts w:ascii="Times New Roman" w:hAnsi="Times New Roman" w:cs="Times New Roman"/>
                <w:lang w:val="fr-FR"/>
              </w:rPr>
              <w:t xml:space="preserve">Procédures de Gestion du Travail </w:t>
            </w:r>
          </w:p>
        </w:tc>
      </w:tr>
      <w:tr w:rsidR="006501AE" w:rsidRPr="0025170F" w14:paraId="2D09F04E" w14:textId="77777777" w:rsidTr="003A17B4">
        <w:tc>
          <w:tcPr>
            <w:tcW w:w="3204" w:type="dxa"/>
          </w:tcPr>
          <w:p w14:paraId="42BBC41A" w14:textId="77777777" w:rsidR="006501AE" w:rsidRPr="007336EE" w:rsidRDefault="006501AE" w:rsidP="006501AE">
            <w:pPr>
              <w:rPr>
                <w:rFonts w:ascii="Times New Roman" w:hAnsi="Times New Roman" w:cs="Times New Roman"/>
                <w:bCs/>
              </w:rPr>
            </w:pPr>
            <w:r w:rsidRPr="007336EE">
              <w:rPr>
                <w:rFonts w:ascii="Times New Roman" w:hAnsi="Times New Roman" w:cs="Times New Roman"/>
                <w:bCs/>
                <w:lang w:val="fr-FR"/>
              </w:rPr>
              <w:t>PIPP</w:t>
            </w:r>
          </w:p>
        </w:tc>
        <w:tc>
          <w:tcPr>
            <w:tcW w:w="5300" w:type="dxa"/>
          </w:tcPr>
          <w:p w14:paraId="385EEF2A" w14:textId="77777777" w:rsidR="006501AE" w:rsidRPr="008B5092" w:rsidRDefault="006501AE" w:rsidP="006501AE">
            <w:pPr>
              <w:rPr>
                <w:rFonts w:ascii="Times New Roman" w:hAnsi="Times New Roman" w:cs="Times New Roman"/>
                <w:lang w:val="fr-FR"/>
              </w:rPr>
            </w:pPr>
            <w:r w:rsidRPr="008B5092">
              <w:rPr>
                <w:rFonts w:ascii="Times New Roman" w:hAnsi="Times New Roman" w:cs="Times New Roman"/>
                <w:lang w:val="fr-FR"/>
              </w:rPr>
              <w:t xml:space="preserve">Plan d'Implication des Parties Prenantes </w:t>
            </w:r>
          </w:p>
        </w:tc>
      </w:tr>
      <w:tr w:rsidR="006501AE" w:rsidRPr="0025170F" w14:paraId="52CD0713" w14:textId="77777777" w:rsidTr="003A17B4">
        <w:trPr>
          <w:trHeight w:val="650"/>
        </w:trPr>
        <w:tc>
          <w:tcPr>
            <w:tcW w:w="3204" w:type="dxa"/>
          </w:tcPr>
          <w:p w14:paraId="7154B633" w14:textId="698BE138" w:rsidR="004E1275" w:rsidRPr="003A17B4" w:rsidRDefault="006501AE" w:rsidP="006501AE">
            <w:pPr>
              <w:rPr>
                <w:rFonts w:ascii="Times New Roman" w:hAnsi="Times New Roman" w:cs="Times New Roman"/>
                <w:bCs/>
                <w:lang w:val="fr-FR"/>
              </w:rPr>
            </w:pPr>
            <w:r w:rsidRPr="007336EE">
              <w:rPr>
                <w:rFonts w:ascii="Times New Roman" w:hAnsi="Times New Roman" w:cs="Times New Roman"/>
                <w:bCs/>
                <w:lang w:val="fr-FR"/>
              </w:rPr>
              <w:t>PLCIGR</w:t>
            </w:r>
          </w:p>
        </w:tc>
        <w:tc>
          <w:tcPr>
            <w:tcW w:w="5300" w:type="dxa"/>
          </w:tcPr>
          <w:p w14:paraId="59DEC8DF" w14:textId="4A81DE8D" w:rsidR="004E1275" w:rsidRPr="008B5092" w:rsidRDefault="006501AE" w:rsidP="006501AE">
            <w:pPr>
              <w:rPr>
                <w:rFonts w:ascii="Times New Roman" w:hAnsi="Times New Roman" w:cs="Times New Roman"/>
                <w:lang w:val="fr-FR"/>
              </w:rPr>
            </w:pPr>
            <w:r w:rsidRPr="008B5092">
              <w:rPr>
                <w:rFonts w:ascii="Times New Roman" w:hAnsi="Times New Roman" w:cs="Times New Roman"/>
                <w:lang w:val="fr-FR"/>
              </w:rPr>
              <w:t>Plan de Lutte Contre les Infections et de Gestion des Résidus</w:t>
            </w:r>
          </w:p>
        </w:tc>
      </w:tr>
      <w:tr w:rsidR="004E1275" w:rsidRPr="0025170F" w14:paraId="0FC1AF96" w14:textId="77777777" w:rsidTr="003A17B4">
        <w:trPr>
          <w:trHeight w:val="650"/>
        </w:trPr>
        <w:tc>
          <w:tcPr>
            <w:tcW w:w="3204" w:type="dxa"/>
          </w:tcPr>
          <w:p w14:paraId="71A091A8" w14:textId="1FD9419F" w:rsidR="004E1275" w:rsidRPr="007336EE" w:rsidRDefault="004E1275" w:rsidP="006501AE">
            <w:pPr>
              <w:rPr>
                <w:rFonts w:ascii="Times New Roman" w:hAnsi="Times New Roman" w:cs="Times New Roman"/>
                <w:bCs/>
                <w:lang w:val="fr-FR"/>
              </w:rPr>
            </w:pPr>
            <w:r>
              <w:rPr>
                <w:rFonts w:ascii="Times New Roman" w:hAnsi="Times New Roman" w:cs="Times New Roman"/>
                <w:bCs/>
                <w:lang w:val="fr-FR"/>
              </w:rPr>
              <w:t>PMPP</w:t>
            </w:r>
          </w:p>
        </w:tc>
        <w:tc>
          <w:tcPr>
            <w:tcW w:w="5300" w:type="dxa"/>
          </w:tcPr>
          <w:p w14:paraId="3800BF8F" w14:textId="199AFD50" w:rsidR="004E1275" w:rsidRPr="008B5092" w:rsidRDefault="004E1275" w:rsidP="006501AE">
            <w:pPr>
              <w:rPr>
                <w:rFonts w:ascii="Times New Roman" w:hAnsi="Times New Roman" w:cs="Times New Roman"/>
                <w:lang w:val="fr-FR"/>
              </w:rPr>
            </w:pPr>
            <w:r w:rsidRPr="004E1275">
              <w:rPr>
                <w:rFonts w:ascii="Times New Roman" w:hAnsi="Times New Roman" w:cs="Times New Roman"/>
                <w:lang w:val="fr-FR"/>
              </w:rPr>
              <w:t>Plan de Mobilisation des Parties Prenantes</w:t>
            </w:r>
          </w:p>
        </w:tc>
      </w:tr>
      <w:tr w:rsidR="006501AE" w:rsidRPr="0025170F" w14:paraId="4DEADF77" w14:textId="77777777" w:rsidTr="003A17B4">
        <w:tc>
          <w:tcPr>
            <w:tcW w:w="3204" w:type="dxa"/>
          </w:tcPr>
          <w:p w14:paraId="3513D5D3" w14:textId="77777777" w:rsidR="006501AE" w:rsidRPr="007336EE" w:rsidRDefault="006501AE" w:rsidP="006501AE">
            <w:pPr>
              <w:rPr>
                <w:rFonts w:ascii="Times New Roman" w:hAnsi="Times New Roman" w:cs="Times New Roman"/>
                <w:bCs/>
                <w:lang w:val="fr-FR"/>
              </w:rPr>
            </w:pPr>
            <w:r w:rsidRPr="007336EE">
              <w:rPr>
                <w:rFonts w:ascii="Times New Roman" w:hAnsi="Times New Roman" w:cs="Times New Roman"/>
                <w:bCs/>
                <w:lang w:val="fr-FR"/>
              </w:rPr>
              <w:t>PSSER</w:t>
            </w:r>
          </w:p>
        </w:tc>
        <w:tc>
          <w:tcPr>
            <w:tcW w:w="5300" w:type="dxa"/>
          </w:tcPr>
          <w:p w14:paraId="54FECC27" w14:textId="77777777" w:rsidR="006501AE" w:rsidRPr="008B5092" w:rsidRDefault="006501AE" w:rsidP="006501AE">
            <w:pPr>
              <w:rPr>
                <w:rFonts w:ascii="Times New Roman" w:hAnsi="Times New Roman" w:cs="Times New Roman"/>
                <w:lang w:val="fr-FR"/>
              </w:rPr>
            </w:pPr>
            <w:r w:rsidRPr="008B5092">
              <w:rPr>
                <w:rFonts w:ascii="Times New Roman" w:hAnsi="Times New Roman" w:cs="Times New Roman"/>
                <w:lang w:val="fr-FR"/>
              </w:rPr>
              <w:t>Plan Stratégique pour le Secteur des Energies Renouvelables</w:t>
            </w:r>
          </w:p>
        </w:tc>
      </w:tr>
      <w:tr w:rsidR="006501AE" w:rsidRPr="007336EE" w14:paraId="30CFD0E3" w14:textId="77777777" w:rsidTr="003A17B4">
        <w:tc>
          <w:tcPr>
            <w:tcW w:w="3204" w:type="dxa"/>
          </w:tcPr>
          <w:p w14:paraId="468BB644" w14:textId="77777777" w:rsidR="006501AE" w:rsidRPr="007336EE" w:rsidRDefault="006501AE" w:rsidP="006501AE">
            <w:pPr>
              <w:rPr>
                <w:rFonts w:ascii="Times New Roman" w:hAnsi="Times New Roman" w:cs="Times New Roman"/>
                <w:bCs/>
                <w:lang w:val="fr-FR"/>
              </w:rPr>
            </w:pPr>
            <w:r w:rsidRPr="007336EE">
              <w:rPr>
                <w:rFonts w:ascii="Times New Roman" w:hAnsi="Times New Roman" w:cs="Times New Roman"/>
                <w:bCs/>
                <w:lang w:val="pt-PT"/>
              </w:rPr>
              <w:t>RN</w:t>
            </w:r>
          </w:p>
        </w:tc>
        <w:tc>
          <w:tcPr>
            <w:tcW w:w="5300" w:type="dxa"/>
          </w:tcPr>
          <w:p w14:paraId="78DC26F7" w14:textId="77777777" w:rsidR="006501AE" w:rsidRPr="008B5092" w:rsidRDefault="006501AE" w:rsidP="006501AE">
            <w:pPr>
              <w:rPr>
                <w:rFonts w:ascii="Times New Roman" w:hAnsi="Times New Roman" w:cs="Times New Roman"/>
                <w:lang w:val="fr-FR"/>
              </w:rPr>
            </w:pPr>
            <w:r w:rsidRPr="008B5092">
              <w:rPr>
                <w:rFonts w:ascii="Times New Roman" w:hAnsi="Times New Roman" w:cs="Times New Roman"/>
                <w:lang w:val="fr-FR"/>
              </w:rPr>
              <w:t>Route National</w:t>
            </w:r>
          </w:p>
        </w:tc>
      </w:tr>
      <w:tr w:rsidR="004E1275" w:rsidRPr="0025170F" w14:paraId="6F788FFB" w14:textId="77777777" w:rsidTr="003A17B4">
        <w:tc>
          <w:tcPr>
            <w:tcW w:w="3204" w:type="dxa"/>
          </w:tcPr>
          <w:p w14:paraId="4E578ADE" w14:textId="33A3BDF5" w:rsidR="004E1275" w:rsidRPr="007336EE" w:rsidRDefault="004E1275" w:rsidP="006501AE">
            <w:pPr>
              <w:rPr>
                <w:rFonts w:ascii="Times New Roman" w:hAnsi="Times New Roman" w:cs="Times New Roman"/>
                <w:bCs/>
                <w:lang w:val="pt-PT"/>
              </w:rPr>
            </w:pPr>
            <w:r w:rsidRPr="004E1275">
              <w:rPr>
                <w:rFonts w:ascii="Times New Roman" w:hAnsi="Times New Roman" w:cs="Times New Roman"/>
                <w:bCs/>
                <w:lang w:val="pt-PT"/>
              </w:rPr>
              <w:t>SAAS-PN</w:t>
            </w:r>
          </w:p>
        </w:tc>
        <w:tc>
          <w:tcPr>
            <w:tcW w:w="5300" w:type="dxa"/>
          </w:tcPr>
          <w:p w14:paraId="0F77515A" w14:textId="083A1C3A" w:rsidR="004E1275" w:rsidRPr="008B5092" w:rsidRDefault="004E1275" w:rsidP="006501AE">
            <w:pPr>
              <w:rPr>
                <w:rFonts w:ascii="Times New Roman" w:hAnsi="Times New Roman" w:cs="Times New Roman"/>
                <w:lang w:val="fr-FR"/>
              </w:rPr>
            </w:pPr>
            <w:r>
              <w:rPr>
                <w:rFonts w:ascii="Times New Roman" w:hAnsi="Times New Roman" w:cs="Times New Roman"/>
                <w:lang w:val="fr-FR"/>
              </w:rPr>
              <w:t>Service Autonome d'Eau et d'A</w:t>
            </w:r>
            <w:r w:rsidRPr="004E1275">
              <w:rPr>
                <w:rFonts w:ascii="Times New Roman" w:hAnsi="Times New Roman" w:cs="Times New Roman"/>
                <w:lang w:val="fr-FR"/>
              </w:rPr>
              <w:t>ssainissement de Porto Novo</w:t>
            </w:r>
          </w:p>
        </w:tc>
      </w:tr>
      <w:tr w:rsidR="006501AE" w:rsidRPr="007336EE" w14:paraId="22561452" w14:textId="77777777" w:rsidTr="003A17B4">
        <w:tc>
          <w:tcPr>
            <w:tcW w:w="3204" w:type="dxa"/>
          </w:tcPr>
          <w:p w14:paraId="2F8D5162" w14:textId="77777777" w:rsidR="006501AE" w:rsidRPr="007336EE" w:rsidRDefault="006501AE" w:rsidP="006501AE">
            <w:pPr>
              <w:rPr>
                <w:rFonts w:ascii="Times New Roman" w:hAnsi="Times New Roman" w:cs="Times New Roman"/>
                <w:bCs/>
                <w:lang w:val="fr-FR"/>
              </w:rPr>
            </w:pPr>
            <w:r w:rsidRPr="007336EE">
              <w:rPr>
                <w:rFonts w:ascii="Times New Roman" w:hAnsi="Times New Roman" w:cs="Times New Roman"/>
                <w:bCs/>
                <w:lang w:val="fr-FR"/>
              </w:rPr>
              <w:t>SES</w:t>
            </w:r>
          </w:p>
        </w:tc>
        <w:tc>
          <w:tcPr>
            <w:tcW w:w="5300" w:type="dxa"/>
          </w:tcPr>
          <w:p w14:paraId="5B77E9ED" w14:textId="77777777" w:rsidR="006501AE" w:rsidRPr="008B5092" w:rsidRDefault="006501AE" w:rsidP="006501AE">
            <w:pPr>
              <w:rPr>
                <w:rFonts w:ascii="Times New Roman" w:hAnsi="Times New Roman" w:cs="Times New Roman"/>
                <w:lang w:val="fr-FR"/>
              </w:rPr>
            </w:pPr>
            <w:r w:rsidRPr="008B5092">
              <w:rPr>
                <w:rFonts w:ascii="Times New Roman" w:hAnsi="Times New Roman" w:cs="Times New Roman"/>
                <w:lang w:val="fr-FR"/>
              </w:rPr>
              <w:t>Structure Environnementale et Sociale</w:t>
            </w:r>
          </w:p>
        </w:tc>
      </w:tr>
      <w:tr w:rsidR="006501AE" w:rsidRPr="0025170F" w14:paraId="5D1F7954" w14:textId="77777777" w:rsidTr="003A17B4">
        <w:tc>
          <w:tcPr>
            <w:tcW w:w="3204" w:type="dxa"/>
          </w:tcPr>
          <w:p w14:paraId="5B5664DB" w14:textId="77777777" w:rsidR="006501AE" w:rsidRPr="007336EE" w:rsidRDefault="006501AE" w:rsidP="006501AE">
            <w:pPr>
              <w:rPr>
                <w:rFonts w:ascii="Times New Roman" w:hAnsi="Times New Roman" w:cs="Times New Roman"/>
                <w:bCs/>
                <w:lang w:val="fr-FR"/>
              </w:rPr>
            </w:pPr>
            <w:r w:rsidRPr="007336EE">
              <w:rPr>
                <w:rFonts w:ascii="Times New Roman" w:hAnsi="Times New Roman" w:cs="Times New Roman"/>
                <w:bCs/>
                <w:lang w:val="fr-FR"/>
              </w:rPr>
              <w:t>SGP</w:t>
            </w:r>
          </w:p>
        </w:tc>
        <w:tc>
          <w:tcPr>
            <w:tcW w:w="5300" w:type="dxa"/>
          </w:tcPr>
          <w:p w14:paraId="1C6801F3" w14:textId="77777777" w:rsidR="006501AE" w:rsidRPr="008B5092" w:rsidRDefault="006501AE" w:rsidP="006501AE">
            <w:pPr>
              <w:rPr>
                <w:rFonts w:ascii="Times New Roman" w:hAnsi="Times New Roman" w:cs="Times New Roman"/>
                <w:lang w:val="fr-FR"/>
              </w:rPr>
            </w:pPr>
            <w:r w:rsidRPr="008B5092">
              <w:rPr>
                <w:rFonts w:ascii="Times New Roman" w:hAnsi="Times New Roman" w:cs="Times New Roman"/>
                <w:lang w:val="fr-FR"/>
              </w:rPr>
              <w:t>Service de Gestion des Plaintes</w:t>
            </w:r>
          </w:p>
        </w:tc>
      </w:tr>
      <w:tr w:rsidR="006501AE" w:rsidRPr="007336EE" w14:paraId="2F3D185B" w14:textId="77777777" w:rsidTr="003A17B4">
        <w:tc>
          <w:tcPr>
            <w:tcW w:w="3204" w:type="dxa"/>
          </w:tcPr>
          <w:p w14:paraId="15362F5F" w14:textId="07ACABA5" w:rsidR="006501AE" w:rsidRPr="007336EE" w:rsidRDefault="006501AE" w:rsidP="006501AE">
            <w:pPr>
              <w:rPr>
                <w:rFonts w:ascii="Times New Roman" w:hAnsi="Times New Roman" w:cs="Times New Roman"/>
                <w:bCs/>
                <w:lang w:val="fr-FR"/>
              </w:rPr>
            </w:pPr>
            <w:r w:rsidRPr="007336EE">
              <w:rPr>
                <w:rFonts w:ascii="Times New Roman" w:hAnsi="Times New Roman" w:cs="Times New Roman"/>
                <w:bCs/>
                <w:lang w:val="fr-FR"/>
              </w:rPr>
              <w:t>TDR</w:t>
            </w:r>
          </w:p>
        </w:tc>
        <w:tc>
          <w:tcPr>
            <w:tcW w:w="5300" w:type="dxa"/>
          </w:tcPr>
          <w:p w14:paraId="5AC413EC" w14:textId="33875080" w:rsidR="006501AE" w:rsidRPr="008B5092" w:rsidRDefault="006501AE" w:rsidP="0050208F">
            <w:pPr>
              <w:rPr>
                <w:rFonts w:ascii="Times New Roman" w:hAnsi="Times New Roman" w:cs="Times New Roman"/>
                <w:lang w:val="fr-FR"/>
              </w:rPr>
            </w:pPr>
            <w:r w:rsidRPr="008B5092">
              <w:rPr>
                <w:rFonts w:ascii="Times New Roman" w:hAnsi="Times New Roman" w:cs="Times New Roman"/>
                <w:lang w:val="fr-FR"/>
              </w:rPr>
              <w:t xml:space="preserve">Termes de </w:t>
            </w:r>
            <w:r w:rsidR="0050208F">
              <w:rPr>
                <w:rFonts w:ascii="Times New Roman" w:hAnsi="Times New Roman" w:cs="Times New Roman"/>
                <w:lang w:val="fr-FR"/>
              </w:rPr>
              <w:t>R</w:t>
            </w:r>
            <w:r w:rsidRPr="008B5092">
              <w:rPr>
                <w:rFonts w:ascii="Times New Roman" w:hAnsi="Times New Roman" w:cs="Times New Roman"/>
                <w:lang w:val="fr-FR"/>
              </w:rPr>
              <w:t>éférence</w:t>
            </w:r>
          </w:p>
        </w:tc>
      </w:tr>
      <w:tr w:rsidR="00067A12" w:rsidRPr="0025170F" w14:paraId="000D2A86" w14:textId="77777777" w:rsidTr="003A17B4">
        <w:tc>
          <w:tcPr>
            <w:tcW w:w="3204" w:type="dxa"/>
          </w:tcPr>
          <w:p w14:paraId="52CAA6BA" w14:textId="721D3DCA" w:rsidR="00067A12" w:rsidRPr="007336EE" w:rsidRDefault="00067A12" w:rsidP="006501AE">
            <w:pPr>
              <w:rPr>
                <w:rFonts w:ascii="Times New Roman" w:hAnsi="Times New Roman" w:cs="Times New Roman"/>
                <w:bCs/>
                <w:lang w:val="fr-FR"/>
              </w:rPr>
            </w:pPr>
            <w:r>
              <w:rPr>
                <w:rFonts w:ascii="Times New Roman" w:hAnsi="Times New Roman" w:cs="Times New Roman"/>
                <w:bCs/>
                <w:lang w:val="fr-FR"/>
              </w:rPr>
              <w:lastRenderedPageBreak/>
              <w:t>UGPE</w:t>
            </w:r>
          </w:p>
        </w:tc>
        <w:tc>
          <w:tcPr>
            <w:tcW w:w="5300" w:type="dxa"/>
          </w:tcPr>
          <w:p w14:paraId="436B223C" w14:textId="78B0C0BF" w:rsidR="00067A12" w:rsidRPr="008B5092" w:rsidRDefault="00067A12" w:rsidP="0050208F">
            <w:pPr>
              <w:rPr>
                <w:rFonts w:ascii="Times New Roman" w:hAnsi="Times New Roman" w:cs="Times New Roman"/>
                <w:lang w:val="fr-FR"/>
              </w:rPr>
            </w:pPr>
            <w:r>
              <w:rPr>
                <w:rFonts w:ascii="Times New Roman" w:hAnsi="Times New Roman" w:cs="Times New Roman"/>
                <w:lang w:val="fr-FR"/>
              </w:rPr>
              <w:t>Unité de Gestion des Projets S</w:t>
            </w:r>
            <w:r w:rsidRPr="00067A12">
              <w:rPr>
                <w:rFonts w:ascii="Times New Roman" w:hAnsi="Times New Roman" w:cs="Times New Roman"/>
                <w:lang w:val="fr-FR"/>
              </w:rPr>
              <w:t>péciaux</w:t>
            </w:r>
          </w:p>
        </w:tc>
      </w:tr>
      <w:tr w:rsidR="006501AE" w:rsidRPr="0025170F" w14:paraId="3A1A7585" w14:textId="77777777" w:rsidTr="003A17B4">
        <w:tc>
          <w:tcPr>
            <w:tcW w:w="3204" w:type="dxa"/>
          </w:tcPr>
          <w:p w14:paraId="1B7E723F" w14:textId="77777777" w:rsidR="006501AE" w:rsidRPr="007336EE" w:rsidRDefault="006501AE" w:rsidP="006501AE">
            <w:pPr>
              <w:rPr>
                <w:rFonts w:ascii="Times New Roman" w:hAnsi="Times New Roman" w:cs="Times New Roman"/>
                <w:bCs/>
                <w:lang w:val="fr-FR"/>
              </w:rPr>
            </w:pPr>
            <w:r w:rsidRPr="007336EE">
              <w:rPr>
                <w:rFonts w:ascii="Times New Roman" w:hAnsi="Times New Roman" w:cs="Times New Roman"/>
                <w:bCs/>
                <w:lang w:val="fr-FR"/>
              </w:rPr>
              <w:t>UM</w:t>
            </w:r>
            <w:r w:rsidRPr="008B5092">
              <w:rPr>
                <w:rFonts w:ascii="Times New Roman" w:hAnsi="Times New Roman" w:cs="Times New Roman"/>
                <w:lang w:val="fr-FR"/>
              </w:rPr>
              <w:t>Œ</w:t>
            </w:r>
            <w:r w:rsidRPr="007336EE">
              <w:rPr>
                <w:rFonts w:ascii="Times New Roman" w:hAnsi="Times New Roman" w:cs="Times New Roman"/>
                <w:bCs/>
                <w:lang w:val="fr-FR"/>
              </w:rPr>
              <w:t>P</w:t>
            </w:r>
          </w:p>
        </w:tc>
        <w:tc>
          <w:tcPr>
            <w:tcW w:w="5300" w:type="dxa"/>
          </w:tcPr>
          <w:p w14:paraId="5CF18F7C" w14:textId="77777777" w:rsidR="006501AE" w:rsidRPr="008B5092" w:rsidRDefault="006501AE" w:rsidP="006501AE">
            <w:pPr>
              <w:rPr>
                <w:rFonts w:ascii="Times New Roman" w:hAnsi="Times New Roman" w:cs="Times New Roman"/>
                <w:lang w:val="fr-FR"/>
              </w:rPr>
            </w:pPr>
            <w:r w:rsidRPr="008B5092">
              <w:rPr>
                <w:rFonts w:ascii="Times New Roman" w:hAnsi="Times New Roman" w:cs="Times New Roman"/>
                <w:lang w:val="fr-FR"/>
              </w:rPr>
              <w:t xml:space="preserve">Unité de Mise en Œuvre des Projets </w:t>
            </w:r>
          </w:p>
        </w:tc>
      </w:tr>
      <w:tr w:rsidR="006501AE" w:rsidRPr="0025170F" w14:paraId="475D9229" w14:textId="77777777" w:rsidTr="003A17B4">
        <w:tc>
          <w:tcPr>
            <w:tcW w:w="3204" w:type="dxa"/>
          </w:tcPr>
          <w:p w14:paraId="7D457474" w14:textId="77777777" w:rsidR="006501AE" w:rsidRDefault="006501AE" w:rsidP="006501AE">
            <w:pPr>
              <w:rPr>
                <w:rFonts w:ascii="Times New Roman" w:hAnsi="Times New Roman" w:cs="Times New Roman"/>
                <w:bCs/>
                <w:lang w:val="fr-FR"/>
              </w:rPr>
            </w:pPr>
            <w:r w:rsidRPr="007336EE">
              <w:rPr>
                <w:rFonts w:ascii="Times New Roman" w:hAnsi="Times New Roman" w:cs="Times New Roman"/>
                <w:bCs/>
                <w:lang w:val="fr-FR"/>
              </w:rPr>
              <w:t>VBG</w:t>
            </w:r>
          </w:p>
          <w:p w14:paraId="241B3141" w14:textId="42FF5BF5" w:rsidR="00220D42" w:rsidRPr="007336EE" w:rsidRDefault="00220D42" w:rsidP="006501AE">
            <w:pPr>
              <w:rPr>
                <w:rFonts w:ascii="Times New Roman" w:hAnsi="Times New Roman" w:cs="Times New Roman"/>
                <w:bCs/>
                <w:lang w:val="fr-FR"/>
              </w:rPr>
            </w:pPr>
            <w:r>
              <w:rPr>
                <w:rFonts w:ascii="Times New Roman" w:hAnsi="Times New Roman" w:cs="Times New Roman"/>
                <w:bCs/>
                <w:lang w:val="fr-FR"/>
              </w:rPr>
              <w:t>ZDER</w:t>
            </w:r>
          </w:p>
        </w:tc>
        <w:tc>
          <w:tcPr>
            <w:tcW w:w="5300" w:type="dxa"/>
          </w:tcPr>
          <w:p w14:paraId="0697A9D0" w14:textId="77777777" w:rsidR="006501AE" w:rsidRDefault="006501AE" w:rsidP="006501AE">
            <w:pPr>
              <w:rPr>
                <w:rFonts w:ascii="Times New Roman" w:hAnsi="Times New Roman" w:cs="Times New Roman"/>
                <w:lang w:val="fr-FR"/>
              </w:rPr>
            </w:pPr>
            <w:r w:rsidRPr="008B5092">
              <w:rPr>
                <w:rFonts w:ascii="Times New Roman" w:hAnsi="Times New Roman" w:cs="Times New Roman"/>
                <w:lang w:val="fr-FR"/>
              </w:rPr>
              <w:t>Violence basée sur le Genre</w:t>
            </w:r>
          </w:p>
          <w:p w14:paraId="423D5E75" w14:textId="114DD6B6" w:rsidR="00220D42" w:rsidRPr="008B5092" w:rsidRDefault="00220D42" w:rsidP="006501AE">
            <w:pPr>
              <w:rPr>
                <w:rFonts w:ascii="Times New Roman" w:hAnsi="Times New Roman" w:cs="Times New Roman"/>
                <w:lang w:val="fr-FR"/>
              </w:rPr>
            </w:pPr>
            <w:r>
              <w:rPr>
                <w:rFonts w:ascii="Times New Roman" w:hAnsi="Times New Roman" w:cs="Times New Roman"/>
                <w:lang w:val="fr-FR"/>
              </w:rPr>
              <w:t xml:space="preserve">Zones de Développement des Energies Renouvelables </w:t>
            </w:r>
          </w:p>
        </w:tc>
      </w:tr>
      <w:tr w:rsidR="006501AE" w:rsidRPr="0025170F" w14:paraId="7E1AAFE1" w14:textId="77777777" w:rsidTr="003A17B4">
        <w:tc>
          <w:tcPr>
            <w:tcW w:w="3204" w:type="dxa"/>
          </w:tcPr>
          <w:p w14:paraId="6BBCF8B2" w14:textId="77777777" w:rsidR="006501AE" w:rsidRPr="007336EE" w:rsidRDefault="006501AE" w:rsidP="006501AE">
            <w:pPr>
              <w:rPr>
                <w:rFonts w:ascii="Times New Roman" w:hAnsi="Times New Roman" w:cs="Times New Roman"/>
                <w:bCs/>
                <w:lang w:val="fr-FR"/>
              </w:rPr>
            </w:pPr>
            <w:r w:rsidRPr="007336EE">
              <w:rPr>
                <w:rFonts w:ascii="Times New Roman" w:hAnsi="Times New Roman" w:cs="Times New Roman"/>
                <w:bCs/>
                <w:lang w:val="fr-FR"/>
              </w:rPr>
              <w:t>ZDTI</w:t>
            </w:r>
          </w:p>
        </w:tc>
        <w:tc>
          <w:tcPr>
            <w:tcW w:w="5300" w:type="dxa"/>
          </w:tcPr>
          <w:p w14:paraId="4B9DC1A5" w14:textId="77777777" w:rsidR="006501AE" w:rsidRPr="008B5092" w:rsidRDefault="006501AE" w:rsidP="006501AE">
            <w:pPr>
              <w:rPr>
                <w:rFonts w:ascii="Times New Roman" w:hAnsi="Times New Roman" w:cs="Times New Roman"/>
                <w:lang w:val="fr-FR"/>
              </w:rPr>
            </w:pPr>
            <w:r w:rsidRPr="008B5092">
              <w:rPr>
                <w:rFonts w:ascii="Times New Roman" w:hAnsi="Times New Roman" w:cs="Times New Roman"/>
                <w:lang w:val="fr-FR"/>
              </w:rPr>
              <w:t>Zones de Développement Touristique Intégré</w:t>
            </w:r>
          </w:p>
        </w:tc>
      </w:tr>
    </w:tbl>
    <w:p w14:paraId="294C36C7" w14:textId="6CA35053" w:rsidR="00021C6D" w:rsidRPr="007336EE" w:rsidRDefault="00021C6D" w:rsidP="0096587F">
      <w:pPr>
        <w:tabs>
          <w:tab w:val="left" w:pos="2445"/>
        </w:tabs>
        <w:spacing w:line="240" w:lineRule="auto"/>
        <w:rPr>
          <w:rFonts w:ascii="Times New Roman" w:hAnsi="Times New Roman" w:cs="Times New Roman"/>
          <w:b/>
          <w:sz w:val="24"/>
          <w:lang w:val="fr-FR"/>
        </w:rPr>
      </w:pPr>
    </w:p>
    <w:p w14:paraId="504D71F8" w14:textId="6A165AB2" w:rsidR="00021C6D" w:rsidRPr="007336EE" w:rsidRDefault="00021C6D" w:rsidP="0096587F">
      <w:pPr>
        <w:tabs>
          <w:tab w:val="left" w:pos="2445"/>
        </w:tabs>
        <w:spacing w:line="240" w:lineRule="auto"/>
        <w:rPr>
          <w:rFonts w:ascii="Times New Roman" w:hAnsi="Times New Roman" w:cs="Times New Roman"/>
          <w:b/>
          <w:sz w:val="24"/>
          <w:lang w:val="fr-FR"/>
        </w:rPr>
      </w:pPr>
    </w:p>
    <w:p w14:paraId="76A252E0" w14:textId="21D54CAF" w:rsidR="00B76692" w:rsidRPr="007336EE" w:rsidRDefault="00B76692" w:rsidP="0096587F">
      <w:pPr>
        <w:tabs>
          <w:tab w:val="left" w:pos="2445"/>
        </w:tabs>
        <w:spacing w:line="240" w:lineRule="auto"/>
        <w:rPr>
          <w:rFonts w:ascii="Times New Roman" w:hAnsi="Times New Roman" w:cs="Times New Roman"/>
          <w:b/>
          <w:sz w:val="24"/>
          <w:lang w:val="fr-FR"/>
        </w:rPr>
      </w:pPr>
    </w:p>
    <w:p w14:paraId="0EEB9FE8" w14:textId="5884133D" w:rsidR="00B76692" w:rsidRPr="007336EE" w:rsidRDefault="00B76692" w:rsidP="0096587F">
      <w:pPr>
        <w:tabs>
          <w:tab w:val="left" w:pos="2445"/>
        </w:tabs>
        <w:spacing w:line="240" w:lineRule="auto"/>
        <w:rPr>
          <w:rFonts w:ascii="Times New Roman" w:hAnsi="Times New Roman" w:cs="Times New Roman"/>
          <w:b/>
          <w:sz w:val="24"/>
          <w:lang w:val="fr-FR"/>
        </w:rPr>
      </w:pPr>
    </w:p>
    <w:p w14:paraId="5DE2FFAC" w14:textId="685FC30F" w:rsidR="00B76692" w:rsidRPr="007336EE" w:rsidRDefault="00B76692" w:rsidP="0096587F">
      <w:pPr>
        <w:tabs>
          <w:tab w:val="left" w:pos="2445"/>
        </w:tabs>
        <w:spacing w:line="240" w:lineRule="auto"/>
        <w:rPr>
          <w:rFonts w:ascii="Times New Roman" w:hAnsi="Times New Roman" w:cs="Times New Roman"/>
          <w:b/>
          <w:sz w:val="24"/>
          <w:lang w:val="fr-FR"/>
        </w:rPr>
      </w:pPr>
    </w:p>
    <w:p w14:paraId="3CCB00B3" w14:textId="32887EFF" w:rsidR="00B76692" w:rsidRPr="007336EE" w:rsidRDefault="00B76692" w:rsidP="0096587F">
      <w:pPr>
        <w:tabs>
          <w:tab w:val="left" w:pos="2445"/>
        </w:tabs>
        <w:spacing w:line="240" w:lineRule="auto"/>
        <w:rPr>
          <w:rFonts w:ascii="Times New Roman" w:hAnsi="Times New Roman" w:cs="Times New Roman"/>
          <w:b/>
          <w:sz w:val="24"/>
          <w:lang w:val="fr-FR"/>
        </w:rPr>
      </w:pPr>
    </w:p>
    <w:p w14:paraId="397CDDE5" w14:textId="4E368F76" w:rsidR="00B76692" w:rsidRPr="007336EE" w:rsidRDefault="00B76692" w:rsidP="0096587F">
      <w:pPr>
        <w:tabs>
          <w:tab w:val="left" w:pos="2445"/>
        </w:tabs>
        <w:spacing w:line="240" w:lineRule="auto"/>
        <w:rPr>
          <w:rFonts w:ascii="Times New Roman" w:hAnsi="Times New Roman" w:cs="Times New Roman"/>
          <w:b/>
          <w:sz w:val="24"/>
          <w:lang w:val="fr-FR"/>
        </w:rPr>
      </w:pPr>
    </w:p>
    <w:p w14:paraId="1E2A8812" w14:textId="3005BF98" w:rsidR="00B76692" w:rsidRPr="007336EE" w:rsidRDefault="00B76692" w:rsidP="0096587F">
      <w:pPr>
        <w:tabs>
          <w:tab w:val="left" w:pos="2445"/>
        </w:tabs>
        <w:spacing w:line="240" w:lineRule="auto"/>
        <w:rPr>
          <w:rFonts w:ascii="Times New Roman" w:hAnsi="Times New Roman" w:cs="Times New Roman"/>
          <w:b/>
          <w:sz w:val="24"/>
          <w:lang w:val="fr-FR"/>
        </w:rPr>
      </w:pPr>
    </w:p>
    <w:p w14:paraId="6793F059" w14:textId="53E4801A" w:rsidR="00B76692" w:rsidRDefault="00B76692" w:rsidP="0096587F">
      <w:pPr>
        <w:tabs>
          <w:tab w:val="left" w:pos="2445"/>
        </w:tabs>
        <w:spacing w:line="240" w:lineRule="auto"/>
        <w:rPr>
          <w:rFonts w:ascii="Times New Roman" w:hAnsi="Times New Roman" w:cs="Times New Roman"/>
          <w:b/>
          <w:sz w:val="24"/>
          <w:lang w:val="fr-FR"/>
        </w:rPr>
      </w:pPr>
    </w:p>
    <w:p w14:paraId="00134ECC" w14:textId="77777777" w:rsidR="002E595B" w:rsidRPr="007336EE" w:rsidRDefault="002E595B" w:rsidP="0096587F">
      <w:pPr>
        <w:tabs>
          <w:tab w:val="left" w:pos="2445"/>
        </w:tabs>
        <w:spacing w:line="240" w:lineRule="auto"/>
        <w:rPr>
          <w:rFonts w:ascii="Times New Roman" w:hAnsi="Times New Roman" w:cs="Times New Roman"/>
          <w:b/>
          <w:sz w:val="24"/>
          <w:lang w:val="fr-FR"/>
        </w:rPr>
      </w:pPr>
    </w:p>
    <w:p w14:paraId="77E50667" w14:textId="2833A291" w:rsidR="00B76692" w:rsidRPr="007336EE" w:rsidRDefault="00B76692" w:rsidP="0096587F">
      <w:pPr>
        <w:tabs>
          <w:tab w:val="left" w:pos="2445"/>
        </w:tabs>
        <w:spacing w:line="240" w:lineRule="auto"/>
        <w:rPr>
          <w:rFonts w:ascii="Times New Roman" w:hAnsi="Times New Roman" w:cs="Times New Roman"/>
          <w:b/>
          <w:sz w:val="24"/>
          <w:lang w:val="fr-FR"/>
        </w:rPr>
      </w:pPr>
    </w:p>
    <w:p w14:paraId="5FF065F9" w14:textId="2484DE5F" w:rsidR="00B76692" w:rsidRPr="007336EE" w:rsidRDefault="00B76692" w:rsidP="0096587F">
      <w:pPr>
        <w:tabs>
          <w:tab w:val="left" w:pos="2445"/>
        </w:tabs>
        <w:spacing w:line="240" w:lineRule="auto"/>
        <w:rPr>
          <w:rFonts w:ascii="Times New Roman" w:hAnsi="Times New Roman" w:cs="Times New Roman"/>
          <w:b/>
          <w:sz w:val="24"/>
          <w:lang w:val="fr-FR"/>
        </w:rPr>
      </w:pPr>
    </w:p>
    <w:p w14:paraId="18539EFB" w14:textId="5B06CD10" w:rsidR="00B76692" w:rsidRPr="007336EE" w:rsidRDefault="00B76692" w:rsidP="0096587F">
      <w:pPr>
        <w:tabs>
          <w:tab w:val="left" w:pos="2445"/>
        </w:tabs>
        <w:spacing w:line="240" w:lineRule="auto"/>
        <w:rPr>
          <w:rFonts w:ascii="Times New Roman" w:hAnsi="Times New Roman" w:cs="Times New Roman"/>
          <w:b/>
          <w:sz w:val="24"/>
          <w:lang w:val="fr-FR"/>
        </w:rPr>
      </w:pPr>
    </w:p>
    <w:p w14:paraId="2EF5BC66" w14:textId="244969E0" w:rsidR="00B76692" w:rsidRPr="007336EE" w:rsidRDefault="00B76692" w:rsidP="0096587F">
      <w:pPr>
        <w:tabs>
          <w:tab w:val="left" w:pos="2445"/>
        </w:tabs>
        <w:spacing w:line="240" w:lineRule="auto"/>
        <w:rPr>
          <w:rFonts w:ascii="Times New Roman" w:hAnsi="Times New Roman" w:cs="Times New Roman"/>
          <w:b/>
          <w:sz w:val="24"/>
          <w:lang w:val="fr-FR"/>
        </w:rPr>
      </w:pPr>
    </w:p>
    <w:p w14:paraId="2F6F8188" w14:textId="15EF1CDB" w:rsidR="00B76692" w:rsidRDefault="00B76692" w:rsidP="0096587F">
      <w:pPr>
        <w:tabs>
          <w:tab w:val="left" w:pos="2445"/>
        </w:tabs>
        <w:spacing w:line="240" w:lineRule="auto"/>
        <w:rPr>
          <w:rFonts w:ascii="Times New Roman" w:hAnsi="Times New Roman" w:cs="Times New Roman"/>
          <w:b/>
          <w:sz w:val="24"/>
          <w:lang w:val="fr-FR"/>
        </w:rPr>
      </w:pPr>
    </w:p>
    <w:p w14:paraId="1132C977" w14:textId="77777777" w:rsidR="004E1275" w:rsidRPr="007336EE" w:rsidRDefault="004E1275" w:rsidP="0096587F">
      <w:pPr>
        <w:tabs>
          <w:tab w:val="left" w:pos="2445"/>
        </w:tabs>
        <w:spacing w:line="240" w:lineRule="auto"/>
        <w:rPr>
          <w:rFonts w:ascii="Times New Roman" w:hAnsi="Times New Roman" w:cs="Times New Roman"/>
          <w:b/>
          <w:sz w:val="24"/>
          <w:lang w:val="fr-FR"/>
        </w:rPr>
      </w:pPr>
    </w:p>
    <w:p w14:paraId="3005507D" w14:textId="56ED9CEE" w:rsidR="00B76692" w:rsidRPr="007336EE" w:rsidRDefault="00B76692" w:rsidP="0096587F">
      <w:pPr>
        <w:tabs>
          <w:tab w:val="left" w:pos="2445"/>
        </w:tabs>
        <w:spacing w:line="240" w:lineRule="auto"/>
        <w:rPr>
          <w:rFonts w:ascii="Times New Roman" w:hAnsi="Times New Roman" w:cs="Times New Roman"/>
          <w:b/>
          <w:sz w:val="24"/>
          <w:lang w:val="fr-FR"/>
        </w:rPr>
      </w:pPr>
    </w:p>
    <w:p w14:paraId="74AA4846" w14:textId="43A3A243" w:rsidR="00B76692" w:rsidRPr="007336EE" w:rsidRDefault="00B76692" w:rsidP="0096587F">
      <w:pPr>
        <w:tabs>
          <w:tab w:val="left" w:pos="2445"/>
        </w:tabs>
        <w:spacing w:line="240" w:lineRule="auto"/>
        <w:rPr>
          <w:rFonts w:ascii="Times New Roman" w:hAnsi="Times New Roman" w:cs="Times New Roman"/>
          <w:b/>
          <w:sz w:val="24"/>
          <w:lang w:val="fr-FR"/>
        </w:rPr>
      </w:pPr>
    </w:p>
    <w:p w14:paraId="7794AF7D" w14:textId="1E1D55BC" w:rsidR="00B76692" w:rsidRPr="007336EE" w:rsidRDefault="00B76692" w:rsidP="0096587F">
      <w:pPr>
        <w:tabs>
          <w:tab w:val="left" w:pos="2445"/>
        </w:tabs>
        <w:spacing w:line="240" w:lineRule="auto"/>
        <w:rPr>
          <w:rFonts w:ascii="Times New Roman" w:hAnsi="Times New Roman" w:cs="Times New Roman"/>
          <w:b/>
          <w:sz w:val="24"/>
          <w:lang w:val="fr-FR"/>
        </w:rPr>
      </w:pPr>
    </w:p>
    <w:p w14:paraId="666EC292" w14:textId="422B3A7F" w:rsidR="00B76692" w:rsidRPr="007336EE" w:rsidRDefault="00B76692" w:rsidP="0096587F">
      <w:pPr>
        <w:tabs>
          <w:tab w:val="left" w:pos="2445"/>
        </w:tabs>
        <w:spacing w:line="240" w:lineRule="auto"/>
        <w:rPr>
          <w:rFonts w:ascii="Times New Roman" w:hAnsi="Times New Roman" w:cs="Times New Roman"/>
          <w:b/>
          <w:sz w:val="24"/>
          <w:lang w:val="fr-FR"/>
        </w:rPr>
      </w:pPr>
    </w:p>
    <w:p w14:paraId="0F7003B7" w14:textId="574B3455" w:rsidR="00B76692" w:rsidRPr="007336EE" w:rsidRDefault="00B76692" w:rsidP="0096587F">
      <w:pPr>
        <w:tabs>
          <w:tab w:val="left" w:pos="2445"/>
        </w:tabs>
        <w:spacing w:line="240" w:lineRule="auto"/>
        <w:rPr>
          <w:rFonts w:ascii="Times New Roman" w:hAnsi="Times New Roman" w:cs="Times New Roman"/>
          <w:b/>
          <w:sz w:val="24"/>
          <w:lang w:val="fr-FR"/>
        </w:rPr>
      </w:pPr>
    </w:p>
    <w:p w14:paraId="7B238B33" w14:textId="1DA01A11" w:rsidR="00B76692" w:rsidRPr="007336EE" w:rsidRDefault="00B76692" w:rsidP="0096587F">
      <w:pPr>
        <w:tabs>
          <w:tab w:val="left" w:pos="2445"/>
        </w:tabs>
        <w:spacing w:line="240" w:lineRule="auto"/>
        <w:rPr>
          <w:rFonts w:ascii="Times New Roman" w:hAnsi="Times New Roman" w:cs="Times New Roman"/>
          <w:b/>
          <w:sz w:val="24"/>
          <w:lang w:val="fr-FR"/>
        </w:rPr>
      </w:pPr>
    </w:p>
    <w:p w14:paraId="2214BF71" w14:textId="11010D8C" w:rsidR="00B76692" w:rsidRPr="007336EE" w:rsidRDefault="00B76692" w:rsidP="0096587F">
      <w:pPr>
        <w:tabs>
          <w:tab w:val="left" w:pos="2445"/>
        </w:tabs>
        <w:spacing w:line="240" w:lineRule="auto"/>
        <w:rPr>
          <w:rFonts w:ascii="Times New Roman" w:hAnsi="Times New Roman" w:cs="Times New Roman"/>
          <w:b/>
          <w:sz w:val="24"/>
          <w:lang w:val="fr-FR"/>
        </w:rPr>
      </w:pPr>
    </w:p>
    <w:p w14:paraId="70716FE0" w14:textId="4ADDD12C" w:rsidR="00B76692" w:rsidRPr="007336EE" w:rsidRDefault="00B76692" w:rsidP="0096587F">
      <w:pPr>
        <w:tabs>
          <w:tab w:val="left" w:pos="2445"/>
        </w:tabs>
        <w:spacing w:line="240" w:lineRule="auto"/>
        <w:rPr>
          <w:rFonts w:ascii="Times New Roman" w:hAnsi="Times New Roman" w:cs="Times New Roman"/>
          <w:b/>
          <w:sz w:val="24"/>
          <w:lang w:val="fr-FR"/>
        </w:rPr>
      </w:pPr>
    </w:p>
    <w:p w14:paraId="3AAE54EF" w14:textId="4CFD2765" w:rsidR="00B76692" w:rsidRPr="007336EE" w:rsidRDefault="00B76692" w:rsidP="0096587F">
      <w:pPr>
        <w:tabs>
          <w:tab w:val="left" w:pos="2445"/>
        </w:tabs>
        <w:spacing w:line="240" w:lineRule="auto"/>
        <w:rPr>
          <w:rFonts w:ascii="Times New Roman" w:hAnsi="Times New Roman" w:cs="Times New Roman"/>
          <w:b/>
          <w:sz w:val="24"/>
          <w:lang w:val="fr-FR"/>
        </w:rPr>
      </w:pPr>
    </w:p>
    <w:p w14:paraId="26DD2DFA" w14:textId="0E3992F6" w:rsidR="00B76692" w:rsidRPr="007336EE" w:rsidRDefault="00B76692" w:rsidP="0096587F">
      <w:pPr>
        <w:tabs>
          <w:tab w:val="left" w:pos="2445"/>
        </w:tabs>
        <w:spacing w:line="240" w:lineRule="auto"/>
        <w:rPr>
          <w:rFonts w:ascii="Times New Roman" w:hAnsi="Times New Roman" w:cs="Times New Roman"/>
          <w:b/>
          <w:sz w:val="24"/>
          <w:lang w:val="fr-FR"/>
        </w:rPr>
      </w:pPr>
    </w:p>
    <w:p w14:paraId="51C79140" w14:textId="701C32B1" w:rsidR="00B76692" w:rsidRPr="007336EE" w:rsidRDefault="00B76692" w:rsidP="0096587F">
      <w:pPr>
        <w:tabs>
          <w:tab w:val="left" w:pos="2445"/>
        </w:tabs>
        <w:spacing w:line="240" w:lineRule="auto"/>
        <w:rPr>
          <w:rFonts w:ascii="Times New Roman" w:hAnsi="Times New Roman" w:cs="Times New Roman"/>
          <w:b/>
          <w:sz w:val="24"/>
          <w:lang w:val="fr-FR"/>
        </w:rPr>
      </w:pPr>
    </w:p>
    <w:p w14:paraId="04D1A677" w14:textId="79EBE7F0" w:rsidR="00B76692" w:rsidRPr="007336EE" w:rsidRDefault="00B76692" w:rsidP="0096587F">
      <w:pPr>
        <w:tabs>
          <w:tab w:val="left" w:pos="2445"/>
        </w:tabs>
        <w:spacing w:line="240" w:lineRule="auto"/>
        <w:rPr>
          <w:rFonts w:ascii="Times New Roman" w:hAnsi="Times New Roman" w:cs="Times New Roman"/>
          <w:b/>
          <w:sz w:val="24"/>
          <w:lang w:val="fr-FR"/>
        </w:rPr>
      </w:pPr>
    </w:p>
    <w:p w14:paraId="6A2DD1AE" w14:textId="7AD1E4D6" w:rsidR="00B76692" w:rsidRPr="007336EE" w:rsidRDefault="00B76692" w:rsidP="0096587F">
      <w:pPr>
        <w:tabs>
          <w:tab w:val="left" w:pos="2445"/>
        </w:tabs>
        <w:spacing w:line="240" w:lineRule="auto"/>
        <w:rPr>
          <w:rFonts w:ascii="Times New Roman" w:hAnsi="Times New Roman" w:cs="Times New Roman"/>
          <w:b/>
          <w:sz w:val="24"/>
          <w:lang w:val="fr-FR"/>
        </w:rPr>
      </w:pPr>
    </w:p>
    <w:p w14:paraId="6144E3C5" w14:textId="2AE2EA7D" w:rsidR="00B76692" w:rsidRPr="007336EE" w:rsidRDefault="00B76692" w:rsidP="0096587F">
      <w:pPr>
        <w:tabs>
          <w:tab w:val="left" w:pos="2445"/>
        </w:tabs>
        <w:spacing w:line="240" w:lineRule="auto"/>
        <w:rPr>
          <w:rFonts w:ascii="Times New Roman" w:hAnsi="Times New Roman" w:cs="Times New Roman"/>
          <w:b/>
          <w:sz w:val="24"/>
          <w:lang w:val="fr-FR"/>
        </w:rPr>
      </w:pPr>
    </w:p>
    <w:bookmarkEnd w:id="0"/>
    <w:bookmarkEnd w:id="4"/>
    <w:p w14:paraId="48772409" w14:textId="1DAE4503" w:rsidR="009C40B6" w:rsidRPr="007336EE" w:rsidRDefault="009C40B6" w:rsidP="00BD76A4">
      <w:pPr>
        <w:spacing w:after="120" w:line="240" w:lineRule="auto"/>
        <w:jc w:val="both"/>
        <w:rPr>
          <w:rFonts w:ascii="Times New Roman" w:hAnsi="Times New Roman" w:cs="Times New Roman"/>
          <w:bCs/>
          <w:lang w:val="fr-FR"/>
        </w:rPr>
      </w:pPr>
    </w:p>
    <w:p w14:paraId="470EA07A" w14:textId="10FF6FA4" w:rsidR="009C40B6" w:rsidRPr="007336EE" w:rsidRDefault="009C40B6" w:rsidP="009C40B6">
      <w:pPr>
        <w:pStyle w:val="head2"/>
        <w:numPr>
          <w:ilvl w:val="0"/>
          <w:numId w:val="0"/>
        </w:numPr>
        <w:spacing w:before="240"/>
        <w:outlineLvl w:val="0"/>
        <w:rPr>
          <w:iCs/>
          <w:sz w:val="24"/>
          <w:szCs w:val="24"/>
          <w:lang w:val="fr-FR"/>
        </w:rPr>
      </w:pPr>
      <w:bookmarkStart w:id="5" w:name="_Toc67935458"/>
      <w:r w:rsidRPr="007336EE">
        <w:rPr>
          <w:iCs/>
          <w:sz w:val="24"/>
          <w:szCs w:val="24"/>
          <w:lang w:val="fr-FR"/>
        </w:rPr>
        <w:t>RESUME EXECUTIF</w:t>
      </w:r>
      <w:bookmarkEnd w:id="5"/>
    </w:p>
    <w:p w14:paraId="0EB8DBA5" w14:textId="77777777" w:rsidR="004C2FC7" w:rsidRPr="008B5092" w:rsidRDefault="004C2FC7" w:rsidP="004C2FC7">
      <w:pPr>
        <w:rPr>
          <w:rFonts w:ascii="Times New Roman" w:hAnsi="Times New Roman" w:cs="Times New Roman"/>
          <w:b/>
          <w:lang w:val="fr-FR"/>
        </w:rPr>
      </w:pPr>
      <w:bookmarkStart w:id="6" w:name="_Toc62193276"/>
      <w:r w:rsidRPr="008B5092">
        <w:rPr>
          <w:rFonts w:ascii="Times New Roman" w:hAnsi="Times New Roman" w:cs="Times New Roman"/>
          <w:b/>
          <w:lang w:val="fr-FR"/>
        </w:rPr>
        <w:t>1. INTRODUCTION ET ANTECEDENTS</w:t>
      </w:r>
      <w:bookmarkEnd w:id="6"/>
    </w:p>
    <w:p w14:paraId="64CF0375" w14:textId="5C781329" w:rsidR="004C2FC7" w:rsidRPr="007336EE" w:rsidRDefault="004C2FC7" w:rsidP="004C2FC7">
      <w:pPr>
        <w:spacing w:after="120" w:line="240" w:lineRule="auto"/>
        <w:jc w:val="both"/>
        <w:rPr>
          <w:rFonts w:ascii="Times New Roman" w:hAnsi="Times New Roman" w:cs="Times New Roman"/>
          <w:bCs/>
          <w:lang w:val="fr-FR"/>
        </w:rPr>
      </w:pPr>
      <w:r w:rsidRPr="007336EE">
        <w:rPr>
          <w:rFonts w:ascii="Times New Roman" w:hAnsi="Times New Roman" w:cs="Times New Roman"/>
          <w:bCs/>
          <w:lang w:val="fr-FR"/>
        </w:rPr>
        <w:t>Selon le Ministère de l'Industrie, du Commerce et de l'Energie, la dépendance énergétique</w:t>
      </w:r>
      <w:r w:rsidR="005B48B5" w:rsidRPr="007336EE">
        <w:rPr>
          <w:rFonts w:ascii="Times New Roman" w:hAnsi="Times New Roman" w:cs="Times New Roman"/>
          <w:bCs/>
          <w:lang w:val="fr-FR"/>
        </w:rPr>
        <w:t xml:space="preserve"> (de sources extérieures)</w:t>
      </w:r>
      <w:r w:rsidRPr="007336EE">
        <w:rPr>
          <w:rFonts w:ascii="Times New Roman" w:hAnsi="Times New Roman" w:cs="Times New Roman"/>
          <w:bCs/>
          <w:lang w:val="fr-FR"/>
        </w:rPr>
        <w:t xml:space="preserve"> du pays est d'environ 75 %. Pour que le Cabo Verde puisse atteindre ses objectifs de transformation sociale et économique, il est essentiel de réduire, voire d'éradiquer, cette vulnérabilité, par le développement de sources d'énergie alternatives, telles que les énergies renouvelables. La capacité actuelle de production d'énergie renouvelable dans le pays est d'environ 25 %.</w:t>
      </w:r>
    </w:p>
    <w:p w14:paraId="74C49A62" w14:textId="2AEF6709" w:rsidR="004C2FC7" w:rsidRPr="007336EE" w:rsidRDefault="004C2FC7" w:rsidP="004C2FC7">
      <w:pPr>
        <w:spacing w:after="120" w:line="240" w:lineRule="auto"/>
        <w:jc w:val="both"/>
        <w:rPr>
          <w:rFonts w:ascii="Times New Roman" w:hAnsi="Times New Roman" w:cs="Times New Roman"/>
          <w:bCs/>
          <w:lang w:val="fr-FR"/>
        </w:rPr>
      </w:pPr>
      <w:r w:rsidRPr="007336EE">
        <w:rPr>
          <w:rFonts w:ascii="Times New Roman" w:hAnsi="Times New Roman" w:cs="Times New Roman"/>
          <w:bCs/>
          <w:lang w:val="fr-FR"/>
        </w:rPr>
        <w:t>Le gouvernement, en collaboration avec la Banq</w:t>
      </w:r>
      <w:r w:rsidRPr="006F4A0D">
        <w:rPr>
          <w:rFonts w:ascii="Times New Roman" w:hAnsi="Times New Roman" w:cs="Times New Roman"/>
          <w:bCs/>
          <w:lang w:val="fr-FR"/>
        </w:rPr>
        <w:t xml:space="preserve">ue Mondiale, se prépare à financer un Projet de développement des énergies renouvelables qui vise à accroître la production d'électricité au Cap Vert à partir de sources d'énergie renouvelables au </w:t>
      </w:r>
      <w:r w:rsidRPr="007336EE">
        <w:rPr>
          <w:rFonts w:ascii="Times New Roman" w:hAnsi="Times New Roman" w:cs="Times New Roman"/>
          <w:bCs/>
          <w:lang w:val="fr-FR"/>
        </w:rPr>
        <w:t>Cabo Verde.  Ainsi, le projet devrait, entre autres, améliorer l'accès à l'énergie des communautés les plus vulnérables, en quantité et en qualité, à faible coût, améliorant ainsi leur qualité de vie et favorisant le développement économique.</w:t>
      </w:r>
    </w:p>
    <w:p w14:paraId="35639D9C" w14:textId="3D509677" w:rsidR="004C2FC7" w:rsidRPr="007336EE" w:rsidRDefault="004C2FC7" w:rsidP="004C2FC7">
      <w:pPr>
        <w:spacing w:after="120" w:line="240" w:lineRule="auto"/>
        <w:jc w:val="both"/>
        <w:rPr>
          <w:rFonts w:ascii="Times New Roman" w:hAnsi="Times New Roman" w:cs="Times New Roman"/>
          <w:bCs/>
          <w:lang w:val="fr-FR"/>
        </w:rPr>
      </w:pPr>
      <w:r w:rsidRPr="007336EE">
        <w:rPr>
          <w:rFonts w:ascii="Times New Roman" w:hAnsi="Times New Roman" w:cs="Times New Roman"/>
          <w:bCs/>
          <w:lang w:val="fr-FR"/>
        </w:rPr>
        <w:t xml:space="preserve">Le Gouvernement de Cabo Verde, dans le but de donner une forte impulsion au secteur des énergies renouvelables, a créé par le décret-loi n° 1/2011, du 3 janvier (DL n° 1/2011) et la modification apportée par le décret-loi n° 54/2018, du 15 octobre (DL n° 54/2018), le système de licences et l'exercice d'activités spécifiques adaptées aux énergies renouvelables. </w:t>
      </w:r>
      <w:r w:rsidR="00D317A8" w:rsidRPr="007336EE">
        <w:rPr>
          <w:rFonts w:ascii="Times New Roman" w:hAnsi="Times New Roman" w:cs="Times New Roman"/>
          <w:bCs/>
          <w:lang w:val="fr-FR"/>
        </w:rPr>
        <w:t>Le Gouvernement a aussi</w:t>
      </w:r>
      <w:r w:rsidRPr="007336EE">
        <w:rPr>
          <w:rFonts w:ascii="Times New Roman" w:hAnsi="Times New Roman" w:cs="Times New Roman"/>
          <w:bCs/>
          <w:lang w:val="fr-FR"/>
        </w:rPr>
        <w:t xml:space="preserve"> défini le cadre juridique pour le développement du secteur, notamment en termes d'aménagement du territoire, de fiscalité, d'octroi de licences environnementales et de mécanismes de rémunération et de garantie. </w:t>
      </w:r>
    </w:p>
    <w:p w14:paraId="49A234D3" w14:textId="128505D0" w:rsidR="004C2FC7" w:rsidRPr="007336EE" w:rsidRDefault="004C2FC7" w:rsidP="004C2FC7">
      <w:pPr>
        <w:spacing w:after="240" w:line="240" w:lineRule="auto"/>
        <w:jc w:val="both"/>
        <w:rPr>
          <w:rFonts w:ascii="Times New Roman" w:hAnsi="Times New Roman" w:cs="Times New Roman"/>
          <w:lang w:val="fr-FR"/>
        </w:rPr>
      </w:pPr>
      <w:r w:rsidRPr="007336EE">
        <w:rPr>
          <w:rFonts w:ascii="Times New Roman" w:hAnsi="Times New Roman" w:cs="Times New Roman"/>
          <w:lang w:val="fr-FR"/>
        </w:rPr>
        <w:t xml:space="preserve">Le présent </w:t>
      </w:r>
      <w:r w:rsidRPr="007336EE">
        <w:rPr>
          <w:rFonts w:ascii="Times New Roman" w:hAnsi="Times New Roman" w:cs="Times New Roman"/>
          <w:b/>
          <w:lang w:val="fr-FR"/>
        </w:rPr>
        <w:t>Cadre de Gestion Environnementale et Sociale (CGES)</w:t>
      </w:r>
      <w:r w:rsidRPr="007336EE">
        <w:rPr>
          <w:rFonts w:ascii="Times New Roman" w:hAnsi="Times New Roman" w:cs="Times New Roman"/>
          <w:lang w:val="fr-FR"/>
        </w:rPr>
        <w:t xml:space="preserve"> vise à fournir des orientations techniques pour l'évaluation environnementale et sociale au cours de la mise en œuvre du projet de </w:t>
      </w:r>
      <w:r w:rsidR="00DC6A0F" w:rsidRPr="007336EE">
        <w:rPr>
          <w:rFonts w:ascii="Times New Roman" w:eastAsia="Times New Roman" w:hAnsi="Times New Roman" w:cs="Times New Roman"/>
          <w:bCs/>
          <w:lang w:val="fr-FR"/>
        </w:rPr>
        <w:t>Développement des Energies Renouvelables</w:t>
      </w:r>
      <w:r w:rsidR="00DC6A0F" w:rsidRPr="007336EE" w:rsidDel="00DC6A0F">
        <w:rPr>
          <w:rFonts w:ascii="Times New Roman" w:hAnsi="Times New Roman" w:cs="Times New Roman"/>
          <w:lang w:val="fr-FR"/>
        </w:rPr>
        <w:t xml:space="preserve"> </w:t>
      </w:r>
      <w:r w:rsidRPr="007336EE">
        <w:rPr>
          <w:rFonts w:ascii="Times New Roman" w:hAnsi="Times New Roman" w:cs="Times New Roman"/>
          <w:lang w:val="fr-FR"/>
        </w:rPr>
        <w:t xml:space="preserve">dans les quatre îles : Santo Antão, São Nicolau, Maio et Fogo. Le </w:t>
      </w:r>
      <w:r w:rsidR="005B48B5" w:rsidRPr="007336EE">
        <w:rPr>
          <w:rFonts w:ascii="Times New Roman" w:hAnsi="Times New Roman" w:cs="Times New Roman"/>
          <w:lang w:val="fr-FR"/>
        </w:rPr>
        <w:t xml:space="preserve">CGES </w:t>
      </w:r>
      <w:r w:rsidRPr="007336EE">
        <w:rPr>
          <w:rFonts w:ascii="Times New Roman" w:hAnsi="Times New Roman" w:cs="Times New Roman"/>
          <w:lang w:val="fr-FR"/>
        </w:rPr>
        <w:t xml:space="preserve">en cours de préparation vise à soutenir l'emprunteur dans le développement d'instruments de sauvegarde environnementale et sociale (E&amp;S) en réponse aux effets des impacts environnementaux et sociaux significatifs, conformément à la législation nationale en vigueur et au cadre environnemental et social </w:t>
      </w:r>
      <w:r w:rsidRPr="007336EE">
        <w:rPr>
          <w:rFonts w:ascii="Times New Roman" w:hAnsi="Times New Roman" w:cs="Times New Roman"/>
          <w:b/>
          <w:lang w:val="fr-FR"/>
        </w:rPr>
        <w:t>(CES)</w:t>
      </w:r>
      <w:r w:rsidRPr="007336EE">
        <w:rPr>
          <w:rFonts w:ascii="Times New Roman" w:hAnsi="Times New Roman" w:cs="Times New Roman"/>
          <w:lang w:val="fr-FR"/>
        </w:rPr>
        <w:t xml:space="preserve"> de la Banque Mondiale. Le choix de cet instrument (comme alternative à une évaluation des </w:t>
      </w:r>
      <w:r w:rsidR="00381822" w:rsidRPr="007336EE">
        <w:rPr>
          <w:rFonts w:ascii="Times New Roman" w:hAnsi="Times New Roman" w:cs="Times New Roman"/>
          <w:lang w:val="fr-FR"/>
        </w:rPr>
        <w:t xml:space="preserve">impacts </w:t>
      </w:r>
      <w:r w:rsidR="008B5092" w:rsidRPr="007336EE">
        <w:rPr>
          <w:rFonts w:ascii="Times New Roman" w:hAnsi="Times New Roman" w:cs="Times New Roman"/>
          <w:lang w:val="fr-FR"/>
        </w:rPr>
        <w:t>environnementaux</w:t>
      </w:r>
      <w:r w:rsidRPr="007336EE">
        <w:rPr>
          <w:rFonts w:ascii="Times New Roman" w:hAnsi="Times New Roman" w:cs="Times New Roman"/>
          <w:lang w:val="fr-FR"/>
        </w:rPr>
        <w:t xml:space="preserve"> et sociales - EIES) se justifie par le fait que les lieux spécifiques de mise en œuvre </w:t>
      </w:r>
      <w:r w:rsidR="008B5092">
        <w:rPr>
          <w:rFonts w:ascii="Times New Roman" w:hAnsi="Times New Roman" w:cs="Times New Roman"/>
          <w:lang w:val="fr-FR"/>
        </w:rPr>
        <w:t xml:space="preserve">des </w:t>
      </w:r>
      <w:r w:rsidR="008B5092" w:rsidRPr="007336EE">
        <w:rPr>
          <w:rFonts w:ascii="Times New Roman" w:hAnsi="Times New Roman" w:cs="Times New Roman"/>
          <w:lang w:val="fr-FR"/>
        </w:rPr>
        <w:t>interconnexions</w:t>
      </w:r>
      <w:r w:rsidRPr="007336EE">
        <w:rPr>
          <w:rFonts w:ascii="Times New Roman" w:hAnsi="Times New Roman" w:cs="Times New Roman"/>
          <w:lang w:val="fr-FR"/>
        </w:rPr>
        <w:t xml:space="preserve"> au réseau électrique des centrales photovoltaïques dans les </w:t>
      </w:r>
      <w:r w:rsidR="005A4EFD">
        <w:rPr>
          <w:rFonts w:ascii="Times New Roman" w:hAnsi="Times New Roman" w:cs="Times New Roman"/>
          <w:lang w:val="fr-FR"/>
        </w:rPr>
        <w:t>quatre</w:t>
      </w:r>
      <w:r w:rsidR="004071D9">
        <w:rPr>
          <w:rFonts w:ascii="Times New Roman" w:hAnsi="Times New Roman" w:cs="Times New Roman"/>
          <w:lang w:val="fr-FR"/>
        </w:rPr>
        <w:t xml:space="preserve"> </w:t>
      </w:r>
      <w:r w:rsidRPr="007336EE">
        <w:rPr>
          <w:rFonts w:ascii="Times New Roman" w:hAnsi="Times New Roman" w:cs="Times New Roman"/>
          <w:lang w:val="fr-FR"/>
        </w:rPr>
        <w:t xml:space="preserve">îles mentionnées ne sont pas connus, car ils n'ont pas encore été définis, et qu'une évaluation détaillée des </w:t>
      </w:r>
      <w:r w:rsidR="008B5092" w:rsidRPr="007336EE">
        <w:rPr>
          <w:rFonts w:ascii="Times New Roman" w:hAnsi="Times New Roman" w:cs="Times New Roman"/>
          <w:lang w:val="fr-FR"/>
        </w:rPr>
        <w:t>éventuels impacts environnementaux et sociaux</w:t>
      </w:r>
      <w:r w:rsidRPr="007336EE">
        <w:rPr>
          <w:rFonts w:ascii="Times New Roman" w:hAnsi="Times New Roman" w:cs="Times New Roman"/>
          <w:lang w:val="fr-FR"/>
        </w:rPr>
        <w:t xml:space="preserve"> associées n'est pas possible à l'heure actuelle. Le </w:t>
      </w:r>
      <w:r w:rsidRPr="007336EE">
        <w:rPr>
          <w:rFonts w:ascii="Times New Roman" w:hAnsi="Times New Roman" w:cs="Times New Roman"/>
          <w:b/>
          <w:lang w:val="fr-FR"/>
        </w:rPr>
        <w:t>CGES</w:t>
      </w:r>
      <w:r w:rsidRPr="007336EE">
        <w:rPr>
          <w:rFonts w:ascii="Times New Roman" w:hAnsi="Times New Roman" w:cs="Times New Roman"/>
          <w:lang w:val="fr-FR"/>
        </w:rPr>
        <w:t xml:space="preserve"> en cours de développement vise à identifier les risques et les impacts environnementaux et sociaux éventuels et à définir des mesures d'atténuation appropriées, principalement basées sur les </w:t>
      </w:r>
      <w:r w:rsidR="00155AC3" w:rsidRPr="007336EE">
        <w:rPr>
          <w:rFonts w:ascii="Times New Roman" w:hAnsi="Times New Roman" w:cs="Times New Roman"/>
          <w:lang w:val="fr-FR"/>
        </w:rPr>
        <w:t xml:space="preserve">normes </w:t>
      </w:r>
      <w:r w:rsidR="00DC6A0F" w:rsidRPr="007336EE">
        <w:rPr>
          <w:rFonts w:ascii="Times New Roman" w:hAnsi="Times New Roman" w:cs="Times New Roman"/>
          <w:lang w:val="fr-FR"/>
        </w:rPr>
        <w:t>environnementales et sociales</w:t>
      </w:r>
      <w:r w:rsidR="005B48B5" w:rsidRPr="007336EE">
        <w:rPr>
          <w:rFonts w:ascii="Times New Roman" w:hAnsi="Times New Roman" w:cs="Times New Roman"/>
          <w:lang w:val="fr-FR"/>
        </w:rPr>
        <w:t xml:space="preserve"> (NES)</w:t>
      </w:r>
      <w:r w:rsidR="00220D42">
        <w:rPr>
          <w:rFonts w:ascii="Times New Roman" w:hAnsi="Times New Roman" w:cs="Times New Roman"/>
          <w:lang w:val="fr-FR"/>
        </w:rPr>
        <w:t xml:space="preserve"> </w:t>
      </w:r>
      <w:r w:rsidRPr="007336EE">
        <w:rPr>
          <w:rFonts w:ascii="Times New Roman" w:hAnsi="Times New Roman" w:cs="Times New Roman"/>
          <w:lang w:val="fr-FR"/>
        </w:rPr>
        <w:t>de la Banque Mondiale et d'autres bonnes pratiques internationales.</w:t>
      </w:r>
    </w:p>
    <w:p w14:paraId="6ED1639B" w14:textId="77777777" w:rsidR="004C2FC7" w:rsidRPr="008B5092" w:rsidRDefault="004C2FC7" w:rsidP="004C2FC7">
      <w:pPr>
        <w:rPr>
          <w:rFonts w:ascii="Times New Roman" w:hAnsi="Times New Roman" w:cs="Times New Roman"/>
          <w:b/>
          <w:lang w:val="fr-FR"/>
        </w:rPr>
      </w:pPr>
      <w:bookmarkStart w:id="7" w:name="_Toc62193280"/>
      <w:r w:rsidRPr="008B5092">
        <w:rPr>
          <w:rFonts w:ascii="Times New Roman" w:hAnsi="Times New Roman" w:cs="Times New Roman"/>
          <w:b/>
          <w:lang w:val="fr-FR"/>
        </w:rPr>
        <w:t>2. DESCRIPTION DU PROJET</w:t>
      </w:r>
      <w:bookmarkEnd w:id="7"/>
      <w:r w:rsidRPr="008B5092">
        <w:rPr>
          <w:rFonts w:ascii="Times New Roman" w:hAnsi="Times New Roman" w:cs="Times New Roman"/>
          <w:b/>
          <w:lang w:val="fr-FR"/>
        </w:rPr>
        <w:t xml:space="preserve"> </w:t>
      </w:r>
    </w:p>
    <w:p w14:paraId="71E73328" w14:textId="77777777" w:rsidR="004C2FC7" w:rsidRPr="008B5092" w:rsidRDefault="004C2FC7" w:rsidP="004C2FC7">
      <w:pPr>
        <w:jc w:val="both"/>
        <w:rPr>
          <w:rFonts w:ascii="Times New Roman" w:hAnsi="Times New Roman" w:cs="Times New Roman"/>
          <w:i/>
          <w:lang w:val="fr-FR"/>
        </w:rPr>
      </w:pPr>
      <w:r w:rsidRPr="007336EE">
        <w:rPr>
          <w:rFonts w:ascii="Times New Roman" w:hAnsi="Times New Roman" w:cs="Times New Roman"/>
          <w:lang w:val="fr-FR"/>
        </w:rPr>
        <w:t>L'objectif de développement du projet est de fournir des services d'électricité durables à la population du Cap-Vert grâce à une production d'énergie renouvelable accrue et à une efficacité améliorée du service public d'électricité privatisé</w:t>
      </w:r>
      <w:r w:rsidRPr="008B5092">
        <w:rPr>
          <w:rFonts w:ascii="Times New Roman" w:hAnsi="Times New Roman" w:cs="Times New Roman"/>
          <w:lang w:val="fr-FR"/>
        </w:rPr>
        <w:t>.</w:t>
      </w:r>
    </w:p>
    <w:p w14:paraId="4DA27D7E" w14:textId="6D04FD0F" w:rsidR="004C2FC7" w:rsidRPr="007336EE" w:rsidRDefault="004C2FC7" w:rsidP="004C2FC7">
      <w:pPr>
        <w:pStyle w:val="Legenda"/>
        <w:rPr>
          <w:rFonts w:ascii="Times New Roman" w:eastAsiaTheme="minorEastAsia" w:hAnsi="Times New Roman" w:cs="Times New Roman"/>
          <w:i w:val="0"/>
          <w:iCs w:val="0"/>
          <w:color w:val="auto"/>
          <w:w w:val="100"/>
          <w:sz w:val="22"/>
          <w:szCs w:val="22"/>
          <w:lang w:val="fr-FR"/>
        </w:rPr>
      </w:pPr>
      <w:r w:rsidRPr="007336EE">
        <w:rPr>
          <w:rFonts w:ascii="Times New Roman" w:eastAsiaTheme="minorEastAsia" w:hAnsi="Times New Roman" w:cs="Times New Roman"/>
          <w:i w:val="0"/>
          <w:iCs w:val="0"/>
          <w:color w:val="auto"/>
          <w:w w:val="100"/>
          <w:sz w:val="22"/>
          <w:szCs w:val="22"/>
          <w:lang w:val="fr-FR"/>
        </w:rPr>
        <w:t>Le projet proposé comprend cinq composantes</w:t>
      </w:r>
      <w:r w:rsidRPr="008B5092">
        <w:rPr>
          <w:rFonts w:ascii="Times New Roman" w:hAnsi="Times New Roman" w:cs="Times New Roman"/>
          <w:lang w:val="fr-FR"/>
        </w:rPr>
        <w:t xml:space="preserve"> </w:t>
      </w:r>
      <w:r w:rsidRPr="007336EE">
        <w:rPr>
          <w:rFonts w:ascii="Times New Roman" w:eastAsiaTheme="minorEastAsia" w:hAnsi="Times New Roman" w:cs="Times New Roman"/>
          <w:i w:val="0"/>
          <w:iCs w:val="0"/>
          <w:color w:val="auto"/>
          <w:w w:val="100"/>
          <w:sz w:val="22"/>
          <w:szCs w:val="22"/>
          <w:lang w:val="fr-FR"/>
        </w:rPr>
        <w:t>à savoir</w:t>
      </w:r>
      <w:r w:rsidR="005C4362" w:rsidRPr="007336EE">
        <w:rPr>
          <w:rFonts w:ascii="Times New Roman" w:eastAsiaTheme="minorEastAsia" w:hAnsi="Times New Roman" w:cs="Times New Roman"/>
          <w:i w:val="0"/>
          <w:iCs w:val="0"/>
          <w:color w:val="auto"/>
          <w:w w:val="100"/>
          <w:sz w:val="22"/>
          <w:szCs w:val="22"/>
          <w:lang w:val="fr-FR"/>
        </w:rPr>
        <w:t xml:space="preserve"> </w:t>
      </w:r>
      <w:r w:rsidRPr="007336EE">
        <w:rPr>
          <w:rFonts w:ascii="Times New Roman" w:eastAsiaTheme="minorEastAsia" w:hAnsi="Times New Roman" w:cs="Times New Roman"/>
          <w:i w:val="0"/>
          <w:iCs w:val="0"/>
          <w:color w:val="auto"/>
          <w:w w:val="100"/>
          <w:sz w:val="22"/>
          <w:szCs w:val="22"/>
          <w:lang w:val="fr-FR"/>
        </w:rPr>
        <w:t>:</w:t>
      </w:r>
    </w:p>
    <w:p w14:paraId="6DB51D44" w14:textId="0988D95E" w:rsidR="004C2FC7" w:rsidRPr="007336EE" w:rsidRDefault="004C2FC7" w:rsidP="009B2FC0">
      <w:pPr>
        <w:pStyle w:val="PargrafodaLista"/>
        <w:numPr>
          <w:ilvl w:val="0"/>
          <w:numId w:val="35"/>
        </w:numPr>
        <w:spacing w:after="160" w:line="240" w:lineRule="auto"/>
        <w:jc w:val="both"/>
        <w:rPr>
          <w:rFonts w:ascii="Times New Roman" w:hAnsi="Times New Roman" w:cs="Times New Roman"/>
          <w:lang w:val="fr-FR"/>
        </w:rPr>
      </w:pPr>
      <w:r w:rsidRPr="007336EE">
        <w:rPr>
          <w:rFonts w:ascii="Times New Roman" w:hAnsi="Times New Roman" w:cs="Times New Roman"/>
          <w:bCs/>
          <w:lang w:val="fr-FR"/>
        </w:rPr>
        <w:t>Composante 1</w:t>
      </w:r>
      <w:r w:rsidR="005C4362" w:rsidRPr="007336EE">
        <w:rPr>
          <w:rFonts w:ascii="Times New Roman" w:hAnsi="Times New Roman" w:cs="Times New Roman"/>
          <w:bCs/>
          <w:lang w:val="fr-FR"/>
        </w:rPr>
        <w:t xml:space="preserve"> </w:t>
      </w:r>
      <w:r w:rsidRPr="007336EE">
        <w:rPr>
          <w:rFonts w:ascii="Times New Roman" w:hAnsi="Times New Roman" w:cs="Times New Roman"/>
          <w:bCs/>
          <w:lang w:val="fr-FR"/>
        </w:rPr>
        <w:t xml:space="preserve">: </w:t>
      </w:r>
      <w:r w:rsidR="009B2FC0" w:rsidRPr="009B2FC0">
        <w:rPr>
          <w:rFonts w:ascii="Times New Roman" w:hAnsi="Times New Roman" w:cs="Times New Roman"/>
          <w:bCs/>
          <w:lang w:val="fr-FR"/>
        </w:rPr>
        <w:t>Se</w:t>
      </w:r>
      <w:r w:rsidR="009B2FC0">
        <w:rPr>
          <w:rFonts w:ascii="Times New Roman" w:hAnsi="Times New Roman" w:cs="Times New Roman"/>
          <w:bCs/>
          <w:lang w:val="fr-FR"/>
        </w:rPr>
        <w:t>rvice d'électricité renouvelable et efficace</w:t>
      </w:r>
      <w:r w:rsidRPr="007336EE">
        <w:rPr>
          <w:rFonts w:ascii="Times New Roman" w:hAnsi="Times New Roman" w:cs="Times New Roman"/>
          <w:bCs/>
          <w:lang w:val="fr-FR"/>
        </w:rPr>
        <w:t>.</w:t>
      </w:r>
      <w:r w:rsidRPr="007336EE">
        <w:rPr>
          <w:rFonts w:ascii="Times New Roman" w:hAnsi="Times New Roman" w:cs="Times New Roman"/>
          <w:lang w:val="fr-FR"/>
        </w:rPr>
        <w:t xml:space="preserve"> </w:t>
      </w:r>
    </w:p>
    <w:p w14:paraId="5830B961" w14:textId="5909D58C" w:rsidR="004C2FC7" w:rsidRPr="007336EE" w:rsidRDefault="004C2FC7" w:rsidP="009B2FC0">
      <w:pPr>
        <w:pStyle w:val="Legenda"/>
        <w:numPr>
          <w:ilvl w:val="0"/>
          <w:numId w:val="35"/>
        </w:numPr>
        <w:rPr>
          <w:rFonts w:ascii="Times New Roman" w:eastAsiaTheme="minorEastAsia" w:hAnsi="Times New Roman" w:cs="Times New Roman"/>
          <w:bCs/>
          <w:i w:val="0"/>
          <w:iCs w:val="0"/>
          <w:color w:val="auto"/>
          <w:w w:val="100"/>
          <w:sz w:val="22"/>
          <w:szCs w:val="22"/>
          <w:lang w:val="fr-FR"/>
        </w:rPr>
      </w:pPr>
      <w:r w:rsidRPr="007336EE">
        <w:rPr>
          <w:rFonts w:ascii="Times New Roman" w:eastAsiaTheme="minorEastAsia" w:hAnsi="Times New Roman" w:cs="Times New Roman"/>
          <w:bCs/>
          <w:i w:val="0"/>
          <w:iCs w:val="0"/>
          <w:color w:val="auto"/>
          <w:w w:val="100"/>
          <w:sz w:val="22"/>
          <w:szCs w:val="22"/>
          <w:lang w:val="fr-FR"/>
        </w:rPr>
        <w:lastRenderedPageBreak/>
        <w:t xml:space="preserve">Composante 2: </w:t>
      </w:r>
      <w:r w:rsidR="009B2FC0" w:rsidRPr="009B2FC0">
        <w:rPr>
          <w:rFonts w:ascii="Times New Roman" w:eastAsiaTheme="minorEastAsia" w:hAnsi="Times New Roman" w:cs="Times New Roman"/>
          <w:bCs/>
          <w:i w:val="0"/>
          <w:iCs w:val="0"/>
          <w:color w:val="auto"/>
          <w:w w:val="100"/>
          <w:sz w:val="22"/>
          <w:szCs w:val="22"/>
          <w:lang w:val="fr-FR"/>
        </w:rPr>
        <w:t>Services de conseil pour la mise en œuvre de la réforme du secteur de l'électricité.</w:t>
      </w:r>
    </w:p>
    <w:p w14:paraId="6044ABDB" w14:textId="695239AB" w:rsidR="004C2FC7" w:rsidRPr="007336EE" w:rsidRDefault="004C2FC7" w:rsidP="009B2FC0">
      <w:pPr>
        <w:pStyle w:val="Legenda"/>
        <w:numPr>
          <w:ilvl w:val="0"/>
          <w:numId w:val="35"/>
        </w:numPr>
        <w:rPr>
          <w:rFonts w:ascii="Times New Roman" w:eastAsiaTheme="minorEastAsia" w:hAnsi="Times New Roman" w:cs="Times New Roman"/>
          <w:bCs/>
          <w:i w:val="0"/>
          <w:iCs w:val="0"/>
          <w:color w:val="auto"/>
          <w:w w:val="100"/>
          <w:sz w:val="22"/>
          <w:szCs w:val="22"/>
          <w:lang w:val="fr-FR"/>
        </w:rPr>
      </w:pPr>
      <w:r w:rsidRPr="007336EE">
        <w:rPr>
          <w:rFonts w:ascii="Times New Roman" w:eastAsiaTheme="minorEastAsia" w:hAnsi="Times New Roman" w:cs="Times New Roman"/>
          <w:bCs/>
          <w:i w:val="0"/>
          <w:iCs w:val="0"/>
          <w:color w:val="auto"/>
          <w:w w:val="100"/>
          <w:sz w:val="22"/>
          <w:szCs w:val="22"/>
          <w:lang w:val="fr-FR"/>
        </w:rPr>
        <w:t xml:space="preserve">Composante 3: </w:t>
      </w:r>
      <w:r w:rsidR="009B2FC0" w:rsidRPr="009B2FC0">
        <w:rPr>
          <w:rFonts w:ascii="Times New Roman" w:eastAsiaTheme="minorEastAsia" w:hAnsi="Times New Roman" w:cs="Times New Roman"/>
          <w:bCs/>
          <w:i w:val="0"/>
          <w:iCs w:val="0"/>
          <w:color w:val="auto"/>
          <w:w w:val="100"/>
          <w:sz w:val="22"/>
          <w:szCs w:val="22"/>
          <w:lang w:val="fr-FR"/>
        </w:rPr>
        <w:t>Soutien à la mise en œuvre et développement</w:t>
      </w:r>
      <w:r w:rsidR="009B2FC0">
        <w:rPr>
          <w:rFonts w:ascii="Times New Roman" w:eastAsiaTheme="minorEastAsia" w:hAnsi="Times New Roman" w:cs="Times New Roman"/>
          <w:bCs/>
          <w:i w:val="0"/>
          <w:iCs w:val="0"/>
          <w:color w:val="auto"/>
          <w:w w:val="100"/>
          <w:sz w:val="22"/>
          <w:szCs w:val="22"/>
          <w:lang w:val="fr-FR"/>
        </w:rPr>
        <w:t xml:space="preserve"> du secteur de l'électricité</w:t>
      </w:r>
      <w:r w:rsidRPr="007336EE">
        <w:rPr>
          <w:rFonts w:ascii="Times New Roman" w:eastAsiaTheme="minorEastAsia" w:hAnsi="Times New Roman" w:cs="Times New Roman"/>
          <w:bCs/>
          <w:i w:val="0"/>
          <w:iCs w:val="0"/>
          <w:color w:val="auto"/>
          <w:w w:val="100"/>
          <w:sz w:val="22"/>
          <w:szCs w:val="22"/>
          <w:lang w:val="fr-FR"/>
        </w:rPr>
        <w:t xml:space="preserve">. </w:t>
      </w:r>
    </w:p>
    <w:p w14:paraId="7D828985" w14:textId="262E8720" w:rsidR="004C2FC7" w:rsidRPr="007336EE" w:rsidRDefault="004C2FC7" w:rsidP="67B75648">
      <w:pPr>
        <w:jc w:val="both"/>
        <w:rPr>
          <w:rFonts w:ascii="Times New Roman" w:hAnsi="Times New Roman" w:cs="Times New Roman"/>
          <w:lang w:val="fr-FR"/>
        </w:rPr>
      </w:pPr>
      <w:bookmarkStart w:id="8" w:name="_Hlk67218671"/>
      <w:r w:rsidRPr="67B75648">
        <w:rPr>
          <w:rFonts w:ascii="Times New Roman" w:hAnsi="Times New Roman" w:cs="Times New Roman"/>
          <w:lang w:val="fr-FR"/>
        </w:rPr>
        <w:t>La présente étude (élaboration du CGES) s'inscrit dans la composante 1, sous-composante 1</w:t>
      </w:r>
      <w:r w:rsidR="2D1D2B9D" w:rsidRPr="67B75648">
        <w:rPr>
          <w:rFonts w:ascii="Times New Roman" w:hAnsi="Times New Roman" w:cs="Times New Roman"/>
          <w:lang w:val="fr-FR"/>
        </w:rPr>
        <w:t>a</w:t>
      </w:r>
      <w:r w:rsidRPr="67B75648">
        <w:rPr>
          <w:rFonts w:ascii="Times New Roman" w:hAnsi="Times New Roman" w:cs="Times New Roman"/>
          <w:lang w:val="fr-FR"/>
        </w:rPr>
        <w:t xml:space="preserve">: </w:t>
      </w:r>
      <w:r w:rsidR="3D9B6F87" w:rsidRPr="67B75648">
        <w:rPr>
          <w:rFonts w:ascii="Times New Roman" w:hAnsi="Times New Roman" w:cs="Times New Roman"/>
          <w:lang w:val="fr-FR"/>
        </w:rPr>
        <w:t>Intégration des énergies renouvelables variables à petite échelle</w:t>
      </w:r>
      <w:r w:rsidRPr="67B75648">
        <w:rPr>
          <w:rFonts w:ascii="Times New Roman" w:hAnsi="Times New Roman" w:cs="Times New Roman"/>
          <w:lang w:val="fr-FR"/>
        </w:rPr>
        <w:t>.</w:t>
      </w:r>
    </w:p>
    <w:p w14:paraId="13E29C72" w14:textId="459FCCD1" w:rsidR="004C2FC7" w:rsidRPr="00F630AC" w:rsidRDefault="009B2FC0" w:rsidP="004C2FC7">
      <w:pPr>
        <w:pStyle w:val="Legenda"/>
        <w:rPr>
          <w:rFonts w:ascii="Times New Roman" w:eastAsiaTheme="minorEastAsia" w:hAnsi="Times New Roman" w:cs="Times New Roman"/>
          <w:i w:val="0"/>
          <w:iCs w:val="0"/>
          <w:color w:val="auto"/>
          <w:w w:val="100"/>
          <w:sz w:val="22"/>
          <w:szCs w:val="22"/>
          <w:lang w:val="fr-FR"/>
        </w:rPr>
      </w:pPr>
      <w:r>
        <w:rPr>
          <w:rFonts w:ascii="Times New Roman" w:eastAsiaTheme="minorEastAsia" w:hAnsi="Times New Roman" w:cs="Times New Roman"/>
          <w:i w:val="0"/>
          <w:iCs w:val="0"/>
          <w:color w:val="auto"/>
          <w:w w:val="100"/>
          <w:sz w:val="22"/>
          <w:szCs w:val="22"/>
          <w:lang w:val="fr-FR"/>
        </w:rPr>
        <w:t>L</w:t>
      </w:r>
      <w:r w:rsidRPr="009B2FC0">
        <w:rPr>
          <w:rFonts w:ascii="Times New Roman" w:eastAsiaTheme="minorEastAsia" w:hAnsi="Times New Roman" w:cs="Times New Roman"/>
          <w:i w:val="0"/>
          <w:iCs w:val="0"/>
          <w:color w:val="auto"/>
          <w:w w:val="100"/>
          <w:sz w:val="22"/>
          <w:szCs w:val="22"/>
          <w:lang w:val="fr-FR"/>
        </w:rPr>
        <w:t xml:space="preserve">'une des activités de cette sous-composante est de </w:t>
      </w:r>
      <w:r w:rsidR="004C2FC7" w:rsidRPr="007336EE">
        <w:rPr>
          <w:rFonts w:ascii="Times New Roman" w:eastAsiaTheme="minorEastAsia" w:hAnsi="Times New Roman" w:cs="Times New Roman"/>
          <w:i w:val="0"/>
          <w:iCs w:val="0"/>
          <w:color w:val="auto"/>
          <w:w w:val="100"/>
          <w:sz w:val="22"/>
          <w:szCs w:val="22"/>
          <w:lang w:val="fr-FR"/>
        </w:rPr>
        <w:t xml:space="preserve">connecter </w:t>
      </w:r>
      <w:r w:rsidR="005B48B5" w:rsidRPr="007336EE">
        <w:rPr>
          <w:rFonts w:ascii="Times New Roman" w:eastAsiaTheme="minorEastAsia" w:hAnsi="Times New Roman" w:cs="Times New Roman"/>
          <w:i w:val="0"/>
          <w:iCs w:val="0"/>
          <w:color w:val="auto"/>
          <w:w w:val="100"/>
          <w:sz w:val="22"/>
          <w:szCs w:val="22"/>
          <w:lang w:val="fr-FR"/>
        </w:rPr>
        <w:t xml:space="preserve">les centrales photovoltaïques au réseau </w:t>
      </w:r>
      <w:r w:rsidR="005B48B5" w:rsidRPr="00297AC6">
        <w:rPr>
          <w:rFonts w:ascii="Times New Roman" w:eastAsiaTheme="minorEastAsia" w:hAnsi="Times New Roman" w:cs="Times New Roman"/>
          <w:i w:val="0"/>
          <w:iCs w:val="0"/>
          <w:color w:val="auto"/>
          <w:w w:val="100"/>
          <w:sz w:val="22"/>
          <w:szCs w:val="22"/>
          <w:lang w:val="fr-FR"/>
        </w:rPr>
        <w:t xml:space="preserve">public </w:t>
      </w:r>
      <w:r w:rsidR="004C2FC7" w:rsidRPr="00297AC6">
        <w:rPr>
          <w:rFonts w:ascii="Times New Roman" w:eastAsiaTheme="minorEastAsia" w:hAnsi="Times New Roman" w:cs="Times New Roman"/>
          <w:i w:val="0"/>
          <w:iCs w:val="0"/>
          <w:color w:val="auto"/>
          <w:w w:val="100"/>
          <w:sz w:val="22"/>
          <w:szCs w:val="22"/>
          <w:lang w:val="fr-FR"/>
        </w:rPr>
        <w:t xml:space="preserve">des </w:t>
      </w:r>
      <w:r w:rsidR="00850C26" w:rsidRPr="00297AC6">
        <w:rPr>
          <w:rFonts w:ascii="Times New Roman" w:eastAsiaTheme="minorEastAsia" w:hAnsi="Times New Roman" w:cs="Times New Roman"/>
          <w:i w:val="0"/>
          <w:iCs w:val="0"/>
          <w:color w:val="auto"/>
          <w:w w:val="100"/>
          <w:sz w:val="22"/>
          <w:szCs w:val="22"/>
          <w:lang w:val="fr-FR"/>
        </w:rPr>
        <w:t>quatre</w:t>
      </w:r>
      <w:r w:rsidR="001B3DE9" w:rsidRPr="00F630AC">
        <w:rPr>
          <w:rFonts w:ascii="Times New Roman" w:eastAsiaTheme="minorEastAsia" w:hAnsi="Times New Roman" w:cs="Times New Roman"/>
          <w:i w:val="0"/>
          <w:iCs w:val="0"/>
          <w:color w:val="auto"/>
          <w:w w:val="100"/>
          <w:sz w:val="22"/>
          <w:szCs w:val="22"/>
          <w:lang w:val="fr-FR"/>
        </w:rPr>
        <w:t xml:space="preserve"> </w:t>
      </w:r>
      <w:r w:rsidR="004C2FC7" w:rsidRPr="00F630AC">
        <w:rPr>
          <w:rFonts w:ascii="Times New Roman" w:eastAsiaTheme="minorEastAsia" w:hAnsi="Times New Roman" w:cs="Times New Roman"/>
          <w:i w:val="0"/>
          <w:iCs w:val="0"/>
          <w:color w:val="auto"/>
          <w:w w:val="100"/>
          <w:sz w:val="22"/>
          <w:szCs w:val="22"/>
          <w:lang w:val="fr-FR"/>
        </w:rPr>
        <w:t>îles de Santo Antão, São Nicolau, Maio et Fogo.</w:t>
      </w:r>
    </w:p>
    <w:bookmarkEnd w:id="8"/>
    <w:p w14:paraId="77986EE4" w14:textId="1862259A" w:rsidR="004C2FC7" w:rsidRPr="007336EE" w:rsidRDefault="004C2FC7" w:rsidP="004C2FC7">
      <w:pPr>
        <w:spacing w:after="240" w:line="240" w:lineRule="auto"/>
        <w:jc w:val="both"/>
        <w:rPr>
          <w:rFonts w:ascii="Times New Roman" w:hAnsi="Times New Roman" w:cs="Times New Roman"/>
          <w:lang w:val="fr-FR"/>
        </w:rPr>
      </w:pPr>
      <w:r w:rsidRPr="003A17B4">
        <w:rPr>
          <w:rFonts w:ascii="Times New Roman" w:hAnsi="Times New Roman" w:cs="Times New Roman"/>
          <w:lang w:val="fr-FR"/>
        </w:rPr>
        <w:t>Pour la définition des couloirs de raccordement, compris comme des zones de passage du câble électrique de raccordement au réseau public à moyenne tension, une bande de terrain indicative, d'une largeur moyenne de 30 mètres, du</w:t>
      </w:r>
      <w:r w:rsidR="006F4A0D" w:rsidRPr="003A17B4">
        <w:rPr>
          <w:rFonts w:ascii="Times New Roman" w:hAnsi="Times New Roman" w:cs="Times New Roman"/>
          <w:lang w:val="fr-FR"/>
        </w:rPr>
        <w:t xml:space="preserve"> Zone de Développement des Energies Renouvelables (</w:t>
      </w:r>
      <w:r w:rsidRPr="003A17B4">
        <w:rPr>
          <w:rFonts w:ascii="Times New Roman" w:hAnsi="Times New Roman" w:cs="Times New Roman"/>
          <w:lang w:val="fr-FR"/>
        </w:rPr>
        <w:t>ZDER</w:t>
      </w:r>
      <w:r w:rsidR="006F4A0D" w:rsidRPr="003A17B4">
        <w:rPr>
          <w:rFonts w:ascii="Times New Roman" w:hAnsi="Times New Roman" w:cs="Times New Roman"/>
          <w:lang w:val="fr-FR"/>
        </w:rPr>
        <w:t>)</w:t>
      </w:r>
      <w:r w:rsidRPr="003A17B4">
        <w:rPr>
          <w:rFonts w:ascii="Times New Roman" w:hAnsi="Times New Roman" w:cs="Times New Roman"/>
          <w:lang w:val="fr-FR"/>
        </w:rPr>
        <w:t xml:space="preserve"> au point de raccordement</w:t>
      </w:r>
      <w:r w:rsidR="00D23DA4" w:rsidRPr="003A17B4">
        <w:rPr>
          <w:rFonts w:ascii="Times New Roman" w:hAnsi="Times New Roman" w:cs="Times New Roman"/>
          <w:lang w:val="fr-FR"/>
        </w:rPr>
        <w:t>,</w:t>
      </w:r>
      <w:r w:rsidRPr="003A17B4">
        <w:rPr>
          <w:rFonts w:ascii="Times New Roman" w:hAnsi="Times New Roman" w:cs="Times New Roman"/>
          <w:lang w:val="fr-FR"/>
        </w:rPr>
        <w:t xml:space="preserve"> </w:t>
      </w:r>
      <w:r w:rsidR="00D23DA4" w:rsidRPr="003A17B4">
        <w:rPr>
          <w:rFonts w:ascii="Times New Roman" w:hAnsi="Times New Roman" w:cs="Times New Roman"/>
          <w:lang w:val="fr-FR"/>
        </w:rPr>
        <w:t>a été établie</w:t>
      </w:r>
      <w:r w:rsidR="00D23DA4" w:rsidRPr="003A17B4" w:rsidDel="00D23DA4">
        <w:rPr>
          <w:rFonts w:ascii="Times New Roman" w:hAnsi="Times New Roman" w:cs="Times New Roman"/>
          <w:lang w:val="fr-FR"/>
        </w:rPr>
        <w:t xml:space="preserve"> </w:t>
      </w:r>
      <w:r w:rsidRPr="003A17B4">
        <w:rPr>
          <w:rFonts w:ascii="Times New Roman" w:hAnsi="Times New Roman" w:cs="Times New Roman"/>
          <w:lang w:val="fr-FR"/>
        </w:rPr>
        <w:t>par l</w:t>
      </w:r>
      <w:r w:rsidR="006F4A0D" w:rsidRPr="003A17B4">
        <w:rPr>
          <w:rFonts w:ascii="Times New Roman" w:hAnsi="Times New Roman" w:cs="Times New Roman"/>
          <w:lang w:val="fr-FR"/>
        </w:rPr>
        <w:t>a</w:t>
      </w:r>
      <w:r w:rsidRPr="003A17B4">
        <w:rPr>
          <w:rFonts w:ascii="Times New Roman" w:hAnsi="Times New Roman" w:cs="Times New Roman"/>
          <w:lang w:val="fr-FR"/>
        </w:rPr>
        <w:t xml:space="preserve"> </w:t>
      </w:r>
      <w:r w:rsidR="006F4A0D" w:rsidRPr="003A17B4">
        <w:rPr>
          <w:rFonts w:ascii="Times New Roman" w:hAnsi="Times New Roman" w:cs="Times New Roman"/>
          <w:lang w:val="fr-FR"/>
        </w:rPr>
        <w:t>Direction Nationale de l'industrie</w:t>
      </w:r>
      <w:r w:rsidR="006F4A0D" w:rsidRPr="006F4A0D">
        <w:rPr>
          <w:rFonts w:ascii="Times New Roman" w:hAnsi="Times New Roman" w:cs="Times New Roman"/>
          <w:lang w:val="fr-FR"/>
        </w:rPr>
        <w:t xml:space="preserve">, du Commerce et de l'énergie </w:t>
      </w:r>
      <w:r w:rsidR="006F4A0D">
        <w:rPr>
          <w:rFonts w:ascii="Times New Roman" w:hAnsi="Times New Roman" w:cs="Times New Roman"/>
          <w:lang w:val="fr-FR"/>
        </w:rPr>
        <w:t>(</w:t>
      </w:r>
      <w:r w:rsidRPr="007336EE">
        <w:rPr>
          <w:rFonts w:ascii="Times New Roman" w:hAnsi="Times New Roman" w:cs="Times New Roman"/>
          <w:lang w:val="fr-FR"/>
        </w:rPr>
        <w:t>DNICE</w:t>
      </w:r>
      <w:r w:rsidR="006F4A0D">
        <w:rPr>
          <w:rFonts w:ascii="Times New Roman" w:hAnsi="Times New Roman" w:cs="Times New Roman"/>
          <w:lang w:val="fr-FR"/>
        </w:rPr>
        <w:t>)</w:t>
      </w:r>
      <w:r w:rsidRPr="007336EE">
        <w:rPr>
          <w:rFonts w:ascii="Times New Roman" w:hAnsi="Times New Roman" w:cs="Times New Roman"/>
          <w:lang w:val="fr-FR"/>
        </w:rPr>
        <w:t>.</w:t>
      </w:r>
    </w:p>
    <w:p w14:paraId="7212B209" w14:textId="77777777" w:rsidR="004C2FC7" w:rsidRPr="008B5092" w:rsidRDefault="004C2FC7" w:rsidP="004C2FC7">
      <w:pPr>
        <w:rPr>
          <w:rFonts w:ascii="Times New Roman" w:hAnsi="Times New Roman" w:cs="Times New Roman"/>
          <w:b/>
          <w:lang w:val="fr-FR"/>
        </w:rPr>
      </w:pPr>
      <w:bookmarkStart w:id="9" w:name="_Toc62195801"/>
      <w:r w:rsidRPr="008B5092">
        <w:rPr>
          <w:rFonts w:ascii="Times New Roman" w:hAnsi="Times New Roman" w:cs="Times New Roman"/>
          <w:b/>
          <w:lang w:val="fr-FR"/>
        </w:rPr>
        <w:t>3. CADRE POLITIQUE, JURIDIQUE ET ADMINISTRATIVE</w:t>
      </w:r>
      <w:bookmarkEnd w:id="9"/>
    </w:p>
    <w:p w14:paraId="5245087E" w14:textId="77777777" w:rsidR="004C2FC7" w:rsidRPr="007336EE" w:rsidRDefault="004C2FC7" w:rsidP="004C2FC7">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 xml:space="preserve">L’élaboration du CGES s'est appuyée sur la législation nationale en vigueur et les normes environnementales et sociales de la Banque Mondiale, ainsi que sur les traités internationaux relatifs au projet de développement des énergies renouvelables. </w:t>
      </w:r>
    </w:p>
    <w:p w14:paraId="3D63A21D" w14:textId="77777777" w:rsidR="004C2FC7" w:rsidRPr="007336EE" w:rsidRDefault="004C2FC7" w:rsidP="004C2FC7">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Au niveau national, le cadre juridique de gestion environnementale et sociale du projet est basé sur les principes, orientations et directives de la législation en vigueur au Cabo Verde, tels que la Loi de Bases de la politique de l'environnement Loi 86/IV/1993, le Décret législatif 14/1997 du 1er juillet, le Décret-loi 29/2006, du 6 mars</w:t>
      </w:r>
      <w:r w:rsidRPr="008B5092">
        <w:rPr>
          <w:rFonts w:ascii="Times New Roman" w:hAnsi="Times New Roman" w:cs="Times New Roman"/>
          <w:lang w:val="fr-FR"/>
        </w:rPr>
        <w:t xml:space="preserve"> </w:t>
      </w:r>
      <w:r w:rsidRPr="007336EE">
        <w:rPr>
          <w:rFonts w:ascii="Times New Roman" w:hAnsi="Times New Roman" w:cs="Times New Roman"/>
          <w:lang w:val="fr-FR"/>
        </w:rPr>
        <w:t>et le décret-loi nº 27/2020, du 19 de mars, (loi d’Évaluation d’Impactes Environnementales).</w:t>
      </w:r>
    </w:p>
    <w:p w14:paraId="324F124B" w14:textId="77777777" w:rsidR="004C2FC7" w:rsidRPr="007336EE" w:rsidRDefault="004C2FC7" w:rsidP="004C2FC7">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Le projet doit être conforme aux dispositions du Cadre Environnemental et Social (CES) de la Banque Mondiale, qui établit des engagements en faveur du développement durable, par le biais des politiques de la Banque et d'un ensemble de Normes Environnementales et Sociales (NES) conçues pour soutenir les projets, dans le but de mettre fin à l'extrême pauvreté et de promouvoir une prospérité partagée.</w:t>
      </w:r>
    </w:p>
    <w:p w14:paraId="1E7DA655" w14:textId="75D46DBD" w:rsidR="004C2FC7" w:rsidRPr="007336EE" w:rsidRDefault="00D23DA4" w:rsidP="004C2FC7">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 xml:space="preserve">On </w:t>
      </w:r>
      <w:r w:rsidR="008B5092" w:rsidRPr="007336EE">
        <w:rPr>
          <w:rFonts w:ascii="Times New Roman" w:hAnsi="Times New Roman" w:cs="Times New Roman"/>
          <w:lang w:val="fr-FR"/>
        </w:rPr>
        <w:t>considère</w:t>
      </w:r>
      <w:r w:rsidRPr="007336EE">
        <w:rPr>
          <w:rFonts w:ascii="Times New Roman" w:hAnsi="Times New Roman" w:cs="Times New Roman"/>
          <w:lang w:val="fr-FR"/>
        </w:rPr>
        <w:t xml:space="preserve"> que les risques liés aux activités </w:t>
      </w:r>
      <w:r w:rsidR="004C2FC7" w:rsidRPr="007336EE">
        <w:rPr>
          <w:rFonts w:ascii="Times New Roman" w:hAnsi="Times New Roman" w:cs="Times New Roman"/>
          <w:lang w:val="fr-FR"/>
        </w:rPr>
        <w:t xml:space="preserve">d'aménagement des interconnexions des centrales photovoltaïques </w:t>
      </w:r>
      <w:r w:rsidRPr="007336EE">
        <w:rPr>
          <w:rFonts w:ascii="Times New Roman" w:hAnsi="Times New Roman" w:cs="Times New Roman"/>
          <w:lang w:val="fr-FR"/>
        </w:rPr>
        <w:t>au réseau électrique dans l</w:t>
      </w:r>
      <w:r w:rsidR="004C2FC7" w:rsidRPr="007336EE">
        <w:rPr>
          <w:rFonts w:ascii="Times New Roman" w:hAnsi="Times New Roman" w:cs="Times New Roman"/>
          <w:lang w:val="fr-FR"/>
        </w:rPr>
        <w:t xml:space="preserve">es quatre  îles de Santo Antão, São Nicolau, Maio et Fogo  comme modéré et dans ce sens les suivants Normes Environnementales et Sociales (NES) sont applicables : </w:t>
      </w:r>
    </w:p>
    <w:p w14:paraId="5562D19C" w14:textId="77777777" w:rsidR="004C2FC7" w:rsidRPr="007336EE" w:rsidRDefault="004C2FC7" w:rsidP="004E3090">
      <w:pPr>
        <w:pStyle w:val="PargrafodaLista"/>
        <w:numPr>
          <w:ilvl w:val="0"/>
          <w:numId w:val="10"/>
        </w:numPr>
        <w:jc w:val="both"/>
        <w:rPr>
          <w:rFonts w:ascii="Times New Roman" w:hAnsi="Times New Roman" w:cs="Times New Roman"/>
          <w:lang w:val="fr-FR"/>
        </w:rPr>
      </w:pPr>
      <w:r w:rsidRPr="007336EE">
        <w:rPr>
          <w:rFonts w:ascii="Times New Roman" w:hAnsi="Times New Roman" w:cs="Times New Roman"/>
          <w:lang w:val="fr-FR"/>
        </w:rPr>
        <w:t xml:space="preserve">NES 1 - Évaluation et gestion des impacts et des risques environnementaux et sociaux. </w:t>
      </w:r>
    </w:p>
    <w:p w14:paraId="4B10397E" w14:textId="4DAD5FA2" w:rsidR="004C2FC7" w:rsidRPr="007336EE" w:rsidRDefault="004C2FC7" w:rsidP="004E3090">
      <w:pPr>
        <w:pStyle w:val="PargrafodaLista"/>
        <w:numPr>
          <w:ilvl w:val="0"/>
          <w:numId w:val="10"/>
        </w:numPr>
        <w:jc w:val="both"/>
        <w:rPr>
          <w:rFonts w:ascii="Times New Roman" w:hAnsi="Times New Roman" w:cs="Times New Roman"/>
          <w:lang w:val="fr-FR"/>
        </w:rPr>
      </w:pPr>
      <w:r w:rsidRPr="007336EE">
        <w:rPr>
          <w:rFonts w:ascii="Times New Roman" w:hAnsi="Times New Roman" w:cs="Times New Roman"/>
          <w:lang w:val="fr-FR"/>
        </w:rPr>
        <w:t xml:space="preserve">NES 2 </w:t>
      </w:r>
      <w:r w:rsidR="001C65F9">
        <w:rPr>
          <w:rFonts w:ascii="Times New Roman" w:hAnsi="Times New Roman" w:cs="Times New Roman"/>
          <w:lang w:val="fr-FR"/>
        </w:rPr>
        <w:t>–</w:t>
      </w:r>
      <w:r w:rsidRPr="007336EE">
        <w:rPr>
          <w:rFonts w:ascii="Times New Roman" w:hAnsi="Times New Roman" w:cs="Times New Roman"/>
          <w:lang w:val="fr-FR"/>
        </w:rPr>
        <w:t xml:space="preserve"> </w:t>
      </w:r>
      <w:r w:rsidR="001C65F9">
        <w:rPr>
          <w:rFonts w:ascii="Times New Roman" w:hAnsi="Times New Roman" w:cs="Times New Roman"/>
          <w:lang w:val="fr-FR"/>
        </w:rPr>
        <w:t>Emploi et c</w:t>
      </w:r>
      <w:r w:rsidRPr="007336EE">
        <w:rPr>
          <w:rFonts w:ascii="Times New Roman" w:hAnsi="Times New Roman" w:cs="Times New Roman"/>
          <w:lang w:val="fr-FR"/>
        </w:rPr>
        <w:t xml:space="preserve">onditions de travail. </w:t>
      </w:r>
    </w:p>
    <w:p w14:paraId="487A7F39" w14:textId="0F3A9C80" w:rsidR="004C2FC7" w:rsidRPr="007336EE" w:rsidRDefault="004C2FC7" w:rsidP="001C65F9">
      <w:pPr>
        <w:pStyle w:val="PargrafodaLista"/>
        <w:numPr>
          <w:ilvl w:val="0"/>
          <w:numId w:val="10"/>
        </w:numPr>
        <w:jc w:val="both"/>
        <w:rPr>
          <w:rFonts w:ascii="Times New Roman" w:hAnsi="Times New Roman" w:cs="Times New Roman"/>
          <w:lang w:val="fr-FR"/>
        </w:rPr>
      </w:pPr>
      <w:r w:rsidRPr="007336EE">
        <w:rPr>
          <w:rFonts w:ascii="Times New Roman" w:hAnsi="Times New Roman" w:cs="Times New Roman"/>
          <w:lang w:val="fr-FR"/>
        </w:rPr>
        <w:t xml:space="preserve">NES 3 - </w:t>
      </w:r>
      <w:r w:rsidR="001C65F9">
        <w:rPr>
          <w:rFonts w:ascii="Times New Roman" w:hAnsi="Times New Roman" w:cs="Times New Roman"/>
          <w:lang w:val="fr-FR"/>
        </w:rPr>
        <w:t>U</w:t>
      </w:r>
      <w:r w:rsidR="001C65F9" w:rsidRPr="001C65F9">
        <w:rPr>
          <w:rFonts w:ascii="Times New Roman" w:hAnsi="Times New Roman" w:cs="Times New Roman"/>
          <w:lang w:val="fr-FR"/>
        </w:rPr>
        <w:t>tilisation rationnelle des ressources et prévention et gestion de la pollution</w:t>
      </w:r>
      <w:r w:rsidRPr="007336EE">
        <w:rPr>
          <w:rFonts w:ascii="Times New Roman" w:hAnsi="Times New Roman" w:cs="Times New Roman"/>
          <w:lang w:val="fr-FR"/>
        </w:rPr>
        <w:t xml:space="preserve">. </w:t>
      </w:r>
    </w:p>
    <w:p w14:paraId="1E6F8F7E" w14:textId="6C79A297" w:rsidR="004C2FC7" w:rsidRPr="007336EE" w:rsidRDefault="004C2FC7" w:rsidP="004E3090">
      <w:pPr>
        <w:pStyle w:val="PargrafodaLista"/>
        <w:numPr>
          <w:ilvl w:val="0"/>
          <w:numId w:val="10"/>
        </w:numPr>
        <w:jc w:val="both"/>
        <w:rPr>
          <w:rFonts w:ascii="Times New Roman" w:hAnsi="Times New Roman" w:cs="Times New Roman"/>
          <w:lang w:val="fr-FR"/>
        </w:rPr>
      </w:pPr>
      <w:r w:rsidRPr="007336EE">
        <w:rPr>
          <w:rFonts w:ascii="Times New Roman" w:hAnsi="Times New Roman" w:cs="Times New Roman"/>
          <w:lang w:val="fr-FR"/>
        </w:rPr>
        <w:t>NES 4 - Santé et sécurité de</w:t>
      </w:r>
      <w:r w:rsidR="001C65F9">
        <w:rPr>
          <w:rFonts w:ascii="Times New Roman" w:hAnsi="Times New Roman" w:cs="Times New Roman"/>
          <w:lang w:val="fr-FR"/>
        </w:rPr>
        <w:t>s populations</w:t>
      </w:r>
      <w:r w:rsidRPr="007336EE">
        <w:rPr>
          <w:rFonts w:ascii="Times New Roman" w:hAnsi="Times New Roman" w:cs="Times New Roman"/>
          <w:lang w:val="fr-FR"/>
        </w:rPr>
        <w:t xml:space="preserve">. </w:t>
      </w:r>
    </w:p>
    <w:p w14:paraId="38E089D3" w14:textId="2C28CB33" w:rsidR="004C2FC7" w:rsidRPr="007336EE" w:rsidRDefault="004C2FC7" w:rsidP="001C65F9">
      <w:pPr>
        <w:pStyle w:val="PargrafodaLista"/>
        <w:numPr>
          <w:ilvl w:val="0"/>
          <w:numId w:val="10"/>
        </w:numPr>
        <w:jc w:val="both"/>
        <w:rPr>
          <w:rFonts w:ascii="Times New Roman" w:hAnsi="Times New Roman" w:cs="Times New Roman"/>
          <w:lang w:val="fr-FR"/>
        </w:rPr>
      </w:pPr>
      <w:r w:rsidRPr="007336EE">
        <w:rPr>
          <w:rFonts w:ascii="Times New Roman" w:hAnsi="Times New Roman" w:cs="Times New Roman"/>
          <w:lang w:val="fr-FR"/>
        </w:rPr>
        <w:t>NES</w:t>
      </w:r>
      <w:r w:rsidR="001C65F9">
        <w:rPr>
          <w:rFonts w:ascii="Times New Roman" w:hAnsi="Times New Roman" w:cs="Times New Roman"/>
          <w:lang w:val="fr-FR"/>
        </w:rPr>
        <w:t xml:space="preserve"> </w:t>
      </w:r>
      <w:r w:rsidRPr="007336EE">
        <w:rPr>
          <w:rFonts w:ascii="Times New Roman" w:hAnsi="Times New Roman" w:cs="Times New Roman"/>
          <w:lang w:val="fr-FR"/>
        </w:rPr>
        <w:t>5-</w:t>
      </w:r>
      <w:r w:rsidR="001C65F9">
        <w:rPr>
          <w:rFonts w:ascii="Times New Roman" w:hAnsi="Times New Roman" w:cs="Times New Roman"/>
          <w:lang w:val="fr-FR"/>
        </w:rPr>
        <w:t xml:space="preserve"> A</w:t>
      </w:r>
      <w:r w:rsidR="001C65F9" w:rsidRPr="001C65F9">
        <w:rPr>
          <w:rFonts w:ascii="Times New Roman" w:hAnsi="Times New Roman" w:cs="Times New Roman"/>
          <w:lang w:val="fr-FR"/>
        </w:rPr>
        <w:t>cquisition de terres, restrictions à l’utilisation de terres</w:t>
      </w:r>
      <w:r w:rsidR="001C65F9">
        <w:rPr>
          <w:rFonts w:ascii="Times New Roman" w:hAnsi="Times New Roman" w:cs="Times New Roman"/>
          <w:lang w:val="fr-FR"/>
        </w:rPr>
        <w:t xml:space="preserve"> et réinstallation involontaire</w:t>
      </w:r>
      <w:r w:rsidRPr="007336EE">
        <w:rPr>
          <w:rFonts w:ascii="Times New Roman" w:hAnsi="Times New Roman" w:cs="Times New Roman"/>
          <w:lang w:val="fr-FR"/>
        </w:rPr>
        <w:t>.</w:t>
      </w:r>
    </w:p>
    <w:p w14:paraId="19142E35" w14:textId="398083D5" w:rsidR="004C2FC7" w:rsidRPr="007336EE" w:rsidRDefault="004C2FC7" w:rsidP="004E3090">
      <w:pPr>
        <w:pStyle w:val="PargrafodaLista"/>
        <w:numPr>
          <w:ilvl w:val="0"/>
          <w:numId w:val="10"/>
        </w:numPr>
        <w:jc w:val="both"/>
        <w:rPr>
          <w:rFonts w:ascii="Times New Roman" w:hAnsi="Times New Roman" w:cs="Times New Roman"/>
          <w:lang w:val="fr-FR"/>
        </w:rPr>
      </w:pPr>
      <w:r w:rsidRPr="007336EE">
        <w:rPr>
          <w:rFonts w:ascii="Times New Roman" w:hAnsi="Times New Roman" w:cs="Times New Roman"/>
          <w:lang w:val="fr-FR"/>
        </w:rPr>
        <w:t xml:space="preserve">NES 6 - </w:t>
      </w:r>
      <w:r w:rsidR="001C65F9">
        <w:rPr>
          <w:rFonts w:ascii="Times New Roman" w:hAnsi="Times New Roman" w:cs="Times New Roman"/>
          <w:lang w:val="fr-FR"/>
        </w:rPr>
        <w:t>Pré</w:t>
      </w:r>
      <w:r w:rsidR="001C65F9" w:rsidRPr="007336EE">
        <w:rPr>
          <w:rFonts w:ascii="Times New Roman" w:hAnsi="Times New Roman" w:cs="Times New Roman"/>
          <w:lang w:val="fr-FR"/>
        </w:rPr>
        <w:t xml:space="preserve">servation </w:t>
      </w:r>
      <w:r w:rsidRPr="007336EE">
        <w:rPr>
          <w:rFonts w:ascii="Times New Roman" w:hAnsi="Times New Roman" w:cs="Times New Roman"/>
          <w:lang w:val="fr-FR"/>
        </w:rPr>
        <w:t xml:space="preserve">de la biodiversité et gestion durable des ressources naturelles </w:t>
      </w:r>
      <w:r w:rsidR="001C65F9">
        <w:rPr>
          <w:rFonts w:ascii="Times New Roman" w:hAnsi="Times New Roman" w:cs="Times New Roman"/>
          <w:lang w:val="fr-FR"/>
        </w:rPr>
        <w:t>biologiques</w:t>
      </w:r>
      <w:r w:rsidRPr="007336EE">
        <w:rPr>
          <w:rFonts w:ascii="Times New Roman" w:hAnsi="Times New Roman" w:cs="Times New Roman"/>
          <w:lang w:val="fr-FR"/>
        </w:rPr>
        <w:t>.</w:t>
      </w:r>
    </w:p>
    <w:p w14:paraId="363D76D4" w14:textId="77777777" w:rsidR="004C2FC7" w:rsidRPr="007336EE" w:rsidRDefault="004C2FC7" w:rsidP="004E3090">
      <w:pPr>
        <w:pStyle w:val="PargrafodaLista"/>
        <w:numPr>
          <w:ilvl w:val="0"/>
          <w:numId w:val="10"/>
        </w:numPr>
        <w:jc w:val="both"/>
        <w:rPr>
          <w:rFonts w:ascii="Times New Roman" w:hAnsi="Times New Roman" w:cs="Times New Roman"/>
          <w:lang w:val="fr-FR"/>
        </w:rPr>
      </w:pPr>
      <w:r w:rsidRPr="007336EE">
        <w:rPr>
          <w:rFonts w:ascii="Times New Roman" w:hAnsi="Times New Roman" w:cs="Times New Roman"/>
          <w:lang w:val="fr-FR"/>
        </w:rPr>
        <w:t>NES 8 - Patrimoine culturel.</w:t>
      </w:r>
    </w:p>
    <w:p w14:paraId="6F04791B" w14:textId="124E53C1" w:rsidR="004C2FC7" w:rsidRPr="007336EE" w:rsidRDefault="004C2FC7" w:rsidP="004E3090">
      <w:pPr>
        <w:pStyle w:val="PargrafodaLista"/>
        <w:numPr>
          <w:ilvl w:val="0"/>
          <w:numId w:val="10"/>
        </w:numPr>
        <w:jc w:val="both"/>
        <w:rPr>
          <w:rFonts w:ascii="Times New Roman" w:hAnsi="Times New Roman" w:cs="Times New Roman"/>
          <w:bCs/>
          <w:lang w:val="fr-FR"/>
        </w:rPr>
      </w:pPr>
      <w:r w:rsidRPr="007336EE">
        <w:rPr>
          <w:rFonts w:ascii="Times New Roman" w:hAnsi="Times New Roman" w:cs="Times New Roman"/>
          <w:lang w:val="fr-FR"/>
        </w:rPr>
        <w:t xml:space="preserve">NES 10 - </w:t>
      </w:r>
      <w:r w:rsidR="001C65F9">
        <w:rPr>
          <w:rFonts w:ascii="Times New Roman" w:hAnsi="Times New Roman" w:cs="Times New Roman"/>
          <w:lang w:val="fr-FR"/>
        </w:rPr>
        <w:t>Mobilisa</w:t>
      </w:r>
      <w:r w:rsidR="001C65F9" w:rsidRPr="007336EE">
        <w:rPr>
          <w:rFonts w:ascii="Times New Roman" w:hAnsi="Times New Roman" w:cs="Times New Roman"/>
          <w:lang w:val="fr-FR"/>
        </w:rPr>
        <w:t xml:space="preserve">tion </w:t>
      </w:r>
      <w:r w:rsidRPr="007336EE">
        <w:rPr>
          <w:rFonts w:ascii="Times New Roman" w:hAnsi="Times New Roman" w:cs="Times New Roman"/>
          <w:lang w:val="fr-FR"/>
        </w:rPr>
        <w:t>des parties prenantes et diffusion de l'information.</w:t>
      </w:r>
    </w:p>
    <w:p w14:paraId="19A6F5B3" w14:textId="77777777" w:rsidR="004C2FC7" w:rsidRPr="007336EE" w:rsidRDefault="004C2FC7" w:rsidP="004C2FC7">
      <w:pPr>
        <w:jc w:val="both"/>
        <w:rPr>
          <w:rFonts w:ascii="Times New Roman" w:hAnsi="Times New Roman" w:cs="Times New Roman"/>
          <w:lang w:val="fr-FR"/>
        </w:rPr>
      </w:pPr>
      <w:r w:rsidRPr="007336EE">
        <w:rPr>
          <w:rFonts w:ascii="Times New Roman" w:hAnsi="Times New Roman" w:cs="Times New Roman"/>
          <w:lang w:val="fr-FR"/>
        </w:rPr>
        <w:t>Le projet doit être aussi conforme aux directives de la Banque Mondiale en matière de santé et de sécurité environnementale (HSE).</w:t>
      </w:r>
    </w:p>
    <w:p w14:paraId="352C954A" w14:textId="77777777" w:rsidR="004C2FC7" w:rsidRPr="008B5092" w:rsidRDefault="004C2FC7" w:rsidP="004C2FC7">
      <w:pPr>
        <w:rPr>
          <w:rFonts w:ascii="Times New Roman" w:hAnsi="Times New Roman" w:cs="Times New Roman"/>
          <w:b/>
          <w:lang w:val="fr-FR"/>
        </w:rPr>
      </w:pPr>
      <w:bookmarkStart w:id="10" w:name="_Toc62195803"/>
      <w:r w:rsidRPr="008B5092">
        <w:rPr>
          <w:rFonts w:ascii="Times New Roman" w:hAnsi="Times New Roman" w:cs="Times New Roman"/>
          <w:b/>
          <w:lang w:val="fr-FR"/>
        </w:rPr>
        <w:t xml:space="preserve">4. </w:t>
      </w:r>
      <w:bookmarkStart w:id="11" w:name="_Hlk62296266"/>
      <w:r w:rsidRPr="008B5092">
        <w:rPr>
          <w:rFonts w:ascii="Times New Roman" w:hAnsi="Times New Roman" w:cs="Times New Roman"/>
          <w:b/>
          <w:lang w:val="fr-FR"/>
        </w:rPr>
        <w:t>CARACTÉRISATION ENVIRONNEMENTALE ET SOCIALE</w:t>
      </w:r>
      <w:bookmarkEnd w:id="10"/>
      <w:bookmarkEnd w:id="11"/>
    </w:p>
    <w:p w14:paraId="0C6CD0FF" w14:textId="3EEB199F" w:rsidR="00E23BB8" w:rsidRPr="007336EE" w:rsidRDefault="004C2FC7" w:rsidP="00E23BB8">
      <w:pPr>
        <w:keepNext/>
        <w:widowControl w:val="0"/>
        <w:autoSpaceDE w:val="0"/>
        <w:autoSpaceDN w:val="0"/>
        <w:adjustRightInd w:val="0"/>
        <w:spacing w:after="120" w:line="240" w:lineRule="auto"/>
        <w:jc w:val="both"/>
        <w:rPr>
          <w:rFonts w:ascii="Times New Roman" w:hAnsi="Times New Roman" w:cs="Times New Roman"/>
          <w:lang w:val="fr-FR"/>
        </w:rPr>
      </w:pPr>
      <w:bookmarkStart w:id="12" w:name="_Toc62195850"/>
      <w:r w:rsidRPr="007336EE">
        <w:rPr>
          <w:rFonts w:ascii="Times New Roman" w:hAnsi="Times New Roman" w:cs="Times New Roman"/>
          <w:lang w:val="fr-FR"/>
        </w:rPr>
        <w:lastRenderedPageBreak/>
        <w:t xml:space="preserve">Il a été réalisé la caractérisation environnementale </w:t>
      </w:r>
      <w:r w:rsidR="006E2CD2" w:rsidRPr="007336EE">
        <w:rPr>
          <w:rFonts w:ascii="Times New Roman" w:hAnsi="Times New Roman" w:cs="Times New Roman"/>
          <w:lang w:val="fr-FR"/>
        </w:rPr>
        <w:t xml:space="preserve">et sociale </w:t>
      </w:r>
      <w:r w:rsidRPr="007336EE">
        <w:rPr>
          <w:rFonts w:ascii="Times New Roman" w:hAnsi="Times New Roman" w:cs="Times New Roman"/>
          <w:lang w:val="fr-FR"/>
        </w:rPr>
        <w:t>des zones d'intervention dans les quatre îles couvertes, en fonction des ressources environnementales / sociales, géologie/</w:t>
      </w:r>
      <w:r w:rsidR="00A27C0E" w:rsidRPr="007336EE">
        <w:rPr>
          <w:rFonts w:ascii="Times New Roman" w:hAnsi="Times New Roman" w:cs="Times New Roman"/>
          <w:lang w:val="fr-FR"/>
        </w:rPr>
        <w:t>géomorphologie</w:t>
      </w:r>
      <w:r w:rsidRPr="007336EE">
        <w:rPr>
          <w:rFonts w:ascii="Times New Roman" w:hAnsi="Times New Roman" w:cs="Times New Roman"/>
          <w:lang w:val="fr-FR"/>
        </w:rPr>
        <w:t xml:space="preserve"> ressources en eau, qualité de l’environnement, paysage et paysage pour les quatre iles </w:t>
      </w:r>
      <w:r w:rsidR="00A27C0E" w:rsidRPr="007336EE">
        <w:rPr>
          <w:rFonts w:ascii="Times New Roman" w:hAnsi="Times New Roman" w:cs="Times New Roman"/>
          <w:lang w:val="fr-FR"/>
        </w:rPr>
        <w:t>d’intervention</w:t>
      </w:r>
      <w:r w:rsidRPr="007336EE">
        <w:rPr>
          <w:rFonts w:ascii="Times New Roman" w:hAnsi="Times New Roman" w:cs="Times New Roman"/>
          <w:lang w:val="fr-FR"/>
        </w:rPr>
        <w:t xml:space="preserve"> du projet : Santo Antão, São Nicolau, Maio</w:t>
      </w:r>
      <w:r w:rsidR="007B3330">
        <w:rPr>
          <w:rFonts w:ascii="Times New Roman" w:hAnsi="Times New Roman" w:cs="Times New Roman"/>
          <w:lang w:val="fr-FR"/>
        </w:rPr>
        <w:t xml:space="preserve"> et Fogo</w:t>
      </w:r>
      <w:r w:rsidRPr="007336EE">
        <w:rPr>
          <w:rFonts w:ascii="Times New Roman" w:hAnsi="Times New Roman" w:cs="Times New Roman"/>
          <w:lang w:val="fr-FR"/>
        </w:rPr>
        <w:t>.</w:t>
      </w:r>
    </w:p>
    <w:p w14:paraId="50A20F59" w14:textId="77777777" w:rsidR="00E23BB8" w:rsidRPr="007336EE" w:rsidRDefault="00E23BB8" w:rsidP="00E23BB8">
      <w:pPr>
        <w:keepNext/>
        <w:widowControl w:val="0"/>
        <w:autoSpaceDE w:val="0"/>
        <w:autoSpaceDN w:val="0"/>
        <w:adjustRightInd w:val="0"/>
        <w:spacing w:after="120" w:line="240" w:lineRule="auto"/>
        <w:jc w:val="both"/>
        <w:rPr>
          <w:rFonts w:ascii="Times New Roman" w:hAnsi="Times New Roman" w:cs="Times New Roman"/>
          <w:lang w:val="fr-FR"/>
        </w:rPr>
      </w:pPr>
    </w:p>
    <w:p w14:paraId="56B04A0A" w14:textId="459A6F06" w:rsidR="004C2FC7" w:rsidRPr="008B5092" w:rsidRDefault="004C2FC7" w:rsidP="00E23BB8">
      <w:pPr>
        <w:keepNext/>
        <w:widowControl w:val="0"/>
        <w:autoSpaceDE w:val="0"/>
        <w:autoSpaceDN w:val="0"/>
        <w:adjustRightInd w:val="0"/>
        <w:spacing w:after="120" w:line="240" w:lineRule="auto"/>
        <w:jc w:val="both"/>
        <w:rPr>
          <w:rFonts w:ascii="Times New Roman" w:hAnsi="Times New Roman" w:cs="Times New Roman"/>
          <w:b/>
          <w:lang w:val="fr-FR"/>
        </w:rPr>
      </w:pPr>
      <w:r w:rsidRPr="007336EE">
        <w:rPr>
          <w:rFonts w:ascii="Times New Roman" w:hAnsi="Times New Roman" w:cs="Times New Roman"/>
          <w:lang w:val="fr-FR"/>
        </w:rPr>
        <w:t xml:space="preserve"> </w:t>
      </w:r>
      <w:r w:rsidRPr="008B5092">
        <w:rPr>
          <w:rFonts w:ascii="Times New Roman" w:hAnsi="Times New Roman" w:cs="Times New Roman"/>
          <w:b/>
          <w:lang w:val="fr-FR"/>
        </w:rPr>
        <w:t>5. LES RISQUES ET IMPACTS ENVIRONNEMENTAUX ET SOCIAUX POTENTIELS ET LEURS MESURES D'ATTÉNUATION</w:t>
      </w:r>
      <w:bookmarkEnd w:id="12"/>
    </w:p>
    <w:p w14:paraId="44154E6E" w14:textId="1A9B3576" w:rsidR="004C2FC7" w:rsidRPr="007336EE" w:rsidRDefault="004C2FC7" w:rsidP="004C2FC7">
      <w:pPr>
        <w:pStyle w:val="Legenda"/>
        <w:rPr>
          <w:rFonts w:ascii="Times New Roman" w:eastAsiaTheme="minorEastAsia" w:hAnsi="Times New Roman" w:cs="Times New Roman"/>
          <w:i w:val="0"/>
          <w:iCs w:val="0"/>
          <w:color w:val="auto"/>
          <w:w w:val="100"/>
          <w:sz w:val="22"/>
          <w:szCs w:val="22"/>
          <w:lang w:val="fr-FR"/>
        </w:rPr>
      </w:pPr>
      <w:r w:rsidRPr="007336EE">
        <w:rPr>
          <w:rFonts w:ascii="Times New Roman" w:eastAsiaTheme="minorEastAsia" w:hAnsi="Times New Roman" w:cs="Times New Roman"/>
          <w:i w:val="0"/>
          <w:iCs w:val="0"/>
          <w:color w:val="auto"/>
          <w:w w:val="100"/>
          <w:sz w:val="22"/>
          <w:szCs w:val="22"/>
          <w:lang w:val="fr-FR"/>
        </w:rPr>
        <w:t xml:space="preserve">Le projet de développement des énergies renouvelables a été classé </w:t>
      </w:r>
      <w:r w:rsidR="002C20FD" w:rsidRPr="007336EE">
        <w:rPr>
          <w:rFonts w:ascii="Times New Roman" w:eastAsiaTheme="minorEastAsia" w:hAnsi="Times New Roman" w:cs="Times New Roman"/>
          <w:i w:val="0"/>
          <w:iCs w:val="0"/>
          <w:color w:val="auto"/>
          <w:w w:val="100"/>
          <w:sz w:val="22"/>
          <w:szCs w:val="22"/>
          <w:lang w:val="fr-FR"/>
        </w:rPr>
        <w:t>risque modéré</w:t>
      </w:r>
      <w:r w:rsidRPr="007336EE">
        <w:rPr>
          <w:rFonts w:ascii="Times New Roman" w:eastAsiaTheme="minorEastAsia" w:hAnsi="Times New Roman" w:cs="Times New Roman"/>
          <w:i w:val="0"/>
          <w:iCs w:val="0"/>
          <w:color w:val="auto"/>
          <w:w w:val="100"/>
          <w:sz w:val="22"/>
          <w:szCs w:val="22"/>
          <w:lang w:val="fr-FR"/>
        </w:rPr>
        <w:t xml:space="preserve"> par la Banque Mondiale, car pendant la phase de construction, les impacts négatifs sont de faible intensité, localisés, pour la plupart réversibles et peuvent être minimisés par la mise en œuvre de mesures d'atténuation et de gestion des risques. </w:t>
      </w:r>
    </w:p>
    <w:p w14:paraId="27877612" w14:textId="77777777" w:rsidR="00EE3D9F" w:rsidRPr="007336EE" w:rsidRDefault="00EE3D9F" w:rsidP="00EE3D9F">
      <w:pPr>
        <w:spacing w:after="160"/>
        <w:jc w:val="both"/>
        <w:rPr>
          <w:rFonts w:ascii="Times New Roman" w:hAnsi="Times New Roman" w:cs="Times New Roman"/>
          <w:lang w:val="fr-FR"/>
        </w:rPr>
      </w:pPr>
      <w:r w:rsidRPr="007336EE">
        <w:rPr>
          <w:rFonts w:ascii="Times New Roman" w:hAnsi="Times New Roman" w:cs="Times New Roman"/>
          <w:lang w:val="fr-FR"/>
        </w:rPr>
        <w:t>En général toutes les activités de constructions génèrent des impacts négatifs incluant la pollution de l’air, l’eau et le sol, la nuisance sonore, la génération de déchets, la dégradation de la végétation, perturbation de la structure du sol, etc…</w:t>
      </w:r>
    </w:p>
    <w:p w14:paraId="12C960CA" w14:textId="77777777" w:rsidR="00EE3D9F" w:rsidRPr="007336EE" w:rsidRDefault="00EE3D9F" w:rsidP="00EE3D9F">
      <w:pPr>
        <w:spacing w:after="248" w:line="271" w:lineRule="auto"/>
        <w:ind w:right="4"/>
        <w:jc w:val="both"/>
        <w:rPr>
          <w:rFonts w:ascii="Times New Roman" w:hAnsi="Times New Roman" w:cs="Times New Roman"/>
          <w:lang w:val="fr-FR"/>
        </w:rPr>
      </w:pPr>
      <w:r w:rsidRPr="007336EE">
        <w:rPr>
          <w:rFonts w:ascii="Times New Roman" w:hAnsi="Times New Roman" w:cs="Times New Roman"/>
          <w:lang w:val="fr-FR"/>
        </w:rPr>
        <w:t>De plus, pendant la phase de construction on peut avoir les risques et impacts suivant :</w:t>
      </w:r>
    </w:p>
    <w:p w14:paraId="5292ED77" w14:textId="77777777" w:rsidR="00EE3D9F" w:rsidRPr="007336EE" w:rsidRDefault="00EE3D9F" w:rsidP="004E3090">
      <w:pPr>
        <w:numPr>
          <w:ilvl w:val="0"/>
          <w:numId w:val="45"/>
        </w:numPr>
        <w:spacing w:before="120" w:after="120"/>
        <w:contextualSpacing/>
        <w:jc w:val="both"/>
        <w:rPr>
          <w:rFonts w:ascii="Times New Roman" w:hAnsi="Times New Roman" w:cs="Times New Roman"/>
          <w:lang w:val="fr-FR"/>
        </w:rPr>
      </w:pPr>
      <w:r w:rsidRPr="007336EE">
        <w:rPr>
          <w:rFonts w:ascii="Times New Roman" w:hAnsi="Times New Roman" w:cs="Times New Roman"/>
          <w:lang w:val="fr-FR"/>
        </w:rPr>
        <w:t>Risque de conflits sociaux lié à l’emploi et aux conditions de travail ;</w:t>
      </w:r>
    </w:p>
    <w:p w14:paraId="69ACBE07" w14:textId="77777777" w:rsidR="00EE3D9F" w:rsidRPr="007336EE" w:rsidRDefault="00EE3D9F" w:rsidP="004E3090">
      <w:pPr>
        <w:numPr>
          <w:ilvl w:val="0"/>
          <w:numId w:val="45"/>
        </w:numPr>
        <w:spacing w:before="120" w:after="120"/>
        <w:contextualSpacing/>
        <w:jc w:val="both"/>
        <w:rPr>
          <w:rFonts w:ascii="Times New Roman" w:hAnsi="Times New Roman" w:cs="Times New Roman"/>
          <w:lang w:val="fr-FR"/>
        </w:rPr>
      </w:pPr>
      <w:r w:rsidRPr="007336EE">
        <w:rPr>
          <w:rFonts w:ascii="Times New Roman" w:hAnsi="Times New Roman" w:cs="Times New Roman"/>
          <w:lang w:val="fr-FR"/>
        </w:rPr>
        <w:t>Risques liés à la santé et sécurité des ouvriers et des riverains ;</w:t>
      </w:r>
    </w:p>
    <w:p w14:paraId="2302FD8B" w14:textId="77777777" w:rsidR="00EE3D9F" w:rsidRPr="007336EE" w:rsidRDefault="00EE3D9F" w:rsidP="004E3090">
      <w:pPr>
        <w:numPr>
          <w:ilvl w:val="0"/>
          <w:numId w:val="45"/>
        </w:numPr>
        <w:spacing w:before="120" w:after="120"/>
        <w:contextualSpacing/>
        <w:jc w:val="both"/>
        <w:rPr>
          <w:rFonts w:ascii="Times New Roman" w:hAnsi="Times New Roman" w:cs="Times New Roman"/>
          <w:lang w:val="fr-FR"/>
        </w:rPr>
      </w:pPr>
      <w:r w:rsidRPr="007336EE">
        <w:rPr>
          <w:rFonts w:ascii="Times New Roman" w:hAnsi="Times New Roman" w:cs="Times New Roman"/>
          <w:lang w:val="fr-FR"/>
        </w:rPr>
        <w:t>Risque de non-respects des us et coutumes des communautés locales ;</w:t>
      </w:r>
    </w:p>
    <w:p w14:paraId="44C57FA8" w14:textId="77777777" w:rsidR="00EE3D9F" w:rsidRPr="007336EE" w:rsidRDefault="00EE3D9F" w:rsidP="004E3090">
      <w:pPr>
        <w:numPr>
          <w:ilvl w:val="0"/>
          <w:numId w:val="45"/>
        </w:numPr>
        <w:spacing w:before="120" w:after="120"/>
        <w:contextualSpacing/>
        <w:jc w:val="both"/>
        <w:rPr>
          <w:rFonts w:ascii="Times New Roman" w:hAnsi="Times New Roman" w:cs="Times New Roman"/>
          <w:lang w:val="fr-FR"/>
        </w:rPr>
      </w:pPr>
      <w:r w:rsidRPr="007336EE">
        <w:rPr>
          <w:rFonts w:ascii="Times New Roman" w:hAnsi="Times New Roman" w:cs="Times New Roman"/>
          <w:lang w:val="fr-FR"/>
        </w:rPr>
        <w:t>Risque de dégradation du patrimoine culturel ;</w:t>
      </w:r>
    </w:p>
    <w:p w14:paraId="67BF38C7" w14:textId="77777777" w:rsidR="00EE3D9F" w:rsidRPr="007336EE" w:rsidRDefault="00EE3D9F" w:rsidP="004E3090">
      <w:pPr>
        <w:numPr>
          <w:ilvl w:val="0"/>
          <w:numId w:val="45"/>
        </w:numPr>
        <w:spacing w:after="160"/>
        <w:contextualSpacing/>
        <w:jc w:val="both"/>
        <w:rPr>
          <w:rFonts w:ascii="Times New Roman" w:hAnsi="Times New Roman" w:cs="Times New Roman"/>
          <w:lang w:val="fr-FR"/>
        </w:rPr>
      </w:pPr>
      <w:r w:rsidRPr="007336EE">
        <w:rPr>
          <w:rFonts w:ascii="Times New Roman" w:hAnsi="Times New Roman" w:cs="Times New Roman"/>
          <w:lang w:val="fr-FR"/>
        </w:rPr>
        <w:t xml:space="preserve">Risque de Violence Basée sur le Genre, avec un accent sur l’Exploitation et Abus Sexuels, Harcèlement Sexuel ; </w:t>
      </w:r>
    </w:p>
    <w:p w14:paraId="2DF227F3" w14:textId="77777777" w:rsidR="00EE3D9F" w:rsidRPr="007336EE" w:rsidRDefault="00EE3D9F" w:rsidP="004E3090">
      <w:pPr>
        <w:numPr>
          <w:ilvl w:val="0"/>
          <w:numId w:val="45"/>
        </w:numPr>
        <w:spacing w:after="160"/>
        <w:contextualSpacing/>
        <w:jc w:val="both"/>
        <w:rPr>
          <w:rFonts w:ascii="Times New Roman" w:hAnsi="Times New Roman" w:cs="Times New Roman"/>
          <w:lang w:val="fr-FR"/>
        </w:rPr>
      </w:pPr>
      <w:r w:rsidRPr="007336EE">
        <w:rPr>
          <w:rFonts w:ascii="Times New Roman" w:hAnsi="Times New Roman" w:cs="Times New Roman"/>
          <w:lang w:val="fr-FR"/>
        </w:rPr>
        <w:t>Risque de Violence Contre les Enfants ;</w:t>
      </w:r>
    </w:p>
    <w:p w14:paraId="3DF36035" w14:textId="77777777" w:rsidR="00EE3D9F" w:rsidRPr="007336EE" w:rsidRDefault="00EE3D9F" w:rsidP="004E3090">
      <w:pPr>
        <w:numPr>
          <w:ilvl w:val="0"/>
          <w:numId w:val="45"/>
        </w:numPr>
        <w:spacing w:after="160"/>
        <w:contextualSpacing/>
        <w:jc w:val="both"/>
        <w:rPr>
          <w:rFonts w:ascii="Times New Roman" w:hAnsi="Times New Roman" w:cs="Times New Roman"/>
          <w:lang w:val="fr-FR"/>
        </w:rPr>
      </w:pPr>
      <w:r w:rsidRPr="007336EE">
        <w:rPr>
          <w:rFonts w:ascii="Times New Roman" w:hAnsi="Times New Roman" w:cs="Times New Roman"/>
          <w:lang w:val="fr-FR"/>
        </w:rPr>
        <w:t xml:space="preserve">Risque de conflit du fait d’une compensation pas à la hauteur des espérances des populations affectées ; </w:t>
      </w:r>
    </w:p>
    <w:p w14:paraId="3CBE9D4F" w14:textId="77777777" w:rsidR="00EE3D9F" w:rsidRPr="007336EE" w:rsidRDefault="00EE3D9F" w:rsidP="004E3090">
      <w:pPr>
        <w:numPr>
          <w:ilvl w:val="0"/>
          <w:numId w:val="45"/>
        </w:numPr>
        <w:spacing w:after="160"/>
        <w:contextualSpacing/>
        <w:jc w:val="both"/>
        <w:rPr>
          <w:rFonts w:ascii="Times New Roman" w:hAnsi="Times New Roman" w:cs="Times New Roman"/>
          <w:lang w:val="fr-FR"/>
        </w:rPr>
      </w:pPr>
      <w:r w:rsidRPr="007336EE">
        <w:rPr>
          <w:rFonts w:ascii="Times New Roman" w:hAnsi="Times New Roman" w:cs="Times New Roman"/>
          <w:lang w:val="fr-FR"/>
        </w:rPr>
        <w:t>Risque de vandalisme et de vols</w:t>
      </w:r>
      <w:r>
        <w:rPr>
          <w:rFonts w:ascii="Times New Roman" w:hAnsi="Times New Roman" w:cs="Times New Roman"/>
          <w:lang w:val="fr-FR"/>
        </w:rPr>
        <w:t>.</w:t>
      </w:r>
    </w:p>
    <w:p w14:paraId="3A620F1F" w14:textId="6CB586C2" w:rsidR="00200C74" w:rsidRDefault="00200C74" w:rsidP="004C2FC7">
      <w:pPr>
        <w:jc w:val="both"/>
        <w:rPr>
          <w:rFonts w:ascii="Times New Roman" w:hAnsi="Times New Roman" w:cs="Times New Roman"/>
          <w:lang w:val="fr-FR"/>
        </w:rPr>
      </w:pPr>
      <w:r w:rsidRPr="006F50DC">
        <w:rPr>
          <w:rFonts w:ascii="Times New Roman" w:hAnsi="Times New Roman" w:cs="Times New Roman"/>
          <w:lang w:val="fr-FR"/>
        </w:rPr>
        <w:t xml:space="preserve">Les activités de construction des lignes électriques de </w:t>
      </w:r>
      <w:r w:rsidR="004B2393" w:rsidRPr="008B5092">
        <w:rPr>
          <w:rFonts w:ascii="Times New Roman" w:hAnsi="Times New Roman" w:cs="Times New Roman"/>
          <w:lang w:val="fr-FR"/>
        </w:rPr>
        <w:t>connections</w:t>
      </w:r>
      <w:r w:rsidRPr="006F50DC">
        <w:rPr>
          <w:rFonts w:ascii="Times New Roman" w:hAnsi="Times New Roman" w:cs="Times New Roman"/>
          <w:lang w:val="fr-FR"/>
        </w:rPr>
        <w:t xml:space="preserve"> </w:t>
      </w:r>
      <w:r w:rsidR="004B2393" w:rsidRPr="008B5092">
        <w:rPr>
          <w:rFonts w:ascii="Times New Roman" w:hAnsi="Times New Roman" w:cs="Times New Roman"/>
          <w:lang w:val="fr-FR"/>
        </w:rPr>
        <w:t>génèrent</w:t>
      </w:r>
      <w:r w:rsidRPr="006F50DC">
        <w:rPr>
          <w:rFonts w:ascii="Times New Roman" w:hAnsi="Times New Roman" w:cs="Times New Roman"/>
          <w:lang w:val="fr-FR"/>
        </w:rPr>
        <w:t xml:space="preserve"> des impacts positifs et négatives </w:t>
      </w:r>
      <w:r w:rsidR="006F50DC" w:rsidRPr="006F50DC">
        <w:rPr>
          <w:rFonts w:ascii="Times New Roman" w:hAnsi="Times New Roman" w:cs="Times New Roman"/>
          <w:lang w:val="fr-FR"/>
        </w:rPr>
        <w:t>mentionnés dans le texte.</w:t>
      </w:r>
    </w:p>
    <w:p w14:paraId="7182EAD0" w14:textId="77777777" w:rsidR="008B5092" w:rsidRDefault="008B5092" w:rsidP="004C2FC7">
      <w:pPr>
        <w:jc w:val="both"/>
        <w:rPr>
          <w:rFonts w:ascii="Times New Roman" w:hAnsi="Times New Roman" w:cs="Times New Roman"/>
          <w:lang w:val="fr-FR"/>
        </w:rPr>
      </w:pPr>
    </w:p>
    <w:p w14:paraId="684917B2" w14:textId="77777777" w:rsidR="004C2FC7" w:rsidRPr="008B5092" w:rsidRDefault="004C2FC7" w:rsidP="004C2FC7">
      <w:pPr>
        <w:rPr>
          <w:rFonts w:ascii="Times New Roman" w:hAnsi="Times New Roman" w:cs="Times New Roman"/>
          <w:b/>
          <w:lang w:val="fr-FR"/>
        </w:rPr>
      </w:pPr>
      <w:bookmarkStart w:id="13" w:name="_Toc62195857"/>
      <w:r w:rsidRPr="008B5092">
        <w:rPr>
          <w:rFonts w:ascii="Times New Roman" w:hAnsi="Times New Roman" w:cs="Times New Roman"/>
          <w:b/>
          <w:lang w:val="fr-FR"/>
        </w:rPr>
        <w:t>6. PROGRAMME D'ATTÉNUATION ET DE MITIGATION</w:t>
      </w:r>
      <w:bookmarkEnd w:id="13"/>
    </w:p>
    <w:p w14:paraId="566FD818" w14:textId="40A39FC6" w:rsidR="004C2FC7" w:rsidRPr="008B5092" w:rsidRDefault="004C2FC7" w:rsidP="00E23BB8">
      <w:pPr>
        <w:jc w:val="both"/>
        <w:rPr>
          <w:rFonts w:ascii="Times New Roman" w:hAnsi="Times New Roman" w:cs="Times New Roman"/>
          <w:b/>
          <w:lang w:val="fr-FR"/>
        </w:rPr>
      </w:pPr>
      <w:r w:rsidRPr="007336EE">
        <w:rPr>
          <w:rFonts w:ascii="Times New Roman" w:hAnsi="Times New Roman" w:cs="Times New Roman"/>
          <w:bCs/>
          <w:lang w:val="fr-FR"/>
        </w:rPr>
        <w:t>Les mesures génériques d’atténuations et mitigation des impacts potentiels sont présentées dans le tableau ci–dessous.</w:t>
      </w:r>
    </w:p>
    <w:p w14:paraId="189AF401" w14:textId="77777777" w:rsidR="004C2FC7" w:rsidRPr="008B5092" w:rsidRDefault="004C2FC7" w:rsidP="004C2FC7">
      <w:pPr>
        <w:rPr>
          <w:rFonts w:ascii="Times New Roman" w:hAnsi="Times New Roman" w:cs="Times New Roman"/>
          <w:b/>
          <w:lang w:val="fr-FR"/>
        </w:rPr>
      </w:pPr>
    </w:p>
    <w:p w14:paraId="0B8F8A21" w14:textId="77777777" w:rsidR="004C2FC7" w:rsidRPr="008B5092" w:rsidRDefault="004C2FC7" w:rsidP="004C2FC7">
      <w:pPr>
        <w:rPr>
          <w:rFonts w:ascii="Times New Roman" w:hAnsi="Times New Roman" w:cs="Times New Roman"/>
          <w:b/>
          <w:lang w:val="fr-FR"/>
        </w:rPr>
        <w:sectPr w:rsidR="004C2FC7" w:rsidRPr="008B5092" w:rsidSect="005E0BB1">
          <w:pgSz w:w="11906" w:h="16838"/>
          <w:pgMar w:top="782" w:right="1134" w:bottom="278" w:left="1701" w:header="708" w:footer="708" w:gutter="0"/>
          <w:cols w:space="708"/>
          <w:docGrid w:linePitch="360"/>
        </w:sectPr>
      </w:pPr>
    </w:p>
    <w:p w14:paraId="1CB2DD92" w14:textId="69AE1690" w:rsidR="004C2FC7" w:rsidRDefault="00863EBA" w:rsidP="004C2FC7">
      <w:pPr>
        <w:pStyle w:val="Legenda"/>
        <w:jc w:val="center"/>
        <w:rPr>
          <w:rFonts w:ascii="Times New Roman" w:hAnsi="Times New Roman" w:cs="Times New Roman"/>
          <w:i w:val="0"/>
          <w:iCs w:val="0"/>
          <w:color w:val="auto"/>
          <w:sz w:val="20"/>
          <w:szCs w:val="20"/>
          <w:lang w:val="fr-FR"/>
        </w:rPr>
      </w:pPr>
      <w:r w:rsidRPr="007336EE">
        <w:rPr>
          <w:rFonts w:ascii="Times New Roman" w:hAnsi="Times New Roman" w:cs="Times New Roman"/>
          <w:i w:val="0"/>
          <w:iCs w:val="0"/>
          <w:color w:val="auto"/>
          <w:sz w:val="20"/>
          <w:szCs w:val="20"/>
          <w:lang w:val="fr-FR"/>
        </w:rPr>
        <w:lastRenderedPageBreak/>
        <w:t xml:space="preserve">Activités sources d’impact et </w:t>
      </w:r>
      <w:r w:rsidR="004C2FC7" w:rsidRPr="007336EE">
        <w:rPr>
          <w:rFonts w:ascii="Times New Roman" w:hAnsi="Times New Roman" w:cs="Times New Roman"/>
          <w:i w:val="0"/>
          <w:iCs w:val="0"/>
          <w:color w:val="auto"/>
          <w:sz w:val="20"/>
          <w:szCs w:val="20"/>
          <w:lang w:val="fr-FR"/>
        </w:rPr>
        <w:t>Mesures d’atténuations génériques des impacts potentiels</w:t>
      </w:r>
    </w:p>
    <w:tbl>
      <w:tblPr>
        <w:tblStyle w:val="Tabelacomgrelha"/>
        <w:tblW w:w="0" w:type="auto"/>
        <w:tblLook w:val="04A0" w:firstRow="1" w:lastRow="0" w:firstColumn="1" w:lastColumn="0" w:noHBand="0" w:noVBand="1"/>
      </w:tblPr>
      <w:tblGrid>
        <w:gridCol w:w="2043"/>
        <w:gridCol w:w="3040"/>
        <w:gridCol w:w="2992"/>
        <w:gridCol w:w="1213"/>
        <w:gridCol w:w="3465"/>
      </w:tblGrid>
      <w:tr w:rsidR="00452B07" w:rsidRPr="007336EE" w14:paraId="64D2D3E2" w14:textId="77777777" w:rsidTr="00F75EF0">
        <w:trPr>
          <w:tblHeader/>
        </w:trPr>
        <w:tc>
          <w:tcPr>
            <w:tcW w:w="2043" w:type="dxa"/>
            <w:shd w:val="clear" w:color="auto" w:fill="FDE9D9" w:themeFill="accent6" w:themeFillTint="33"/>
            <w:vAlign w:val="center"/>
          </w:tcPr>
          <w:p w14:paraId="6EEEB823" w14:textId="77777777" w:rsidR="00452B07" w:rsidRPr="003F2682" w:rsidRDefault="00452B07" w:rsidP="00F75EF0">
            <w:pPr>
              <w:jc w:val="center"/>
              <w:rPr>
                <w:b/>
                <w:lang w:val="fr-FR"/>
              </w:rPr>
            </w:pPr>
            <w:r w:rsidRPr="007336EE">
              <w:rPr>
                <w:b/>
                <w:lang w:eastAsia="fr-FR"/>
              </w:rPr>
              <w:t>Activités sources d’impact</w:t>
            </w:r>
          </w:p>
        </w:tc>
        <w:tc>
          <w:tcPr>
            <w:tcW w:w="3040" w:type="dxa"/>
            <w:shd w:val="clear" w:color="auto" w:fill="FDE9D9" w:themeFill="accent6" w:themeFillTint="33"/>
            <w:vAlign w:val="center"/>
          </w:tcPr>
          <w:p w14:paraId="571AFE6A" w14:textId="77777777" w:rsidR="00452B07" w:rsidRPr="003F2682" w:rsidRDefault="00452B07" w:rsidP="00F75EF0">
            <w:pPr>
              <w:jc w:val="center"/>
              <w:rPr>
                <w:b/>
                <w:lang w:val="fr-FR"/>
              </w:rPr>
            </w:pPr>
            <w:r w:rsidRPr="007336EE">
              <w:rPr>
                <w:b/>
                <w:lang w:eastAsia="fr-FR"/>
              </w:rPr>
              <w:t>Composante du milieu affectée</w:t>
            </w:r>
          </w:p>
        </w:tc>
        <w:tc>
          <w:tcPr>
            <w:tcW w:w="2992" w:type="dxa"/>
            <w:shd w:val="clear" w:color="auto" w:fill="FDE9D9" w:themeFill="accent6" w:themeFillTint="33"/>
            <w:vAlign w:val="center"/>
          </w:tcPr>
          <w:p w14:paraId="419F1155" w14:textId="77777777" w:rsidR="00452B07" w:rsidRPr="003F2682" w:rsidRDefault="00452B07" w:rsidP="00F75EF0">
            <w:pPr>
              <w:jc w:val="center"/>
              <w:rPr>
                <w:b/>
                <w:lang w:val="fr-FR"/>
              </w:rPr>
            </w:pPr>
            <w:r w:rsidRPr="007336EE">
              <w:rPr>
                <w:rFonts w:eastAsia="Arial Unicode MS"/>
                <w:b/>
                <w:lang w:eastAsia="fr-FR"/>
              </w:rPr>
              <w:t>Intitulé de l’impact potentiel</w:t>
            </w:r>
          </w:p>
        </w:tc>
        <w:tc>
          <w:tcPr>
            <w:tcW w:w="4678" w:type="dxa"/>
            <w:gridSpan w:val="2"/>
            <w:shd w:val="clear" w:color="auto" w:fill="FDE9D9" w:themeFill="accent6" w:themeFillTint="33"/>
            <w:vAlign w:val="center"/>
          </w:tcPr>
          <w:p w14:paraId="0E68C824" w14:textId="77777777" w:rsidR="00452B07" w:rsidRPr="003F2682" w:rsidRDefault="00452B07" w:rsidP="00F75EF0">
            <w:pPr>
              <w:jc w:val="center"/>
              <w:rPr>
                <w:b/>
                <w:lang w:val="fr-FR"/>
              </w:rPr>
            </w:pPr>
            <w:r w:rsidRPr="007336EE">
              <w:rPr>
                <w:b/>
              </w:rPr>
              <w:t>Mesures d’atténuation à prévoir</w:t>
            </w:r>
          </w:p>
        </w:tc>
      </w:tr>
      <w:tr w:rsidR="00452B07" w:rsidRPr="0025170F" w14:paraId="2A5F4A29" w14:textId="77777777" w:rsidTr="00F75EF0">
        <w:tc>
          <w:tcPr>
            <w:tcW w:w="12753" w:type="dxa"/>
            <w:gridSpan w:val="5"/>
            <w:shd w:val="clear" w:color="auto" w:fill="C2D69B" w:themeFill="accent3" w:themeFillTint="99"/>
          </w:tcPr>
          <w:p w14:paraId="071777E5" w14:textId="77777777" w:rsidR="00452B07" w:rsidRPr="003F2682" w:rsidRDefault="00452B07" w:rsidP="00F75EF0">
            <w:pPr>
              <w:jc w:val="center"/>
              <w:rPr>
                <w:bCs/>
                <w:lang w:val="fr-FR"/>
              </w:rPr>
            </w:pPr>
            <w:r w:rsidRPr="003F2682">
              <w:rPr>
                <w:bCs/>
                <w:lang w:val="fr-FR"/>
              </w:rPr>
              <w:t>PHASE DE LOCALISATION DU PROJET</w:t>
            </w:r>
          </w:p>
        </w:tc>
      </w:tr>
      <w:tr w:rsidR="00452B07" w:rsidRPr="0025170F" w14:paraId="72AAC5CD" w14:textId="77777777" w:rsidTr="00F75EF0">
        <w:trPr>
          <w:trHeight w:val="3298"/>
        </w:trPr>
        <w:tc>
          <w:tcPr>
            <w:tcW w:w="2043" w:type="dxa"/>
            <w:shd w:val="clear" w:color="auto" w:fill="C2D69B" w:themeFill="accent3" w:themeFillTint="99"/>
          </w:tcPr>
          <w:p w14:paraId="24ACC2B0" w14:textId="77777777" w:rsidR="00452B07" w:rsidRPr="003F2682" w:rsidRDefault="00452B07" w:rsidP="00F75EF0">
            <w:pPr>
              <w:jc w:val="both"/>
              <w:rPr>
                <w:bCs/>
                <w:lang w:val="fr-FR"/>
              </w:rPr>
            </w:pPr>
            <w:r w:rsidRPr="003F2682">
              <w:rPr>
                <w:bCs/>
                <w:lang w:val="fr-FR"/>
              </w:rPr>
              <w:t>Identification et préparation du terrain</w:t>
            </w:r>
          </w:p>
        </w:tc>
        <w:tc>
          <w:tcPr>
            <w:tcW w:w="3040" w:type="dxa"/>
            <w:shd w:val="clear" w:color="auto" w:fill="C2D69B" w:themeFill="accent3" w:themeFillTint="99"/>
          </w:tcPr>
          <w:p w14:paraId="12B5B1D5" w14:textId="77777777" w:rsidR="00452B07" w:rsidRPr="003F2682" w:rsidRDefault="00452B07" w:rsidP="00F75EF0">
            <w:pPr>
              <w:jc w:val="both"/>
              <w:rPr>
                <w:bCs/>
                <w:lang w:val="fr-FR"/>
              </w:rPr>
            </w:pPr>
            <w:r w:rsidRPr="003F2682">
              <w:rPr>
                <w:bCs/>
                <w:lang w:val="fr-FR"/>
              </w:rPr>
              <w:t>Propriétaires / utilisateurs</w:t>
            </w:r>
          </w:p>
          <w:p w14:paraId="5F73EE53" w14:textId="77777777" w:rsidR="00452B07" w:rsidRPr="003F2682" w:rsidRDefault="00452B07" w:rsidP="00F75EF0">
            <w:pPr>
              <w:jc w:val="both"/>
              <w:rPr>
                <w:bCs/>
                <w:lang w:val="fr-FR"/>
              </w:rPr>
            </w:pPr>
            <w:r w:rsidRPr="003F2682">
              <w:rPr>
                <w:bCs/>
                <w:lang w:val="fr-FR"/>
              </w:rPr>
              <w:t>Personnes affectées</w:t>
            </w:r>
          </w:p>
        </w:tc>
        <w:tc>
          <w:tcPr>
            <w:tcW w:w="2992" w:type="dxa"/>
            <w:shd w:val="clear" w:color="auto" w:fill="C2D69B" w:themeFill="accent3" w:themeFillTint="99"/>
          </w:tcPr>
          <w:p w14:paraId="7D8ADDF6" w14:textId="1A521B7D" w:rsidR="00452B07" w:rsidRPr="007336EE" w:rsidRDefault="00452B07" w:rsidP="00F75EF0">
            <w:pPr>
              <w:jc w:val="both"/>
              <w:rPr>
                <w:rFonts w:eastAsia="Arial"/>
                <w:bCs/>
                <w:lang w:val="fr-FR"/>
              </w:rPr>
            </w:pPr>
            <w:r w:rsidRPr="007336EE">
              <w:rPr>
                <w:rFonts w:eastAsia="Arial"/>
                <w:bCs/>
                <w:lang w:val="fr-FR"/>
              </w:rPr>
              <w:t xml:space="preserve">Perte    de    terres    utilisées    pour    la production agricole et </w:t>
            </w:r>
            <w:r w:rsidR="008B5092" w:rsidRPr="007336EE">
              <w:rPr>
                <w:rFonts w:eastAsia="Arial"/>
                <w:bCs/>
                <w:lang w:val="fr-FR"/>
              </w:rPr>
              <w:t>élevage</w:t>
            </w:r>
            <w:r w:rsidRPr="007336EE">
              <w:rPr>
                <w:rFonts w:eastAsia="Arial"/>
                <w:bCs/>
                <w:lang w:val="fr-FR"/>
              </w:rPr>
              <w:t xml:space="preserve"> ou l'exploitation des ressources naturelles (déplacements économiques).</w:t>
            </w:r>
          </w:p>
          <w:p w14:paraId="5A0B45B8" w14:textId="594465D7" w:rsidR="00452B07" w:rsidRPr="003F2682" w:rsidRDefault="00452B07" w:rsidP="00F75EF0">
            <w:pPr>
              <w:jc w:val="both"/>
              <w:rPr>
                <w:rFonts w:eastAsia="Arial"/>
                <w:bCs/>
                <w:lang w:val="fr-FR"/>
              </w:rPr>
            </w:pPr>
            <w:r w:rsidRPr="007336EE">
              <w:rPr>
                <w:rFonts w:eastAsia="Arial"/>
                <w:bCs/>
                <w:lang w:val="fr-FR"/>
              </w:rPr>
              <w:t xml:space="preserve">Pertes    de   ressources    </w:t>
            </w:r>
            <w:r w:rsidR="008B5092" w:rsidRPr="007336EE">
              <w:rPr>
                <w:rFonts w:eastAsia="Arial"/>
                <w:bCs/>
                <w:lang w:val="fr-FR"/>
              </w:rPr>
              <w:t>économiques (</w:t>
            </w:r>
            <w:r w:rsidRPr="007336EE">
              <w:rPr>
                <w:rFonts w:eastAsia="Arial"/>
                <w:bCs/>
                <w:lang w:val="fr-FR"/>
              </w:rPr>
              <w:t>liées à l’abattage d’arbres).</w:t>
            </w:r>
          </w:p>
          <w:p w14:paraId="78779671" w14:textId="77777777" w:rsidR="00452B07" w:rsidRPr="007336EE" w:rsidRDefault="00452B07" w:rsidP="00F75EF0">
            <w:pPr>
              <w:jc w:val="both"/>
              <w:rPr>
                <w:rFonts w:eastAsia="Arial"/>
                <w:bCs/>
                <w:lang w:val="fr-FR"/>
              </w:rPr>
            </w:pPr>
            <w:r w:rsidRPr="007336EE">
              <w:rPr>
                <w:rFonts w:eastAsia="Arial"/>
                <w:bCs/>
                <w:lang w:val="fr-FR"/>
              </w:rPr>
              <w:t>Perte    de    constructions    privées    et communautaires.</w:t>
            </w:r>
          </w:p>
          <w:p w14:paraId="2F04F485" w14:textId="77777777" w:rsidR="00452B07" w:rsidRPr="003F2682" w:rsidRDefault="00452B07" w:rsidP="00F75EF0">
            <w:pPr>
              <w:jc w:val="both"/>
              <w:rPr>
                <w:bCs/>
                <w:lang w:val="fr-FR"/>
              </w:rPr>
            </w:pPr>
            <w:r w:rsidRPr="003F2682">
              <w:rPr>
                <w:rFonts w:eastAsia="Arial"/>
                <w:bCs/>
                <w:lang w:val="fr-FR"/>
              </w:rPr>
              <w:t>Perte    ou    dommage   du   patrimoine culturel et archéologique matériel et immatériels ou d’autres équipements communautaires</w:t>
            </w:r>
          </w:p>
        </w:tc>
        <w:tc>
          <w:tcPr>
            <w:tcW w:w="4678" w:type="dxa"/>
            <w:gridSpan w:val="2"/>
            <w:shd w:val="clear" w:color="auto" w:fill="C2D69B" w:themeFill="accent3" w:themeFillTint="99"/>
          </w:tcPr>
          <w:p w14:paraId="6C25500E" w14:textId="77777777" w:rsidR="00452B07" w:rsidRPr="003F2682" w:rsidRDefault="00452B07" w:rsidP="00F75EF0">
            <w:pPr>
              <w:jc w:val="both"/>
              <w:rPr>
                <w:bCs/>
                <w:lang w:val="fr-FR"/>
              </w:rPr>
            </w:pPr>
            <w:r w:rsidRPr="003F2682">
              <w:rPr>
                <w:bCs/>
                <w:lang w:val="fr-FR"/>
              </w:rPr>
              <w:t>Élaboration et mise en œuvre d'un Plan d'Action de Réinstallation (PAR) pour gérer le déplacement physique et / ou économique (cas échéant).</w:t>
            </w:r>
          </w:p>
          <w:p w14:paraId="6E7D1CB3" w14:textId="77777777" w:rsidR="00452B07" w:rsidRPr="003F2682" w:rsidRDefault="00452B07" w:rsidP="00F75EF0">
            <w:pPr>
              <w:jc w:val="both"/>
              <w:rPr>
                <w:bCs/>
                <w:lang w:val="fr-FR"/>
              </w:rPr>
            </w:pPr>
            <w:r w:rsidRPr="003F2682">
              <w:rPr>
                <w:bCs/>
                <w:lang w:val="fr-FR"/>
              </w:rPr>
              <w:t>Impliquer les autorités locales, communautés et ONG des localités traversées dans le processus de définition du tracé et des emplacements des postes électriques;</w:t>
            </w:r>
          </w:p>
          <w:p w14:paraId="50C2E35B" w14:textId="77777777" w:rsidR="00452B07" w:rsidRPr="003F2682" w:rsidRDefault="00452B07" w:rsidP="00F75EF0">
            <w:pPr>
              <w:jc w:val="both"/>
              <w:rPr>
                <w:bCs/>
                <w:lang w:val="fr-FR"/>
              </w:rPr>
            </w:pPr>
            <w:r w:rsidRPr="003F2682">
              <w:rPr>
                <w:bCs/>
                <w:lang w:val="fr-FR"/>
              </w:rPr>
              <w:t xml:space="preserve">Limiter les impacts sur les biens culturels précieux. </w:t>
            </w:r>
          </w:p>
          <w:p w14:paraId="5F98FC4A" w14:textId="77777777" w:rsidR="00452B07" w:rsidRPr="003F2682" w:rsidRDefault="00452B07" w:rsidP="00F75EF0">
            <w:pPr>
              <w:jc w:val="both"/>
              <w:rPr>
                <w:bCs/>
                <w:lang w:val="fr-FR"/>
              </w:rPr>
            </w:pPr>
          </w:p>
          <w:p w14:paraId="0B1381BF" w14:textId="77777777" w:rsidR="00452B07" w:rsidRPr="003F2682" w:rsidRDefault="00452B07" w:rsidP="00F75EF0">
            <w:pPr>
              <w:jc w:val="both"/>
              <w:rPr>
                <w:bCs/>
                <w:lang w:val="fr-FR"/>
              </w:rPr>
            </w:pPr>
          </w:p>
          <w:p w14:paraId="06652E38" w14:textId="77777777" w:rsidR="00452B07" w:rsidRPr="003F2682" w:rsidRDefault="00452B07" w:rsidP="00F75EF0">
            <w:pPr>
              <w:jc w:val="both"/>
              <w:rPr>
                <w:bCs/>
                <w:lang w:val="fr-FR"/>
              </w:rPr>
            </w:pPr>
          </w:p>
        </w:tc>
      </w:tr>
      <w:tr w:rsidR="00452B07" w:rsidRPr="0025170F" w14:paraId="3C2F19F4" w14:textId="77777777" w:rsidTr="00F75EF0">
        <w:tc>
          <w:tcPr>
            <w:tcW w:w="2043" w:type="dxa"/>
            <w:shd w:val="clear" w:color="auto" w:fill="C2D69B" w:themeFill="accent3" w:themeFillTint="99"/>
          </w:tcPr>
          <w:p w14:paraId="1C7330CD" w14:textId="77777777" w:rsidR="00452B07" w:rsidRPr="003F2682" w:rsidRDefault="00452B07" w:rsidP="00F75EF0">
            <w:pPr>
              <w:jc w:val="both"/>
              <w:rPr>
                <w:bCs/>
                <w:lang w:val="fr-FR"/>
              </w:rPr>
            </w:pPr>
          </w:p>
        </w:tc>
        <w:tc>
          <w:tcPr>
            <w:tcW w:w="3040" w:type="dxa"/>
            <w:shd w:val="clear" w:color="auto" w:fill="C2D69B" w:themeFill="accent3" w:themeFillTint="99"/>
          </w:tcPr>
          <w:p w14:paraId="0A23EE89" w14:textId="77777777" w:rsidR="00452B07" w:rsidRPr="003F2682" w:rsidRDefault="00452B07" w:rsidP="00F75EF0">
            <w:pPr>
              <w:jc w:val="both"/>
              <w:rPr>
                <w:bCs/>
                <w:lang w:val="fr-FR"/>
              </w:rPr>
            </w:pPr>
            <w:r w:rsidRPr="003F2682">
              <w:rPr>
                <w:bCs/>
                <w:lang w:val="fr-FR"/>
              </w:rPr>
              <w:t>Habitats    terrestres    et aquatiques•</w:t>
            </w:r>
          </w:p>
        </w:tc>
        <w:tc>
          <w:tcPr>
            <w:tcW w:w="2992" w:type="dxa"/>
            <w:shd w:val="clear" w:color="auto" w:fill="C2D69B" w:themeFill="accent3" w:themeFillTint="99"/>
          </w:tcPr>
          <w:p w14:paraId="1F82AAE1" w14:textId="77777777" w:rsidR="00452B07" w:rsidRPr="003F2682" w:rsidRDefault="00452B07" w:rsidP="00F75EF0">
            <w:pPr>
              <w:jc w:val="both"/>
              <w:rPr>
                <w:bCs/>
                <w:lang w:val="fr-FR"/>
              </w:rPr>
            </w:pPr>
            <w:r w:rsidRPr="003F2682">
              <w:rPr>
                <w:bCs/>
                <w:lang w:val="fr-FR"/>
              </w:rPr>
              <w:t>Dégradation des habitats naturels</w:t>
            </w:r>
          </w:p>
          <w:p w14:paraId="72E23A8C" w14:textId="77777777" w:rsidR="00452B07" w:rsidRPr="003F2682" w:rsidRDefault="00452B07" w:rsidP="00F75EF0">
            <w:pPr>
              <w:jc w:val="both"/>
              <w:rPr>
                <w:bCs/>
                <w:lang w:val="fr-FR"/>
              </w:rPr>
            </w:pPr>
          </w:p>
          <w:p w14:paraId="6BED11A1" w14:textId="1B994683" w:rsidR="00452B07" w:rsidRPr="003F2682" w:rsidRDefault="00452B07" w:rsidP="004E3090">
            <w:pPr>
              <w:pStyle w:val="PargrafodaLista"/>
              <w:numPr>
                <w:ilvl w:val="0"/>
                <w:numId w:val="59"/>
              </w:numPr>
              <w:jc w:val="both"/>
              <w:rPr>
                <w:bCs/>
                <w:sz w:val="18"/>
                <w:szCs w:val="18"/>
                <w:lang w:val="fr-FR"/>
              </w:rPr>
            </w:pPr>
            <w:r w:rsidRPr="003F2682">
              <w:rPr>
                <w:bCs/>
                <w:sz w:val="18"/>
                <w:szCs w:val="18"/>
                <w:lang w:val="fr-FR"/>
              </w:rPr>
              <w:t>Pertes de surfaces boisée</w:t>
            </w:r>
            <w:r w:rsidR="00527429">
              <w:rPr>
                <w:bCs/>
                <w:sz w:val="18"/>
                <w:szCs w:val="18"/>
                <w:lang w:val="fr-FR"/>
              </w:rPr>
              <w:t>s</w:t>
            </w:r>
            <w:r w:rsidRPr="003F2682">
              <w:rPr>
                <w:bCs/>
                <w:sz w:val="18"/>
                <w:szCs w:val="18"/>
                <w:lang w:val="fr-FR"/>
              </w:rPr>
              <w:t xml:space="preserve"> et végétations</w:t>
            </w:r>
          </w:p>
          <w:p w14:paraId="00CA489A" w14:textId="77777777" w:rsidR="00452B07" w:rsidRPr="003F2682" w:rsidRDefault="00452B07" w:rsidP="00F75EF0">
            <w:pPr>
              <w:jc w:val="both"/>
              <w:rPr>
                <w:bCs/>
                <w:sz w:val="18"/>
                <w:szCs w:val="18"/>
                <w:lang w:val="fr-FR"/>
              </w:rPr>
            </w:pPr>
          </w:p>
          <w:p w14:paraId="6B4FD9D7" w14:textId="77777777" w:rsidR="00452B07" w:rsidRPr="003F2682" w:rsidRDefault="00452B07" w:rsidP="004E3090">
            <w:pPr>
              <w:pStyle w:val="PargrafodaLista"/>
              <w:numPr>
                <w:ilvl w:val="0"/>
                <w:numId w:val="59"/>
              </w:numPr>
              <w:jc w:val="both"/>
              <w:rPr>
                <w:bCs/>
                <w:sz w:val="18"/>
                <w:szCs w:val="18"/>
                <w:lang w:val="fr-FR"/>
              </w:rPr>
            </w:pPr>
            <w:r w:rsidRPr="003F2682">
              <w:rPr>
                <w:bCs/>
                <w:sz w:val="18"/>
                <w:szCs w:val="18"/>
                <w:lang w:val="fr-FR"/>
              </w:rPr>
              <w:t xml:space="preserve">Perte de surface de pâturage </w:t>
            </w:r>
          </w:p>
          <w:p w14:paraId="7164F927" w14:textId="77777777" w:rsidR="00452B07" w:rsidRPr="003F2682" w:rsidRDefault="00452B07" w:rsidP="00F75EF0">
            <w:pPr>
              <w:jc w:val="both"/>
              <w:rPr>
                <w:bCs/>
                <w:sz w:val="18"/>
                <w:szCs w:val="18"/>
                <w:lang w:val="fr-FR"/>
              </w:rPr>
            </w:pPr>
          </w:p>
          <w:p w14:paraId="49B72FB3" w14:textId="77777777" w:rsidR="00452B07" w:rsidRPr="003F2682" w:rsidRDefault="00452B07" w:rsidP="004E3090">
            <w:pPr>
              <w:pStyle w:val="PargrafodaLista"/>
              <w:numPr>
                <w:ilvl w:val="0"/>
                <w:numId w:val="59"/>
              </w:numPr>
              <w:jc w:val="both"/>
              <w:rPr>
                <w:bCs/>
                <w:sz w:val="18"/>
                <w:szCs w:val="18"/>
                <w:lang w:val="fr-FR"/>
              </w:rPr>
            </w:pPr>
            <w:r w:rsidRPr="003F2682">
              <w:rPr>
                <w:bCs/>
                <w:sz w:val="18"/>
                <w:szCs w:val="18"/>
                <w:lang w:val="fr-FR"/>
              </w:rPr>
              <w:t>Création d'obstacles dans les couloirs écologiques</w:t>
            </w:r>
          </w:p>
          <w:p w14:paraId="13ADBA79" w14:textId="77777777" w:rsidR="00452B07" w:rsidRPr="003F2682" w:rsidRDefault="00452B07" w:rsidP="00F75EF0">
            <w:pPr>
              <w:jc w:val="both"/>
              <w:rPr>
                <w:bCs/>
                <w:lang w:val="fr-FR"/>
              </w:rPr>
            </w:pPr>
          </w:p>
        </w:tc>
        <w:tc>
          <w:tcPr>
            <w:tcW w:w="4678" w:type="dxa"/>
            <w:gridSpan w:val="2"/>
            <w:shd w:val="clear" w:color="auto" w:fill="C2D69B" w:themeFill="accent3" w:themeFillTint="99"/>
          </w:tcPr>
          <w:p w14:paraId="0AD782A3" w14:textId="77777777" w:rsidR="00452B07" w:rsidRPr="003F2682" w:rsidRDefault="00452B07" w:rsidP="00F75EF0">
            <w:pPr>
              <w:jc w:val="both"/>
              <w:rPr>
                <w:bCs/>
                <w:lang w:val="fr-FR"/>
              </w:rPr>
            </w:pPr>
            <w:r w:rsidRPr="003F2682">
              <w:rPr>
                <w:bCs/>
                <w:lang w:val="fr-FR"/>
              </w:rPr>
              <w:t>Dans la mesure du possible éviter l'implantation dans les zones qui ont déjà subi des interventions;</w:t>
            </w:r>
          </w:p>
          <w:p w14:paraId="08BB500E" w14:textId="77777777" w:rsidR="00452B07" w:rsidRPr="003F2682" w:rsidRDefault="00452B07" w:rsidP="00F75EF0">
            <w:pPr>
              <w:jc w:val="both"/>
              <w:rPr>
                <w:bCs/>
                <w:lang w:val="fr-FR"/>
              </w:rPr>
            </w:pPr>
            <w:r w:rsidRPr="003F2682">
              <w:rPr>
                <w:bCs/>
                <w:lang w:val="fr-FR"/>
              </w:rPr>
              <w:t>Eviter autant que possible les implantations en habitats sensibles;</w:t>
            </w:r>
          </w:p>
          <w:p w14:paraId="14FADC57" w14:textId="77777777" w:rsidR="00452B07" w:rsidRPr="003F2682" w:rsidRDefault="00452B07" w:rsidP="00F75EF0">
            <w:pPr>
              <w:jc w:val="both"/>
              <w:rPr>
                <w:bCs/>
                <w:lang w:val="fr-FR"/>
              </w:rPr>
            </w:pPr>
            <w:r w:rsidRPr="003F2682">
              <w:rPr>
                <w:bCs/>
                <w:lang w:val="fr-FR"/>
              </w:rPr>
              <w:t>Mettre  à  disposition  des  populations  de  la  végétation  ligneuse coupée pour bois de chauffe ;</w:t>
            </w:r>
          </w:p>
          <w:p w14:paraId="76E3B25F" w14:textId="77777777" w:rsidR="00452B07" w:rsidRPr="003F2682" w:rsidRDefault="00452B07" w:rsidP="00F75EF0">
            <w:pPr>
              <w:jc w:val="both"/>
              <w:rPr>
                <w:bCs/>
                <w:lang w:val="fr-FR"/>
              </w:rPr>
            </w:pPr>
            <w:r w:rsidRPr="003F2682">
              <w:rPr>
                <w:bCs/>
                <w:lang w:val="fr-FR"/>
              </w:rPr>
              <w:t>Pour chaque arbre coupé / déraciné, planter trois dans la zone à définir conjointement avec la Délégation locale du Ministère de l'Agriculture et de l'Environnement;</w:t>
            </w:r>
          </w:p>
          <w:p w14:paraId="183ECC44" w14:textId="48238F33" w:rsidR="00452B07" w:rsidRPr="003F2682" w:rsidRDefault="00452B07" w:rsidP="00F75EF0">
            <w:pPr>
              <w:jc w:val="both"/>
              <w:rPr>
                <w:bCs/>
                <w:lang w:val="fr-FR"/>
              </w:rPr>
            </w:pPr>
            <w:r w:rsidRPr="003F2682">
              <w:rPr>
                <w:bCs/>
                <w:lang w:val="fr-FR"/>
              </w:rPr>
              <w:t>Concevoir  les  équipements  pylône,  ligne,  isolateur  pour  éviter  et réduire  le  risque  de  collision  et  le  risque  d’électrocution  pour la faune (</w:t>
            </w:r>
            <w:r w:rsidR="00527429" w:rsidRPr="003F2682">
              <w:rPr>
                <w:bCs/>
                <w:lang w:val="fr-FR"/>
              </w:rPr>
              <w:t>oiseaux</w:t>
            </w:r>
            <w:r w:rsidRPr="003F2682">
              <w:rPr>
                <w:bCs/>
                <w:lang w:val="fr-FR"/>
              </w:rPr>
              <w:t>).</w:t>
            </w:r>
          </w:p>
        </w:tc>
      </w:tr>
      <w:tr w:rsidR="00452B07" w:rsidRPr="0025170F" w14:paraId="1DF544D7" w14:textId="77777777" w:rsidTr="00F75EF0">
        <w:tc>
          <w:tcPr>
            <w:tcW w:w="2043" w:type="dxa"/>
            <w:shd w:val="clear" w:color="auto" w:fill="C2D69B" w:themeFill="accent3" w:themeFillTint="99"/>
          </w:tcPr>
          <w:p w14:paraId="760389E4" w14:textId="77777777" w:rsidR="00452B07" w:rsidRPr="003F2682" w:rsidRDefault="00452B07" w:rsidP="00F75EF0">
            <w:pPr>
              <w:jc w:val="center"/>
              <w:rPr>
                <w:bCs/>
                <w:lang w:val="fr-FR"/>
              </w:rPr>
            </w:pPr>
          </w:p>
        </w:tc>
        <w:tc>
          <w:tcPr>
            <w:tcW w:w="3040" w:type="dxa"/>
            <w:shd w:val="clear" w:color="auto" w:fill="C2D69B" w:themeFill="accent3" w:themeFillTint="99"/>
          </w:tcPr>
          <w:p w14:paraId="00CDF162" w14:textId="77777777" w:rsidR="00452B07" w:rsidRPr="003F2682" w:rsidRDefault="00452B07" w:rsidP="00F75EF0">
            <w:pPr>
              <w:jc w:val="both"/>
              <w:rPr>
                <w:bCs/>
                <w:lang w:val="fr-FR"/>
              </w:rPr>
            </w:pPr>
            <w:r w:rsidRPr="003F2682">
              <w:rPr>
                <w:bCs/>
                <w:lang w:val="fr-FR"/>
              </w:rPr>
              <w:t>Paysage</w:t>
            </w:r>
          </w:p>
        </w:tc>
        <w:tc>
          <w:tcPr>
            <w:tcW w:w="2992" w:type="dxa"/>
            <w:shd w:val="clear" w:color="auto" w:fill="C2D69B" w:themeFill="accent3" w:themeFillTint="99"/>
          </w:tcPr>
          <w:p w14:paraId="77B1F252" w14:textId="77777777" w:rsidR="00452B07" w:rsidRPr="003F2682" w:rsidRDefault="00452B07" w:rsidP="00F75EF0">
            <w:pPr>
              <w:jc w:val="both"/>
              <w:rPr>
                <w:bCs/>
                <w:lang w:val="fr-FR"/>
              </w:rPr>
            </w:pPr>
            <w:r w:rsidRPr="003F2682">
              <w:rPr>
                <w:bCs/>
                <w:lang w:val="fr-FR"/>
              </w:rPr>
              <w:t>Modification       du       paysage       par l’implantation d’infrastructures et l’ouverture des couloirs en zone boisée</w:t>
            </w:r>
          </w:p>
        </w:tc>
        <w:tc>
          <w:tcPr>
            <w:tcW w:w="4678" w:type="dxa"/>
            <w:gridSpan w:val="2"/>
            <w:shd w:val="clear" w:color="auto" w:fill="C2D69B" w:themeFill="accent3" w:themeFillTint="99"/>
          </w:tcPr>
          <w:p w14:paraId="00AA3D10" w14:textId="77777777" w:rsidR="00452B07" w:rsidRPr="003F2682" w:rsidRDefault="00452B07" w:rsidP="00F75EF0">
            <w:pPr>
              <w:jc w:val="both"/>
              <w:rPr>
                <w:bCs/>
                <w:lang w:val="fr-FR"/>
              </w:rPr>
            </w:pPr>
            <w:r w:rsidRPr="003F2682">
              <w:rPr>
                <w:bCs/>
                <w:lang w:val="fr-FR"/>
              </w:rPr>
              <w:t>Optimiser le tracé pour suivre les axes existants et couper le minimum d'arbres.</w:t>
            </w:r>
          </w:p>
        </w:tc>
      </w:tr>
      <w:tr w:rsidR="00452B07" w:rsidRPr="007336EE" w14:paraId="79E656C2" w14:textId="77777777" w:rsidTr="00F75EF0">
        <w:tc>
          <w:tcPr>
            <w:tcW w:w="12753" w:type="dxa"/>
            <w:gridSpan w:val="5"/>
            <w:shd w:val="clear" w:color="auto" w:fill="C2D69B" w:themeFill="accent3" w:themeFillTint="99"/>
          </w:tcPr>
          <w:p w14:paraId="655E9E28" w14:textId="77777777" w:rsidR="00452B07" w:rsidRPr="003F2682" w:rsidRDefault="00452B07" w:rsidP="00F75EF0">
            <w:pPr>
              <w:jc w:val="center"/>
              <w:rPr>
                <w:bCs/>
                <w:lang w:val="fr-FR"/>
              </w:rPr>
            </w:pPr>
            <w:r w:rsidRPr="003F2682">
              <w:rPr>
                <w:bCs/>
                <w:lang w:val="fr-FR"/>
              </w:rPr>
              <w:t>PHASE DE CONSTRUCTION</w:t>
            </w:r>
          </w:p>
        </w:tc>
      </w:tr>
      <w:tr w:rsidR="00452B07" w:rsidRPr="0025170F" w14:paraId="5C1285F5" w14:textId="77777777" w:rsidTr="00F75EF0">
        <w:tc>
          <w:tcPr>
            <w:tcW w:w="2043" w:type="dxa"/>
            <w:shd w:val="clear" w:color="auto" w:fill="C2D69B" w:themeFill="accent3" w:themeFillTint="99"/>
          </w:tcPr>
          <w:p w14:paraId="149B3A21" w14:textId="77777777" w:rsidR="00452B07" w:rsidRPr="003F2682" w:rsidRDefault="00452B07" w:rsidP="00F75EF0">
            <w:pPr>
              <w:jc w:val="both"/>
              <w:rPr>
                <w:bCs/>
                <w:lang w:val="fr-FR"/>
              </w:rPr>
            </w:pPr>
            <w:r w:rsidRPr="003F2682">
              <w:rPr>
                <w:bCs/>
                <w:lang w:val="fr-FR"/>
              </w:rPr>
              <w:lastRenderedPageBreak/>
              <w:t>Mouvement des machines</w:t>
            </w:r>
          </w:p>
          <w:p w14:paraId="2211BBF6" w14:textId="77777777" w:rsidR="00452B07" w:rsidRPr="007336EE" w:rsidRDefault="00452B07" w:rsidP="00F75EF0">
            <w:pPr>
              <w:jc w:val="both"/>
              <w:rPr>
                <w:bCs/>
                <w:lang w:val="fr-FR"/>
              </w:rPr>
            </w:pPr>
          </w:p>
          <w:p w14:paraId="1D649A25" w14:textId="77777777" w:rsidR="00452B07" w:rsidRPr="003F2682" w:rsidRDefault="00452B07" w:rsidP="00F75EF0">
            <w:pPr>
              <w:jc w:val="both"/>
              <w:rPr>
                <w:bCs/>
                <w:lang w:val="fr-FR"/>
              </w:rPr>
            </w:pPr>
            <w:r w:rsidRPr="003F2682">
              <w:rPr>
                <w:bCs/>
                <w:lang w:val="fr-FR"/>
              </w:rPr>
              <w:t>Nettoyage et préparation du terrain</w:t>
            </w:r>
          </w:p>
          <w:p w14:paraId="377A45C0" w14:textId="77777777" w:rsidR="00452B07" w:rsidRPr="007336EE" w:rsidRDefault="00452B07" w:rsidP="00F75EF0">
            <w:pPr>
              <w:jc w:val="both"/>
              <w:rPr>
                <w:bCs/>
                <w:lang w:val="fr-FR"/>
              </w:rPr>
            </w:pPr>
          </w:p>
          <w:p w14:paraId="68D29517" w14:textId="77777777" w:rsidR="00452B07" w:rsidRPr="003F2682" w:rsidRDefault="00452B07" w:rsidP="00F75EF0">
            <w:pPr>
              <w:jc w:val="both"/>
              <w:rPr>
                <w:bCs/>
                <w:lang w:val="fr-FR"/>
              </w:rPr>
            </w:pPr>
            <w:r w:rsidRPr="003F2682">
              <w:rPr>
                <w:bCs/>
                <w:lang w:val="fr-FR"/>
              </w:rPr>
              <w:t>Abattage d'arbres</w:t>
            </w:r>
          </w:p>
          <w:p w14:paraId="71AE71FD" w14:textId="77777777" w:rsidR="00452B07" w:rsidRPr="007336EE" w:rsidRDefault="00452B07" w:rsidP="00F75EF0">
            <w:pPr>
              <w:jc w:val="both"/>
              <w:rPr>
                <w:bCs/>
                <w:lang w:val="fr-FR"/>
              </w:rPr>
            </w:pPr>
          </w:p>
          <w:p w14:paraId="4C57E08F" w14:textId="77777777" w:rsidR="00452B07" w:rsidRPr="003F2682" w:rsidRDefault="00452B07" w:rsidP="00F75EF0">
            <w:pPr>
              <w:jc w:val="both"/>
              <w:rPr>
                <w:bCs/>
                <w:lang w:val="fr-FR"/>
              </w:rPr>
            </w:pPr>
            <w:r w:rsidRPr="003F2682">
              <w:rPr>
                <w:bCs/>
                <w:lang w:val="fr-FR"/>
              </w:rPr>
              <w:t>Excavation et creusement de tranchées</w:t>
            </w:r>
          </w:p>
          <w:p w14:paraId="624EAC48" w14:textId="77777777" w:rsidR="00452B07" w:rsidRPr="007336EE" w:rsidRDefault="00452B07" w:rsidP="00F75EF0">
            <w:pPr>
              <w:jc w:val="both"/>
              <w:rPr>
                <w:bCs/>
                <w:lang w:val="fr-FR"/>
              </w:rPr>
            </w:pPr>
          </w:p>
          <w:p w14:paraId="7F343A4B" w14:textId="77777777" w:rsidR="00452B07" w:rsidRPr="003F2682" w:rsidRDefault="00452B07" w:rsidP="00F75EF0">
            <w:pPr>
              <w:jc w:val="both"/>
              <w:rPr>
                <w:bCs/>
                <w:lang w:val="fr-FR"/>
              </w:rPr>
            </w:pPr>
            <w:r w:rsidRPr="003F2682">
              <w:rPr>
                <w:bCs/>
                <w:lang w:val="fr-FR"/>
              </w:rPr>
              <w:t>Installation de câbles électriques</w:t>
            </w:r>
          </w:p>
          <w:p w14:paraId="11AD3DEB" w14:textId="77777777" w:rsidR="00452B07" w:rsidRPr="007336EE" w:rsidRDefault="00452B07" w:rsidP="00F75EF0">
            <w:pPr>
              <w:jc w:val="both"/>
              <w:rPr>
                <w:bCs/>
                <w:lang w:val="fr-FR"/>
              </w:rPr>
            </w:pPr>
          </w:p>
          <w:p w14:paraId="3E2D1EC9" w14:textId="77777777" w:rsidR="00452B07" w:rsidRPr="003F2682" w:rsidRDefault="00452B07" w:rsidP="00F75EF0">
            <w:pPr>
              <w:jc w:val="both"/>
              <w:rPr>
                <w:bCs/>
                <w:lang w:val="fr-FR"/>
              </w:rPr>
            </w:pPr>
            <w:r w:rsidRPr="003F2682">
              <w:rPr>
                <w:bCs/>
                <w:lang w:val="fr-FR"/>
              </w:rPr>
              <w:t>Construction de postes de transformation</w:t>
            </w:r>
          </w:p>
          <w:p w14:paraId="6402EA9F" w14:textId="77777777" w:rsidR="00452B07" w:rsidRPr="007336EE" w:rsidRDefault="00452B07" w:rsidP="00F75EF0">
            <w:pPr>
              <w:jc w:val="both"/>
              <w:rPr>
                <w:bCs/>
                <w:lang w:val="fr-FR"/>
              </w:rPr>
            </w:pPr>
          </w:p>
          <w:p w14:paraId="5EEFBB4A" w14:textId="77777777" w:rsidR="00452B07" w:rsidRPr="003F2682" w:rsidRDefault="00452B07" w:rsidP="00F75EF0">
            <w:pPr>
              <w:jc w:val="both"/>
              <w:rPr>
                <w:bCs/>
                <w:lang w:val="fr-FR"/>
              </w:rPr>
            </w:pPr>
            <w:r w:rsidRPr="003F2682">
              <w:rPr>
                <w:bCs/>
                <w:lang w:val="fr-FR"/>
              </w:rPr>
              <w:t>Connexion électrique des lignes</w:t>
            </w:r>
          </w:p>
          <w:p w14:paraId="2DF0E472" w14:textId="77777777" w:rsidR="00452B07" w:rsidRPr="007336EE" w:rsidRDefault="00452B07" w:rsidP="00F75EF0">
            <w:pPr>
              <w:jc w:val="both"/>
              <w:rPr>
                <w:bCs/>
                <w:lang w:val="fr-FR"/>
              </w:rPr>
            </w:pPr>
          </w:p>
          <w:p w14:paraId="0D78A5BC" w14:textId="77777777" w:rsidR="00452B07" w:rsidRPr="003F2682" w:rsidRDefault="00452B07" w:rsidP="00F75EF0">
            <w:pPr>
              <w:jc w:val="both"/>
              <w:rPr>
                <w:bCs/>
                <w:lang w:val="fr-FR"/>
              </w:rPr>
            </w:pPr>
            <w:r w:rsidRPr="003F2682">
              <w:rPr>
                <w:bCs/>
                <w:lang w:val="fr-FR"/>
              </w:rPr>
              <w:t>Raccordement des lignes électriques aux centrales photovoltaïques</w:t>
            </w:r>
          </w:p>
        </w:tc>
        <w:tc>
          <w:tcPr>
            <w:tcW w:w="3040" w:type="dxa"/>
            <w:shd w:val="clear" w:color="auto" w:fill="C2D69B" w:themeFill="accent3" w:themeFillTint="99"/>
          </w:tcPr>
          <w:p w14:paraId="687AD93D" w14:textId="77777777" w:rsidR="00452B07" w:rsidRPr="003F2682" w:rsidRDefault="00452B07" w:rsidP="00F75EF0">
            <w:pPr>
              <w:jc w:val="both"/>
              <w:rPr>
                <w:bCs/>
                <w:lang w:val="fr-FR"/>
              </w:rPr>
            </w:pPr>
            <w:r w:rsidRPr="003F2682">
              <w:rPr>
                <w:bCs/>
                <w:lang w:val="fr-FR"/>
              </w:rPr>
              <w:t>Environnement physique</w:t>
            </w:r>
          </w:p>
        </w:tc>
        <w:tc>
          <w:tcPr>
            <w:tcW w:w="2992" w:type="dxa"/>
            <w:shd w:val="clear" w:color="auto" w:fill="C2D69B" w:themeFill="accent3" w:themeFillTint="99"/>
          </w:tcPr>
          <w:p w14:paraId="4BECDEFD" w14:textId="77777777" w:rsidR="00452B07" w:rsidRPr="003F2682" w:rsidRDefault="00452B07" w:rsidP="00F75EF0">
            <w:pPr>
              <w:jc w:val="both"/>
              <w:rPr>
                <w:bCs/>
                <w:lang w:val="fr-FR"/>
              </w:rPr>
            </w:pPr>
            <w:r w:rsidRPr="003F2682">
              <w:rPr>
                <w:bCs/>
                <w:lang w:val="fr-FR"/>
              </w:rPr>
              <w:t>Emissions gazeuses liées au trafic sur les pistes/voies d’accès,</w:t>
            </w:r>
          </w:p>
          <w:p w14:paraId="593363FA" w14:textId="77777777" w:rsidR="00452B07" w:rsidRPr="003F2682" w:rsidRDefault="00452B07" w:rsidP="00F75EF0">
            <w:pPr>
              <w:jc w:val="both"/>
              <w:rPr>
                <w:bCs/>
                <w:lang w:val="fr-FR"/>
              </w:rPr>
            </w:pPr>
          </w:p>
          <w:p w14:paraId="238F6662" w14:textId="77777777" w:rsidR="00452B07" w:rsidRPr="003F2682" w:rsidRDefault="00452B07" w:rsidP="00F75EF0">
            <w:pPr>
              <w:jc w:val="both"/>
              <w:rPr>
                <w:bCs/>
                <w:lang w:val="fr-FR"/>
              </w:rPr>
            </w:pPr>
            <w:r w:rsidRPr="003F2682">
              <w:rPr>
                <w:bCs/>
                <w:lang w:val="fr-FR"/>
              </w:rPr>
              <w:t>Nuisances        sonores        liés        au fonctionnement des moteurs thermiques.</w:t>
            </w:r>
          </w:p>
          <w:p w14:paraId="4F577B0B" w14:textId="77777777" w:rsidR="00452B07" w:rsidRPr="003F2682" w:rsidRDefault="00452B07" w:rsidP="00F75EF0">
            <w:pPr>
              <w:jc w:val="both"/>
              <w:rPr>
                <w:bCs/>
                <w:lang w:val="fr-FR"/>
              </w:rPr>
            </w:pPr>
          </w:p>
          <w:p w14:paraId="6A182CBC" w14:textId="77777777" w:rsidR="00452B07" w:rsidRPr="003F2682" w:rsidRDefault="00452B07" w:rsidP="00F75EF0">
            <w:pPr>
              <w:jc w:val="both"/>
              <w:rPr>
                <w:bCs/>
                <w:lang w:val="fr-FR"/>
              </w:rPr>
            </w:pPr>
            <w:r w:rsidRPr="003F2682">
              <w:rPr>
                <w:bCs/>
                <w:lang w:val="fr-FR"/>
              </w:rPr>
              <w:t>Erosion et déstructuration des sols.</w:t>
            </w:r>
          </w:p>
          <w:p w14:paraId="3C791D09" w14:textId="77777777" w:rsidR="00452B07" w:rsidRPr="003F2682" w:rsidRDefault="00452B07" w:rsidP="00F75EF0">
            <w:pPr>
              <w:jc w:val="both"/>
              <w:rPr>
                <w:bCs/>
                <w:lang w:val="fr-FR"/>
              </w:rPr>
            </w:pPr>
          </w:p>
          <w:p w14:paraId="0D5BBBF6" w14:textId="77777777" w:rsidR="00452B07" w:rsidRPr="003F2682" w:rsidRDefault="00452B07" w:rsidP="00F75EF0">
            <w:pPr>
              <w:jc w:val="both"/>
              <w:rPr>
                <w:bCs/>
                <w:lang w:val="fr-FR"/>
              </w:rPr>
            </w:pPr>
            <w:r w:rsidRPr="003F2682">
              <w:rPr>
                <w:bCs/>
                <w:lang w:val="fr-FR"/>
              </w:rPr>
              <w:t>Emissions de poussières.</w:t>
            </w:r>
          </w:p>
          <w:p w14:paraId="1346901B" w14:textId="77777777" w:rsidR="00452B07" w:rsidRPr="003F2682" w:rsidRDefault="00452B07" w:rsidP="00F75EF0">
            <w:pPr>
              <w:jc w:val="both"/>
              <w:rPr>
                <w:bCs/>
                <w:lang w:val="fr-FR"/>
              </w:rPr>
            </w:pPr>
          </w:p>
          <w:p w14:paraId="15131714" w14:textId="77777777" w:rsidR="00452B07" w:rsidRPr="003F2682" w:rsidRDefault="00452B07" w:rsidP="00F75EF0">
            <w:pPr>
              <w:jc w:val="both"/>
              <w:rPr>
                <w:bCs/>
                <w:lang w:val="fr-FR"/>
              </w:rPr>
            </w:pPr>
            <w:r w:rsidRPr="003F2682">
              <w:rPr>
                <w:bCs/>
                <w:lang w:val="fr-FR"/>
              </w:rPr>
              <w:t>Pollution des eaux et des sols par des rejets accidentels liquides ou solides dans le milieu naturel.</w:t>
            </w:r>
          </w:p>
          <w:p w14:paraId="186927BF" w14:textId="77777777" w:rsidR="00452B07" w:rsidRPr="003F2682" w:rsidRDefault="00452B07" w:rsidP="00F75EF0">
            <w:pPr>
              <w:jc w:val="both"/>
              <w:rPr>
                <w:bCs/>
                <w:lang w:val="fr-FR"/>
              </w:rPr>
            </w:pPr>
          </w:p>
          <w:p w14:paraId="152676D2" w14:textId="77777777" w:rsidR="00452B07" w:rsidRPr="003F2682" w:rsidRDefault="00452B07" w:rsidP="00F75EF0">
            <w:pPr>
              <w:jc w:val="both"/>
              <w:rPr>
                <w:bCs/>
                <w:lang w:val="fr-FR"/>
              </w:rPr>
            </w:pPr>
            <w:r w:rsidRPr="003F2682">
              <w:rPr>
                <w:bCs/>
                <w:lang w:val="fr-FR"/>
              </w:rPr>
              <w:t>Production  de  déchets  au  niveau  des bases vie et sites de construction.</w:t>
            </w:r>
          </w:p>
        </w:tc>
        <w:tc>
          <w:tcPr>
            <w:tcW w:w="4678" w:type="dxa"/>
            <w:gridSpan w:val="2"/>
            <w:shd w:val="clear" w:color="auto" w:fill="C2D69B" w:themeFill="accent3" w:themeFillTint="99"/>
          </w:tcPr>
          <w:p w14:paraId="7FA9251C" w14:textId="77777777" w:rsidR="00452B07" w:rsidRPr="003F2682" w:rsidRDefault="00452B07" w:rsidP="00F75EF0">
            <w:pPr>
              <w:jc w:val="both"/>
              <w:rPr>
                <w:bCs/>
                <w:lang w:val="fr-FR"/>
              </w:rPr>
            </w:pPr>
            <w:r w:rsidRPr="003F2682">
              <w:rPr>
                <w:bCs/>
                <w:lang w:val="fr-FR"/>
              </w:rPr>
              <w:t>Développer et mettre en place un Plan de Gestion Environnementale et Sociale (PGES) dans lequel figureront notamment les mesures de gestion suivantes :</w:t>
            </w:r>
          </w:p>
          <w:p w14:paraId="1701A6AD" w14:textId="77777777" w:rsidR="00452B07" w:rsidRPr="003F2682" w:rsidRDefault="00452B07" w:rsidP="00F75EF0">
            <w:pPr>
              <w:jc w:val="both"/>
              <w:rPr>
                <w:bCs/>
                <w:lang w:val="fr-FR"/>
              </w:rPr>
            </w:pPr>
            <w:r w:rsidRPr="003F2682">
              <w:rPr>
                <w:bCs/>
                <w:lang w:val="fr-FR"/>
              </w:rPr>
              <w:t>Limiter  à  30 km/h  la  vitesse  des  camions  dans  les  zones habitées ;</w:t>
            </w:r>
          </w:p>
          <w:p w14:paraId="3563E5EF" w14:textId="77777777" w:rsidR="00452B07" w:rsidRPr="003F2682" w:rsidRDefault="00452B07" w:rsidP="00F75EF0">
            <w:pPr>
              <w:jc w:val="both"/>
              <w:rPr>
                <w:bCs/>
                <w:lang w:val="fr-FR"/>
              </w:rPr>
            </w:pPr>
            <w:r w:rsidRPr="003F2682">
              <w:rPr>
                <w:bCs/>
                <w:lang w:val="fr-FR"/>
              </w:rPr>
              <w:t>Bâcher  des  tas  de  terres  et  des  camions  transportant  des matériaux pulvérulents ;</w:t>
            </w:r>
          </w:p>
          <w:p w14:paraId="5478C64F" w14:textId="77777777" w:rsidR="00452B07" w:rsidRPr="003F2682" w:rsidRDefault="00452B07" w:rsidP="00F75EF0">
            <w:pPr>
              <w:jc w:val="both"/>
              <w:rPr>
                <w:bCs/>
                <w:lang w:val="fr-FR"/>
              </w:rPr>
            </w:pPr>
            <w:r w:rsidRPr="003F2682">
              <w:rPr>
                <w:bCs/>
                <w:lang w:val="fr-FR"/>
              </w:rPr>
              <w:t>Arrosage des pistes et voies d’accès pendant les heures de travaux ;</w:t>
            </w:r>
          </w:p>
          <w:p w14:paraId="385C9F4A" w14:textId="77777777" w:rsidR="00452B07" w:rsidRPr="007336EE" w:rsidRDefault="00452B07" w:rsidP="00F75EF0">
            <w:pPr>
              <w:jc w:val="both"/>
              <w:rPr>
                <w:bCs/>
                <w:lang w:val="fr-FR"/>
              </w:rPr>
            </w:pPr>
            <w:r w:rsidRPr="003F2682">
              <w:rPr>
                <w:bCs/>
                <w:lang w:val="fr-FR"/>
              </w:rPr>
              <w:t>Optimisation des périodes de travaux ;</w:t>
            </w:r>
          </w:p>
          <w:p w14:paraId="5457A483" w14:textId="77777777" w:rsidR="00452B07" w:rsidRPr="003F2682" w:rsidRDefault="00452B07" w:rsidP="00F75EF0">
            <w:pPr>
              <w:jc w:val="both"/>
              <w:rPr>
                <w:bCs/>
                <w:lang w:val="fr-FR"/>
              </w:rPr>
            </w:pPr>
            <w:r w:rsidRPr="003F2682">
              <w:rPr>
                <w:bCs/>
                <w:lang w:val="fr-FR"/>
              </w:rPr>
              <w:t>Assurer le décapage, le stockage et la réhabilitation des terres végétales des parcelles et bases logistiques principaux ;</w:t>
            </w:r>
          </w:p>
          <w:p w14:paraId="414F0C22" w14:textId="77777777" w:rsidR="00452B07" w:rsidRPr="003F2682" w:rsidRDefault="00452B07" w:rsidP="00F75EF0">
            <w:pPr>
              <w:jc w:val="both"/>
              <w:rPr>
                <w:bCs/>
                <w:lang w:val="fr-FR"/>
              </w:rPr>
            </w:pPr>
            <w:r w:rsidRPr="003F2682">
              <w:rPr>
                <w:bCs/>
                <w:lang w:val="fr-FR"/>
              </w:rPr>
              <w:t>Respecter la règlementation nationale et internationale sur les nuisances sonores ;</w:t>
            </w:r>
          </w:p>
          <w:p w14:paraId="10914654" w14:textId="77777777" w:rsidR="00452B07" w:rsidRPr="003F2682" w:rsidRDefault="00452B07" w:rsidP="00F75EF0">
            <w:pPr>
              <w:jc w:val="both"/>
              <w:rPr>
                <w:bCs/>
                <w:lang w:val="fr-FR"/>
              </w:rPr>
            </w:pPr>
            <w:r w:rsidRPr="003F2682">
              <w:rPr>
                <w:bCs/>
                <w:lang w:val="fr-FR"/>
              </w:rPr>
              <w:t>Gérer les matières dangereuses en conformité avec les bonnes pratiques internationales ;</w:t>
            </w:r>
          </w:p>
          <w:p w14:paraId="3043AD0E" w14:textId="77777777" w:rsidR="00452B07" w:rsidRPr="003F2682" w:rsidRDefault="00452B07" w:rsidP="00F75EF0">
            <w:pPr>
              <w:jc w:val="both"/>
              <w:rPr>
                <w:bCs/>
                <w:lang w:val="fr-FR"/>
              </w:rPr>
            </w:pPr>
            <w:r w:rsidRPr="003F2682">
              <w:rPr>
                <w:bCs/>
                <w:lang w:val="fr-FR"/>
              </w:rPr>
              <w:t>Mettre  en  place  un  plan  de  gestion  des  déchets  solides  et liquides issus des travaux et des bases vie prévoyant le tri, le traitement et la valorisation lorsque c’est possible, des déchets ;</w:t>
            </w:r>
          </w:p>
          <w:p w14:paraId="2F52AFD4" w14:textId="77777777" w:rsidR="00452B07" w:rsidRPr="003F2682" w:rsidRDefault="00452B07" w:rsidP="00F75EF0">
            <w:pPr>
              <w:jc w:val="both"/>
              <w:rPr>
                <w:bCs/>
                <w:lang w:val="fr-FR"/>
              </w:rPr>
            </w:pPr>
            <w:r w:rsidRPr="003F2682">
              <w:rPr>
                <w:bCs/>
                <w:lang w:val="fr-FR"/>
              </w:rPr>
              <w:t>Respecter les normes nationales et internationales de rejets en milieu naturel ;</w:t>
            </w:r>
          </w:p>
          <w:p w14:paraId="12302545" w14:textId="77777777" w:rsidR="00452B07" w:rsidRPr="003F2682" w:rsidRDefault="00452B07" w:rsidP="00F75EF0">
            <w:pPr>
              <w:jc w:val="both"/>
              <w:rPr>
                <w:bCs/>
                <w:lang w:val="fr-FR"/>
              </w:rPr>
            </w:pPr>
            <w:r w:rsidRPr="007336EE">
              <w:rPr>
                <w:bCs/>
                <w:lang w:val="fr-FR"/>
              </w:rPr>
              <w:t>S</w:t>
            </w:r>
            <w:r w:rsidRPr="003F2682">
              <w:rPr>
                <w:bCs/>
                <w:lang w:val="fr-FR"/>
              </w:rPr>
              <w:t>ensibiliser les employés aux impacts de leurs activités et les former aux bonnes pratiques environnementales et sociales.</w:t>
            </w:r>
          </w:p>
        </w:tc>
      </w:tr>
      <w:tr w:rsidR="00452B07" w:rsidRPr="0025170F" w14:paraId="7F13157F" w14:textId="77777777" w:rsidTr="00F75EF0">
        <w:trPr>
          <w:trHeight w:val="390"/>
        </w:trPr>
        <w:tc>
          <w:tcPr>
            <w:tcW w:w="2043" w:type="dxa"/>
            <w:shd w:val="clear" w:color="auto" w:fill="C2D69B" w:themeFill="accent3" w:themeFillTint="99"/>
          </w:tcPr>
          <w:p w14:paraId="4DA9E331" w14:textId="77777777" w:rsidR="00452B07" w:rsidRPr="003F2682" w:rsidRDefault="00452B07" w:rsidP="00F75EF0">
            <w:pPr>
              <w:jc w:val="center"/>
              <w:rPr>
                <w:bCs/>
                <w:lang w:val="fr-FR"/>
              </w:rPr>
            </w:pPr>
          </w:p>
        </w:tc>
        <w:tc>
          <w:tcPr>
            <w:tcW w:w="3040" w:type="dxa"/>
            <w:shd w:val="clear" w:color="auto" w:fill="C2D69B" w:themeFill="accent3" w:themeFillTint="99"/>
          </w:tcPr>
          <w:p w14:paraId="097DAAD1" w14:textId="77777777" w:rsidR="00452B07" w:rsidRPr="003F2682" w:rsidRDefault="00452B07" w:rsidP="00F75EF0">
            <w:pPr>
              <w:jc w:val="both"/>
              <w:rPr>
                <w:bCs/>
                <w:lang w:val="fr-FR"/>
              </w:rPr>
            </w:pPr>
            <w:r w:rsidRPr="003F2682">
              <w:rPr>
                <w:bCs/>
                <w:lang w:val="fr-FR"/>
              </w:rPr>
              <w:t>biodiversité et Habitats</w:t>
            </w:r>
          </w:p>
        </w:tc>
        <w:tc>
          <w:tcPr>
            <w:tcW w:w="2992" w:type="dxa"/>
            <w:shd w:val="clear" w:color="auto" w:fill="C2D69B" w:themeFill="accent3" w:themeFillTint="99"/>
          </w:tcPr>
          <w:p w14:paraId="350EC980" w14:textId="77777777" w:rsidR="00452B07" w:rsidRPr="003F2682" w:rsidRDefault="00452B07" w:rsidP="00F75EF0">
            <w:pPr>
              <w:jc w:val="both"/>
              <w:rPr>
                <w:bCs/>
                <w:lang w:val="fr-FR"/>
              </w:rPr>
            </w:pPr>
            <w:r w:rsidRPr="003F2682">
              <w:rPr>
                <w:bCs/>
                <w:lang w:val="fr-FR"/>
              </w:rPr>
              <w:t>Impact  sur  les  habitats  terrestres  et aquatiques :</w:t>
            </w:r>
          </w:p>
          <w:p w14:paraId="13550879" w14:textId="77777777" w:rsidR="00452B07" w:rsidRPr="003F2682" w:rsidRDefault="00452B07" w:rsidP="00F75EF0">
            <w:pPr>
              <w:jc w:val="both"/>
              <w:rPr>
                <w:bCs/>
                <w:lang w:val="fr-FR"/>
              </w:rPr>
            </w:pPr>
            <w:r w:rsidRPr="003F2682">
              <w:rPr>
                <w:bCs/>
                <w:lang w:val="fr-FR"/>
              </w:rPr>
              <w:t>Destruction / modification de l'habitat.</w:t>
            </w:r>
          </w:p>
          <w:p w14:paraId="4032BCAF" w14:textId="77777777" w:rsidR="00452B07" w:rsidRPr="003F2682" w:rsidRDefault="00452B07" w:rsidP="00F75EF0">
            <w:pPr>
              <w:jc w:val="both"/>
              <w:rPr>
                <w:bCs/>
                <w:lang w:val="fr-FR"/>
              </w:rPr>
            </w:pPr>
          </w:p>
        </w:tc>
        <w:tc>
          <w:tcPr>
            <w:tcW w:w="4678" w:type="dxa"/>
            <w:gridSpan w:val="2"/>
            <w:shd w:val="clear" w:color="auto" w:fill="C2D69B" w:themeFill="accent3" w:themeFillTint="99"/>
          </w:tcPr>
          <w:p w14:paraId="757D5E49" w14:textId="77777777" w:rsidR="00452B07" w:rsidRPr="003F2682" w:rsidRDefault="00452B07" w:rsidP="00F75EF0">
            <w:pPr>
              <w:jc w:val="both"/>
              <w:rPr>
                <w:bCs/>
                <w:lang w:val="fr-FR"/>
              </w:rPr>
            </w:pPr>
            <w:r w:rsidRPr="003F2682">
              <w:rPr>
                <w:bCs/>
                <w:lang w:val="fr-FR"/>
              </w:rPr>
              <w:t>Développer et mettre en place un Plan de Gestion Environnementale et Sociale (PGES) dans lequel figureront notamment les mesures de gestion suivantes :</w:t>
            </w:r>
          </w:p>
          <w:p w14:paraId="6597191E" w14:textId="77777777" w:rsidR="00452B07" w:rsidRPr="003F2682" w:rsidRDefault="00452B07" w:rsidP="00F75EF0">
            <w:pPr>
              <w:jc w:val="both"/>
              <w:rPr>
                <w:bCs/>
                <w:lang w:val="fr-FR"/>
              </w:rPr>
            </w:pPr>
            <w:r w:rsidRPr="003F2682">
              <w:rPr>
                <w:bCs/>
                <w:lang w:val="fr-FR"/>
              </w:rPr>
              <w:t>Limiter   la   création   de   nouveaux   accès   et   prévoir   leur réhabilitation ;</w:t>
            </w:r>
          </w:p>
          <w:p w14:paraId="70AB84D0" w14:textId="77777777" w:rsidR="00452B07" w:rsidRPr="003F2682" w:rsidRDefault="00452B07" w:rsidP="00F75EF0">
            <w:pPr>
              <w:jc w:val="both"/>
              <w:rPr>
                <w:bCs/>
                <w:lang w:val="fr-FR"/>
              </w:rPr>
            </w:pPr>
            <w:r w:rsidRPr="003F2682">
              <w:rPr>
                <w:bCs/>
                <w:lang w:val="fr-FR"/>
              </w:rPr>
              <w:t>Concevoir   et   équiper   les   accès   en   travers   de   zones d’écoulement de manière à permettre le maintien de la continuité écologique.</w:t>
            </w:r>
          </w:p>
        </w:tc>
      </w:tr>
      <w:tr w:rsidR="00452B07" w:rsidRPr="0025170F" w14:paraId="34E642C4" w14:textId="77777777" w:rsidTr="00F75EF0">
        <w:tc>
          <w:tcPr>
            <w:tcW w:w="2043" w:type="dxa"/>
            <w:shd w:val="clear" w:color="auto" w:fill="C2D69B" w:themeFill="accent3" w:themeFillTint="99"/>
          </w:tcPr>
          <w:p w14:paraId="1A2CA5BF" w14:textId="77777777" w:rsidR="00452B07" w:rsidRPr="003F2682" w:rsidRDefault="00452B07" w:rsidP="00F75EF0">
            <w:pPr>
              <w:jc w:val="center"/>
              <w:rPr>
                <w:bCs/>
                <w:lang w:val="fr-FR"/>
              </w:rPr>
            </w:pPr>
          </w:p>
        </w:tc>
        <w:tc>
          <w:tcPr>
            <w:tcW w:w="3040" w:type="dxa"/>
            <w:shd w:val="clear" w:color="auto" w:fill="C2D69B" w:themeFill="accent3" w:themeFillTint="99"/>
          </w:tcPr>
          <w:p w14:paraId="3DDF468F" w14:textId="77777777" w:rsidR="00452B07" w:rsidRPr="003F2682" w:rsidRDefault="00452B07" w:rsidP="00F75EF0">
            <w:pPr>
              <w:jc w:val="both"/>
              <w:rPr>
                <w:bCs/>
                <w:lang w:val="fr-FR"/>
              </w:rPr>
            </w:pPr>
            <w:r w:rsidRPr="003F2682">
              <w:rPr>
                <w:bCs/>
                <w:lang w:val="fr-FR"/>
              </w:rPr>
              <w:t>Paysage</w:t>
            </w:r>
          </w:p>
        </w:tc>
        <w:tc>
          <w:tcPr>
            <w:tcW w:w="2992" w:type="dxa"/>
            <w:shd w:val="clear" w:color="auto" w:fill="C2D69B" w:themeFill="accent3" w:themeFillTint="99"/>
          </w:tcPr>
          <w:p w14:paraId="39A2C24D" w14:textId="77777777" w:rsidR="00452B07" w:rsidRPr="003F2682" w:rsidRDefault="00452B07" w:rsidP="00F75EF0">
            <w:pPr>
              <w:jc w:val="both"/>
              <w:rPr>
                <w:bCs/>
                <w:lang w:val="fr-FR"/>
              </w:rPr>
            </w:pPr>
            <w:r w:rsidRPr="003F2682">
              <w:rPr>
                <w:bCs/>
                <w:lang w:val="fr-FR"/>
              </w:rPr>
              <w:t>Modification    du    paysage    par    les ouvrages et infrastructures de chantier.</w:t>
            </w:r>
          </w:p>
        </w:tc>
        <w:tc>
          <w:tcPr>
            <w:tcW w:w="4678" w:type="dxa"/>
            <w:gridSpan w:val="2"/>
            <w:shd w:val="clear" w:color="auto" w:fill="C2D69B" w:themeFill="accent3" w:themeFillTint="99"/>
          </w:tcPr>
          <w:p w14:paraId="3404E275" w14:textId="77777777" w:rsidR="00452B07" w:rsidRPr="003F2682" w:rsidRDefault="00452B07" w:rsidP="00F75EF0">
            <w:pPr>
              <w:jc w:val="both"/>
              <w:rPr>
                <w:bCs/>
                <w:lang w:val="fr-FR"/>
              </w:rPr>
            </w:pPr>
            <w:r w:rsidRPr="003F2682">
              <w:rPr>
                <w:bCs/>
                <w:lang w:val="fr-FR"/>
              </w:rPr>
              <w:t>Élaborer et mettre en oeuvre un Plan de Gestion Environnementale et Sociale (PGES) avec les  suivantes mesures de gestion :</w:t>
            </w:r>
          </w:p>
          <w:p w14:paraId="3A707E38" w14:textId="77777777" w:rsidR="00452B07" w:rsidRPr="003F2682" w:rsidRDefault="00452B07" w:rsidP="00F75EF0">
            <w:pPr>
              <w:jc w:val="both"/>
              <w:rPr>
                <w:bCs/>
                <w:lang w:val="fr-FR"/>
              </w:rPr>
            </w:pPr>
            <w:r w:rsidRPr="003F2682">
              <w:rPr>
                <w:bCs/>
                <w:lang w:val="fr-FR"/>
              </w:rPr>
              <w:t>Récupération des blessures dans le paysage;</w:t>
            </w:r>
          </w:p>
          <w:p w14:paraId="08A6EA69" w14:textId="77777777" w:rsidR="00452B07" w:rsidRPr="003F2682" w:rsidRDefault="00452B07" w:rsidP="00F75EF0">
            <w:pPr>
              <w:jc w:val="both"/>
              <w:rPr>
                <w:bCs/>
                <w:lang w:val="fr-FR"/>
              </w:rPr>
            </w:pPr>
            <w:r w:rsidRPr="003F2682">
              <w:rPr>
                <w:bCs/>
                <w:lang w:val="fr-FR"/>
              </w:rPr>
              <w:t>Utiliser des produits inertes provenant de carrières existantes et autorisées;</w:t>
            </w:r>
          </w:p>
          <w:p w14:paraId="067B7D3D" w14:textId="77777777" w:rsidR="00452B07" w:rsidRPr="003F2682" w:rsidRDefault="00452B07" w:rsidP="00F75EF0">
            <w:pPr>
              <w:jc w:val="both"/>
              <w:rPr>
                <w:bCs/>
                <w:lang w:val="fr-FR"/>
              </w:rPr>
            </w:pPr>
            <w:r w:rsidRPr="003F2682">
              <w:rPr>
                <w:bCs/>
                <w:lang w:val="fr-FR"/>
              </w:rPr>
              <w:t>Entretien des itinéraires alternatifs;</w:t>
            </w:r>
          </w:p>
          <w:p w14:paraId="4A803E63" w14:textId="77777777" w:rsidR="00452B07" w:rsidRPr="003F2682" w:rsidRDefault="00452B07" w:rsidP="00F75EF0">
            <w:pPr>
              <w:jc w:val="both"/>
              <w:rPr>
                <w:bCs/>
                <w:lang w:val="fr-FR"/>
              </w:rPr>
            </w:pPr>
            <w:r w:rsidRPr="003F2682">
              <w:rPr>
                <w:bCs/>
                <w:lang w:val="fr-FR"/>
              </w:rPr>
              <w:t>Garder les abords des zones d'intervention propres.</w:t>
            </w:r>
          </w:p>
        </w:tc>
      </w:tr>
      <w:tr w:rsidR="00452B07" w:rsidRPr="0025170F" w14:paraId="2A49AC4F" w14:textId="77777777" w:rsidTr="00F75EF0">
        <w:trPr>
          <w:trHeight w:val="238"/>
        </w:trPr>
        <w:tc>
          <w:tcPr>
            <w:tcW w:w="2043" w:type="dxa"/>
            <w:shd w:val="clear" w:color="auto" w:fill="C2D69B" w:themeFill="accent3" w:themeFillTint="99"/>
          </w:tcPr>
          <w:p w14:paraId="009C3B23" w14:textId="77777777" w:rsidR="00452B07" w:rsidRPr="007336EE" w:rsidRDefault="00452B07" w:rsidP="00F75EF0">
            <w:pPr>
              <w:jc w:val="center"/>
              <w:rPr>
                <w:bCs/>
                <w:lang w:val="fr-FR"/>
              </w:rPr>
            </w:pPr>
          </w:p>
        </w:tc>
        <w:tc>
          <w:tcPr>
            <w:tcW w:w="3040" w:type="dxa"/>
            <w:shd w:val="clear" w:color="auto" w:fill="C2D69B" w:themeFill="accent3" w:themeFillTint="99"/>
          </w:tcPr>
          <w:p w14:paraId="049570B4" w14:textId="77777777" w:rsidR="00452B07" w:rsidRPr="007336EE" w:rsidRDefault="00452B07" w:rsidP="00F75EF0">
            <w:pPr>
              <w:jc w:val="both"/>
              <w:rPr>
                <w:bCs/>
                <w:lang w:val="fr-FR"/>
              </w:rPr>
            </w:pPr>
            <w:r w:rsidRPr="007336EE">
              <w:rPr>
                <w:bCs/>
                <w:lang w:val="fr-FR"/>
              </w:rPr>
              <w:t>Personnes</w:t>
            </w:r>
          </w:p>
        </w:tc>
        <w:tc>
          <w:tcPr>
            <w:tcW w:w="2992" w:type="dxa"/>
            <w:shd w:val="clear" w:color="auto" w:fill="C2D69B" w:themeFill="accent3" w:themeFillTint="99"/>
          </w:tcPr>
          <w:p w14:paraId="74116BB3" w14:textId="77777777" w:rsidR="00452B07" w:rsidRPr="007336EE" w:rsidRDefault="00452B07" w:rsidP="00F75EF0">
            <w:pPr>
              <w:jc w:val="both"/>
              <w:rPr>
                <w:bCs/>
                <w:lang w:val="fr-FR"/>
              </w:rPr>
            </w:pPr>
          </w:p>
          <w:p w14:paraId="5B5DB436" w14:textId="77777777" w:rsidR="00452B07" w:rsidRPr="007336EE" w:rsidRDefault="00452B07" w:rsidP="00F75EF0">
            <w:pPr>
              <w:jc w:val="both"/>
              <w:rPr>
                <w:bCs/>
                <w:lang w:val="fr-FR"/>
              </w:rPr>
            </w:pPr>
            <w:r w:rsidRPr="007336EE">
              <w:rPr>
                <w:bCs/>
                <w:lang w:val="fr-FR"/>
              </w:rPr>
              <w:t>Utilisation permanente ou temporaire de parcelles</w:t>
            </w:r>
          </w:p>
          <w:p w14:paraId="34D751B6" w14:textId="77777777" w:rsidR="00452B07" w:rsidRPr="007336EE" w:rsidRDefault="00452B07" w:rsidP="00F75EF0">
            <w:pPr>
              <w:jc w:val="both"/>
              <w:rPr>
                <w:bCs/>
                <w:lang w:val="fr-FR"/>
              </w:rPr>
            </w:pPr>
            <w:r w:rsidRPr="007336EE">
              <w:rPr>
                <w:bCs/>
                <w:lang w:val="fr-FR"/>
              </w:rPr>
              <w:t>Dommages aux cultures et perturbation de l’élevage ;</w:t>
            </w:r>
          </w:p>
          <w:p w14:paraId="436681A4" w14:textId="77777777" w:rsidR="00452B07" w:rsidRPr="007336EE" w:rsidRDefault="00452B07" w:rsidP="00F75EF0">
            <w:pPr>
              <w:jc w:val="both"/>
              <w:rPr>
                <w:bCs/>
                <w:lang w:val="fr-FR"/>
              </w:rPr>
            </w:pPr>
            <w:r w:rsidRPr="007336EE">
              <w:rPr>
                <w:bCs/>
                <w:lang w:val="fr-FR"/>
              </w:rPr>
              <w:t>Augmentation du risque d’accidents ;</w:t>
            </w:r>
          </w:p>
          <w:p w14:paraId="4E885834" w14:textId="77777777" w:rsidR="00452B07" w:rsidRPr="007336EE" w:rsidRDefault="00452B07" w:rsidP="00F75EF0">
            <w:pPr>
              <w:jc w:val="both"/>
              <w:rPr>
                <w:bCs/>
                <w:lang w:val="fr-FR"/>
              </w:rPr>
            </w:pPr>
          </w:p>
          <w:p w14:paraId="5FACA4BF" w14:textId="77777777" w:rsidR="00452B07" w:rsidRPr="007336EE" w:rsidRDefault="00452B07" w:rsidP="00F75EF0">
            <w:pPr>
              <w:jc w:val="both"/>
              <w:rPr>
                <w:bCs/>
                <w:lang w:val="fr-FR"/>
              </w:rPr>
            </w:pPr>
            <w:r w:rsidRPr="007336EE">
              <w:rPr>
                <w:bCs/>
                <w:lang w:val="fr-FR"/>
              </w:rPr>
              <w:t>Altération de la qualité de vie ;</w:t>
            </w:r>
          </w:p>
          <w:p w14:paraId="7D3915C4" w14:textId="77777777" w:rsidR="00452B07" w:rsidRPr="007336EE" w:rsidRDefault="00452B07" w:rsidP="00F75EF0">
            <w:pPr>
              <w:jc w:val="both"/>
              <w:rPr>
                <w:bCs/>
                <w:lang w:val="fr-FR"/>
              </w:rPr>
            </w:pPr>
          </w:p>
          <w:p w14:paraId="1204ED01" w14:textId="1D7FEFB2" w:rsidR="00452B07" w:rsidRPr="007336EE" w:rsidRDefault="00452B07" w:rsidP="00F75EF0">
            <w:pPr>
              <w:jc w:val="both"/>
              <w:rPr>
                <w:bCs/>
                <w:lang w:val="fr-FR"/>
              </w:rPr>
            </w:pPr>
            <w:r w:rsidRPr="007336EE">
              <w:rPr>
                <w:bCs/>
                <w:lang w:val="fr-FR"/>
              </w:rPr>
              <w:t xml:space="preserve">L’afflux   des travailleurs   et </w:t>
            </w:r>
            <w:r w:rsidR="000D193C" w:rsidRPr="007336EE">
              <w:rPr>
                <w:bCs/>
                <w:lang w:val="fr-FR"/>
              </w:rPr>
              <w:t>techniciens</w:t>
            </w:r>
            <w:r w:rsidR="000D193C">
              <w:rPr>
                <w:bCs/>
                <w:lang w:val="fr-FR"/>
              </w:rPr>
              <w:t xml:space="preserve"> </w:t>
            </w:r>
            <w:r w:rsidR="000D193C" w:rsidRPr="007336EE">
              <w:rPr>
                <w:bCs/>
                <w:lang w:val="fr-FR"/>
              </w:rPr>
              <w:t>entrainent</w:t>
            </w:r>
            <w:r w:rsidRPr="007336EE">
              <w:rPr>
                <w:bCs/>
                <w:lang w:val="fr-FR"/>
              </w:rPr>
              <w:t xml:space="preserve"> des problèmes de santé, de sécurité et de conflits avec les communautés locales, ainsi que des risques de contraction de COVID et de  Violences Basées sur le Genre (VBG). </w:t>
            </w:r>
          </w:p>
          <w:p w14:paraId="6204E8F2" w14:textId="77777777" w:rsidR="00452B07" w:rsidRPr="007336EE" w:rsidRDefault="00452B07" w:rsidP="00F75EF0">
            <w:pPr>
              <w:jc w:val="both"/>
              <w:rPr>
                <w:bCs/>
                <w:lang w:val="fr-FR"/>
              </w:rPr>
            </w:pPr>
          </w:p>
          <w:p w14:paraId="716984D8" w14:textId="77777777" w:rsidR="00452B07" w:rsidRPr="007336EE" w:rsidRDefault="00452B07" w:rsidP="00F75EF0">
            <w:pPr>
              <w:jc w:val="both"/>
              <w:rPr>
                <w:bCs/>
                <w:lang w:val="fr-FR"/>
              </w:rPr>
            </w:pPr>
            <w:r w:rsidRPr="007336EE">
              <w:rPr>
                <w:bCs/>
                <w:lang w:val="fr-FR"/>
              </w:rPr>
              <w:t>Destruction et détérioration des ressources culturelles et archéologiques.</w:t>
            </w:r>
          </w:p>
          <w:p w14:paraId="781A591D" w14:textId="77777777" w:rsidR="00452B07" w:rsidRPr="007336EE" w:rsidRDefault="00452B07" w:rsidP="00F75EF0">
            <w:pPr>
              <w:jc w:val="both"/>
              <w:rPr>
                <w:bCs/>
                <w:lang w:val="fr-FR"/>
              </w:rPr>
            </w:pPr>
          </w:p>
          <w:p w14:paraId="25D9971C" w14:textId="77777777" w:rsidR="00452B07" w:rsidRPr="007336EE" w:rsidRDefault="00452B07" w:rsidP="00F75EF0">
            <w:pPr>
              <w:jc w:val="both"/>
              <w:rPr>
                <w:bCs/>
                <w:lang w:val="fr-FR"/>
              </w:rPr>
            </w:pPr>
          </w:p>
          <w:p w14:paraId="2786E477" w14:textId="77777777" w:rsidR="00452B07" w:rsidRPr="007336EE" w:rsidRDefault="00452B07" w:rsidP="00F75EF0">
            <w:pPr>
              <w:jc w:val="both"/>
              <w:rPr>
                <w:bCs/>
                <w:lang w:val="fr-FR"/>
              </w:rPr>
            </w:pPr>
          </w:p>
          <w:p w14:paraId="7CF77428" w14:textId="77777777" w:rsidR="00452B07" w:rsidRPr="007336EE" w:rsidRDefault="00452B07" w:rsidP="00F75EF0">
            <w:pPr>
              <w:jc w:val="both"/>
              <w:rPr>
                <w:bCs/>
                <w:lang w:val="fr-FR"/>
              </w:rPr>
            </w:pPr>
          </w:p>
          <w:p w14:paraId="3C3014F3" w14:textId="77777777" w:rsidR="00452B07" w:rsidRPr="007336EE" w:rsidRDefault="00452B07" w:rsidP="00F75EF0">
            <w:pPr>
              <w:jc w:val="both"/>
              <w:rPr>
                <w:bCs/>
                <w:lang w:val="fr-FR"/>
              </w:rPr>
            </w:pPr>
          </w:p>
          <w:p w14:paraId="1BA06FD8" w14:textId="77777777" w:rsidR="00452B07" w:rsidRPr="007336EE" w:rsidRDefault="00452B07" w:rsidP="00F75EF0">
            <w:pPr>
              <w:jc w:val="both"/>
              <w:rPr>
                <w:bCs/>
                <w:lang w:val="fr-FR"/>
              </w:rPr>
            </w:pPr>
          </w:p>
          <w:p w14:paraId="1EA18DDB" w14:textId="77777777" w:rsidR="00452B07" w:rsidRPr="007336EE" w:rsidRDefault="00452B07" w:rsidP="00F75EF0">
            <w:pPr>
              <w:jc w:val="both"/>
              <w:rPr>
                <w:bCs/>
                <w:lang w:val="fr-FR"/>
              </w:rPr>
            </w:pPr>
          </w:p>
        </w:tc>
        <w:tc>
          <w:tcPr>
            <w:tcW w:w="4678" w:type="dxa"/>
            <w:gridSpan w:val="2"/>
            <w:shd w:val="clear" w:color="auto" w:fill="C2D69B" w:themeFill="accent3" w:themeFillTint="99"/>
          </w:tcPr>
          <w:p w14:paraId="36CBD291" w14:textId="77777777" w:rsidR="00452B07" w:rsidRPr="007336EE" w:rsidRDefault="00452B07" w:rsidP="00F75EF0">
            <w:pPr>
              <w:jc w:val="both"/>
              <w:rPr>
                <w:bCs/>
                <w:lang w:val="fr-FR"/>
              </w:rPr>
            </w:pPr>
            <w:r w:rsidRPr="007336EE">
              <w:rPr>
                <w:bCs/>
                <w:lang w:val="fr-FR"/>
              </w:rPr>
              <w:lastRenderedPageBreak/>
              <w:t>Mettre en place le PAR pour gérer le déplacement physique et / ou économique de populations y compris compensations individuelles et collectives (se référer au CPR) ;</w:t>
            </w:r>
          </w:p>
          <w:p w14:paraId="4459CD82" w14:textId="4230FB83" w:rsidR="00452B07" w:rsidRPr="007336EE" w:rsidRDefault="00452B07" w:rsidP="00F75EF0">
            <w:pPr>
              <w:jc w:val="both"/>
              <w:rPr>
                <w:bCs/>
                <w:lang w:val="fr-FR"/>
              </w:rPr>
            </w:pPr>
            <w:r w:rsidRPr="007336EE">
              <w:rPr>
                <w:bCs/>
                <w:lang w:val="fr-FR"/>
              </w:rPr>
              <w:t xml:space="preserve">Élaborer et mettre en </w:t>
            </w:r>
            <w:r w:rsidR="000D193C" w:rsidRPr="007336EE">
              <w:rPr>
                <w:bCs/>
                <w:lang w:val="fr-FR"/>
              </w:rPr>
              <w:t>œuvre</w:t>
            </w:r>
            <w:r w:rsidRPr="007336EE">
              <w:rPr>
                <w:bCs/>
                <w:lang w:val="fr-FR"/>
              </w:rPr>
              <w:t xml:space="preserve"> un Plan de Gestion Environnementale et Sociale (PGES) avec les  suivantes mesures de gestion :</w:t>
            </w:r>
          </w:p>
          <w:p w14:paraId="442DBCFB" w14:textId="77777777" w:rsidR="00452B07" w:rsidRPr="007336EE" w:rsidRDefault="00452B07" w:rsidP="00F75EF0">
            <w:pPr>
              <w:jc w:val="both"/>
              <w:rPr>
                <w:bCs/>
                <w:lang w:val="fr-FR"/>
              </w:rPr>
            </w:pPr>
            <w:r w:rsidRPr="007336EE">
              <w:rPr>
                <w:bCs/>
                <w:lang w:val="fr-FR"/>
              </w:rPr>
              <w:t>Sensibiliser les populations riveraines aux divers risques liés aux travaux ;</w:t>
            </w:r>
          </w:p>
          <w:p w14:paraId="29B7D156" w14:textId="77777777" w:rsidR="00452B07" w:rsidRPr="007336EE" w:rsidRDefault="00452B07" w:rsidP="00F75EF0">
            <w:pPr>
              <w:jc w:val="both"/>
              <w:rPr>
                <w:bCs/>
                <w:lang w:val="fr-FR"/>
              </w:rPr>
            </w:pPr>
            <w:r w:rsidRPr="007336EE">
              <w:rPr>
                <w:bCs/>
                <w:lang w:val="fr-FR"/>
              </w:rPr>
              <w:t>Prioriser les zones appartenant à l'Etat au détriment des parcelles privées ;</w:t>
            </w:r>
          </w:p>
          <w:p w14:paraId="0BE69627" w14:textId="5EDFEBB4" w:rsidR="00452B07" w:rsidRPr="007336EE" w:rsidRDefault="00452B07" w:rsidP="00F75EF0">
            <w:pPr>
              <w:jc w:val="both"/>
              <w:rPr>
                <w:bCs/>
                <w:lang w:val="fr-FR"/>
              </w:rPr>
            </w:pPr>
            <w:r w:rsidRPr="007336EE">
              <w:rPr>
                <w:bCs/>
                <w:lang w:val="fr-FR"/>
              </w:rPr>
              <w:t>Signaliser les</w:t>
            </w:r>
            <w:r w:rsidR="000D193C">
              <w:rPr>
                <w:bCs/>
                <w:lang w:val="fr-FR"/>
              </w:rPr>
              <w:t xml:space="preserve"> </w:t>
            </w:r>
            <w:r w:rsidRPr="007336EE">
              <w:rPr>
                <w:bCs/>
                <w:lang w:val="fr-FR"/>
              </w:rPr>
              <w:t>zones á risque ;</w:t>
            </w:r>
          </w:p>
          <w:p w14:paraId="281B1BB4" w14:textId="77777777" w:rsidR="00452B07" w:rsidRPr="007336EE" w:rsidRDefault="00452B07" w:rsidP="00F75EF0">
            <w:pPr>
              <w:jc w:val="both"/>
              <w:rPr>
                <w:bCs/>
                <w:lang w:val="fr-FR"/>
              </w:rPr>
            </w:pPr>
            <w:r w:rsidRPr="007336EE">
              <w:rPr>
                <w:bCs/>
                <w:lang w:val="fr-FR"/>
              </w:rPr>
              <w:t>Optimiser et anticiper des périodes de travaux ;</w:t>
            </w:r>
          </w:p>
          <w:p w14:paraId="33029172" w14:textId="6C2DA7E1" w:rsidR="00452B07" w:rsidRPr="007336EE" w:rsidRDefault="00452B07" w:rsidP="00F75EF0">
            <w:pPr>
              <w:jc w:val="both"/>
              <w:rPr>
                <w:bCs/>
                <w:lang w:val="fr-FR"/>
              </w:rPr>
            </w:pPr>
            <w:r w:rsidRPr="007336EE">
              <w:rPr>
                <w:bCs/>
                <w:lang w:val="fr-FR"/>
              </w:rPr>
              <w:t>Former et sensibiliser des chauffeurs sur les bonnes pratiques (conduite, entretien du matériel…) et assurer un contrôle de leur</w:t>
            </w:r>
            <w:r w:rsidR="000D193C">
              <w:rPr>
                <w:bCs/>
                <w:lang w:val="fr-FR"/>
              </w:rPr>
              <w:t xml:space="preserve"> </w:t>
            </w:r>
            <w:r w:rsidRPr="007336EE">
              <w:rPr>
                <w:bCs/>
                <w:lang w:val="fr-FR"/>
              </w:rPr>
              <w:t>application ;</w:t>
            </w:r>
          </w:p>
          <w:p w14:paraId="0492A014" w14:textId="77777777" w:rsidR="00452B07" w:rsidRPr="007336EE" w:rsidRDefault="00452B07" w:rsidP="00F75EF0">
            <w:pPr>
              <w:jc w:val="both"/>
              <w:rPr>
                <w:bCs/>
                <w:lang w:val="fr-FR"/>
              </w:rPr>
            </w:pPr>
            <w:r w:rsidRPr="007336EE">
              <w:rPr>
                <w:bCs/>
                <w:lang w:val="fr-FR"/>
              </w:rPr>
              <w:t>Assurer la protection des camp et bases principaux ainsi que des produits dangereux ;</w:t>
            </w:r>
          </w:p>
          <w:p w14:paraId="0813D4B1" w14:textId="77777777" w:rsidR="00452B07" w:rsidRPr="007336EE" w:rsidRDefault="00452B07" w:rsidP="00F75EF0">
            <w:pPr>
              <w:jc w:val="both"/>
              <w:rPr>
                <w:bCs/>
                <w:lang w:val="fr-FR"/>
              </w:rPr>
            </w:pPr>
            <w:r w:rsidRPr="007336EE">
              <w:rPr>
                <w:bCs/>
                <w:lang w:val="fr-FR"/>
              </w:rPr>
              <w:t>Respecter la règlementation nationale et internationale sur les nuisances sonores ;</w:t>
            </w:r>
          </w:p>
          <w:p w14:paraId="7BD35154" w14:textId="77777777" w:rsidR="00452B07" w:rsidRPr="007336EE" w:rsidRDefault="00452B07" w:rsidP="00F75EF0">
            <w:pPr>
              <w:jc w:val="both"/>
              <w:rPr>
                <w:bCs/>
                <w:lang w:val="fr-FR"/>
              </w:rPr>
            </w:pPr>
            <w:r w:rsidRPr="007336EE">
              <w:rPr>
                <w:bCs/>
                <w:lang w:val="fr-FR"/>
              </w:rPr>
              <w:t>Assurer des conditions d’hygiène favorables sur les camps ;</w:t>
            </w:r>
          </w:p>
          <w:p w14:paraId="74E40B35" w14:textId="77777777" w:rsidR="00452B07" w:rsidRPr="007336EE" w:rsidRDefault="00452B07" w:rsidP="00F75EF0">
            <w:pPr>
              <w:jc w:val="both"/>
              <w:rPr>
                <w:bCs/>
                <w:lang w:val="fr-FR"/>
              </w:rPr>
            </w:pPr>
            <w:r w:rsidRPr="007336EE">
              <w:rPr>
                <w:bCs/>
                <w:lang w:val="fr-FR"/>
              </w:rPr>
              <w:t>Mettre en place des programmes de lutte contre les épidémies (COVID) HIV/ SIDA, alcoolisme et VBG;</w:t>
            </w:r>
          </w:p>
          <w:p w14:paraId="65668D5A" w14:textId="17FAB17E" w:rsidR="00452B07" w:rsidRPr="007336EE" w:rsidRDefault="00452B07" w:rsidP="005E381C">
            <w:pPr>
              <w:jc w:val="both"/>
              <w:rPr>
                <w:bCs/>
                <w:lang w:val="fr-FR"/>
              </w:rPr>
            </w:pPr>
            <w:r w:rsidRPr="007336EE">
              <w:rPr>
                <w:bCs/>
                <w:lang w:val="fr-FR"/>
              </w:rPr>
              <w:t>Mettre  en  place  une  procédure  de  sauvegarde  des  ressources culturelles et archéologiques.</w:t>
            </w:r>
          </w:p>
        </w:tc>
      </w:tr>
      <w:tr w:rsidR="00452B07" w:rsidRPr="007336EE" w14:paraId="06643A75" w14:textId="77777777" w:rsidTr="00F75EF0">
        <w:tc>
          <w:tcPr>
            <w:tcW w:w="12753" w:type="dxa"/>
            <w:gridSpan w:val="5"/>
            <w:shd w:val="clear" w:color="auto" w:fill="C2D69B" w:themeFill="accent3" w:themeFillTint="99"/>
          </w:tcPr>
          <w:p w14:paraId="67641AC7" w14:textId="77777777" w:rsidR="00452B07" w:rsidRPr="003F2682" w:rsidRDefault="00452B07" w:rsidP="00F75EF0">
            <w:pPr>
              <w:jc w:val="center"/>
              <w:rPr>
                <w:bCs/>
                <w:lang w:val="fr-FR"/>
              </w:rPr>
            </w:pPr>
            <w:r w:rsidRPr="003F2682">
              <w:rPr>
                <w:bCs/>
                <w:lang w:val="fr-FR"/>
              </w:rPr>
              <w:lastRenderedPageBreak/>
              <w:t xml:space="preserve">PHASE D’EXPLOITATION  </w:t>
            </w:r>
          </w:p>
        </w:tc>
      </w:tr>
      <w:tr w:rsidR="00452B07" w:rsidRPr="007336EE" w14:paraId="206633E6" w14:textId="77777777" w:rsidTr="00F75EF0">
        <w:tc>
          <w:tcPr>
            <w:tcW w:w="2043" w:type="dxa"/>
            <w:shd w:val="clear" w:color="auto" w:fill="C2D69B" w:themeFill="accent3" w:themeFillTint="99"/>
          </w:tcPr>
          <w:p w14:paraId="4E235F23" w14:textId="77777777" w:rsidR="00452B07" w:rsidRPr="003F2682" w:rsidRDefault="00452B07" w:rsidP="00F75EF0">
            <w:pPr>
              <w:jc w:val="center"/>
              <w:rPr>
                <w:bCs/>
                <w:lang w:val="fr-FR"/>
              </w:rPr>
            </w:pPr>
          </w:p>
        </w:tc>
        <w:tc>
          <w:tcPr>
            <w:tcW w:w="3040" w:type="dxa"/>
            <w:shd w:val="clear" w:color="auto" w:fill="C2D69B" w:themeFill="accent3" w:themeFillTint="99"/>
          </w:tcPr>
          <w:p w14:paraId="3E05AA3E" w14:textId="77777777" w:rsidR="00452B07" w:rsidRPr="003F2682" w:rsidRDefault="00452B07" w:rsidP="00F75EF0">
            <w:pPr>
              <w:jc w:val="center"/>
              <w:rPr>
                <w:bCs/>
                <w:lang w:val="fr-FR"/>
              </w:rPr>
            </w:pPr>
          </w:p>
        </w:tc>
        <w:tc>
          <w:tcPr>
            <w:tcW w:w="2992" w:type="dxa"/>
            <w:shd w:val="clear" w:color="auto" w:fill="C2D69B" w:themeFill="accent3" w:themeFillTint="99"/>
          </w:tcPr>
          <w:p w14:paraId="7A60CEE8" w14:textId="77777777" w:rsidR="00452B07" w:rsidRPr="003F2682" w:rsidRDefault="00452B07" w:rsidP="00F75EF0">
            <w:pPr>
              <w:jc w:val="center"/>
              <w:rPr>
                <w:bCs/>
                <w:lang w:val="fr-FR"/>
              </w:rPr>
            </w:pPr>
          </w:p>
        </w:tc>
        <w:tc>
          <w:tcPr>
            <w:tcW w:w="1213" w:type="dxa"/>
            <w:shd w:val="clear" w:color="auto" w:fill="C2D69B" w:themeFill="accent3" w:themeFillTint="99"/>
          </w:tcPr>
          <w:p w14:paraId="6EEE97EF" w14:textId="77777777" w:rsidR="00452B07" w:rsidRPr="003F2682" w:rsidRDefault="00452B07" w:rsidP="00F75EF0">
            <w:pPr>
              <w:jc w:val="center"/>
              <w:rPr>
                <w:bCs/>
                <w:lang w:val="fr-FR"/>
              </w:rPr>
            </w:pPr>
          </w:p>
        </w:tc>
        <w:tc>
          <w:tcPr>
            <w:tcW w:w="3465" w:type="dxa"/>
            <w:shd w:val="clear" w:color="auto" w:fill="C2D69B" w:themeFill="accent3" w:themeFillTint="99"/>
          </w:tcPr>
          <w:p w14:paraId="52479D31" w14:textId="77777777" w:rsidR="00452B07" w:rsidRPr="003F2682" w:rsidRDefault="00452B07" w:rsidP="00F75EF0">
            <w:pPr>
              <w:jc w:val="center"/>
              <w:rPr>
                <w:bCs/>
                <w:lang w:val="fr-FR"/>
              </w:rPr>
            </w:pPr>
          </w:p>
        </w:tc>
      </w:tr>
      <w:tr w:rsidR="00452B07" w:rsidRPr="0025170F" w14:paraId="71EB0F4D" w14:textId="77777777" w:rsidTr="00F75EF0">
        <w:tc>
          <w:tcPr>
            <w:tcW w:w="2043" w:type="dxa"/>
            <w:shd w:val="clear" w:color="auto" w:fill="C2D69B" w:themeFill="accent3" w:themeFillTint="99"/>
          </w:tcPr>
          <w:p w14:paraId="0BE1C2E5" w14:textId="77777777" w:rsidR="00452B07" w:rsidRPr="003F2682" w:rsidRDefault="00452B07" w:rsidP="00F75EF0">
            <w:pPr>
              <w:jc w:val="center"/>
              <w:rPr>
                <w:bCs/>
                <w:lang w:val="fr-FR"/>
              </w:rPr>
            </w:pPr>
          </w:p>
        </w:tc>
        <w:tc>
          <w:tcPr>
            <w:tcW w:w="3040" w:type="dxa"/>
            <w:shd w:val="clear" w:color="auto" w:fill="C2D69B" w:themeFill="accent3" w:themeFillTint="99"/>
          </w:tcPr>
          <w:p w14:paraId="6EFE717A" w14:textId="77777777" w:rsidR="00452B07" w:rsidRPr="003F2682" w:rsidRDefault="00452B07" w:rsidP="00F75EF0">
            <w:pPr>
              <w:jc w:val="both"/>
              <w:rPr>
                <w:bCs/>
                <w:lang w:val="fr-FR"/>
              </w:rPr>
            </w:pPr>
            <w:r w:rsidRPr="003F2682">
              <w:rPr>
                <w:bCs/>
                <w:lang w:val="fr-FR"/>
              </w:rPr>
              <w:t>Personnes</w:t>
            </w:r>
          </w:p>
        </w:tc>
        <w:tc>
          <w:tcPr>
            <w:tcW w:w="2992" w:type="dxa"/>
            <w:shd w:val="clear" w:color="auto" w:fill="C2D69B" w:themeFill="accent3" w:themeFillTint="99"/>
          </w:tcPr>
          <w:p w14:paraId="32544E8E" w14:textId="77777777" w:rsidR="00452B07" w:rsidRPr="003F2682" w:rsidRDefault="00452B07" w:rsidP="00F75EF0">
            <w:pPr>
              <w:jc w:val="both"/>
              <w:rPr>
                <w:bCs/>
                <w:lang w:val="fr-FR"/>
              </w:rPr>
            </w:pPr>
            <w:r w:rsidRPr="003F2682">
              <w:rPr>
                <w:bCs/>
                <w:lang w:val="fr-FR"/>
              </w:rPr>
              <w:t>Dégradation</w:t>
            </w:r>
            <w:r w:rsidRPr="007336EE">
              <w:rPr>
                <w:bCs/>
                <w:lang w:val="fr-FR"/>
              </w:rPr>
              <w:t>/</w:t>
            </w:r>
            <w:r w:rsidRPr="003F2682">
              <w:rPr>
                <w:bCs/>
                <w:lang w:val="fr-FR"/>
              </w:rPr>
              <w:t>destruction</w:t>
            </w:r>
          </w:p>
          <w:p w14:paraId="67567387" w14:textId="77777777" w:rsidR="00452B07" w:rsidRPr="007336EE" w:rsidRDefault="00452B07" w:rsidP="00F75EF0">
            <w:pPr>
              <w:jc w:val="both"/>
              <w:rPr>
                <w:bCs/>
                <w:lang w:val="fr-FR"/>
              </w:rPr>
            </w:pPr>
            <w:r w:rsidRPr="003F2682">
              <w:rPr>
                <w:bCs/>
                <w:lang w:val="fr-FR"/>
              </w:rPr>
              <w:t>d’infrastructures par la chute des câbles ;</w:t>
            </w:r>
          </w:p>
          <w:p w14:paraId="7A9AE8FE" w14:textId="77777777" w:rsidR="00452B07" w:rsidRPr="003F2682" w:rsidRDefault="00452B07" w:rsidP="00F75EF0">
            <w:pPr>
              <w:jc w:val="both"/>
              <w:rPr>
                <w:bCs/>
                <w:lang w:val="fr-FR"/>
              </w:rPr>
            </w:pPr>
          </w:p>
          <w:p w14:paraId="23E94825" w14:textId="64542CA1" w:rsidR="004F0F6E" w:rsidRPr="003F2682" w:rsidRDefault="00452B07" w:rsidP="004F0F6E">
            <w:pPr>
              <w:jc w:val="both"/>
              <w:rPr>
                <w:bCs/>
                <w:lang w:val="fr-FR"/>
              </w:rPr>
            </w:pPr>
            <w:r w:rsidRPr="003F2682">
              <w:rPr>
                <w:bCs/>
                <w:lang w:val="fr-FR"/>
              </w:rPr>
              <w:t>Émission de bruit</w:t>
            </w:r>
            <w:r w:rsidR="004F0F6E">
              <w:rPr>
                <w:bCs/>
                <w:lang w:val="fr-FR"/>
              </w:rPr>
              <w:t> ;</w:t>
            </w:r>
          </w:p>
          <w:p w14:paraId="47816E43" w14:textId="2B3B7A31" w:rsidR="00452B07" w:rsidRPr="003F2682" w:rsidRDefault="00452B07" w:rsidP="00F75EF0">
            <w:pPr>
              <w:jc w:val="both"/>
              <w:rPr>
                <w:bCs/>
                <w:lang w:val="fr-FR"/>
              </w:rPr>
            </w:pPr>
            <w:r w:rsidRPr="003F2682">
              <w:rPr>
                <w:bCs/>
                <w:lang w:val="fr-FR"/>
              </w:rPr>
              <w:t>;</w:t>
            </w:r>
          </w:p>
          <w:p w14:paraId="4B6FCA5E" w14:textId="77777777" w:rsidR="00452B07" w:rsidRPr="003F2682" w:rsidRDefault="00452B07" w:rsidP="00F75EF0">
            <w:pPr>
              <w:jc w:val="both"/>
              <w:rPr>
                <w:bCs/>
                <w:lang w:val="fr-FR"/>
              </w:rPr>
            </w:pPr>
          </w:p>
          <w:p w14:paraId="1AB363AC" w14:textId="77777777" w:rsidR="00452B07" w:rsidRPr="003F2682" w:rsidRDefault="00452B07" w:rsidP="00F75EF0">
            <w:pPr>
              <w:jc w:val="both"/>
              <w:rPr>
                <w:bCs/>
                <w:lang w:val="fr-FR"/>
              </w:rPr>
            </w:pPr>
            <w:r w:rsidRPr="003F2682">
              <w:rPr>
                <w:bCs/>
                <w:lang w:val="fr-FR"/>
              </w:rPr>
              <w:t>Exposition aux champs électromagnétiques ;</w:t>
            </w:r>
          </w:p>
          <w:p w14:paraId="6F038A0F" w14:textId="77777777" w:rsidR="00452B07" w:rsidRPr="003F2682" w:rsidRDefault="00452B07" w:rsidP="00F75EF0">
            <w:pPr>
              <w:jc w:val="both"/>
              <w:rPr>
                <w:bCs/>
                <w:lang w:val="fr-FR"/>
              </w:rPr>
            </w:pPr>
          </w:p>
          <w:p w14:paraId="75D453B6" w14:textId="77777777" w:rsidR="00452B07" w:rsidRPr="003F2682" w:rsidRDefault="00452B07" w:rsidP="00F75EF0">
            <w:pPr>
              <w:jc w:val="both"/>
              <w:rPr>
                <w:bCs/>
                <w:lang w:val="fr-FR"/>
              </w:rPr>
            </w:pPr>
            <w:r w:rsidRPr="003F2682">
              <w:rPr>
                <w:bCs/>
                <w:lang w:val="fr-FR"/>
              </w:rPr>
              <w:t>Risque de chute et d’électrocution</w:t>
            </w:r>
          </w:p>
          <w:p w14:paraId="6D9C6D78" w14:textId="77777777" w:rsidR="00452B07" w:rsidRPr="003F2682" w:rsidRDefault="00452B07" w:rsidP="00F75EF0">
            <w:pPr>
              <w:jc w:val="both"/>
              <w:rPr>
                <w:bCs/>
                <w:lang w:val="fr-FR"/>
              </w:rPr>
            </w:pPr>
          </w:p>
        </w:tc>
        <w:tc>
          <w:tcPr>
            <w:tcW w:w="4678" w:type="dxa"/>
            <w:gridSpan w:val="2"/>
            <w:shd w:val="clear" w:color="auto" w:fill="C2D69B" w:themeFill="accent3" w:themeFillTint="99"/>
          </w:tcPr>
          <w:p w14:paraId="25207447" w14:textId="77777777" w:rsidR="00452B07" w:rsidRPr="003F2682" w:rsidRDefault="00452B07" w:rsidP="00F75EF0">
            <w:pPr>
              <w:jc w:val="both"/>
              <w:rPr>
                <w:bCs/>
                <w:lang w:val="fr-FR"/>
              </w:rPr>
            </w:pPr>
            <w:r w:rsidRPr="003F2682">
              <w:rPr>
                <w:bCs/>
                <w:lang w:val="fr-FR"/>
              </w:rPr>
              <w:t>Optimiser le tracé de la ligne ;</w:t>
            </w:r>
          </w:p>
          <w:p w14:paraId="69199FFB" w14:textId="77777777" w:rsidR="00452B07" w:rsidRPr="003F2682" w:rsidRDefault="00452B07" w:rsidP="00F75EF0">
            <w:pPr>
              <w:jc w:val="both"/>
              <w:rPr>
                <w:bCs/>
                <w:lang w:val="fr-FR"/>
              </w:rPr>
            </w:pPr>
            <w:r w:rsidRPr="003F2682">
              <w:rPr>
                <w:bCs/>
                <w:lang w:val="fr-FR"/>
              </w:rPr>
              <w:t>Prévoir   des   pylônes    conçus   pour   résister   aux  phénomènes météorologiques extrêmes ;</w:t>
            </w:r>
          </w:p>
          <w:p w14:paraId="171B585F" w14:textId="77777777" w:rsidR="00452B07" w:rsidRPr="007336EE" w:rsidRDefault="00452B07" w:rsidP="00F75EF0">
            <w:pPr>
              <w:jc w:val="both"/>
              <w:rPr>
                <w:bCs/>
                <w:lang w:val="fr-FR"/>
              </w:rPr>
            </w:pPr>
            <w:r w:rsidRPr="003F2682">
              <w:rPr>
                <w:bCs/>
                <w:lang w:val="fr-FR"/>
              </w:rPr>
              <w:t>R</w:t>
            </w:r>
            <w:r w:rsidRPr="007336EE">
              <w:rPr>
                <w:bCs/>
                <w:lang w:val="fr-FR"/>
              </w:rPr>
              <w:t>e</w:t>
            </w:r>
            <w:r w:rsidRPr="003F2682">
              <w:rPr>
                <w:bCs/>
                <w:lang w:val="fr-FR"/>
              </w:rPr>
              <w:t>specter les valeurs de référence établies pour la population par la Commission Internationale pour la Protection contre les Rayonnements non ionisants, ICNIRP ;</w:t>
            </w:r>
          </w:p>
          <w:p w14:paraId="0F19F57A" w14:textId="77777777" w:rsidR="00452B07" w:rsidRPr="003F2682" w:rsidRDefault="00452B07" w:rsidP="00F75EF0">
            <w:pPr>
              <w:jc w:val="both"/>
              <w:rPr>
                <w:bCs/>
                <w:lang w:val="fr-FR"/>
              </w:rPr>
            </w:pPr>
            <w:r w:rsidRPr="003F2682">
              <w:rPr>
                <w:bCs/>
                <w:lang w:val="fr-FR"/>
              </w:rPr>
              <w:t>Informer et sensibiliser les populations au risque d’électrocution</w:t>
            </w:r>
          </w:p>
        </w:tc>
      </w:tr>
      <w:tr w:rsidR="00452B07" w:rsidRPr="0025170F" w14:paraId="712C0C6F" w14:textId="77777777" w:rsidTr="00F75EF0">
        <w:tc>
          <w:tcPr>
            <w:tcW w:w="2043" w:type="dxa"/>
            <w:shd w:val="clear" w:color="auto" w:fill="C2D69B" w:themeFill="accent3" w:themeFillTint="99"/>
          </w:tcPr>
          <w:p w14:paraId="61B6EFD6" w14:textId="77777777" w:rsidR="00452B07" w:rsidRPr="003F2682" w:rsidRDefault="00452B07" w:rsidP="00F75EF0">
            <w:pPr>
              <w:jc w:val="center"/>
              <w:rPr>
                <w:bCs/>
                <w:lang w:val="fr-FR"/>
              </w:rPr>
            </w:pPr>
          </w:p>
        </w:tc>
        <w:tc>
          <w:tcPr>
            <w:tcW w:w="3040" w:type="dxa"/>
            <w:shd w:val="clear" w:color="auto" w:fill="C2D69B" w:themeFill="accent3" w:themeFillTint="99"/>
          </w:tcPr>
          <w:p w14:paraId="421BD01D" w14:textId="77777777" w:rsidR="00452B07" w:rsidRPr="003F2682" w:rsidRDefault="00452B07" w:rsidP="00F75EF0">
            <w:pPr>
              <w:jc w:val="both"/>
              <w:rPr>
                <w:bCs/>
                <w:lang w:val="fr-FR"/>
              </w:rPr>
            </w:pPr>
            <w:r w:rsidRPr="003F2682">
              <w:rPr>
                <w:bCs/>
                <w:lang w:val="fr-FR"/>
              </w:rPr>
              <w:t>l’environnement physique</w:t>
            </w:r>
          </w:p>
        </w:tc>
        <w:tc>
          <w:tcPr>
            <w:tcW w:w="2992" w:type="dxa"/>
            <w:shd w:val="clear" w:color="auto" w:fill="C2D69B" w:themeFill="accent3" w:themeFillTint="99"/>
          </w:tcPr>
          <w:p w14:paraId="400BCD8A" w14:textId="77777777" w:rsidR="00452B07" w:rsidRPr="003F2682" w:rsidRDefault="00452B07" w:rsidP="00F75EF0">
            <w:pPr>
              <w:jc w:val="both"/>
              <w:rPr>
                <w:bCs/>
                <w:lang w:val="fr-FR"/>
              </w:rPr>
            </w:pPr>
            <w:r w:rsidRPr="003F2682">
              <w:rPr>
                <w:bCs/>
                <w:lang w:val="fr-FR"/>
              </w:rPr>
              <w:t>Dégradation de la qualité des eaux et des sols en raison du piétinement et du mouvement des véhicules d'entretien.</w:t>
            </w:r>
          </w:p>
          <w:p w14:paraId="1FD8FB48" w14:textId="77777777" w:rsidR="00452B07" w:rsidRPr="003F2682" w:rsidRDefault="00452B07" w:rsidP="00F75EF0">
            <w:pPr>
              <w:jc w:val="both"/>
              <w:rPr>
                <w:bCs/>
                <w:lang w:val="fr-FR"/>
              </w:rPr>
            </w:pPr>
          </w:p>
          <w:p w14:paraId="66CDB5AF" w14:textId="75A42583" w:rsidR="00452B07" w:rsidRPr="003F2682" w:rsidRDefault="00452B07" w:rsidP="00F75EF0">
            <w:pPr>
              <w:jc w:val="both"/>
              <w:rPr>
                <w:bCs/>
                <w:lang w:val="fr-FR"/>
              </w:rPr>
            </w:pPr>
            <w:r w:rsidRPr="003F2682">
              <w:rPr>
                <w:bCs/>
                <w:lang w:val="fr-FR"/>
              </w:rPr>
              <w:t>Risques  liés  à  l’utilisation  de matières dangereuses et notamment le SF6.</w:t>
            </w:r>
          </w:p>
          <w:p w14:paraId="7CBFF90D" w14:textId="77777777" w:rsidR="00452B07" w:rsidRPr="003F2682" w:rsidRDefault="00452B07" w:rsidP="00F75EF0">
            <w:pPr>
              <w:jc w:val="both"/>
              <w:rPr>
                <w:bCs/>
                <w:lang w:val="fr-FR"/>
              </w:rPr>
            </w:pPr>
          </w:p>
        </w:tc>
        <w:tc>
          <w:tcPr>
            <w:tcW w:w="4678" w:type="dxa"/>
            <w:gridSpan w:val="2"/>
            <w:shd w:val="clear" w:color="auto" w:fill="C2D69B" w:themeFill="accent3" w:themeFillTint="99"/>
          </w:tcPr>
          <w:p w14:paraId="6BC258F0" w14:textId="77777777" w:rsidR="00452B07" w:rsidRPr="003F2682" w:rsidRDefault="00452B07" w:rsidP="00F75EF0">
            <w:pPr>
              <w:jc w:val="both"/>
              <w:rPr>
                <w:bCs/>
                <w:lang w:val="fr-FR"/>
              </w:rPr>
            </w:pPr>
            <w:r w:rsidRPr="003F2682">
              <w:rPr>
                <w:bCs/>
                <w:lang w:val="fr-FR"/>
              </w:rPr>
              <w:t>Mettre en place un plan de gestion intégrée de la végétation dans les couloirs;</w:t>
            </w:r>
          </w:p>
          <w:p w14:paraId="19DADAB6" w14:textId="77777777" w:rsidR="00452B07" w:rsidRPr="007336EE" w:rsidRDefault="00452B07" w:rsidP="00F75EF0">
            <w:pPr>
              <w:jc w:val="both"/>
              <w:rPr>
                <w:bCs/>
                <w:lang w:val="fr-FR"/>
              </w:rPr>
            </w:pPr>
          </w:p>
          <w:p w14:paraId="7C0544C4" w14:textId="77777777" w:rsidR="00452B07" w:rsidRPr="003F2682" w:rsidRDefault="00452B07" w:rsidP="00F75EF0">
            <w:pPr>
              <w:jc w:val="both"/>
              <w:rPr>
                <w:bCs/>
                <w:lang w:val="fr-FR"/>
              </w:rPr>
            </w:pPr>
            <w:r w:rsidRPr="003F2682">
              <w:rPr>
                <w:bCs/>
                <w:lang w:val="fr-FR"/>
              </w:rPr>
              <w:t>Gérer   les   matières   dangereuses   conformément   aux   bonnes pratiques internationales</w:t>
            </w:r>
          </w:p>
        </w:tc>
      </w:tr>
      <w:tr w:rsidR="00452B07" w:rsidRPr="0025170F" w14:paraId="0C353F56" w14:textId="77777777" w:rsidTr="00F75EF0">
        <w:tc>
          <w:tcPr>
            <w:tcW w:w="2043" w:type="dxa"/>
            <w:shd w:val="clear" w:color="auto" w:fill="C2D69B" w:themeFill="accent3" w:themeFillTint="99"/>
          </w:tcPr>
          <w:p w14:paraId="41E5FAA1" w14:textId="77777777" w:rsidR="00452B07" w:rsidRPr="003F2682" w:rsidRDefault="00452B07" w:rsidP="00F75EF0">
            <w:pPr>
              <w:jc w:val="center"/>
              <w:rPr>
                <w:bCs/>
                <w:lang w:val="fr-FR"/>
              </w:rPr>
            </w:pPr>
          </w:p>
        </w:tc>
        <w:tc>
          <w:tcPr>
            <w:tcW w:w="3040" w:type="dxa"/>
            <w:shd w:val="clear" w:color="auto" w:fill="C2D69B" w:themeFill="accent3" w:themeFillTint="99"/>
          </w:tcPr>
          <w:p w14:paraId="2ECCD984" w14:textId="77777777" w:rsidR="00452B07" w:rsidRPr="003F2682" w:rsidRDefault="00452B07" w:rsidP="00F75EF0">
            <w:pPr>
              <w:jc w:val="both"/>
              <w:rPr>
                <w:bCs/>
                <w:lang w:val="fr-FR"/>
              </w:rPr>
            </w:pPr>
            <w:r w:rsidRPr="003F2682">
              <w:rPr>
                <w:bCs/>
                <w:lang w:val="fr-FR"/>
              </w:rPr>
              <w:t>Biodiversité et habitats</w:t>
            </w:r>
          </w:p>
        </w:tc>
        <w:tc>
          <w:tcPr>
            <w:tcW w:w="2992" w:type="dxa"/>
            <w:shd w:val="clear" w:color="auto" w:fill="C2D69B" w:themeFill="accent3" w:themeFillTint="99"/>
          </w:tcPr>
          <w:p w14:paraId="03C16D6E" w14:textId="77777777" w:rsidR="00452B07" w:rsidRPr="003F2682" w:rsidRDefault="00452B07" w:rsidP="00F75EF0">
            <w:pPr>
              <w:jc w:val="both"/>
              <w:rPr>
                <w:bCs/>
                <w:lang w:val="fr-FR"/>
              </w:rPr>
            </w:pPr>
            <w:r w:rsidRPr="003F2682">
              <w:rPr>
                <w:bCs/>
                <w:lang w:val="fr-FR"/>
              </w:rPr>
              <w:t xml:space="preserve">Perturbation de la faune et la flore. </w:t>
            </w:r>
          </w:p>
          <w:p w14:paraId="2E8FCB96" w14:textId="77777777" w:rsidR="00452B07" w:rsidRPr="003F2682" w:rsidRDefault="00452B07" w:rsidP="00F75EF0">
            <w:pPr>
              <w:jc w:val="both"/>
              <w:rPr>
                <w:bCs/>
                <w:lang w:val="fr-FR"/>
              </w:rPr>
            </w:pPr>
          </w:p>
          <w:p w14:paraId="5D81FCED" w14:textId="77777777" w:rsidR="00452B07" w:rsidRPr="003F2682" w:rsidRDefault="00452B07" w:rsidP="00F75EF0">
            <w:pPr>
              <w:jc w:val="both"/>
              <w:rPr>
                <w:bCs/>
                <w:lang w:val="fr-FR"/>
              </w:rPr>
            </w:pPr>
            <w:r w:rsidRPr="003F2682">
              <w:rPr>
                <w:bCs/>
                <w:lang w:val="fr-FR"/>
              </w:rPr>
              <w:t>Risque  de  collision  et  d’électrocution pour l’avifaune</w:t>
            </w:r>
          </w:p>
          <w:p w14:paraId="5ED0FC38" w14:textId="77777777" w:rsidR="00452B07" w:rsidRPr="003F2682" w:rsidRDefault="00452B07" w:rsidP="00F75EF0">
            <w:pPr>
              <w:jc w:val="both"/>
              <w:rPr>
                <w:bCs/>
                <w:lang w:val="fr-FR"/>
              </w:rPr>
            </w:pPr>
          </w:p>
          <w:p w14:paraId="1268CE4F" w14:textId="77777777" w:rsidR="00452B07" w:rsidRPr="003F2682" w:rsidRDefault="00452B07" w:rsidP="00F75EF0">
            <w:pPr>
              <w:jc w:val="both"/>
              <w:rPr>
                <w:bCs/>
                <w:lang w:val="fr-FR"/>
              </w:rPr>
            </w:pPr>
          </w:p>
          <w:p w14:paraId="59BF57A2" w14:textId="77777777" w:rsidR="00452B07" w:rsidRPr="003F2682" w:rsidRDefault="00452B07" w:rsidP="00F75EF0">
            <w:pPr>
              <w:jc w:val="both"/>
              <w:rPr>
                <w:bCs/>
                <w:lang w:val="fr-FR"/>
              </w:rPr>
            </w:pPr>
          </w:p>
          <w:p w14:paraId="1C91BEC4" w14:textId="77777777" w:rsidR="00452B07" w:rsidRPr="003F2682" w:rsidRDefault="00452B07" w:rsidP="00F75EF0">
            <w:pPr>
              <w:jc w:val="both"/>
              <w:rPr>
                <w:bCs/>
                <w:lang w:val="fr-FR"/>
              </w:rPr>
            </w:pPr>
          </w:p>
        </w:tc>
        <w:tc>
          <w:tcPr>
            <w:tcW w:w="4678" w:type="dxa"/>
            <w:gridSpan w:val="2"/>
            <w:shd w:val="clear" w:color="auto" w:fill="C2D69B" w:themeFill="accent3" w:themeFillTint="99"/>
          </w:tcPr>
          <w:p w14:paraId="1E5021AC" w14:textId="77777777" w:rsidR="00452B07" w:rsidRPr="003F2682" w:rsidRDefault="00452B07" w:rsidP="00F75EF0">
            <w:pPr>
              <w:jc w:val="both"/>
              <w:rPr>
                <w:bCs/>
                <w:lang w:val="fr-FR"/>
              </w:rPr>
            </w:pPr>
            <w:r w:rsidRPr="003F2682">
              <w:rPr>
                <w:bCs/>
                <w:lang w:val="fr-FR"/>
              </w:rPr>
              <w:t xml:space="preserve">Assurer un suivi de la biodiversité. </w:t>
            </w:r>
          </w:p>
          <w:p w14:paraId="03288D5E" w14:textId="77777777" w:rsidR="00452B07" w:rsidRPr="007336EE" w:rsidRDefault="00452B07" w:rsidP="00F75EF0">
            <w:pPr>
              <w:jc w:val="both"/>
              <w:rPr>
                <w:bCs/>
                <w:lang w:val="fr-FR"/>
              </w:rPr>
            </w:pPr>
          </w:p>
          <w:p w14:paraId="45C4065F" w14:textId="7B70A16D" w:rsidR="00452B07" w:rsidRPr="003F2682" w:rsidRDefault="00452B07" w:rsidP="00F75EF0">
            <w:pPr>
              <w:jc w:val="both"/>
              <w:rPr>
                <w:bCs/>
                <w:lang w:val="fr-FR"/>
              </w:rPr>
            </w:pPr>
            <w:r w:rsidRPr="003F2682">
              <w:rPr>
                <w:bCs/>
                <w:lang w:val="fr-FR"/>
              </w:rPr>
              <w:t>Rehausser les lignes de transmission isolé</w:t>
            </w:r>
            <w:r w:rsidR="00C34D1E">
              <w:rPr>
                <w:bCs/>
                <w:lang w:val="fr-FR"/>
              </w:rPr>
              <w:t>es</w:t>
            </w:r>
            <w:r w:rsidRPr="003F2682">
              <w:rPr>
                <w:bCs/>
                <w:lang w:val="fr-FR"/>
              </w:rPr>
              <w:t xml:space="preserve"> dans les zones de passage des oiseaux.</w:t>
            </w:r>
          </w:p>
        </w:tc>
      </w:tr>
    </w:tbl>
    <w:p w14:paraId="1A4BD99A" w14:textId="4BE7AB09" w:rsidR="00200C74" w:rsidRPr="008B5092" w:rsidRDefault="00200C74" w:rsidP="008B5092">
      <w:pPr>
        <w:rPr>
          <w:i/>
          <w:iCs/>
          <w:lang w:val="fr-FR"/>
        </w:rPr>
      </w:pPr>
    </w:p>
    <w:p w14:paraId="05A7942B" w14:textId="77777777" w:rsidR="004C2FC7" w:rsidRPr="008B5092" w:rsidRDefault="004C2FC7" w:rsidP="004C2FC7">
      <w:pPr>
        <w:rPr>
          <w:rFonts w:ascii="Times New Roman" w:hAnsi="Times New Roman" w:cs="Times New Roman"/>
          <w:b/>
          <w:lang w:val="fr-FR"/>
        </w:rPr>
        <w:sectPr w:rsidR="004C2FC7" w:rsidRPr="008B5092" w:rsidSect="005E0BB1">
          <w:pgSz w:w="16838" w:h="11906" w:orient="landscape"/>
          <w:pgMar w:top="1417" w:right="1701" w:bottom="1417" w:left="1701" w:header="708" w:footer="708" w:gutter="0"/>
          <w:cols w:space="708"/>
          <w:docGrid w:linePitch="360"/>
        </w:sectPr>
      </w:pPr>
    </w:p>
    <w:p w14:paraId="08EBF038" w14:textId="77777777" w:rsidR="004C2FC7" w:rsidRPr="008B5092" w:rsidRDefault="004C2FC7" w:rsidP="004C2FC7">
      <w:pPr>
        <w:rPr>
          <w:rFonts w:ascii="Times New Roman" w:hAnsi="Times New Roman" w:cs="Times New Roman"/>
          <w:b/>
          <w:lang w:val="fr-FR"/>
        </w:rPr>
      </w:pPr>
      <w:bookmarkStart w:id="14" w:name="_Toc62333285"/>
      <w:r w:rsidRPr="008B5092">
        <w:rPr>
          <w:rFonts w:ascii="Times New Roman" w:hAnsi="Times New Roman" w:cs="Times New Roman"/>
          <w:b/>
          <w:lang w:val="fr-FR"/>
        </w:rPr>
        <w:lastRenderedPageBreak/>
        <w:t>7. SANTÉ ET SÉCURITÉ AU TRAVAIL</w:t>
      </w:r>
      <w:bookmarkEnd w:id="14"/>
    </w:p>
    <w:p w14:paraId="5E6B4977" w14:textId="77777777" w:rsidR="004C2FC7" w:rsidRPr="007336EE" w:rsidRDefault="004C2FC7" w:rsidP="004C2FC7">
      <w:pPr>
        <w:jc w:val="both"/>
        <w:rPr>
          <w:rFonts w:ascii="Times New Roman" w:hAnsi="Times New Roman" w:cs="Times New Roman"/>
          <w:lang w:val="fr-FR"/>
        </w:rPr>
      </w:pPr>
      <w:r w:rsidRPr="007336EE">
        <w:rPr>
          <w:rFonts w:ascii="Times New Roman" w:hAnsi="Times New Roman" w:cs="Times New Roman"/>
          <w:lang w:val="fr-FR"/>
        </w:rPr>
        <w:t xml:space="preserve">Les activités courantes d'installation de lignes peuvent entraîner certains risques pour les travailleurs et les communautés où les projets sont situés, et peuvent également affecter leur sécurité et leur santé. Parmi ces risques, on peut citer les suivants : Risques physiques, Incendie et électrocution, </w:t>
      </w:r>
      <w:r w:rsidRPr="007336EE">
        <w:rPr>
          <w:rFonts w:ascii="Times New Roman" w:hAnsi="Times New Roman" w:cs="Times New Roman"/>
          <w:bCs/>
          <w:lang w:val="fr-FR"/>
        </w:rPr>
        <w:t>Autres dangers.</w:t>
      </w:r>
    </w:p>
    <w:p w14:paraId="54EE521D" w14:textId="77777777" w:rsidR="004C2FC7" w:rsidRPr="008B5092" w:rsidRDefault="004C2FC7" w:rsidP="004C2FC7">
      <w:pPr>
        <w:rPr>
          <w:rFonts w:ascii="Times New Roman" w:hAnsi="Times New Roman" w:cs="Times New Roman"/>
          <w:b/>
          <w:lang w:val="fr-FR"/>
        </w:rPr>
      </w:pPr>
    </w:p>
    <w:p w14:paraId="55D1145A" w14:textId="50D75789" w:rsidR="004C2FC7" w:rsidRPr="008B5092" w:rsidRDefault="004C2FC7" w:rsidP="004C2FC7">
      <w:pPr>
        <w:rPr>
          <w:rFonts w:ascii="Times New Roman" w:hAnsi="Times New Roman" w:cs="Times New Roman"/>
          <w:b/>
          <w:lang w:val="fr-FR"/>
        </w:rPr>
      </w:pPr>
      <w:bookmarkStart w:id="15" w:name="_Toc62195859"/>
      <w:r w:rsidRPr="008B5092">
        <w:rPr>
          <w:rFonts w:ascii="Times New Roman" w:hAnsi="Times New Roman" w:cs="Times New Roman"/>
          <w:b/>
          <w:lang w:val="fr-FR"/>
        </w:rPr>
        <w:t>8. PLAN DE GESTION ENVIRONNEMENTALE ET SOCIALE (LIGNES DE RÉFÉRENCE)</w:t>
      </w:r>
      <w:bookmarkEnd w:id="15"/>
    </w:p>
    <w:p w14:paraId="51069729" w14:textId="77777777" w:rsidR="004C2FC7" w:rsidRPr="007336EE" w:rsidRDefault="004C2FC7" w:rsidP="004C2FC7">
      <w:pPr>
        <w:jc w:val="both"/>
        <w:rPr>
          <w:rFonts w:ascii="Times New Roman" w:hAnsi="Times New Roman" w:cs="Times New Roman"/>
          <w:lang w:val="fr-FR"/>
        </w:rPr>
      </w:pPr>
      <w:r w:rsidRPr="007336EE">
        <w:rPr>
          <w:rFonts w:ascii="Times New Roman" w:hAnsi="Times New Roman" w:cs="Times New Roman"/>
          <w:lang w:val="fr-FR"/>
        </w:rPr>
        <w:t xml:space="preserve">Le PGES couvre un ensemble de mesures qui doivent être mises en œuvre pour s'assurer que les impacts sont traités dans l'ordre hiérarchique suivant : </w:t>
      </w:r>
    </w:p>
    <w:p w14:paraId="04E1F144" w14:textId="77777777" w:rsidR="004C2FC7" w:rsidRPr="007336EE" w:rsidRDefault="004C2FC7" w:rsidP="004C2FC7">
      <w:pPr>
        <w:ind w:left="360"/>
        <w:jc w:val="both"/>
        <w:rPr>
          <w:rFonts w:ascii="Times New Roman" w:hAnsi="Times New Roman" w:cs="Times New Roman"/>
          <w:lang w:val="fr-FR"/>
        </w:rPr>
      </w:pPr>
      <w:r w:rsidRPr="007336EE">
        <w:rPr>
          <w:rFonts w:ascii="Times New Roman" w:hAnsi="Times New Roman" w:cs="Times New Roman"/>
          <w:b/>
          <w:lang w:val="fr-FR"/>
        </w:rPr>
        <w:t>Prévention</w:t>
      </w:r>
      <w:r w:rsidRPr="007336EE">
        <w:rPr>
          <w:rFonts w:ascii="Times New Roman" w:hAnsi="Times New Roman" w:cs="Times New Roman"/>
          <w:lang w:val="fr-FR"/>
        </w:rPr>
        <w:t xml:space="preserve"> : éviter les activités susceptibles d'avoir un impact environnemental ou social négatif. Éviter les ressources ou les zones considérées comme sensibles ;</w:t>
      </w:r>
    </w:p>
    <w:p w14:paraId="6AF16A5C" w14:textId="77777777" w:rsidR="004C2FC7" w:rsidRPr="007336EE" w:rsidRDefault="004C2FC7" w:rsidP="004C2FC7">
      <w:pPr>
        <w:ind w:left="360"/>
        <w:jc w:val="both"/>
        <w:rPr>
          <w:rFonts w:ascii="Times New Roman" w:hAnsi="Times New Roman" w:cs="Times New Roman"/>
          <w:lang w:val="fr-FR"/>
        </w:rPr>
      </w:pPr>
      <w:r w:rsidRPr="007336EE">
        <w:rPr>
          <w:rFonts w:ascii="Times New Roman" w:hAnsi="Times New Roman" w:cs="Times New Roman"/>
          <w:b/>
          <w:lang w:val="fr-FR"/>
        </w:rPr>
        <w:t>Préservation</w:t>
      </w:r>
      <w:r w:rsidRPr="007336EE">
        <w:rPr>
          <w:rFonts w:ascii="Times New Roman" w:hAnsi="Times New Roman" w:cs="Times New Roman"/>
          <w:lang w:val="fr-FR"/>
        </w:rPr>
        <w:t xml:space="preserve"> : empêcher toute action future qui pourrait nuire à une ressource environnementale et sociale. Normalement, il s'agit d'étendre la protection juridique à certaines ressources au-delà des besoins immédiats du projet ;</w:t>
      </w:r>
    </w:p>
    <w:p w14:paraId="4A8A2F27" w14:textId="77777777" w:rsidR="004C2FC7" w:rsidRPr="007336EE" w:rsidRDefault="004C2FC7" w:rsidP="004C2FC7">
      <w:pPr>
        <w:ind w:left="360"/>
        <w:jc w:val="both"/>
        <w:rPr>
          <w:rFonts w:ascii="Times New Roman" w:hAnsi="Times New Roman" w:cs="Times New Roman"/>
          <w:lang w:val="fr-FR"/>
        </w:rPr>
      </w:pPr>
      <w:r w:rsidRPr="007336EE">
        <w:rPr>
          <w:rFonts w:ascii="Times New Roman" w:hAnsi="Times New Roman" w:cs="Times New Roman"/>
          <w:b/>
          <w:lang w:val="fr-FR"/>
        </w:rPr>
        <w:t>Minimisation</w:t>
      </w:r>
      <w:r w:rsidRPr="007336EE">
        <w:rPr>
          <w:rFonts w:ascii="Times New Roman" w:hAnsi="Times New Roman" w:cs="Times New Roman"/>
          <w:lang w:val="fr-FR"/>
        </w:rPr>
        <w:t xml:space="preserve"> : limiter ou réduire le degré, l'étendue, l'ampleur et la durée des effets néfastes. Cela peut être réalisé en réduisant, en déplaçant, les éléments de la refonte du projet ;</w:t>
      </w:r>
    </w:p>
    <w:p w14:paraId="323FBC04" w14:textId="77777777" w:rsidR="004C2FC7" w:rsidRPr="007336EE" w:rsidRDefault="004C2FC7" w:rsidP="004C2FC7">
      <w:pPr>
        <w:ind w:left="360"/>
        <w:jc w:val="both"/>
        <w:rPr>
          <w:rFonts w:ascii="Times New Roman" w:hAnsi="Times New Roman" w:cs="Times New Roman"/>
          <w:lang w:val="fr-FR"/>
        </w:rPr>
      </w:pPr>
      <w:r w:rsidRPr="007336EE">
        <w:rPr>
          <w:rFonts w:ascii="Times New Roman" w:hAnsi="Times New Roman" w:cs="Times New Roman"/>
          <w:b/>
          <w:lang w:val="fr-FR"/>
        </w:rPr>
        <w:t>Réhabilitation</w:t>
      </w:r>
      <w:r w:rsidRPr="007336EE">
        <w:rPr>
          <w:rFonts w:ascii="Times New Roman" w:hAnsi="Times New Roman" w:cs="Times New Roman"/>
          <w:lang w:val="fr-FR"/>
        </w:rPr>
        <w:t xml:space="preserve"> : réparation ou amélioration des ressources affectées, telles que les habitats naturels ou les sources d'eau, en particulier lorsque le développement antérieur a entraîné la dégradation de ressources importantes ;</w:t>
      </w:r>
    </w:p>
    <w:p w14:paraId="521CBEEB" w14:textId="77777777" w:rsidR="004C2FC7" w:rsidRPr="007336EE" w:rsidRDefault="004C2FC7" w:rsidP="004C2FC7">
      <w:pPr>
        <w:ind w:left="360"/>
        <w:jc w:val="both"/>
        <w:rPr>
          <w:rFonts w:ascii="Times New Roman" w:hAnsi="Times New Roman" w:cs="Times New Roman"/>
          <w:lang w:val="fr-FR"/>
        </w:rPr>
      </w:pPr>
      <w:r w:rsidRPr="007336EE">
        <w:rPr>
          <w:rFonts w:ascii="Times New Roman" w:hAnsi="Times New Roman" w:cs="Times New Roman"/>
          <w:b/>
          <w:lang w:val="fr-FR"/>
        </w:rPr>
        <w:t>Restauration :</w:t>
      </w:r>
      <w:r w:rsidRPr="007336EE">
        <w:rPr>
          <w:rFonts w:ascii="Times New Roman" w:hAnsi="Times New Roman" w:cs="Times New Roman"/>
          <w:lang w:val="fr-FR"/>
        </w:rPr>
        <w:t xml:space="preserve"> rétablissement des ressources allouées à un état antérieur (et éventuellement plus stable et plus productif), généralement un état de base ou vierge ;</w:t>
      </w:r>
    </w:p>
    <w:p w14:paraId="33D51291" w14:textId="77777777" w:rsidR="004C2FC7" w:rsidRPr="007336EE" w:rsidRDefault="004C2FC7" w:rsidP="004C2FC7">
      <w:pPr>
        <w:ind w:left="360"/>
        <w:jc w:val="both"/>
        <w:rPr>
          <w:rFonts w:ascii="Times New Roman" w:hAnsi="Times New Roman" w:cs="Times New Roman"/>
          <w:lang w:val="fr-FR"/>
        </w:rPr>
      </w:pPr>
      <w:r w:rsidRPr="007336EE">
        <w:rPr>
          <w:rFonts w:ascii="Times New Roman" w:hAnsi="Times New Roman" w:cs="Times New Roman"/>
          <w:b/>
          <w:lang w:val="fr-FR"/>
        </w:rPr>
        <w:t>Compensation</w:t>
      </w:r>
      <w:r w:rsidRPr="007336EE">
        <w:rPr>
          <w:rFonts w:ascii="Times New Roman" w:hAnsi="Times New Roman" w:cs="Times New Roman"/>
          <w:lang w:val="fr-FR"/>
        </w:rPr>
        <w:t xml:space="preserve"> : création, amélioration ou protection du même type de ressource dans un autre lieu approprié et acceptable, en compensant les ressources perdues. </w:t>
      </w:r>
    </w:p>
    <w:p w14:paraId="10360C4F" w14:textId="77777777" w:rsidR="004C2FC7" w:rsidRPr="008B5092" w:rsidRDefault="004C2FC7" w:rsidP="004C2FC7">
      <w:pPr>
        <w:rPr>
          <w:rFonts w:ascii="Times New Roman" w:hAnsi="Times New Roman" w:cs="Times New Roman"/>
          <w:b/>
          <w:lang w:val="fr-FR"/>
        </w:rPr>
      </w:pPr>
    </w:p>
    <w:p w14:paraId="0482FF0E" w14:textId="2510B251" w:rsidR="004C2FC7" w:rsidRPr="007336EE" w:rsidRDefault="004C2FC7" w:rsidP="004C2FC7">
      <w:pPr>
        <w:spacing w:line="360" w:lineRule="auto"/>
        <w:jc w:val="both"/>
        <w:rPr>
          <w:rFonts w:ascii="Times New Roman" w:hAnsi="Times New Roman" w:cs="Times New Roman"/>
          <w:lang w:val="fr-FR"/>
        </w:rPr>
      </w:pPr>
      <w:r w:rsidRPr="007336EE">
        <w:rPr>
          <w:rFonts w:ascii="Times New Roman" w:hAnsi="Times New Roman" w:cs="Times New Roman"/>
          <w:lang w:val="fr-FR"/>
        </w:rPr>
        <w:t>Les mesures d'atténuation proposées seront mises en œuvre selon le calendrier prévu pour la préparation du projet, l'exécution des travaux et pendant la phase d'utilisation, considérant que la plupart des mesures seront mises en œuvre dans la phase d’exécution. Le calendrier de mise en œuvre d</w:t>
      </w:r>
      <w:r w:rsidR="006501AE" w:rsidRPr="007336EE">
        <w:rPr>
          <w:rFonts w:ascii="Times New Roman" w:hAnsi="Times New Roman" w:cs="Times New Roman"/>
          <w:lang w:val="fr-FR"/>
        </w:rPr>
        <w:t>u CGES</w:t>
      </w:r>
      <w:r w:rsidRPr="007336EE">
        <w:rPr>
          <w:rFonts w:ascii="Times New Roman" w:hAnsi="Times New Roman" w:cs="Times New Roman"/>
          <w:lang w:val="fr-FR"/>
        </w:rPr>
        <w:t xml:space="preserve"> est présenté ci-dessous.</w:t>
      </w:r>
    </w:p>
    <w:p w14:paraId="418934A5" w14:textId="77777777" w:rsidR="004C2FC7" w:rsidRPr="008B5092" w:rsidRDefault="004C2FC7" w:rsidP="004C2FC7">
      <w:pPr>
        <w:rPr>
          <w:rFonts w:ascii="Times New Roman" w:hAnsi="Times New Roman" w:cs="Times New Roman"/>
          <w:b/>
          <w:lang w:val="fr-FR"/>
        </w:rPr>
      </w:pPr>
    </w:p>
    <w:p w14:paraId="47B5637A" w14:textId="77777777" w:rsidR="004C2FC7" w:rsidRPr="008B5092" w:rsidRDefault="004C2FC7" w:rsidP="004C2FC7">
      <w:pPr>
        <w:rPr>
          <w:rFonts w:ascii="Times New Roman" w:hAnsi="Times New Roman" w:cs="Times New Roman"/>
          <w:b/>
          <w:lang w:val="fr-FR"/>
        </w:rPr>
      </w:pPr>
    </w:p>
    <w:p w14:paraId="14B60861" w14:textId="77777777" w:rsidR="004C2FC7" w:rsidRPr="008B5092" w:rsidRDefault="004C2FC7" w:rsidP="004C2FC7">
      <w:pPr>
        <w:rPr>
          <w:rFonts w:ascii="Times New Roman" w:hAnsi="Times New Roman" w:cs="Times New Roman"/>
          <w:b/>
          <w:lang w:val="fr-FR"/>
        </w:rPr>
      </w:pPr>
    </w:p>
    <w:p w14:paraId="266C288A" w14:textId="77777777" w:rsidR="004C2FC7" w:rsidRPr="008B5092" w:rsidRDefault="004C2FC7" w:rsidP="004C2FC7">
      <w:pPr>
        <w:rPr>
          <w:rFonts w:ascii="Times New Roman" w:hAnsi="Times New Roman" w:cs="Times New Roman"/>
          <w:b/>
          <w:lang w:val="fr-FR"/>
        </w:rPr>
      </w:pPr>
    </w:p>
    <w:p w14:paraId="1E5BEB8F" w14:textId="77777777" w:rsidR="004C2FC7" w:rsidRPr="008B5092" w:rsidRDefault="004C2FC7" w:rsidP="004C2FC7">
      <w:pPr>
        <w:rPr>
          <w:rFonts w:ascii="Times New Roman" w:hAnsi="Times New Roman" w:cs="Times New Roman"/>
          <w:b/>
          <w:lang w:val="fr-FR"/>
        </w:rPr>
      </w:pPr>
    </w:p>
    <w:p w14:paraId="476893FB" w14:textId="77777777" w:rsidR="004C2FC7" w:rsidRPr="008B5092" w:rsidRDefault="004C2FC7" w:rsidP="004C2FC7">
      <w:pPr>
        <w:rPr>
          <w:rFonts w:ascii="Times New Roman" w:hAnsi="Times New Roman" w:cs="Times New Roman"/>
          <w:b/>
          <w:lang w:val="fr-FR"/>
        </w:rPr>
        <w:sectPr w:rsidR="004C2FC7" w:rsidRPr="008B5092" w:rsidSect="005E0BB1">
          <w:pgSz w:w="11906" w:h="16838"/>
          <w:pgMar w:top="782" w:right="1134" w:bottom="278" w:left="1701" w:header="708" w:footer="708" w:gutter="0"/>
          <w:cols w:space="708"/>
          <w:docGrid w:linePitch="360"/>
        </w:sectPr>
      </w:pPr>
    </w:p>
    <w:tbl>
      <w:tblPr>
        <w:tblW w:w="15679" w:type="dxa"/>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261"/>
        <w:gridCol w:w="476"/>
        <w:gridCol w:w="390"/>
        <w:gridCol w:w="391"/>
        <w:gridCol w:w="1414"/>
        <w:gridCol w:w="1368"/>
        <w:gridCol w:w="1276"/>
        <w:gridCol w:w="1275"/>
        <w:gridCol w:w="284"/>
        <w:gridCol w:w="265"/>
        <w:gridCol w:w="302"/>
        <w:gridCol w:w="283"/>
        <w:gridCol w:w="284"/>
        <w:gridCol w:w="283"/>
        <w:gridCol w:w="284"/>
        <w:gridCol w:w="283"/>
        <w:gridCol w:w="341"/>
        <w:gridCol w:w="368"/>
        <w:gridCol w:w="340"/>
        <w:gridCol w:w="511"/>
      </w:tblGrid>
      <w:tr w:rsidR="004C2FC7" w:rsidRPr="0025170F" w14:paraId="6DCED0EB" w14:textId="77777777" w:rsidTr="00160E5C">
        <w:trPr>
          <w:cantSplit/>
          <w:trHeight w:val="293"/>
        </w:trPr>
        <w:tc>
          <w:tcPr>
            <w:tcW w:w="15679" w:type="dxa"/>
            <w:gridSpan w:val="20"/>
            <w:tcBorders>
              <w:top w:val="nil"/>
              <w:left w:val="nil"/>
              <w:bottom w:val="single" w:sz="12" w:space="0" w:color="auto"/>
              <w:right w:val="nil"/>
            </w:tcBorders>
            <w:vAlign w:val="center"/>
          </w:tcPr>
          <w:p w14:paraId="1201E585" w14:textId="0C9596B6" w:rsidR="004C2FC7" w:rsidRPr="007336EE" w:rsidRDefault="004C2FC7" w:rsidP="005E0BB1">
            <w:pPr>
              <w:jc w:val="center"/>
              <w:rPr>
                <w:rFonts w:ascii="Times New Roman" w:eastAsia="Calibri" w:hAnsi="Times New Roman" w:cs="Times New Roman"/>
                <w:b/>
                <w:sz w:val="15"/>
                <w:szCs w:val="15"/>
                <w:lang w:val="fr-FR"/>
              </w:rPr>
            </w:pPr>
            <w:r w:rsidRPr="007336EE">
              <w:rPr>
                <w:rFonts w:ascii="Times New Roman" w:hAnsi="Times New Roman" w:cs="Times New Roman"/>
                <w:sz w:val="15"/>
                <w:szCs w:val="15"/>
                <w:lang w:val="fr-FR"/>
              </w:rPr>
              <w:lastRenderedPageBreak/>
              <w:t xml:space="preserve">Calendrier de mise en œuvre </w:t>
            </w:r>
            <w:r w:rsidR="00863EBA" w:rsidRPr="007336EE">
              <w:rPr>
                <w:rFonts w:ascii="Times New Roman" w:hAnsi="Times New Roman" w:cs="Times New Roman"/>
                <w:sz w:val="15"/>
                <w:szCs w:val="15"/>
                <w:lang w:val="fr-FR"/>
              </w:rPr>
              <w:t>du CGES</w:t>
            </w:r>
            <w:r w:rsidRPr="007336EE">
              <w:rPr>
                <w:rFonts w:ascii="Times New Roman" w:hAnsi="Times New Roman" w:cs="Times New Roman"/>
                <w:sz w:val="15"/>
                <w:szCs w:val="15"/>
                <w:lang w:val="fr-FR"/>
              </w:rPr>
              <w:t>.</w:t>
            </w:r>
          </w:p>
        </w:tc>
      </w:tr>
      <w:tr w:rsidR="004C2FC7" w:rsidRPr="007336EE" w14:paraId="2AEBF68E" w14:textId="77777777" w:rsidTr="00160E5C">
        <w:trPr>
          <w:cantSplit/>
          <w:trHeight w:val="439"/>
        </w:trPr>
        <w:tc>
          <w:tcPr>
            <w:tcW w:w="5261" w:type="dxa"/>
            <w:tcBorders>
              <w:top w:val="single" w:sz="12" w:space="0" w:color="auto"/>
              <w:left w:val="single" w:sz="12" w:space="0" w:color="auto"/>
              <w:bottom w:val="single" w:sz="12" w:space="0" w:color="auto"/>
              <w:right w:val="single" w:sz="12" w:space="0" w:color="auto"/>
            </w:tcBorders>
            <w:shd w:val="clear" w:color="auto" w:fill="B8CCE4" w:themeFill="accent1" w:themeFillTint="66"/>
            <w:vAlign w:val="center"/>
          </w:tcPr>
          <w:p w14:paraId="3231AAA7" w14:textId="77777777" w:rsidR="004C2FC7" w:rsidRPr="007336EE" w:rsidRDefault="004C2FC7" w:rsidP="005E0BB1">
            <w:pPr>
              <w:spacing w:line="240" w:lineRule="auto"/>
              <w:jc w:val="center"/>
              <w:rPr>
                <w:rFonts w:ascii="Times New Roman" w:eastAsia="MS Mincho" w:hAnsi="Times New Roman" w:cs="Times New Roman"/>
                <w:b/>
                <w:sz w:val="15"/>
                <w:szCs w:val="15"/>
              </w:rPr>
            </w:pPr>
            <w:r w:rsidRPr="007336EE">
              <w:rPr>
                <w:rFonts w:ascii="Times New Roman" w:eastAsia="Calibri" w:hAnsi="Times New Roman" w:cs="Times New Roman"/>
                <w:b/>
                <w:sz w:val="15"/>
                <w:szCs w:val="15"/>
              </w:rPr>
              <w:t>Mesures d’atténuation</w:t>
            </w:r>
          </w:p>
        </w:tc>
        <w:tc>
          <w:tcPr>
            <w:tcW w:w="1257" w:type="dxa"/>
            <w:gridSpan w:val="3"/>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366C9612" w14:textId="77777777" w:rsidR="004C2FC7" w:rsidRPr="007336EE" w:rsidRDefault="004C2FC7" w:rsidP="005E0BB1">
            <w:pPr>
              <w:spacing w:line="240" w:lineRule="auto"/>
              <w:jc w:val="center"/>
              <w:rPr>
                <w:rFonts w:ascii="Times New Roman" w:eastAsia="MS Mincho" w:hAnsi="Times New Roman" w:cs="Times New Roman"/>
                <w:b/>
                <w:sz w:val="15"/>
                <w:szCs w:val="15"/>
              </w:rPr>
            </w:pPr>
            <w:r w:rsidRPr="007336EE">
              <w:rPr>
                <w:rFonts w:ascii="Times New Roman" w:eastAsia="Calibri" w:hAnsi="Times New Roman" w:cs="Times New Roman"/>
                <w:b/>
                <w:sz w:val="15"/>
                <w:szCs w:val="15"/>
              </w:rPr>
              <w:t>Phase de préparation</w:t>
            </w:r>
          </w:p>
        </w:tc>
        <w:tc>
          <w:tcPr>
            <w:tcW w:w="5333" w:type="dxa"/>
            <w:gridSpan w:val="4"/>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7EC5FC5D" w14:textId="77777777" w:rsidR="004C2FC7" w:rsidRPr="007336EE" w:rsidRDefault="004C2FC7" w:rsidP="005E0BB1">
            <w:pPr>
              <w:spacing w:line="240" w:lineRule="auto"/>
              <w:jc w:val="center"/>
              <w:rPr>
                <w:rFonts w:ascii="Times New Roman" w:eastAsia="MS Mincho" w:hAnsi="Times New Roman" w:cs="Times New Roman"/>
                <w:b/>
                <w:sz w:val="15"/>
                <w:szCs w:val="15"/>
              </w:rPr>
            </w:pPr>
            <w:r w:rsidRPr="007336EE">
              <w:rPr>
                <w:rFonts w:ascii="Times New Roman" w:eastAsia="Calibri" w:hAnsi="Times New Roman" w:cs="Times New Roman"/>
                <w:b/>
                <w:sz w:val="15"/>
                <w:szCs w:val="15"/>
              </w:rPr>
              <w:t>Phase d’exécution</w:t>
            </w:r>
          </w:p>
        </w:tc>
        <w:tc>
          <w:tcPr>
            <w:tcW w:w="3828" w:type="dxa"/>
            <w:gridSpan w:val="1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0C6F7519" w14:textId="77777777" w:rsidR="004C2FC7" w:rsidRPr="007336EE" w:rsidRDefault="004C2FC7" w:rsidP="005E0BB1">
            <w:pPr>
              <w:spacing w:line="240" w:lineRule="auto"/>
              <w:jc w:val="center"/>
              <w:rPr>
                <w:rFonts w:ascii="Times New Roman" w:eastAsia="Calibri" w:hAnsi="Times New Roman" w:cs="Times New Roman"/>
                <w:b/>
                <w:sz w:val="15"/>
                <w:szCs w:val="15"/>
              </w:rPr>
            </w:pPr>
            <w:r w:rsidRPr="007336EE">
              <w:rPr>
                <w:rFonts w:ascii="Times New Roman" w:eastAsia="Calibri" w:hAnsi="Times New Roman" w:cs="Times New Roman"/>
                <w:b/>
                <w:sz w:val="15"/>
                <w:szCs w:val="15"/>
              </w:rPr>
              <w:t>Phase d’utilisation</w:t>
            </w:r>
            <w:r w:rsidRPr="007336EE">
              <w:rPr>
                <w:rFonts w:ascii="Times New Roman" w:eastAsia="Calibri" w:hAnsi="Times New Roman" w:cs="Times New Roman"/>
                <w:b/>
                <w:sz w:val="15"/>
                <w:szCs w:val="15"/>
                <w:vertAlign w:val="superscript"/>
              </w:rPr>
              <w:t xml:space="preserve"> (1)</w:t>
            </w:r>
          </w:p>
        </w:tc>
      </w:tr>
      <w:tr w:rsidR="004C2FC7" w:rsidRPr="007336EE" w14:paraId="29E4AB4E" w14:textId="77777777" w:rsidTr="00160E5C">
        <w:trPr>
          <w:cantSplit/>
          <w:trHeight w:val="389"/>
        </w:trPr>
        <w:tc>
          <w:tcPr>
            <w:tcW w:w="5261" w:type="dxa"/>
            <w:tcBorders>
              <w:top w:val="single" w:sz="12" w:space="0" w:color="auto"/>
              <w:left w:val="single" w:sz="12" w:space="0" w:color="auto"/>
              <w:bottom w:val="single" w:sz="12" w:space="0" w:color="auto"/>
              <w:right w:val="single" w:sz="12" w:space="0" w:color="auto"/>
            </w:tcBorders>
            <w:vAlign w:val="center"/>
          </w:tcPr>
          <w:p w14:paraId="395E8173" w14:textId="77777777" w:rsidR="004C2FC7" w:rsidRPr="007336EE" w:rsidRDefault="004C2FC7" w:rsidP="005E0BB1">
            <w:pPr>
              <w:spacing w:line="240" w:lineRule="auto"/>
              <w:rPr>
                <w:rFonts w:ascii="Times New Roman" w:eastAsia="MS Mincho" w:hAnsi="Times New Roman" w:cs="Times New Roman"/>
                <w:b/>
                <w:i/>
                <w:sz w:val="15"/>
                <w:szCs w:val="15"/>
                <w:lang w:val="fr-FR"/>
              </w:rPr>
            </w:pPr>
            <w:r w:rsidRPr="007336EE">
              <w:rPr>
                <w:rFonts w:ascii="Times New Roman" w:eastAsia="MS Mincho" w:hAnsi="Times New Roman" w:cs="Times New Roman"/>
                <w:b/>
                <w:i/>
                <w:sz w:val="15"/>
                <w:szCs w:val="15"/>
                <w:lang w:val="fr-FR"/>
              </w:rPr>
              <w:t>1. Phase de conception technique du projet</w:t>
            </w:r>
          </w:p>
        </w:tc>
        <w:tc>
          <w:tcPr>
            <w:tcW w:w="476" w:type="dxa"/>
            <w:tcBorders>
              <w:top w:val="single" w:sz="12" w:space="0" w:color="auto"/>
              <w:left w:val="single" w:sz="12" w:space="0" w:color="auto"/>
              <w:bottom w:val="single" w:sz="12" w:space="0" w:color="auto"/>
            </w:tcBorders>
          </w:tcPr>
          <w:p w14:paraId="7998E6C6" w14:textId="77777777" w:rsidR="004C2FC7" w:rsidRPr="007336EE" w:rsidRDefault="004C2FC7" w:rsidP="005E0BB1">
            <w:pPr>
              <w:spacing w:line="240" w:lineRule="auto"/>
              <w:rPr>
                <w:rFonts w:ascii="Times New Roman" w:eastAsia="MS Mincho" w:hAnsi="Times New Roman" w:cs="Times New Roman"/>
                <w:b/>
                <w:bCs/>
                <w:sz w:val="15"/>
                <w:szCs w:val="15"/>
                <w:lang w:val="fr-FR"/>
              </w:rPr>
            </w:pPr>
            <w:r w:rsidRPr="007336EE">
              <w:rPr>
                <w:rFonts w:ascii="Times New Roman" w:eastAsia="MS Mincho" w:hAnsi="Times New Roman" w:cs="Times New Roman"/>
                <w:b/>
                <w:bCs/>
                <w:sz w:val="15"/>
                <w:szCs w:val="15"/>
                <w:lang w:val="fr-FR"/>
              </w:rPr>
              <w:t>M1</w:t>
            </w:r>
          </w:p>
        </w:tc>
        <w:tc>
          <w:tcPr>
            <w:tcW w:w="390" w:type="dxa"/>
            <w:tcBorders>
              <w:top w:val="single" w:sz="12" w:space="0" w:color="auto"/>
              <w:bottom w:val="single" w:sz="12" w:space="0" w:color="auto"/>
            </w:tcBorders>
          </w:tcPr>
          <w:p w14:paraId="79DA3D80" w14:textId="77777777" w:rsidR="004C2FC7" w:rsidRPr="007336EE" w:rsidRDefault="004C2FC7" w:rsidP="005E0BB1">
            <w:pPr>
              <w:spacing w:line="240" w:lineRule="auto"/>
              <w:rPr>
                <w:rFonts w:ascii="Times New Roman" w:eastAsia="MS Mincho" w:hAnsi="Times New Roman" w:cs="Times New Roman"/>
                <w:b/>
                <w:bCs/>
                <w:sz w:val="15"/>
                <w:szCs w:val="15"/>
                <w:lang w:val="fr-FR"/>
              </w:rPr>
            </w:pPr>
            <w:r w:rsidRPr="007336EE">
              <w:rPr>
                <w:rFonts w:ascii="Times New Roman" w:eastAsia="MS Mincho" w:hAnsi="Times New Roman" w:cs="Times New Roman"/>
                <w:b/>
                <w:bCs/>
                <w:sz w:val="15"/>
                <w:szCs w:val="15"/>
                <w:lang w:val="fr-FR"/>
              </w:rPr>
              <w:t>M2</w:t>
            </w:r>
          </w:p>
        </w:tc>
        <w:tc>
          <w:tcPr>
            <w:tcW w:w="391" w:type="dxa"/>
            <w:tcBorders>
              <w:top w:val="single" w:sz="12" w:space="0" w:color="auto"/>
              <w:bottom w:val="single" w:sz="12" w:space="0" w:color="auto"/>
              <w:right w:val="single" w:sz="12" w:space="0" w:color="auto"/>
            </w:tcBorders>
          </w:tcPr>
          <w:p w14:paraId="44765634" w14:textId="77777777" w:rsidR="004C2FC7" w:rsidRPr="007336EE" w:rsidRDefault="004C2FC7" w:rsidP="005E0BB1">
            <w:pPr>
              <w:spacing w:line="240" w:lineRule="auto"/>
              <w:rPr>
                <w:rFonts w:ascii="Times New Roman" w:eastAsia="MS Mincho" w:hAnsi="Times New Roman" w:cs="Times New Roman"/>
                <w:b/>
                <w:bCs/>
                <w:sz w:val="15"/>
                <w:szCs w:val="15"/>
                <w:lang w:val="fr-FR"/>
              </w:rPr>
            </w:pPr>
            <w:r w:rsidRPr="007336EE">
              <w:rPr>
                <w:rFonts w:ascii="Times New Roman" w:eastAsia="MS Mincho" w:hAnsi="Times New Roman" w:cs="Times New Roman"/>
                <w:b/>
                <w:bCs/>
                <w:sz w:val="15"/>
                <w:szCs w:val="15"/>
                <w:lang w:val="fr-FR"/>
              </w:rPr>
              <w:t>M3</w:t>
            </w:r>
          </w:p>
        </w:tc>
        <w:tc>
          <w:tcPr>
            <w:tcW w:w="1414" w:type="dxa"/>
            <w:tcBorders>
              <w:top w:val="single" w:sz="12" w:space="0" w:color="auto"/>
              <w:left w:val="single" w:sz="12" w:space="0" w:color="auto"/>
              <w:bottom w:val="single" w:sz="8" w:space="0" w:color="auto"/>
              <w:right w:val="single" w:sz="8" w:space="0" w:color="auto"/>
            </w:tcBorders>
          </w:tcPr>
          <w:p w14:paraId="0AD5E8BA" w14:textId="77777777" w:rsidR="004C2FC7" w:rsidRPr="007336EE" w:rsidRDefault="004C2FC7" w:rsidP="005E0BB1">
            <w:pPr>
              <w:spacing w:line="240" w:lineRule="auto"/>
              <w:rPr>
                <w:rFonts w:ascii="Times New Roman" w:eastAsia="MS Mincho" w:hAnsi="Times New Roman" w:cs="Times New Roman"/>
                <w:b/>
                <w:bCs/>
                <w:sz w:val="15"/>
                <w:szCs w:val="15"/>
                <w:lang w:val="fr-FR"/>
              </w:rPr>
            </w:pPr>
            <w:r w:rsidRPr="007336EE">
              <w:rPr>
                <w:rFonts w:ascii="Times New Roman" w:eastAsia="MS Mincho" w:hAnsi="Times New Roman" w:cs="Times New Roman"/>
                <w:b/>
                <w:bCs/>
                <w:sz w:val="15"/>
                <w:szCs w:val="15"/>
              </w:rPr>
              <w:t>Trimestre 1</w:t>
            </w:r>
          </w:p>
        </w:tc>
        <w:tc>
          <w:tcPr>
            <w:tcW w:w="1368" w:type="dxa"/>
            <w:tcBorders>
              <w:top w:val="single" w:sz="12" w:space="0" w:color="auto"/>
              <w:left w:val="single" w:sz="8" w:space="0" w:color="auto"/>
              <w:bottom w:val="single" w:sz="8" w:space="0" w:color="auto"/>
              <w:right w:val="single" w:sz="8" w:space="0" w:color="auto"/>
            </w:tcBorders>
          </w:tcPr>
          <w:p w14:paraId="4B4DE742" w14:textId="77777777" w:rsidR="004C2FC7" w:rsidRPr="007336EE" w:rsidRDefault="004C2FC7" w:rsidP="005E0BB1">
            <w:pPr>
              <w:spacing w:line="240" w:lineRule="auto"/>
              <w:rPr>
                <w:rFonts w:ascii="Times New Roman" w:eastAsia="MS Mincho" w:hAnsi="Times New Roman" w:cs="Times New Roman"/>
                <w:b/>
                <w:bCs/>
                <w:sz w:val="15"/>
                <w:szCs w:val="15"/>
                <w:lang w:val="fr-FR"/>
              </w:rPr>
            </w:pPr>
            <w:r w:rsidRPr="007336EE">
              <w:rPr>
                <w:rFonts w:ascii="Times New Roman" w:eastAsia="MS Mincho" w:hAnsi="Times New Roman" w:cs="Times New Roman"/>
                <w:b/>
                <w:bCs/>
                <w:sz w:val="15"/>
                <w:szCs w:val="15"/>
              </w:rPr>
              <w:t>Trimestre</w:t>
            </w:r>
            <w:r w:rsidRPr="008B5092" w:rsidDel="00E95961">
              <w:rPr>
                <w:rFonts w:ascii="Times New Roman" w:eastAsia="MS Mincho" w:hAnsi="Times New Roman" w:cs="Times New Roman"/>
                <w:sz w:val="15"/>
                <w:szCs w:val="15"/>
              </w:rPr>
              <w:t xml:space="preserve"> </w:t>
            </w:r>
            <w:r w:rsidRPr="008B5092">
              <w:rPr>
                <w:rFonts w:ascii="Times New Roman" w:eastAsia="MS Mincho" w:hAnsi="Times New Roman" w:cs="Times New Roman"/>
                <w:sz w:val="15"/>
                <w:szCs w:val="15"/>
              </w:rPr>
              <w:t>2</w:t>
            </w:r>
          </w:p>
        </w:tc>
        <w:tc>
          <w:tcPr>
            <w:tcW w:w="1276" w:type="dxa"/>
            <w:tcBorders>
              <w:top w:val="single" w:sz="12" w:space="0" w:color="auto"/>
              <w:left w:val="single" w:sz="8" w:space="0" w:color="auto"/>
              <w:bottom w:val="single" w:sz="8" w:space="0" w:color="auto"/>
              <w:right w:val="single" w:sz="8" w:space="0" w:color="auto"/>
            </w:tcBorders>
          </w:tcPr>
          <w:p w14:paraId="06ADB7F4" w14:textId="77777777" w:rsidR="004C2FC7" w:rsidRPr="007336EE" w:rsidRDefault="004C2FC7" w:rsidP="005E0BB1">
            <w:pPr>
              <w:spacing w:line="240" w:lineRule="auto"/>
              <w:rPr>
                <w:rFonts w:ascii="Times New Roman" w:eastAsia="MS Mincho" w:hAnsi="Times New Roman" w:cs="Times New Roman"/>
                <w:b/>
                <w:bCs/>
                <w:sz w:val="15"/>
                <w:szCs w:val="15"/>
                <w:lang w:val="fr-FR"/>
              </w:rPr>
            </w:pPr>
            <w:r w:rsidRPr="007336EE">
              <w:rPr>
                <w:rFonts w:ascii="Times New Roman" w:eastAsia="MS Mincho" w:hAnsi="Times New Roman" w:cs="Times New Roman"/>
                <w:b/>
                <w:bCs/>
                <w:sz w:val="15"/>
                <w:szCs w:val="15"/>
              </w:rPr>
              <w:t>Trimestre</w:t>
            </w:r>
            <w:r w:rsidRPr="008B5092" w:rsidDel="00E95961">
              <w:rPr>
                <w:rFonts w:ascii="Times New Roman" w:eastAsia="MS Mincho" w:hAnsi="Times New Roman" w:cs="Times New Roman"/>
                <w:sz w:val="15"/>
                <w:szCs w:val="15"/>
              </w:rPr>
              <w:t xml:space="preserve"> </w:t>
            </w:r>
            <w:r w:rsidRPr="008B5092">
              <w:rPr>
                <w:rFonts w:ascii="Times New Roman" w:eastAsia="MS Mincho" w:hAnsi="Times New Roman" w:cs="Times New Roman"/>
                <w:sz w:val="15"/>
                <w:szCs w:val="15"/>
              </w:rPr>
              <w:t>3</w:t>
            </w:r>
          </w:p>
        </w:tc>
        <w:tc>
          <w:tcPr>
            <w:tcW w:w="1275" w:type="dxa"/>
            <w:tcBorders>
              <w:top w:val="single" w:sz="12" w:space="0" w:color="auto"/>
              <w:left w:val="single" w:sz="8" w:space="0" w:color="auto"/>
              <w:bottom w:val="single" w:sz="8" w:space="0" w:color="auto"/>
              <w:right w:val="single" w:sz="12" w:space="0" w:color="auto"/>
            </w:tcBorders>
          </w:tcPr>
          <w:p w14:paraId="5176D179" w14:textId="77777777" w:rsidR="004C2FC7" w:rsidRPr="007336EE" w:rsidRDefault="004C2FC7" w:rsidP="005E0BB1">
            <w:pPr>
              <w:spacing w:line="240" w:lineRule="auto"/>
              <w:rPr>
                <w:rFonts w:ascii="Times New Roman" w:eastAsia="MS Mincho" w:hAnsi="Times New Roman" w:cs="Times New Roman"/>
                <w:b/>
                <w:bCs/>
                <w:sz w:val="15"/>
                <w:szCs w:val="15"/>
                <w:lang w:val="fr-FR"/>
              </w:rPr>
            </w:pPr>
            <w:r w:rsidRPr="007336EE">
              <w:rPr>
                <w:rFonts w:ascii="Times New Roman" w:eastAsia="MS Mincho" w:hAnsi="Times New Roman" w:cs="Times New Roman"/>
                <w:b/>
                <w:bCs/>
                <w:sz w:val="15"/>
                <w:szCs w:val="15"/>
              </w:rPr>
              <w:t>Trimestre</w:t>
            </w:r>
            <w:r w:rsidRPr="008B5092" w:rsidDel="00E95961">
              <w:rPr>
                <w:rFonts w:ascii="Times New Roman" w:eastAsia="MS Mincho" w:hAnsi="Times New Roman" w:cs="Times New Roman"/>
                <w:sz w:val="15"/>
                <w:szCs w:val="15"/>
              </w:rPr>
              <w:t xml:space="preserve"> </w:t>
            </w:r>
            <w:r w:rsidRPr="008B5092">
              <w:rPr>
                <w:rFonts w:ascii="Times New Roman" w:eastAsia="MS Mincho" w:hAnsi="Times New Roman" w:cs="Times New Roman"/>
                <w:sz w:val="15"/>
                <w:szCs w:val="15"/>
              </w:rPr>
              <w:t>4</w:t>
            </w:r>
          </w:p>
        </w:tc>
        <w:tc>
          <w:tcPr>
            <w:tcW w:w="284" w:type="dxa"/>
            <w:tcBorders>
              <w:top w:val="single" w:sz="12" w:space="0" w:color="auto"/>
              <w:left w:val="single" w:sz="12" w:space="0" w:color="auto"/>
              <w:bottom w:val="single" w:sz="12" w:space="0" w:color="auto"/>
            </w:tcBorders>
          </w:tcPr>
          <w:p w14:paraId="564EF3E2" w14:textId="77777777" w:rsidR="004C2FC7" w:rsidRPr="007336EE" w:rsidRDefault="004C2FC7" w:rsidP="005E0BB1">
            <w:pPr>
              <w:spacing w:line="240" w:lineRule="auto"/>
              <w:rPr>
                <w:rFonts w:ascii="Times New Roman" w:eastAsia="MS Mincho" w:hAnsi="Times New Roman" w:cs="Times New Roman"/>
                <w:b/>
                <w:sz w:val="15"/>
                <w:szCs w:val="15"/>
                <w:lang w:val="fr-FR"/>
              </w:rPr>
            </w:pPr>
            <w:r w:rsidRPr="007336EE">
              <w:rPr>
                <w:rFonts w:ascii="Times New Roman" w:eastAsia="MS Mincho" w:hAnsi="Times New Roman" w:cs="Times New Roman"/>
                <w:b/>
                <w:sz w:val="15"/>
                <w:szCs w:val="15"/>
              </w:rPr>
              <w:t>M1</w:t>
            </w:r>
          </w:p>
        </w:tc>
        <w:tc>
          <w:tcPr>
            <w:tcW w:w="265" w:type="dxa"/>
            <w:tcBorders>
              <w:top w:val="single" w:sz="12" w:space="0" w:color="auto"/>
              <w:bottom w:val="single" w:sz="12" w:space="0" w:color="auto"/>
            </w:tcBorders>
          </w:tcPr>
          <w:p w14:paraId="2DEF18A4" w14:textId="77777777" w:rsidR="004C2FC7" w:rsidRPr="007336EE" w:rsidRDefault="004C2FC7" w:rsidP="005E0BB1">
            <w:pPr>
              <w:spacing w:line="240" w:lineRule="auto"/>
              <w:rPr>
                <w:rFonts w:ascii="Times New Roman" w:eastAsia="MS Mincho" w:hAnsi="Times New Roman" w:cs="Times New Roman"/>
                <w:b/>
                <w:sz w:val="15"/>
                <w:szCs w:val="15"/>
                <w:lang w:val="fr-FR"/>
              </w:rPr>
            </w:pPr>
            <w:r w:rsidRPr="007336EE">
              <w:rPr>
                <w:rFonts w:ascii="Times New Roman" w:eastAsia="MS Mincho" w:hAnsi="Times New Roman" w:cs="Times New Roman"/>
                <w:b/>
                <w:sz w:val="15"/>
                <w:szCs w:val="15"/>
              </w:rPr>
              <w:t>M2</w:t>
            </w:r>
          </w:p>
        </w:tc>
        <w:tc>
          <w:tcPr>
            <w:tcW w:w="302" w:type="dxa"/>
            <w:tcBorders>
              <w:top w:val="single" w:sz="12" w:space="0" w:color="auto"/>
              <w:bottom w:val="single" w:sz="12" w:space="0" w:color="auto"/>
            </w:tcBorders>
          </w:tcPr>
          <w:p w14:paraId="489128DD" w14:textId="77777777" w:rsidR="004C2FC7" w:rsidRPr="007336EE" w:rsidRDefault="004C2FC7" w:rsidP="005E0BB1">
            <w:pPr>
              <w:spacing w:line="240" w:lineRule="auto"/>
              <w:rPr>
                <w:rFonts w:ascii="Times New Roman" w:eastAsia="MS Mincho" w:hAnsi="Times New Roman" w:cs="Times New Roman"/>
                <w:b/>
                <w:sz w:val="15"/>
                <w:szCs w:val="15"/>
                <w:lang w:val="fr-FR"/>
              </w:rPr>
            </w:pPr>
            <w:r w:rsidRPr="007336EE">
              <w:rPr>
                <w:rFonts w:ascii="Times New Roman" w:eastAsia="MS Mincho" w:hAnsi="Times New Roman" w:cs="Times New Roman"/>
                <w:b/>
                <w:sz w:val="15"/>
                <w:szCs w:val="15"/>
              </w:rPr>
              <w:t>M3</w:t>
            </w:r>
          </w:p>
        </w:tc>
        <w:tc>
          <w:tcPr>
            <w:tcW w:w="283" w:type="dxa"/>
            <w:tcBorders>
              <w:top w:val="single" w:sz="12" w:space="0" w:color="auto"/>
              <w:bottom w:val="single" w:sz="12" w:space="0" w:color="auto"/>
            </w:tcBorders>
          </w:tcPr>
          <w:p w14:paraId="03D98599" w14:textId="77777777" w:rsidR="004C2FC7" w:rsidRPr="007336EE" w:rsidRDefault="004C2FC7" w:rsidP="005E0BB1">
            <w:pPr>
              <w:spacing w:line="240" w:lineRule="auto"/>
              <w:rPr>
                <w:rFonts w:ascii="Times New Roman" w:eastAsia="MS Mincho" w:hAnsi="Times New Roman" w:cs="Times New Roman"/>
                <w:b/>
                <w:sz w:val="15"/>
                <w:szCs w:val="15"/>
                <w:lang w:val="fr-FR"/>
              </w:rPr>
            </w:pPr>
            <w:r w:rsidRPr="007336EE">
              <w:rPr>
                <w:rFonts w:ascii="Times New Roman" w:eastAsia="MS Mincho" w:hAnsi="Times New Roman" w:cs="Times New Roman"/>
                <w:b/>
                <w:sz w:val="15"/>
                <w:szCs w:val="15"/>
              </w:rPr>
              <w:t>M4</w:t>
            </w:r>
          </w:p>
        </w:tc>
        <w:tc>
          <w:tcPr>
            <w:tcW w:w="284" w:type="dxa"/>
            <w:tcBorders>
              <w:top w:val="single" w:sz="12" w:space="0" w:color="auto"/>
              <w:bottom w:val="single" w:sz="12" w:space="0" w:color="auto"/>
            </w:tcBorders>
          </w:tcPr>
          <w:p w14:paraId="4AE6F3DB" w14:textId="77777777" w:rsidR="004C2FC7" w:rsidRPr="007336EE" w:rsidRDefault="004C2FC7" w:rsidP="005E0BB1">
            <w:pPr>
              <w:spacing w:line="240" w:lineRule="auto"/>
              <w:rPr>
                <w:rFonts w:ascii="Times New Roman" w:eastAsia="MS Mincho" w:hAnsi="Times New Roman" w:cs="Times New Roman"/>
                <w:b/>
                <w:sz w:val="15"/>
                <w:szCs w:val="15"/>
                <w:lang w:val="fr-FR"/>
              </w:rPr>
            </w:pPr>
            <w:r w:rsidRPr="007336EE">
              <w:rPr>
                <w:rFonts w:ascii="Times New Roman" w:eastAsia="MS Mincho" w:hAnsi="Times New Roman" w:cs="Times New Roman"/>
                <w:b/>
                <w:sz w:val="15"/>
                <w:szCs w:val="15"/>
              </w:rPr>
              <w:t>M5</w:t>
            </w:r>
          </w:p>
        </w:tc>
        <w:tc>
          <w:tcPr>
            <w:tcW w:w="283" w:type="dxa"/>
            <w:tcBorders>
              <w:top w:val="single" w:sz="12" w:space="0" w:color="auto"/>
              <w:bottom w:val="single" w:sz="12" w:space="0" w:color="auto"/>
            </w:tcBorders>
          </w:tcPr>
          <w:p w14:paraId="1925F805" w14:textId="77777777" w:rsidR="004C2FC7" w:rsidRPr="007336EE" w:rsidRDefault="004C2FC7" w:rsidP="005E0BB1">
            <w:pPr>
              <w:spacing w:line="240" w:lineRule="auto"/>
              <w:rPr>
                <w:rFonts w:ascii="Times New Roman" w:eastAsia="MS Mincho" w:hAnsi="Times New Roman" w:cs="Times New Roman"/>
                <w:b/>
                <w:sz w:val="15"/>
                <w:szCs w:val="15"/>
                <w:lang w:val="fr-FR"/>
              </w:rPr>
            </w:pPr>
            <w:r w:rsidRPr="007336EE">
              <w:rPr>
                <w:rFonts w:ascii="Times New Roman" w:eastAsia="MS Mincho" w:hAnsi="Times New Roman" w:cs="Times New Roman"/>
                <w:b/>
                <w:sz w:val="15"/>
                <w:szCs w:val="15"/>
              </w:rPr>
              <w:t>M6</w:t>
            </w:r>
          </w:p>
        </w:tc>
        <w:tc>
          <w:tcPr>
            <w:tcW w:w="284" w:type="dxa"/>
            <w:tcBorders>
              <w:top w:val="single" w:sz="12" w:space="0" w:color="auto"/>
              <w:bottom w:val="single" w:sz="12" w:space="0" w:color="auto"/>
            </w:tcBorders>
          </w:tcPr>
          <w:p w14:paraId="60A89B07" w14:textId="77777777" w:rsidR="004C2FC7" w:rsidRPr="007336EE" w:rsidRDefault="004C2FC7" w:rsidP="005E0BB1">
            <w:pPr>
              <w:spacing w:line="240" w:lineRule="auto"/>
              <w:rPr>
                <w:rFonts w:ascii="Times New Roman" w:eastAsia="MS Mincho" w:hAnsi="Times New Roman" w:cs="Times New Roman"/>
                <w:b/>
                <w:sz w:val="15"/>
                <w:szCs w:val="15"/>
                <w:lang w:val="fr-FR"/>
              </w:rPr>
            </w:pPr>
            <w:r w:rsidRPr="007336EE">
              <w:rPr>
                <w:rFonts w:ascii="Times New Roman" w:eastAsia="MS Mincho" w:hAnsi="Times New Roman" w:cs="Times New Roman"/>
                <w:b/>
                <w:sz w:val="15"/>
                <w:szCs w:val="15"/>
              </w:rPr>
              <w:t>M7</w:t>
            </w:r>
          </w:p>
        </w:tc>
        <w:tc>
          <w:tcPr>
            <w:tcW w:w="283" w:type="dxa"/>
            <w:tcBorders>
              <w:top w:val="single" w:sz="12" w:space="0" w:color="auto"/>
              <w:bottom w:val="single" w:sz="12" w:space="0" w:color="auto"/>
            </w:tcBorders>
          </w:tcPr>
          <w:p w14:paraId="3F5032C3" w14:textId="77777777" w:rsidR="004C2FC7" w:rsidRPr="007336EE" w:rsidRDefault="004C2FC7" w:rsidP="005E0BB1">
            <w:pPr>
              <w:spacing w:line="240" w:lineRule="auto"/>
              <w:rPr>
                <w:rFonts w:ascii="Times New Roman" w:eastAsia="MS Mincho" w:hAnsi="Times New Roman" w:cs="Times New Roman"/>
                <w:b/>
                <w:sz w:val="15"/>
                <w:szCs w:val="15"/>
                <w:lang w:val="fr-FR"/>
              </w:rPr>
            </w:pPr>
            <w:r w:rsidRPr="007336EE">
              <w:rPr>
                <w:rFonts w:ascii="Times New Roman" w:eastAsia="MS Mincho" w:hAnsi="Times New Roman" w:cs="Times New Roman"/>
                <w:b/>
                <w:sz w:val="15"/>
                <w:szCs w:val="15"/>
              </w:rPr>
              <w:t>M8</w:t>
            </w:r>
          </w:p>
        </w:tc>
        <w:tc>
          <w:tcPr>
            <w:tcW w:w="341" w:type="dxa"/>
            <w:tcBorders>
              <w:top w:val="single" w:sz="12" w:space="0" w:color="auto"/>
              <w:bottom w:val="single" w:sz="12" w:space="0" w:color="auto"/>
            </w:tcBorders>
          </w:tcPr>
          <w:p w14:paraId="02B826CE" w14:textId="77777777" w:rsidR="004C2FC7" w:rsidRPr="007336EE" w:rsidRDefault="004C2FC7" w:rsidP="005E0BB1">
            <w:pPr>
              <w:spacing w:line="240" w:lineRule="auto"/>
              <w:rPr>
                <w:rFonts w:ascii="Times New Roman" w:eastAsia="MS Mincho" w:hAnsi="Times New Roman" w:cs="Times New Roman"/>
                <w:b/>
                <w:sz w:val="15"/>
                <w:szCs w:val="15"/>
                <w:lang w:val="fr-FR"/>
              </w:rPr>
            </w:pPr>
            <w:r w:rsidRPr="007336EE">
              <w:rPr>
                <w:rFonts w:ascii="Times New Roman" w:eastAsia="MS Mincho" w:hAnsi="Times New Roman" w:cs="Times New Roman"/>
                <w:b/>
                <w:sz w:val="15"/>
                <w:szCs w:val="15"/>
              </w:rPr>
              <w:t>M9</w:t>
            </w:r>
          </w:p>
        </w:tc>
        <w:tc>
          <w:tcPr>
            <w:tcW w:w="368" w:type="dxa"/>
            <w:tcBorders>
              <w:top w:val="single" w:sz="12" w:space="0" w:color="auto"/>
              <w:bottom w:val="single" w:sz="12" w:space="0" w:color="auto"/>
            </w:tcBorders>
          </w:tcPr>
          <w:p w14:paraId="6DB556A5" w14:textId="77777777" w:rsidR="004C2FC7" w:rsidRPr="007336EE" w:rsidRDefault="004C2FC7" w:rsidP="005E0BB1">
            <w:pPr>
              <w:spacing w:line="240" w:lineRule="auto"/>
              <w:rPr>
                <w:rFonts w:ascii="Times New Roman" w:eastAsia="MS Mincho" w:hAnsi="Times New Roman" w:cs="Times New Roman"/>
                <w:b/>
                <w:bCs/>
                <w:sz w:val="15"/>
                <w:szCs w:val="15"/>
                <w:lang w:val="fr-FR"/>
              </w:rPr>
            </w:pPr>
            <w:r w:rsidRPr="007336EE">
              <w:rPr>
                <w:rFonts w:ascii="Times New Roman" w:eastAsia="MS Mincho" w:hAnsi="Times New Roman" w:cs="Times New Roman"/>
                <w:b/>
                <w:bCs/>
                <w:sz w:val="15"/>
                <w:szCs w:val="15"/>
              </w:rPr>
              <w:t>M10</w:t>
            </w:r>
          </w:p>
        </w:tc>
        <w:tc>
          <w:tcPr>
            <w:tcW w:w="340" w:type="dxa"/>
            <w:tcBorders>
              <w:top w:val="single" w:sz="12" w:space="0" w:color="auto"/>
              <w:bottom w:val="single" w:sz="12" w:space="0" w:color="auto"/>
            </w:tcBorders>
          </w:tcPr>
          <w:p w14:paraId="60C9DF6B" w14:textId="77777777" w:rsidR="004C2FC7" w:rsidRPr="007336EE" w:rsidRDefault="004C2FC7" w:rsidP="005E0BB1">
            <w:pPr>
              <w:spacing w:line="240" w:lineRule="auto"/>
              <w:rPr>
                <w:rFonts w:ascii="Times New Roman" w:eastAsia="MS Mincho" w:hAnsi="Times New Roman" w:cs="Times New Roman"/>
                <w:b/>
                <w:bCs/>
                <w:sz w:val="15"/>
                <w:szCs w:val="15"/>
                <w:lang w:val="fr-FR"/>
              </w:rPr>
            </w:pPr>
            <w:r w:rsidRPr="007336EE">
              <w:rPr>
                <w:rFonts w:ascii="Times New Roman" w:eastAsia="MS Mincho" w:hAnsi="Times New Roman" w:cs="Times New Roman"/>
                <w:b/>
                <w:bCs/>
                <w:sz w:val="15"/>
                <w:szCs w:val="15"/>
              </w:rPr>
              <w:t>M11</w:t>
            </w:r>
          </w:p>
        </w:tc>
        <w:tc>
          <w:tcPr>
            <w:tcW w:w="511" w:type="dxa"/>
            <w:tcBorders>
              <w:top w:val="single" w:sz="12" w:space="0" w:color="auto"/>
              <w:bottom w:val="single" w:sz="12" w:space="0" w:color="auto"/>
              <w:right w:val="single" w:sz="12" w:space="0" w:color="auto"/>
            </w:tcBorders>
          </w:tcPr>
          <w:p w14:paraId="3B8CF6CB" w14:textId="77777777" w:rsidR="004C2FC7" w:rsidRPr="007336EE" w:rsidRDefault="004C2FC7" w:rsidP="005E0BB1">
            <w:pPr>
              <w:spacing w:line="240" w:lineRule="auto"/>
              <w:rPr>
                <w:rFonts w:ascii="Times New Roman" w:eastAsia="MS Mincho" w:hAnsi="Times New Roman" w:cs="Times New Roman"/>
                <w:b/>
                <w:bCs/>
                <w:sz w:val="15"/>
                <w:szCs w:val="15"/>
                <w:lang w:val="fr-FR"/>
              </w:rPr>
            </w:pPr>
            <w:r w:rsidRPr="007336EE">
              <w:rPr>
                <w:rFonts w:ascii="Times New Roman" w:eastAsia="MS Mincho" w:hAnsi="Times New Roman" w:cs="Times New Roman"/>
                <w:b/>
                <w:bCs/>
                <w:sz w:val="15"/>
                <w:szCs w:val="15"/>
                <w:lang w:val="fr-FR"/>
              </w:rPr>
              <w:t>M  12</w:t>
            </w:r>
          </w:p>
        </w:tc>
      </w:tr>
      <w:tr w:rsidR="00180358" w:rsidRPr="007336EE" w14:paraId="7A59E148" w14:textId="77777777" w:rsidTr="00160E5C">
        <w:trPr>
          <w:cantSplit/>
          <w:trHeight w:val="666"/>
        </w:trPr>
        <w:tc>
          <w:tcPr>
            <w:tcW w:w="5261" w:type="dxa"/>
            <w:tcBorders>
              <w:top w:val="single" w:sz="12" w:space="0" w:color="auto"/>
              <w:left w:val="single" w:sz="12" w:space="0" w:color="auto"/>
              <w:right w:val="single" w:sz="12" w:space="0" w:color="auto"/>
            </w:tcBorders>
            <w:vAlign w:val="center"/>
          </w:tcPr>
          <w:p w14:paraId="448C95D8" w14:textId="77777777" w:rsidR="004C2FC7" w:rsidRPr="007336EE" w:rsidRDefault="004C2FC7" w:rsidP="005E0BB1">
            <w:pPr>
              <w:spacing w:line="240" w:lineRule="auto"/>
              <w:rPr>
                <w:rFonts w:ascii="Times New Roman" w:eastAsia="MS Mincho" w:hAnsi="Times New Roman" w:cs="Times New Roman"/>
                <w:sz w:val="15"/>
                <w:szCs w:val="15"/>
                <w:lang w:val="fr-FR"/>
              </w:rPr>
            </w:pPr>
            <w:r w:rsidRPr="007336EE">
              <w:rPr>
                <w:rFonts w:ascii="Times New Roman" w:eastAsia="MS Mincho" w:hAnsi="Times New Roman" w:cs="Times New Roman"/>
                <w:sz w:val="15"/>
                <w:szCs w:val="15"/>
                <w:lang w:val="fr-FR"/>
              </w:rPr>
              <w:t xml:space="preserve">Limitation des modifications du tracé des lignes au strict nécessaire ; limitation de la destruction/affectation </w:t>
            </w:r>
            <w:r w:rsidRPr="007336EE">
              <w:rPr>
                <w:rFonts w:ascii="Times New Roman" w:eastAsia="MS Mincho" w:hAnsi="Times New Roman" w:cs="Times New Roman"/>
                <w:bCs/>
                <w:sz w:val="15"/>
                <w:szCs w:val="15"/>
                <w:lang w:val="fr-FR"/>
              </w:rPr>
              <w:t>d’infrastructures</w:t>
            </w:r>
            <w:r w:rsidRPr="007336EE">
              <w:rPr>
                <w:rFonts w:ascii="Times New Roman" w:eastAsia="MS Mincho" w:hAnsi="Times New Roman" w:cs="Times New Roman"/>
                <w:sz w:val="15"/>
                <w:szCs w:val="15"/>
                <w:lang w:val="fr-FR"/>
              </w:rPr>
              <w:t xml:space="preserve">; sensibilisation des </w:t>
            </w:r>
            <w:r w:rsidRPr="007336EE">
              <w:rPr>
                <w:rFonts w:ascii="Times New Roman" w:eastAsia="MS Mincho" w:hAnsi="Times New Roman" w:cs="Times New Roman"/>
                <w:bCs/>
                <w:sz w:val="15"/>
                <w:szCs w:val="15"/>
                <w:lang w:val="fr-FR"/>
              </w:rPr>
              <w:t>PAP</w:t>
            </w:r>
            <w:r w:rsidRPr="007336EE">
              <w:rPr>
                <w:rFonts w:ascii="Times New Roman" w:eastAsia="MS Mincho" w:hAnsi="Times New Roman" w:cs="Times New Roman"/>
                <w:sz w:val="15"/>
                <w:szCs w:val="15"/>
                <w:lang w:val="fr-FR"/>
              </w:rPr>
              <w:t> ; Contacts avec l’entreprise concessionnaire ; favorisation de la protection des propriétés agro-sylvo-pastorale. Contacts avec la mairie.</w:t>
            </w:r>
          </w:p>
        </w:tc>
        <w:tc>
          <w:tcPr>
            <w:tcW w:w="476" w:type="dxa"/>
            <w:tcBorders>
              <w:top w:val="single" w:sz="12" w:space="0" w:color="auto"/>
              <w:left w:val="single" w:sz="12" w:space="0" w:color="auto"/>
            </w:tcBorders>
            <w:shd w:val="clear" w:color="auto" w:fill="FF0000"/>
          </w:tcPr>
          <w:p w14:paraId="605D5662"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0" w:type="dxa"/>
            <w:tcBorders>
              <w:top w:val="single" w:sz="12" w:space="0" w:color="auto"/>
            </w:tcBorders>
            <w:shd w:val="clear" w:color="auto" w:fill="FF0000"/>
          </w:tcPr>
          <w:p w14:paraId="77C7E269"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1" w:type="dxa"/>
            <w:tcBorders>
              <w:top w:val="single" w:sz="12" w:space="0" w:color="auto"/>
              <w:right w:val="single" w:sz="12" w:space="0" w:color="auto"/>
            </w:tcBorders>
            <w:shd w:val="clear" w:color="auto" w:fill="FF0000"/>
          </w:tcPr>
          <w:p w14:paraId="4A45DD2A"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414" w:type="dxa"/>
            <w:tcBorders>
              <w:top w:val="single" w:sz="8" w:space="0" w:color="auto"/>
              <w:left w:val="single" w:sz="12" w:space="0" w:color="auto"/>
              <w:bottom w:val="single" w:sz="8" w:space="0" w:color="auto"/>
              <w:right w:val="single" w:sz="8" w:space="0" w:color="auto"/>
            </w:tcBorders>
          </w:tcPr>
          <w:p w14:paraId="75427A62"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368" w:type="dxa"/>
            <w:tcBorders>
              <w:top w:val="single" w:sz="8" w:space="0" w:color="auto"/>
              <w:left w:val="single" w:sz="8" w:space="0" w:color="auto"/>
              <w:bottom w:val="single" w:sz="8" w:space="0" w:color="auto"/>
              <w:right w:val="single" w:sz="8" w:space="0" w:color="auto"/>
            </w:tcBorders>
          </w:tcPr>
          <w:p w14:paraId="125DF18C"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6" w:type="dxa"/>
            <w:tcBorders>
              <w:top w:val="single" w:sz="8" w:space="0" w:color="auto"/>
              <w:left w:val="single" w:sz="8" w:space="0" w:color="auto"/>
              <w:bottom w:val="single" w:sz="8" w:space="0" w:color="auto"/>
              <w:right w:val="single" w:sz="8" w:space="0" w:color="auto"/>
            </w:tcBorders>
          </w:tcPr>
          <w:p w14:paraId="390849B9"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5" w:type="dxa"/>
            <w:tcBorders>
              <w:top w:val="single" w:sz="8" w:space="0" w:color="auto"/>
              <w:left w:val="single" w:sz="8" w:space="0" w:color="auto"/>
              <w:bottom w:val="single" w:sz="8" w:space="0" w:color="auto"/>
              <w:right w:val="single" w:sz="12" w:space="0" w:color="auto"/>
            </w:tcBorders>
          </w:tcPr>
          <w:p w14:paraId="0E010B16"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Borders>
              <w:top w:val="single" w:sz="12" w:space="0" w:color="auto"/>
              <w:left w:val="single" w:sz="12" w:space="0" w:color="auto"/>
            </w:tcBorders>
          </w:tcPr>
          <w:p w14:paraId="59130C67"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65" w:type="dxa"/>
            <w:tcBorders>
              <w:top w:val="single" w:sz="12" w:space="0" w:color="auto"/>
            </w:tcBorders>
          </w:tcPr>
          <w:p w14:paraId="4ACFBB36"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02" w:type="dxa"/>
            <w:tcBorders>
              <w:top w:val="single" w:sz="12" w:space="0" w:color="auto"/>
            </w:tcBorders>
          </w:tcPr>
          <w:p w14:paraId="1E4DE0C2"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Borders>
              <w:top w:val="single" w:sz="12" w:space="0" w:color="auto"/>
            </w:tcBorders>
          </w:tcPr>
          <w:p w14:paraId="2CB439A9"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Borders>
              <w:top w:val="single" w:sz="12" w:space="0" w:color="auto"/>
            </w:tcBorders>
          </w:tcPr>
          <w:p w14:paraId="1914D14D"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Borders>
              <w:top w:val="single" w:sz="12" w:space="0" w:color="auto"/>
            </w:tcBorders>
          </w:tcPr>
          <w:p w14:paraId="4EAE46B2"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Borders>
              <w:top w:val="single" w:sz="12" w:space="0" w:color="auto"/>
            </w:tcBorders>
          </w:tcPr>
          <w:p w14:paraId="0EDAFEB2"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Borders>
              <w:top w:val="single" w:sz="12" w:space="0" w:color="auto"/>
            </w:tcBorders>
          </w:tcPr>
          <w:p w14:paraId="0269B8F3"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1" w:type="dxa"/>
            <w:tcBorders>
              <w:top w:val="single" w:sz="12" w:space="0" w:color="auto"/>
            </w:tcBorders>
          </w:tcPr>
          <w:p w14:paraId="2CE9044A"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68" w:type="dxa"/>
            <w:tcBorders>
              <w:top w:val="single" w:sz="12" w:space="0" w:color="auto"/>
            </w:tcBorders>
          </w:tcPr>
          <w:p w14:paraId="025665B4"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0" w:type="dxa"/>
            <w:tcBorders>
              <w:top w:val="single" w:sz="12" w:space="0" w:color="auto"/>
            </w:tcBorders>
          </w:tcPr>
          <w:p w14:paraId="47885433"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511" w:type="dxa"/>
            <w:tcBorders>
              <w:top w:val="single" w:sz="12" w:space="0" w:color="auto"/>
              <w:right w:val="single" w:sz="12" w:space="0" w:color="auto"/>
            </w:tcBorders>
          </w:tcPr>
          <w:p w14:paraId="54131001"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r>
      <w:tr w:rsidR="00180358" w:rsidRPr="0025170F" w14:paraId="3A6B5E73" w14:textId="77777777" w:rsidTr="00160E5C">
        <w:trPr>
          <w:cantSplit/>
          <w:trHeight w:val="206"/>
        </w:trPr>
        <w:tc>
          <w:tcPr>
            <w:tcW w:w="5261" w:type="dxa"/>
            <w:tcBorders>
              <w:left w:val="single" w:sz="12" w:space="0" w:color="auto"/>
              <w:right w:val="single" w:sz="12" w:space="0" w:color="auto"/>
            </w:tcBorders>
            <w:vAlign w:val="center"/>
          </w:tcPr>
          <w:p w14:paraId="65248F13" w14:textId="77777777" w:rsidR="004C2FC7" w:rsidRPr="007336EE" w:rsidRDefault="004C2FC7" w:rsidP="005E0BB1">
            <w:pPr>
              <w:spacing w:line="240" w:lineRule="auto"/>
              <w:rPr>
                <w:rFonts w:ascii="Times New Roman" w:eastAsia="MS Mincho" w:hAnsi="Times New Roman" w:cs="Times New Roman"/>
                <w:b/>
                <w:sz w:val="15"/>
                <w:szCs w:val="15"/>
                <w:lang w:val="fr-FR"/>
              </w:rPr>
            </w:pPr>
            <w:r w:rsidRPr="007336EE">
              <w:rPr>
                <w:rFonts w:ascii="Times New Roman" w:eastAsia="MS Mincho" w:hAnsi="Times New Roman" w:cs="Times New Roman"/>
                <w:sz w:val="15"/>
                <w:szCs w:val="15"/>
                <w:lang w:val="fr-FR"/>
              </w:rPr>
              <w:t xml:space="preserve">Sensibilisation. Engagement de la population locale. </w:t>
            </w:r>
          </w:p>
        </w:tc>
        <w:tc>
          <w:tcPr>
            <w:tcW w:w="476" w:type="dxa"/>
            <w:tcBorders>
              <w:left w:val="single" w:sz="12" w:space="0" w:color="auto"/>
            </w:tcBorders>
            <w:shd w:val="clear" w:color="auto" w:fill="FF0000"/>
          </w:tcPr>
          <w:p w14:paraId="4691B8EC"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0" w:type="dxa"/>
            <w:shd w:val="clear" w:color="auto" w:fill="FF0000"/>
          </w:tcPr>
          <w:p w14:paraId="5F701A96"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1" w:type="dxa"/>
            <w:tcBorders>
              <w:right w:val="single" w:sz="12" w:space="0" w:color="auto"/>
            </w:tcBorders>
            <w:shd w:val="clear" w:color="auto" w:fill="FF0000"/>
          </w:tcPr>
          <w:p w14:paraId="6AB8D910"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414" w:type="dxa"/>
            <w:tcBorders>
              <w:top w:val="single" w:sz="8" w:space="0" w:color="auto"/>
              <w:left w:val="single" w:sz="12" w:space="0" w:color="auto"/>
              <w:bottom w:val="single" w:sz="8" w:space="0" w:color="auto"/>
              <w:right w:val="single" w:sz="8" w:space="0" w:color="auto"/>
            </w:tcBorders>
          </w:tcPr>
          <w:p w14:paraId="506C1C38"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368" w:type="dxa"/>
            <w:tcBorders>
              <w:top w:val="single" w:sz="8" w:space="0" w:color="auto"/>
              <w:left w:val="single" w:sz="8" w:space="0" w:color="auto"/>
              <w:bottom w:val="single" w:sz="8" w:space="0" w:color="auto"/>
              <w:right w:val="single" w:sz="8" w:space="0" w:color="auto"/>
            </w:tcBorders>
          </w:tcPr>
          <w:p w14:paraId="5E836F47"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6" w:type="dxa"/>
            <w:tcBorders>
              <w:top w:val="single" w:sz="8" w:space="0" w:color="auto"/>
              <w:left w:val="single" w:sz="8" w:space="0" w:color="auto"/>
              <w:bottom w:val="single" w:sz="8" w:space="0" w:color="auto"/>
              <w:right w:val="single" w:sz="8" w:space="0" w:color="auto"/>
            </w:tcBorders>
          </w:tcPr>
          <w:p w14:paraId="7350D5F3"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5" w:type="dxa"/>
            <w:tcBorders>
              <w:top w:val="single" w:sz="8" w:space="0" w:color="auto"/>
              <w:left w:val="single" w:sz="8" w:space="0" w:color="auto"/>
              <w:bottom w:val="single" w:sz="8" w:space="0" w:color="auto"/>
              <w:right w:val="single" w:sz="12" w:space="0" w:color="auto"/>
            </w:tcBorders>
          </w:tcPr>
          <w:p w14:paraId="7F2CBF56"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Borders>
              <w:left w:val="single" w:sz="12" w:space="0" w:color="auto"/>
            </w:tcBorders>
          </w:tcPr>
          <w:p w14:paraId="72B55461"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65" w:type="dxa"/>
          </w:tcPr>
          <w:p w14:paraId="3172FD1C"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02" w:type="dxa"/>
          </w:tcPr>
          <w:p w14:paraId="2364D5FE"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Pr>
          <w:p w14:paraId="6E723B4D"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Pr>
          <w:p w14:paraId="2F59E47F"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Pr>
          <w:p w14:paraId="269FA8CA"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Pr>
          <w:p w14:paraId="561B2041"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Pr>
          <w:p w14:paraId="69B13367"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1" w:type="dxa"/>
          </w:tcPr>
          <w:p w14:paraId="4E0DF5CC"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68" w:type="dxa"/>
          </w:tcPr>
          <w:p w14:paraId="089B64DC"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0" w:type="dxa"/>
          </w:tcPr>
          <w:p w14:paraId="4C7905EA"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511" w:type="dxa"/>
            <w:tcBorders>
              <w:right w:val="single" w:sz="12" w:space="0" w:color="auto"/>
            </w:tcBorders>
          </w:tcPr>
          <w:p w14:paraId="59E4D279"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r>
      <w:tr w:rsidR="004C2FC7" w:rsidRPr="007336EE" w14:paraId="239CEA4A" w14:textId="77777777" w:rsidTr="00160E5C">
        <w:trPr>
          <w:cantSplit/>
          <w:trHeight w:val="206"/>
        </w:trPr>
        <w:tc>
          <w:tcPr>
            <w:tcW w:w="5261" w:type="dxa"/>
            <w:tcBorders>
              <w:left w:val="single" w:sz="12" w:space="0" w:color="auto"/>
              <w:right w:val="single" w:sz="12" w:space="0" w:color="auto"/>
            </w:tcBorders>
            <w:vAlign w:val="center"/>
          </w:tcPr>
          <w:p w14:paraId="44132A3C" w14:textId="77777777" w:rsidR="004C2FC7" w:rsidRPr="007336EE" w:rsidRDefault="004C2FC7" w:rsidP="005E0BB1">
            <w:pPr>
              <w:spacing w:line="240" w:lineRule="auto"/>
              <w:rPr>
                <w:rFonts w:ascii="Times New Roman" w:eastAsia="MS Mincho" w:hAnsi="Times New Roman" w:cs="Times New Roman"/>
                <w:b/>
                <w:i/>
                <w:sz w:val="15"/>
                <w:szCs w:val="15"/>
              </w:rPr>
            </w:pPr>
            <w:r w:rsidRPr="007336EE">
              <w:rPr>
                <w:rFonts w:ascii="Times New Roman" w:eastAsia="MS Mincho" w:hAnsi="Times New Roman" w:cs="Times New Roman"/>
                <w:b/>
                <w:i/>
                <w:sz w:val="15"/>
                <w:szCs w:val="15"/>
              </w:rPr>
              <w:t>2. Phase d’exécution du projet</w:t>
            </w:r>
          </w:p>
        </w:tc>
        <w:tc>
          <w:tcPr>
            <w:tcW w:w="476" w:type="dxa"/>
            <w:tcBorders>
              <w:left w:val="single" w:sz="12" w:space="0" w:color="auto"/>
            </w:tcBorders>
          </w:tcPr>
          <w:p w14:paraId="2E480C13"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390" w:type="dxa"/>
          </w:tcPr>
          <w:p w14:paraId="1D040B4C"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391" w:type="dxa"/>
            <w:tcBorders>
              <w:right w:val="single" w:sz="12" w:space="0" w:color="auto"/>
            </w:tcBorders>
          </w:tcPr>
          <w:p w14:paraId="3F3226A5"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1414" w:type="dxa"/>
            <w:tcBorders>
              <w:top w:val="single" w:sz="8" w:space="0" w:color="auto"/>
              <w:left w:val="single" w:sz="12" w:space="0" w:color="auto"/>
              <w:bottom w:val="single" w:sz="8" w:space="0" w:color="auto"/>
              <w:right w:val="single" w:sz="8" w:space="0" w:color="auto"/>
            </w:tcBorders>
          </w:tcPr>
          <w:p w14:paraId="02015F16"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1368" w:type="dxa"/>
            <w:tcBorders>
              <w:top w:val="single" w:sz="8" w:space="0" w:color="auto"/>
              <w:left w:val="single" w:sz="8" w:space="0" w:color="auto"/>
              <w:bottom w:val="single" w:sz="8" w:space="0" w:color="auto"/>
              <w:right w:val="single" w:sz="8" w:space="0" w:color="auto"/>
            </w:tcBorders>
          </w:tcPr>
          <w:p w14:paraId="09A98BFD"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1276" w:type="dxa"/>
            <w:tcBorders>
              <w:top w:val="single" w:sz="8" w:space="0" w:color="auto"/>
              <w:left w:val="single" w:sz="8" w:space="0" w:color="auto"/>
              <w:bottom w:val="single" w:sz="8" w:space="0" w:color="auto"/>
              <w:right w:val="single" w:sz="8" w:space="0" w:color="auto"/>
            </w:tcBorders>
          </w:tcPr>
          <w:p w14:paraId="486C16D8"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1275" w:type="dxa"/>
            <w:tcBorders>
              <w:top w:val="single" w:sz="8" w:space="0" w:color="auto"/>
              <w:left w:val="single" w:sz="8" w:space="0" w:color="auto"/>
              <w:bottom w:val="single" w:sz="8" w:space="0" w:color="auto"/>
              <w:right w:val="single" w:sz="12" w:space="0" w:color="auto"/>
            </w:tcBorders>
          </w:tcPr>
          <w:p w14:paraId="75B53433"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284" w:type="dxa"/>
            <w:tcBorders>
              <w:left w:val="single" w:sz="12" w:space="0" w:color="auto"/>
            </w:tcBorders>
          </w:tcPr>
          <w:p w14:paraId="43A06DFB"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265" w:type="dxa"/>
          </w:tcPr>
          <w:p w14:paraId="7CA80DEC"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302" w:type="dxa"/>
          </w:tcPr>
          <w:p w14:paraId="562B0B79"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283" w:type="dxa"/>
          </w:tcPr>
          <w:p w14:paraId="4C63FACC"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284" w:type="dxa"/>
          </w:tcPr>
          <w:p w14:paraId="329935C8"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283" w:type="dxa"/>
          </w:tcPr>
          <w:p w14:paraId="3AB1130C"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284" w:type="dxa"/>
          </w:tcPr>
          <w:p w14:paraId="36348196"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283" w:type="dxa"/>
          </w:tcPr>
          <w:p w14:paraId="175C233F"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341" w:type="dxa"/>
          </w:tcPr>
          <w:p w14:paraId="44C0F3DD"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368" w:type="dxa"/>
          </w:tcPr>
          <w:p w14:paraId="3958462B"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340" w:type="dxa"/>
          </w:tcPr>
          <w:p w14:paraId="0A88B425"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511" w:type="dxa"/>
            <w:tcBorders>
              <w:right w:val="single" w:sz="12" w:space="0" w:color="auto"/>
            </w:tcBorders>
          </w:tcPr>
          <w:p w14:paraId="39739EB9" w14:textId="77777777" w:rsidR="004C2FC7" w:rsidRPr="007336EE" w:rsidRDefault="004C2FC7" w:rsidP="005E0BB1">
            <w:pPr>
              <w:spacing w:line="240" w:lineRule="auto"/>
              <w:rPr>
                <w:rFonts w:ascii="Times New Roman" w:eastAsia="MS Mincho" w:hAnsi="Times New Roman" w:cs="Times New Roman"/>
                <w:b/>
                <w:sz w:val="15"/>
                <w:szCs w:val="15"/>
              </w:rPr>
            </w:pPr>
          </w:p>
        </w:tc>
      </w:tr>
      <w:tr w:rsidR="00180358" w:rsidRPr="007336EE" w14:paraId="649607A1" w14:textId="77777777" w:rsidTr="00160E5C">
        <w:trPr>
          <w:cantSplit/>
          <w:trHeight w:val="206"/>
        </w:trPr>
        <w:tc>
          <w:tcPr>
            <w:tcW w:w="5261" w:type="dxa"/>
            <w:tcBorders>
              <w:left w:val="single" w:sz="12" w:space="0" w:color="auto"/>
              <w:right w:val="single" w:sz="12" w:space="0" w:color="auto"/>
            </w:tcBorders>
          </w:tcPr>
          <w:p w14:paraId="55D4CC82" w14:textId="77777777" w:rsidR="004C2FC7" w:rsidRPr="007336EE" w:rsidRDefault="004C2FC7" w:rsidP="005E0BB1">
            <w:pPr>
              <w:spacing w:line="240" w:lineRule="auto"/>
              <w:rPr>
                <w:rFonts w:ascii="Times New Roman" w:eastAsia="Arial Unicode MS" w:hAnsi="Times New Roman" w:cs="Times New Roman"/>
                <w:sz w:val="15"/>
                <w:szCs w:val="15"/>
              </w:rPr>
            </w:pPr>
            <w:r w:rsidRPr="007336EE">
              <w:rPr>
                <w:rFonts w:ascii="Times New Roman" w:eastAsia="Arial Unicode MS" w:hAnsi="Times New Roman" w:cs="Times New Roman"/>
                <w:sz w:val="15"/>
                <w:szCs w:val="15"/>
              </w:rPr>
              <w:t>Mesures générales d’atténuations</w:t>
            </w:r>
          </w:p>
        </w:tc>
        <w:tc>
          <w:tcPr>
            <w:tcW w:w="476" w:type="dxa"/>
            <w:tcBorders>
              <w:left w:val="single" w:sz="12" w:space="0" w:color="auto"/>
            </w:tcBorders>
          </w:tcPr>
          <w:p w14:paraId="5FB676D5"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390" w:type="dxa"/>
          </w:tcPr>
          <w:p w14:paraId="75F9C0E3"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391" w:type="dxa"/>
            <w:tcBorders>
              <w:right w:val="single" w:sz="12" w:space="0" w:color="auto"/>
            </w:tcBorders>
          </w:tcPr>
          <w:p w14:paraId="0969B9CE"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1414" w:type="dxa"/>
            <w:tcBorders>
              <w:top w:val="single" w:sz="8" w:space="0" w:color="auto"/>
              <w:left w:val="single" w:sz="12" w:space="0" w:color="auto"/>
              <w:bottom w:val="single" w:sz="8" w:space="0" w:color="auto"/>
              <w:right w:val="single" w:sz="8" w:space="0" w:color="auto"/>
            </w:tcBorders>
            <w:shd w:val="clear" w:color="auto" w:fill="365F91"/>
          </w:tcPr>
          <w:p w14:paraId="3809D8B2"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1368" w:type="dxa"/>
            <w:tcBorders>
              <w:top w:val="single" w:sz="8" w:space="0" w:color="auto"/>
              <w:left w:val="single" w:sz="8" w:space="0" w:color="auto"/>
              <w:bottom w:val="single" w:sz="8" w:space="0" w:color="auto"/>
              <w:right w:val="single" w:sz="8" w:space="0" w:color="auto"/>
            </w:tcBorders>
            <w:shd w:val="clear" w:color="auto" w:fill="365F91"/>
          </w:tcPr>
          <w:p w14:paraId="6CCAFBBA"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1276" w:type="dxa"/>
            <w:tcBorders>
              <w:top w:val="single" w:sz="8" w:space="0" w:color="auto"/>
              <w:left w:val="single" w:sz="8" w:space="0" w:color="auto"/>
              <w:bottom w:val="single" w:sz="8" w:space="0" w:color="auto"/>
              <w:right w:val="single" w:sz="8" w:space="0" w:color="auto"/>
            </w:tcBorders>
            <w:shd w:val="clear" w:color="auto" w:fill="365F91"/>
          </w:tcPr>
          <w:p w14:paraId="42281152"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1275" w:type="dxa"/>
            <w:tcBorders>
              <w:top w:val="single" w:sz="8" w:space="0" w:color="auto"/>
              <w:left w:val="single" w:sz="8" w:space="0" w:color="auto"/>
              <w:bottom w:val="single" w:sz="8" w:space="0" w:color="auto"/>
              <w:right w:val="single" w:sz="12" w:space="0" w:color="auto"/>
            </w:tcBorders>
            <w:shd w:val="clear" w:color="auto" w:fill="365F91"/>
          </w:tcPr>
          <w:p w14:paraId="162D4F48"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284" w:type="dxa"/>
            <w:tcBorders>
              <w:left w:val="single" w:sz="12" w:space="0" w:color="auto"/>
            </w:tcBorders>
          </w:tcPr>
          <w:p w14:paraId="6347447C"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265" w:type="dxa"/>
          </w:tcPr>
          <w:p w14:paraId="401B4641"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302" w:type="dxa"/>
          </w:tcPr>
          <w:p w14:paraId="7162F318"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283" w:type="dxa"/>
          </w:tcPr>
          <w:p w14:paraId="7C14C47E"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284" w:type="dxa"/>
          </w:tcPr>
          <w:p w14:paraId="43C321D1"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283" w:type="dxa"/>
          </w:tcPr>
          <w:p w14:paraId="2FF51523"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284" w:type="dxa"/>
          </w:tcPr>
          <w:p w14:paraId="68389AC2"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283" w:type="dxa"/>
          </w:tcPr>
          <w:p w14:paraId="5E95E369"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341" w:type="dxa"/>
          </w:tcPr>
          <w:p w14:paraId="3742124E"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368" w:type="dxa"/>
          </w:tcPr>
          <w:p w14:paraId="7CC50808"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340" w:type="dxa"/>
          </w:tcPr>
          <w:p w14:paraId="2DD228F9" w14:textId="77777777" w:rsidR="004C2FC7" w:rsidRPr="007336EE" w:rsidRDefault="004C2FC7" w:rsidP="005E0BB1">
            <w:pPr>
              <w:spacing w:line="240" w:lineRule="auto"/>
              <w:rPr>
                <w:rFonts w:ascii="Times New Roman" w:eastAsia="MS Mincho" w:hAnsi="Times New Roman" w:cs="Times New Roman"/>
                <w:b/>
                <w:sz w:val="15"/>
                <w:szCs w:val="15"/>
              </w:rPr>
            </w:pPr>
          </w:p>
        </w:tc>
        <w:tc>
          <w:tcPr>
            <w:tcW w:w="511" w:type="dxa"/>
            <w:tcBorders>
              <w:right w:val="single" w:sz="12" w:space="0" w:color="auto"/>
            </w:tcBorders>
          </w:tcPr>
          <w:p w14:paraId="727A9AEA" w14:textId="77777777" w:rsidR="004C2FC7" w:rsidRPr="007336EE" w:rsidRDefault="004C2FC7" w:rsidP="005E0BB1">
            <w:pPr>
              <w:spacing w:line="240" w:lineRule="auto"/>
              <w:rPr>
                <w:rFonts w:ascii="Times New Roman" w:eastAsia="MS Mincho" w:hAnsi="Times New Roman" w:cs="Times New Roman"/>
                <w:b/>
                <w:sz w:val="15"/>
                <w:szCs w:val="15"/>
              </w:rPr>
            </w:pPr>
          </w:p>
        </w:tc>
      </w:tr>
      <w:tr w:rsidR="00180358" w:rsidRPr="0025170F" w14:paraId="26076D03" w14:textId="77777777" w:rsidTr="00160E5C">
        <w:trPr>
          <w:cantSplit/>
          <w:trHeight w:val="206"/>
        </w:trPr>
        <w:tc>
          <w:tcPr>
            <w:tcW w:w="5261" w:type="dxa"/>
            <w:tcBorders>
              <w:left w:val="single" w:sz="12" w:space="0" w:color="auto"/>
              <w:right w:val="single" w:sz="12" w:space="0" w:color="auto"/>
            </w:tcBorders>
          </w:tcPr>
          <w:p w14:paraId="6AAF98CE" w14:textId="77777777" w:rsidR="004C2FC7" w:rsidRPr="007336EE" w:rsidRDefault="004C2FC7" w:rsidP="005E0BB1">
            <w:pPr>
              <w:spacing w:line="240" w:lineRule="auto"/>
              <w:rPr>
                <w:rFonts w:ascii="Times New Roman" w:eastAsia="Arial Unicode MS" w:hAnsi="Times New Roman" w:cs="Times New Roman"/>
                <w:sz w:val="15"/>
                <w:szCs w:val="15"/>
                <w:lang w:val="fr-FR"/>
              </w:rPr>
            </w:pPr>
            <w:r w:rsidRPr="007336EE">
              <w:rPr>
                <w:rFonts w:ascii="Times New Roman" w:eastAsia="Arial Unicode MS" w:hAnsi="Times New Roman" w:cs="Times New Roman"/>
                <w:sz w:val="15"/>
                <w:szCs w:val="15"/>
                <w:lang w:val="fr-FR"/>
              </w:rPr>
              <w:t>Mesures de lutte contre la pollution et perturbations pendant les travaux</w:t>
            </w:r>
          </w:p>
        </w:tc>
        <w:tc>
          <w:tcPr>
            <w:tcW w:w="476" w:type="dxa"/>
            <w:tcBorders>
              <w:left w:val="single" w:sz="12" w:space="0" w:color="auto"/>
            </w:tcBorders>
          </w:tcPr>
          <w:p w14:paraId="6D86178F"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0" w:type="dxa"/>
          </w:tcPr>
          <w:p w14:paraId="4C42CB66"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1" w:type="dxa"/>
            <w:tcBorders>
              <w:right w:val="single" w:sz="12" w:space="0" w:color="auto"/>
            </w:tcBorders>
          </w:tcPr>
          <w:p w14:paraId="3981EB09"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414" w:type="dxa"/>
            <w:tcBorders>
              <w:top w:val="single" w:sz="8" w:space="0" w:color="auto"/>
              <w:left w:val="single" w:sz="12" w:space="0" w:color="auto"/>
              <w:bottom w:val="single" w:sz="8" w:space="0" w:color="auto"/>
              <w:right w:val="single" w:sz="8" w:space="0" w:color="auto"/>
            </w:tcBorders>
            <w:shd w:val="clear" w:color="auto" w:fill="365F91"/>
          </w:tcPr>
          <w:p w14:paraId="48229016"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368" w:type="dxa"/>
            <w:tcBorders>
              <w:top w:val="single" w:sz="8" w:space="0" w:color="auto"/>
              <w:left w:val="single" w:sz="8" w:space="0" w:color="auto"/>
              <w:bottom w:val="single" w:sz="8" w:space="0" w:color="auto"/>
              <w:right w:val="single" w:sz="8" w:space="0" w:color="auto"/>
            </w:tcBorders>
            <w:shd w:val="clear" w:color="auto" w:fill="365F91"/>
          </w:tcPr>
          <w:p w14:paraId="70FE7155"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6" w:type="dxa"/>
            <w:tcBorders>
              <w:top w:val="single" w:sz="8" w:space="0" w:color="auto"/>
              <w:left w:val="single" w:sz="8" w:space="0" w:color="auto"/>
              <w:bottom w:val="single" w:sz="8" w:space="0" w:color="auto"/>
              <w:right w:val="single" w:sz="8" w:space="0" w:color="auto"/>
            </w:tcBorders>
            <w:shd w:val="clear" w:color="auto" w:fill="365F91"/>
          </w:tcPr>
          <w:p w14:paraId="6C4EC5CF"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5" w:type="dxa"/>
            <w:tcBorders>
              <w:top w:val="single" w:sz="8" w:space="0" w:color="auto"/>
              <w:left w:val="single" w:sz="8" w:space="0" w:color="auto"/>
              <w:bottom w:val="single" w:sz="8" w:space="0" w:color="auto"/>
              <w:right w:val="single" w:sz="12" w:space="0" w:color="auto"/>
            </w:tcBorders>
            <w:shd w:val="clear" w:color="auto" w:fill="365F91"/>
          </w:tcPr>
          <w:p w14:paraId="250780D3"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Borders>
              <w:left w:val="single" w:sz="12" w:space="0" w:color="auto"/>
            </w:tcBorders>
          </w:tcPr>
          <w:p w14:paraId="2BE5E46A"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65" w:type="dxa"/>
          </w:tcPr>
          <w:p w14:paraId="2D786E1B"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02" w:type="dxa"/>
          </w:tcPr>
          <w:p w14:paraId="0024D31C"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Pr>
          <w:p w14:paraId="1FC38FB9"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Pr>
          <w:p w14:paraId="2C6D68AD"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Pr>
          <w:p w14:paraId="7C558D1C"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Pr>
          <w:p w14:paraId="79136A52"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Pr>
          <w:p w14:paraId="78E2D56E"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1" w:type="dxa"/>
          </w:tcPr>
          <w:p w14:paraId="3122D0BA"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68" w:type="dxa"/>
          </w:tcPr>
          <w:p w14:paraId="1FAE3B7A"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0" w:type="dxa"/>
          </w:tcPr>
          <w:p w14:paraId="7A2C6ADE"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511" w:type="dxa"/>
            <w:tcBorders>
              <w:right w:val="single" w:sz="12" w:space="0" w:color="auto"/>
            </w:tcBorders>
          </w:tcPr>
          <w:p w14:paraId="150CC5A8"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r>
      <w:tr w:rsidR="00180358" w:rsidRPr="0025170F" w14:paraId="16A256B6" w14:textId="77777777" w:rsidTr="00160E5C">
        <w:trPr>
          <w:cantSplit/>
          <w:trHeight w:val="206"/>
        </w:trPr>
        <w:tc>
          <w:tcPr>
            <w:tcW w:w="5261" w:type="dxa"/>
            <w:tcBorders>
              <w:left w:val="single" w:sz="12" w:space="0" w:color="auto"/>
              <w:right w:val="single" w:sz="12" w:space="0" w:color="auto"/>
            </w:tcBorders>
          </w:tcPr>
          <w:p w14:paraId="05EDE1A9" w14:textId="77777777" w:rsidR="004C2FC7" w:rsidRPr="007336EE" w:rsidRDefault="004C2FC7" w:rsidP="005E0BB1">
            <w:pPr>
              <w:spacing w:line="240" w:lineRule="auto"/>
              <w:rPr>
                <w:rFonts w:ascii="Times New Roman" w:eastAsia="Arial Unicode MS" w:hAnsi="Times New Roman" w:cs="Times New Roman"/>
                <w:sz w:val="15"/>
                <w:szCs w:val="15"/>
                <w:lang w:val="fr-FR"/>
              </w:rPr>
            </w:pPr>
            <w:r w:rsidRPr="007336EE">
              <w:rPr>
                <w:rFonts w:ascii="Times New Roman" w:eastAsia="Arial Unicode MS" w:hAnsi="Times New Roman" w:cs="Times New Roman"/>
                <w:sz w:val="15"/>
                <w:szCs w:val="15"/>
                <w:lang w:val="fr-FR"/>
              </w:rPr>
              <w:t>Mesures spécifiques pour (équipements de protection collective et individuelle, sécurité, etc.)</w:t>
            </w:r>
          </w:p>
        </w:tc>
        <w:tc>
          <w:tcPr>
            <w:tcW w:w="476" w:type="dxa"/>
            <w:tcBorders>
              <w:left w:val="single" w:sz="12" w:space="0" w:color="auto"/>
            </w:tcBorders>
          </w:tcPr>
          <w:p w14:paraId="11F6D482"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0" w:type="dxa"/>
          </w:tcPr>
          <w:p w14:paraId="454336F9"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1" w:type="dxa"/>
            <w:tcBorders>
              <w:right w:val="single" w:sz="12" w:space="0" w:color="auto"/>
            </w:tcBorders>
          </w:tcPr>
          <w:p w14:paraId="3EA0CDB1"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414" w:type="dxa"/>
            <w:tcBorders>
              <w:top w:val="single" w:sz="8" w:space="0" w:color="auto"/>
              <w:left w:val="single" w:sz="12" w:space="0" w:color="auto"/>
              <w:bottom w:val="single" w:sz="8" w:space="0" w:color="auto"/>
              <w:right w:val="single" w:sz="8" w:space="0" w:color="auto"/>
            </w:tcBorders>
            <w:shd w:val="clear" w:color="auto" w:fill="365F91"/>
          </w:tcPr>
          <w:p w14:paraId="39FFD3F8"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368" w:type="dxa"/>
            <w:tcBorders>
              <w:top w:val="single" w:sz="8" w:space="0" w:color="auto"/>
              <w:left w:val="single" w:sz="8" w:space="0" w:color="auto"/>
              <w:bottom w:val="single" w:sz="8" w:space="0" w:color="auto"/>
              <w:right w:val="single" w:sz="8" w:space="0" w:color="auto"/>
            </w:tcBorders>
            <w:shd w:val="clear" w:color="auto" w:fill="365F91"/>
          </w:tcPr>
          <w:p w14:paraId="2673B4AD"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6" w:type="dxa"/>
            <w:tcBorders>
              <w:top w:val="single" w:sz="8" w:space="0" w:color="auto"/>
              <w:left w:val="single" w:sz="8" w:space="0" w:color="auto"/>
              <w:bottom w:val="single" w:sz="8" w:space="0" w:color="auto"/>
              <w:right w:val="single" w:sz="8" w:space="0" w:color="auto"/>
            </w:tcBorders>
            <w:shd w:val="clear" w:color="auto" w:fill="365F91"/>
          </w:tcPr>
          <w:p w14:paraId="3FE713AF"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5" w:type="dxa"/>
            <w:tcBorders>
              <w:top w:val="single" w:sz="8" w:space="0" w:color="auto"/>
              <w:left w:val="single" w:sz="8" w:space="0" w:color="auto"/>
              <w:bottom w:val="single" w:sz="8" w:space="0" w:color="auto"/>
              <w:right w:val="single" w:sz="12" w:space="0" w:color="auto"/>
            </w:tcBorders>
            <w:shd w:val="clear" w:color="auto" w:fill="365F91"/>
          </w:tcPr>
          <w:p w14:paraId="1EEAFB51"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Borders>
              <w:left w:val="single" w:sz="12" w:space="0" w:color="auto"/>
            </w:tcBorders>
          </w:tcPr>
          <w:p w14:paraId="37B804A1"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65" w:type="dxa"/>
          </w:tcPr>
          <w:p w14:paraId="299662CA"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02" w:type="dxa"/>
          </w:tcPr>
          <w:p w14:paraId="0958B21B"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Pr>
          <w:p w14:paraId="2AB57DAB"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Pr>
          <w:p w14:paraId="0FA2C405"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Pr>
          <w:p w14:paraId="72469E73"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Pr>
          <w:p w14:paraId="1A39892E"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Pr>
          <w:p w14:paraId="2C5076AA"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1" w:type="dxa"/>
          </w:tcPr>
          <w:p w14:paraId="25E52024"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68" w:type="dxa"/>
          </w:tcPr>
          <w:p w14:paraId="620ECA63"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0" w:type="dxa"/>
          </w:tcPr>
          <w:p w14:paraId="6C77127A"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511" w:type="dxa"/>
            <w:tcBorders>
              <w:right w:val="single" w:sz="12" w:space="0" w:color="auto"/>
            </w:tcBorders>
          </w:tcPr>
          <w:p w14:paraId="2F0CBC58"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r>
      <w:tr w:rsidR="00180358" w:rsidRPr="0025170F" w14:paraId="497A7872" w14:textId="77777777" w:rsidTr="00160E5C">
        <w:trPr>
          <w:cantSplit/>
          <w:trHeight w:val="206"/>
        </w:trPr>
        <w:tc>
          <w:tcPr>
            <w:tcW w:w="5261" w:type="dxa"/>
            <w:tcBorders>
              <w:left w:val="single" w:sz="12" w:space="0" w:color="auto"/>
              <w:right w:val="single" w:sz="12" w:space="0" w:color="auto"/>
            </w:tcBorders>
          </w:tcPr>
          <w:p w14:paraId="6CE53651" w14:textId="77777777" w:rsidR="004C2FC7" w:rsidRPr="007336EE" w:rsidRDefault="004C2FC7" w:rsidP="005E0BB1">
            <w:pPr>
              <w:spacing w:line="240" w:lineRule="auto"/>
              <w:rPr>
                <w:rFonts w:ascii="Times New Roman" w:eastAsia="MS Mincho" w:hAnsi="Times New Roman" w:cs="Times New Roman"/>
                <w:sz w:val="15"/>
                <w:szCs w:val="15"/>
                <w:lang w:val="fr-FR"/>
              </w:rPr>
            </w:pPr>
            <w:r w:rsidRPr="007336EE">
              <w:rPr>
                <w:rFonts w:ascii="Times New Roman" w:eastAsia="Arial Unicode MS" w:hAnsi="Times New Roman" w:cs="Times New Roman"/>
                <w:sz w:val="15"/>
                <w:szCs w:val="15"/>
                <w:lang w:val="fr-FR"/>
              </w:rPr>
              <w:t xml:space="preserve">Mesures d’aménagement et de sécurité des travaux </w:t>
            </w:r>
          </w:p>
        </w:tc>
        <w:tc>
          <w:tcPr>
            <w:tcW w:w="476" w:type="dxa"/>
            <w:tcBorders>
              <w:left w:val="single" w:sz="12" w:space="0" w:color="auto"/>
            </w:tcBorders>
          </w:tcPr>
          <w:p w14:paraId="3061B617"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0" w:type="dxa"/>
          </w:tcPr>
          <w:p w14:paraId="2F936327"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1" w:type="dxa"/>
            <w:tcBorders>
              <w:right w:val="single" w:sz="12" w:space="0" w:color="auto"/>
            </w:tcBorders>
          </w:tcPr>
          <w:p w14:paraId="444F9DFE"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414" w:type="dxa"/>
            <w:tcBorders>
              <w:top w:val="single" w:sz="8" w:space="0" w:color="auto"/>
              <w:left w:val="single" w:sz="12" w:space="0" w:color="auto"/>
              <w:bottom w:val="single" w:sz="8" w:space="0" w:color="auto"/>
              <w:right w:val="single" w:sz="8" w:space="0" w:color="auto"/>
            </w:tcBorders>
            <w:shd w:val="clear" w:color="auto" w:fill="365F91"/>
          </w:tcPr>
          <w:p w14:paraId="3D6CF669"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368" w:type="dxa"/>
            <w:tcBorders>
              <w:top w:val="single" w:sz="8" w:space="0" w:color="auto"/>
              <w:left w:val="single" w:sz="8" w:space="0" w:color="auto"/>
              <w:bottom w:val="single" w:sz="8" w:space="0" w:color="auto"/>
              <w:right w:val="single" w:sz="8" w:space="0" w:color="auto"/>
            </w:tcBorders>
            <w:shd w:val="clear" w:color="auto" w:fill="365F91"/>
          </w:tcPr>
          <w:p w14:paraId="1835EB85"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6" w:type="dxa"/>
            <w:tcBorders>
              <w:top w:val="single" w:sz="8" w:space="0" w:color="auto"/>
              <w:left w:val="single" w:sz="8" w:space="0" w:color="auto"/>
              <w:bottom w:val="single" w:sz="8" w:space="0" w:color="auto"/>
              <w:right w:val="single" w:sz="8" w:space="0" w:color="auto"/>
            </w:tcBorders>
            <w:shd w:val="clear" w:color="auto" w:fill="365F91"/>
          </w:tcPr>
          <w:p w14:paraId="67990AD5"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5" w:type="dxa"/>
            <w:tcBorders>
              <w:top w:val="single" w:sz="8" w:space="0" w:color="auto"/>
              <w:left w:val="single" w:sz="8" w:space="0" w:color="auto"/>
              <w:bottom w:val="single" w:sz="8" w:space="0" w:color="auto"/>
              <w:right w:val="single" w:sz="12" w:space="0" w:color="auto"/>
            </w:tcBorders>
            <w:shd w:val="clear" w:color="auto" w:fill="365F91"/>
          </w:tcPr>
          <w:p w14:paraId="75416C16"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Borders>
              <w:left w:val="single" w:sz="12" w:space="0" w:color="auto"/>
            </w:tcBorders>
          </w:tcPr>
          <w:p w14:paraId="69DC789B"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65" w:type="dxa"/>
          </w:tcPr>
          <w:p w14:paraId="4A0BD2CF"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02" w:type="dxa"/>
          </w:tcPr>
          <w:p w14:paraId="42A33CBF"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Pr>
          <w:p w14:paraId="0B5E344C"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Pr>
          <w:p w14:paraId="3808F0F8"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Pr>
          <w:p w14:paraId="4A113E1F"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Pr>
          <w:p w14:paraId="128917E9"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Pr>
          <w:p w14:paraId="306707A8"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1" w:type="dxa"/>
          </w:tcPr>
          <w:p w14:paraId="7B9D92D7"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68" w:type="dxa"/>
          </w:tcPr>
          <w:p w14:paraId="67174800"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0" w:type="dxa"/>
          </w:tcPr>
          <w:p w14:paraId="0332189F"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511" w:type="dxa"/>
            <w:tcBorders>
              <w:right w:val="single" w:sz="12" w:space="0" w:color="auto"/>
            </w:tcBorders>
          </w:tcPr>
          <w:p w14:paraId="33E73F77"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r>
      <w:tr w:rsidR="00180358" w:rsidRPr="0025170F" w14:paraId="2A9F8E36" w14:textId="77777777" w:rsidTr="00160E5C">
        <w:trPr>
          <w:cantSplit/>
          <w:trHeight w:val="206"/>
        </w:trPr>
        <w:tc>
          <w:tcPr>
            <w:tcW w:w="5261" w:type="dxa"/>
            <w:tcBorders>
              <w:left w:val="single" w:sz="12" w:space="0" w:color="auto"/>
              <w:right w:val="single" w:sz="12" w:space="0" w:color="auto"/>
            </w:tcBorders>
          </w:tcPr>
          <w:p w14:paraId="7A6B9171" w14:textId="77777777" w:rsidR="004C2FC7" w:rsidRPr="007336EE" w:rsidRDefault="004C2FC7" w:rsidP="005E0BB1">
            <w:pPr>
              <w:spacing w:line="240" w:lineRule="auto"/>
              <w:rPr>
                <w:rFonts w:ascii="Times New Roman" w:eastAsia="Arial Unicode MS" w:hAnsi="Times New Roman" w:cs="Times New Roman"/>
                <w:sz w:val="15"/>
                <w:szCs w:val="15"/>
                <w:lang w:val="fr-FR"/>
              </w:rPr>
            </w:pPr>
            <w:r w:rsidRPr="007336EE">
              <w:rPr>
                <w:rFonts w:ascii="Times New Roman" w:eastAsia="Arial Unicode MS" w:hAnsi="Times New Roman" w:cs="Times New Roman"/>
                <w:sz w:val="15"/>
                <w:szCs w:val="15"/>
                <w:lang w:val="fr-FR"/>
              </w:rPr>
              <w:t>Plan de communication, information et sensibilisation</w:t>
            </w:r>
          </w:p>
        </w:tc>
        <w:tc>
          <w:tcPr>
            <w:tcW w:w="476" w:type="dxa"/>
            <w:tcBorders>
              <w:left w:val="single" w:sz="12" w:space="0" w:color="auto"/>
            </w:tcBorders>
          </w:tcPr>
          <w:p w14:paraId="0BB788B3"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0" w:type="dxa"/>
          </w:tcPr>
          <w:p w14:paraId="1B03FD31"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1" w:type="dxa"/>
            <w:tcBorders>
              <w:right w:val="single" w:sz="12" w:space="0" w:color="auto"/>
            </w:tcBorders>
          </w:tcPr>
          <w:p w14:paraId="03150331"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414" w:type="dxa"/>
            <w:tcBorders>
              <w:top w:val="single" w:sz="8" w:space="0" w:color="auto"/>
              <w:left w:val="single" w:sz="12" w:space="0" w:color="auto"/>
              <w:bottom w:val="single" w:sz="8" w:space="0" w:color="auto"/>
              <w:right w:val="single" w:sz="8" w:space="0" w:color="auto"/>
            </w:tcBorders>
            <w:shd w:val="clear" w:color="auto" w:fill="365F91"/>
          </w:tcPr>
          <w:p w14:paraId="58281FBA"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368" w:type="dxa"/>
            <w:tcBorders>
              <w:top w:val="single" w:sz="8" w:space="0" w:color="auto"/>
              <w:left w:val="single" w:sz="8" w:space="0" w:color="auto"/>
              <w:bottom w:val="single" w:sz="8" w:space="0" w:color="auto"/>
              <w:right w:val="single" w:sz="8" w:space="0" w:color="auto"/>
            </w:tcBorders>
            <w:shd w:val="clear" w:color="auto" w:fill="365F91"/>
          </w:tcPr>
          <w:p w14:paraId="165613DE"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6" w:type="dxa"/>
            <w:tcBorders>
              <w:top w:val="single" w:sz="8" w:space="0" w:color="auto"/>
              <w:left w:val="single" w:sz="8" w:space="0" w:color="auto"/>
              <w:bottom w:val="single" w:sz="8" w:space="0" w:color="auto"/>
              <w:right w:val="single" w:sz="8" w:space="0" w:color="auto"/>
            </w:tcBorders>
            <w:shd w:val="clear" w:color="auto" w:fill="365F91"/>
          </w:tcPr>
          <w:p w14:paraId="7F44E856"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5" w:type="dxa"/>
            <w:tcBorders>
              <w:top w:val="single" w:sz="8" w:space="0" w:color="auto"/>
              <w:left w:val="single" w:sz="8" w:space="0" w:color="auto"/>
              <w:bottom w:val="single" w:sz="8" w:space="0" w:color="auto"/>
              <w:right w:val="single" w:sz="12" w:space="0" w:color="auto"/>
            </w:tcBorders>
            <w:shd w:val="clear" w:color="auto" w:fill="365F91"/>
          </w:tcPr>
          <w:p w14:paraId="11923065"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Borders>
              <w:left w:val="single" w:sz="12" w:space="0" w:color="auto"/>
            </w:tcBorders>
          </w:tcPr>
          <w:p w14:paraId="30573DA0"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65" w:type="dxa"/>
          </w:tcPr>
          <w:p w14:paraId="1DE4000A"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02" w:type="dxa"/>
          </w:tcPr>
          <w:p w14:paraId="4EE23C19"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Pr>
          <w:p w14:paraId="58287B53"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Pr>
          <w:p w14:paraId="240FFCBD"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Pr>
          <w:p w14:paraId="145FB37B"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Pr>
          <w:p w14:paraId="367540D6"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Pr>
          <w:p w14:paraId="4B4532B3"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1" w:type="dxa"/>
          </w:tcPr>
          <w:p w14:paraId="38B6D884"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68" w:type="dxa"/>
          </w:tcPr>
          <w:p w14:paraId="599D1179"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0" w:type="dxa"/>
          </w:tcPr>
          <w:p w14:paraId="79B440C5"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511" w:type="dxa"/>
            <w:tcBorders>
              <w:right w:val="single" w:sz="12" w:space="0" w:color="auto"/>
            </w:tcBorders>
          </w:tcPr>
          <w:p w14:paraId="1325C266"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r>
      <w:tr w:rsidR="00180358" w:rsidRPr="0025170F" w14:paraId="03AB8B8A" w14:textId="77777777" w:rsidTr="00160E5C">
        <w:trPr>
          <w:cantSplit/>
          <w:trHeight w:val="468"/>
        </w:trPr>
        <w:tc>
          <w:tcPr>
            <w:tcW w:w="5261" w:type="dxa"/>
            <w:tcBorders>
              <w:left w:val="single" w:sz="12" w:space="0" w:color="auto"/>
              <w:right w:val="single" w:sz="12" w:space="0" w:color="auto"/>
            </w:tcBorders>
          </w:tcPr>
          <w:p w14:paraId="461F6836" w14:textId="77777777" w:rsidR="004C2FC7" w:rsidRPr="007336EE" w:rsidRDefault="004C2FC7" w:rsidP="005E0BB1">
            <w:pPr>
              <w:spacing w:line="240" w:lineRule="auto"/>
              <w:rPr>
                <w:rFonts w:ascii="Times New Roman" w:eastAsia="Arial Unicode MS" w:hAnsi="Times New Roman" w:cs="Times New Roman"/>
                <w:sz w:val="15"/>
                <w:szCs w:val="15"/>
                <w:lang w:val="fr-FR"/>
              </w:rPr>
            </w:pPr>
            <w:r w:rsidRPr="007336EE">
              <w:rPr>
                <w:rFonts w:ascii="Times New Roman" w:eastAsia="Arial Unicode MS" w:hAnsi="Times New Roman" w:cs="Times New Roman"/>
                <w:sz w:val="15"/>
                <w:szCs w:val="15"/>
                <w:lang w:val="fr-FR"/>
              </w:rPr>
              <w:t>Formation/information du personnel sur les politiques de protection environnemental et sociale de la Banque Mondiale</w:t>
            </w:r>
          </w:p>
        </w:tc>
        <w:tc>
          <w:tcPr>
            <w:tcW w:w="476" w:type="dxa"/>
            <w:tcBorders>
              <w:left w:val="single" w:sz="12" w:space="0" w:color="auto"/>
            </w:tcBorders>
          </w:tcPr>
          <w:p w14:paraId="3DEDBB1B"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0" w:type="dxa"/>
          </w:tcPr>
          <w:p w14:paraId="642FCC54"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1" w:type="dxa"/>
            <w:tcBorders>
              <w:right w:val="single" w:sz="12" w:space="0" w:color="auto"/>
            </w:tcBorders>
          </w:tcPr>
          <w:p w14:paraId="18BEA456"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414" w:type="dxa"/>
            <w:tcBorders>
              <w:top w:val="single" w:sz="8" w:space="0" w:color="auto"/>
              <w:left w:val="single" w:sz="12" w:space="0" w:color="auto"/>
              <w:bottom w:val="single" w:sz="8" w:space="0" w:color="auto"/>
              <w:right w:val="single" w:sz="8" w:space="0" w:color="auto"/>
            </w:tcBorders>
            <w:shd w:val="clear" w:color="auto" w:fill="365F91"/>
          </w:tcPr>
          <w:p w14:paraId="64B32758"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368" w:type="dxa"/>
            <w:tcBorders>
              <w:top w:val="single" w:sz="8" w:space="0" w:color="auto"/>
              <w:left w:val="single" w:sz="8" w:space="0" w:color="auto"/>
              <w:bottom w:val="single" w:sz="8" w:space="0" w:color="auto"/>
              <w:right w:val="single" w:sz="8" w:space="0" w:color="auto"/>
            </w:tcBorders>
            <w:shd w:val="clear" w:color="auto" w:fill="365F91"/>
          </w:tcPr>
          <w:p w14:paraId="47F94C56"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6" w:type="dxa"/>
            <w:tcBorders>
              <w:top w:val="single" w:sz="8" w:space="0" w:color="auto"/>
              <w:left w:val="single" w:sz="8" w:space="0" w:color="auto"/>
              <w:bottom w:val="single" w:sz="8" w:space="0" w:color="auto"/>
              <w:right w:val="single" w:sz="8" w:space="0" w:color="auto"/>
            </w:tcBorders>
            <w:shd w:val="clear" w:color="auto" w:fill="365F91"/>
          </w:tcPr>
          <w:p w14:paraId="41F25243"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5" w:type="dxa"/>
            <w:tcBorders>
              <w:top w:val="single" w:sz="8" w:space="0" w:color="auto"/>
              <w:left w:val="single" w:sz="8" w:space="0" w:color="auto"/>
              <w:bottom w:val="single" w:sz="8" w:space="0" w:color="auto"/>
              <w:right w:val="single" w:sz="12" w:space="0" w:color="auto"/>
            </w:tcBorders>
            <w:shd w:val="clear" w:color="auto" w:fill="365F91"/>
          </w:tcPr>
          <w:p w14:paraId="084AB813"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Borders>
              <w:left w:val="single" w:sz="12" w:space="0" w:color="auto"/>
            </w:tcBorders>
          </w:tcPr>
          <w:p w14:paraId="35845B50"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65" w:type="dxa"/>
          </w:tcPr>
          <w:p w14:paraId="31AFDE8F"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02" w:type="dxa"/>
          </w:tcPr>
          <w:p w14:paraId="42F9ED44"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Pr>
          <w:p w14:paraId="091010F7"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Pr>
          <w:p w14:paraId="48677D3E"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Pr>
          <w:p w14:paraId="453C7F20"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Pr>
          <w:p w14:paraId="3CE5D308"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Pr>
          <w:p w14:paraId="57DD9CAB"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1" w:type="dxa"/>
          </w:tcPr>
          <w:p w14:paraId="6BD01FE3"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68" w:type="dxa"/>
          </w:tcPr>
          <w:p w14:paraId="2A644A84"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0" w:type="dxa"/>
          </w:tcPr>
          <w:p w14:paraId="648B77F4"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511" w:type="dxa"/>
            <w:tcBorders>
              <w:right w:val="single" w:sz="12" w:space="0" w:color="auto"/>
            </w:tcBorders>
          </w:tcPr>
          <w:p w14:paraId="5585A8DA"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r>
      <w:tr w:rsidR="00180358" w:rsidRPr="0025170F" w14:paraId="6D161BB3" w14:textId="77777777" w:rsidTr="00160E5C">
        <w:trPr>
          <w:cantSplit/>
          <w:trHeight w:val="206"/>
        </w:trPr>
        <w:tc>
          <w:tcPr>
            <w:tcW w:w="5261" w:type="dxa"/>
            <w:tcBorders>
              <w:left w:val="single" w:sz="12" w:space="0" w:color="auto"/>
              <w:right w:val="single" w:sz="12" w:space="0" w:color="auto"/>
            </w:tcBorders>
          </w:tcPr>
          <w:p w14:paraId="6714E687" w14:textId="77777777" w:rsidR="004C2FC7" w:rsidRPr="007336EE" w:rsidRDefault="004C2FC7" w:rsidP="005E0BB1">
            <w:pPr>
              <w:spacing w:line="240" w:lineRule="auto"/>
              <w:rPr>
                <w:rFonts w:ascii="Times New Roman" w:eastAsia="Arial Unicode MS" w:hAnsi="Times New Roman" w:cs="Times New Roman"/>
                <w:sz w:val="15"/>
                <w:szCs w:val="15"/>
                <w:lang w:val="fr-FR"/>
              </w:rPr>
            </w:pPr>
            <w:r w:rsidRPr="007336EE">
              <w:rPr>
                <w:rFonts w:ascii="Times New Roman" w:eastAsia="Arial Unicode MS" w:hAnsi="Times New Roman" w:cs="Times New Roman"/>
                <w:sz w:val="15"/>
                <w:szCs w:val="15"/>
                <w:lang w:val="fr-FR"/>
              </w:rPr>
              <w:t>Suivi environnemental et social du CGES</w:t>
            </w:r>
          </w:p>
        </w:tc>
        <w:tc>
          <w:tcPr>
            <w:tcW w:w="476" w:type="dxa"/>
            <w:tcBorders>
              <w:left w:val="single" w:sz="12" w:space="0" w:color="auto"/>
            </w:tcBorders>
          </w:tcPr>
          <w:p w14:paraId="27DCA821"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0" w:type="dxa"/>
          </w:tcPr>
          <w:p w14:paraId="572AC0B8"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1" w:type="dxa"/>
            <w:tcBorders>
              <w:right w:val="single" w:sz="12" w:space="0" w:color="auto"/>
            </w:tcBorders>
          </w:tcPr>
          <w:p w14:paraId="1E303EAB"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414" w:type="dxa"/>
            <w:tcBorders>
              <w:top w:val="single" w:sz="8" w:space="0" w:color="auto"/>
              <w:left w:val="single" w:sz="12" w:space="0" w:color="auto"/>
              <w:bottom w:val="single" w:sz="8" w:space="0" w:color="auto"/>
              <w:right w:val="single" w:sz="8" w:space="0" w:color="auto"/>
            </w:tcBorders>
            <w:shd w:val="clear" w:color="auto" w:fill="365F91"/>
          </w:tcPr>
          <w:p w14:paraId="3BE0E835"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368" w:type="dxa"/>
            <w:tcBorders>
              <w:top w:val="single" w:sz="8" w:space="0" w:color="auto"/>
              <w:left w:val="single" w:sz="8" w:space="0" w:color="auto"/>
              <w:bottom w:val="single" w:sz="8" w:space="0" w:color="auto"/>
              <w:right w:val="single" w:sz="8" w:space="0" w:color="auto"/>
            </w:tcBorders>
            <w:shd w:val="clear" w:color="auto" w:fill="365F91"/>
          </w:tcPr>
          <w:p w14:paraId="3E391B09"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6" w:type="dxa"/>
            <w:tcBorders>
              <w:top w:val="single" w:sz="8" w:space="0" w:color="auto"/>
              <w:left w:val="single" w:sz="8" w:space="0" w:color="auto"/>
              <w:bottom w:val="single" w:sz="8" w:space="0" w:color="auto"/>
              <w:right w:val="single" w:sz="8" w:space="0" w:color="auto"/>
            </w:tcBorders>
            <w:shd w:val="clear" w:color="auto" w:fill="365F91"/>
          </w:tcPr>
          <w:p w14:paraId="2FCF03AF"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5" w:type="dxa"/>
            <w:tcBorders>
              <w:top w:val="single" w:sz="8" w:space="0" w:color="auto"/>
              <w:left w:val="single" w:sz="8" w:space="0" w:color="auto"/>
              <w:bottom w:val="single" w:sz="8" w:space="0" w:color="auto"/>
              <w:right w:val="single" w:sz="12" w:space="0" w:color="auto"/>
            </w:tcBorders>
            <w:shd w:val="clear" w:color="auto" w:fill="365F91"/>
          </w:tcPr>
          <w:p w14:paraId="33CD1B21"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Borders>
              <w:left w:val="single" w:sz="12" w:space="0" w:color="auto"/>
            </w:tcBorders>
          </w:tcPr>
          <w:p w14:paraId="5E969090"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65" w:type="dxa"/>
          </w:tcPr>
          <w:p w14:paraId="5134BA68"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02" w:type="dxa"/>
          </w:tcPr>
          <w:p w14:paraId="6EDFF64E"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Pr>
          <w:p w14:paraId="20F8F5F7"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Pr>
          <w:p w14:paraId="0A00C04D"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Pr>
          <w:p w14:paraId="59DE0CF5"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Pr>
          <w:p w14:paraId="36A3FBAE"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Pr>
          <w:p w14:paraId="4BFB1289"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1" w:type="dxa"/>
          </w:tcPr>
          <w:p w14:paraId="7A02E0D1"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68" w:type="dxa"/>
          </w:tcPr>
          <w:p w14:paraId="5B77A3F7"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0" w:type="dxa"/>
          </w:tcPr>
          <w:p w14:paraId="17DA2641"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511" w:type="dxa"/>
            <w:tcBorders>
              <w:right w:val="single" w:sz="12" w:space="0" w:color="auto"/>
            </w:tcBorders>
          </w:tcPr>
          <w:p w14:paraId="26FA5831"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r>
      <w:tr w:rsidR="004C2FC7" w:rsidRPr="0025170F" w14:paraId="4353F18C" w14:textId="77777777" w:rsidTr="00160E5C">
        <w:trPr>
          <w:cantSplit/>
          <w:trHeight w:val="206"/>
        </w:trPr>
        <w:tc>
          <w:tcPr>
            <w:tcW w:w="5261" w:type="dxa"/>
            <w:tcBorders>
              <w:left w:val="single" w:sz="12" w:space="0" w:color="auto"/>
              <w:right w:val="single" w:sz="12" w:space="0" w:color="auto"/>
            </w:tcBorders>
            <w:vAlign w:val="center"/>
          </w:tcPr>
          <w:p w14:paraId="0431A24F" w14:textId="77777777" w:rsidR="004C2FC7" w:rsidRPr="007336EE" w:rsidRDefault="004C2FC7" w:rsidP="005E0BB1">
            <w:pPr>
              <w:spacing w:line="240" w:lineRule="auto"/>
              <w:rPr>
                <w:rFonts w:ascii="Times New Roman" w:eastAsia="MS Mincho" w:hAnsi="Times New Roman" w:cs="Times New Roman"/>
                <w:b/>
                <w:sz w:val="15"/>
                <w:szCs w:val="15"/>
                <w:lang w:val="fr-FR"/>
              </w:rPr>
            </w:pPr>
            <w:r w:rsidRPr="007336EE">
              <w:rPr>
                <w:rFonts w:ascii="Times New Roman" w:eastAsia="MS Mincho" w:hAnsi="Times New Roman" w:cs="Times New Roman"/>
                <w:b/>
                <w:i/>
                <w:sz w:val="15"/>
                <w:szCs w:val="15"/>
                <w:lang w:val="fr-FR"/>
              </w:rPr>
              <w:t>3. Phase d’utilisation des lignes d’interconnection</w:t>
            </w:r>
          </w:p>
        </w:tc>
        <w:tc>
          <w:tcPr>
            <w:tcW w:w="476" w:type="dxa"/>
            <w:tcBorders>
              <w:left w:val="single" w:sz="12" w:space="0" w:color="auto"/>
            </w:tcBorders>
          </w:tcPr>
          <w:p w14:paraId="7F2C62F9"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0" w:type="dxa"/>
          </w:tcPr>
          <w:p w14:paraId="64DDE616"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1" w:type="dxa"/>
            <w:tcBorders>
              <w:right w:val="single" w:sz="12" w:space="0" w:color="auto"/>
            </w:tcBorders>
          </w:tcPr>
          <w:p w14:paraId="2FD0CF1B"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414" w:type="dxa"/>
            <w:tcBorders>
              <w:top w:val="single" w:sz="8" w:space="0" w:color="auto"/>
              <w:left w:val="single" w:sz="12" w:space="0" w:color="auto"/>
              <w:bottom w:val="single" w:sz="8" w:space="0" w:color="auto"/>
              <w:right w:val="single" w:sz="8" w:space="0" w:color="auto"/>
            </w:tcBorders>
          </w:tcPr>
          <w:p w14:paraId="78A614F9"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368" w:type="dxa"/>
            <w:tcBorders>
              <w:top w:val="single" w:sz="8" w:space="0" w:color="auto"/>
              <w:left w:val="single" w:sz="8" w:space="0" w:color="auto"/>
              <w:bottom w:val="single" w:sz="8" w:space="0" w:color="auto"/>
              <w:right w:val="single" w:sz="8" w:space="0" w:color="auto"/>
            </w:tcBorders>
          </w:tcPr>
          <w:p w14:paraId="167F9051"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6" w:type="dxa"/>
            <w:tcBorders>
              <w:top w:val="single" w:sz="8" w:space="0" w:color="auto"/>
              <w:left w:val="single" w:sz="8" w:space="0" w:color="auto"/>
              <w:bottom w:val="single" w:sz="8" w:space="0" w:color="auto"/>
              <w:right w:val="single" w:sz="8" w:space="0" w:color="auto"/>
            </w:tcBorders>
          </w:tcPr>
          <w:p w14:paraId="36D030A5"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5" w:type="dxa"/>
            <w:tcBorders>
              <w:top w:val="single" w:sz="8" w:space="0" w:color="auto"/>
              <w:left w:val="single" w:sz="8" w:space="0" w:color="auto"/>
              <w:bottom w:val="single" w:sz="8" w:space="0" w:color="auto"/>
              <w:right w:val="single" w:sz="12" w:space="0" w:color="auto"/>
            </w:tcBorders>
          </w:tcPr>
          <w:p w14:paraId="6BE6ECC6"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Borders>
              <w:left w:val="single" w:sz="12" w:space="0" w:color="auto"/>
            </w:tcBorders>
          </w:tcPr>
          <w:p w14:paraId="15166909"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65" w:type="dxa"/>
          </w:tcPr>
          <w:p w14:paraId="17C8308D"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02" w:type="dxa"/>
          </w:tcPr>
          <w:p w14:paraId="75FB4020"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Pr>
          <w:p w14:paraId="42D80097"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Pr>
          <w:p w14:paraId="739B6929"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Pr>
          <w:p w14:paraId="2C1E2E9A"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Pr>
          <w:p w14:paraId="1CEE8238"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Pr>
          <w:p w14:paraId="050661A2"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1" w:type="dxa"/>
          </w:tcPr>
          <w:p w14:paraId="60DC3BAC"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68" w:type="dxa"/>
          </w:tcPr>
          <w:p w14:paraId="7BEA1BAF"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0" w:type="dxa"/>
          </w:tcPr>
          <w:p w14:paraId="5F34FF7C"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511" w:type="dxa"/>
            <w:tcBorders>
              <w:right w:val="single" w:sz="12" w:space="0" w:color="auto"/>
            </w:tcBorders>
          </w:tcPr>
          <w:p w14:paraId="0F3A1C14"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r>
      <w:tr w:rsidR="00180358" w:rsidRPr="0025170F" w14:paraId="09FC60AF" w14:textId="77777777" w:rsidTr="00160E5C">
        <w:trPr>
          <w:cantSplit/>
          <w:trHeight w:val="206"/>
        </w:trPr>
        <w:tc>
          <w:tcPr>
            <w:tcW w:w="5261" w:type="dxa"/>
            <w:tcBorders>
              <w:left w:val="single" w:sz="12" w:space="0" w:color="auto"/>
              <w:right w:val="single" w:sz="12" w:space="0" w:color="auto"/>
            </w:tcBorders>
            <w:vAlign w:val="center"/>
          </w:tcPr>
          <w:p w14:paraId="0666703D" w14:textId="77777777" w:rsidR="004C2FC7" w:rsidRPr="007336EE" w:rsidRDefault="004C2FC7" w:rsidP="005E0BB1">
            <w:pPr>
              <w:spacing w:line="240" w:lineRule="auto"/>
              <w:rPr>
                <w:rFonts w:ascii="Times New Roman" w:eastAsia="MS Mincho" w:hAnsi="Times New Roman" w:cs="Times New Roman"/>
                <w:b/>
                <w:sz w:val="15"/>
                <w:szCs w:val="15"/>
                <w:lang w:val="fr-FR"/>
              </w:rPr>
            </w:pPr>
            <w:r w:rsidRPr="007336EE">
              <w:rPr>
                <w:rFonts w:ascii="Times New Roman" w:eastAsia="Calibri" w:hAnsi="Times New Roman" w:cs="Times New Roman"/>
                <w:sz w:val="15"/>
                <w:szCs w:val="15"/>
                <w:lang w:val="fr-FR"/>
              </w:rPr>
              <w:t>Sensibilisation environnementale pour la bonne utilisation et conservation des lignes d’interconnection.</w:t>
            </w:r>
          </w:p>
        </w:tc>
        <w:tc>
          <w:tcPr>
            <w:tcW w:w="476" w:type="dxa"/>
            <w:tcBorders>
              <w:left w:val="single" w:sz="12" w:space="0" w:color="auto"/>
            </w:tcBorders>
          </w:tcPr>
          <w:p w14:paraId="22EC889D"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0" w:type="dxa"/>
          </w:tcPr>
          <w:p w14:paraId="6741A834"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1" w:type="dxa"/>
            <w:tcBorders>
              <w:right w:val="single" w:sz="12" w:space="0" w:color="auto"/>
            </w:tcBorders>
          </w:tcPr>
          <w:p w14:paraId="5CDEC36E"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414" w:type="dxa"/>
            <w:tcBorders>
              <w:top w:val="single" w:sz="8" w:space="0" w:color="auto"/>
              <w:left w:val="single" w:sz="12" w:space="0" w:color="auto"/>
              <w:bottom w:val="single" w:sz="8" w:space="0" w:color="auto"/>
              <w:right w:val="single" w:sz="8" w:space="0" w:color="auto"/>
            </w:tcBorders>
          </w:tcPr>
          <w:p w14:paraId="68FC4C6B"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368" w:type="dxa"/>
            <w:tcBorders>
              <w:top w:val="single" w:sz="8" w:space="0" w:color="auto"/>
              <w:left w:val="single" w:sz="8" w:space="0" w:color="auto"/>
              <w:bottom w:val="single" w:sz="8" w:space="0" w:color="auto"/>
              <w:right w:val="single" w:sz="8" w:space="0" w:color="auto"/>
            </w:tcBorders>
          </w:tcPr>
          <w:p w14:paraId="320C8F92"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6" w:type="dxa"/>
            <w:tcBorders>
              <w:top w:val="single" w:sz="8" w:space="0" w:color="auto"/>
              <w:left w:val="single" w:sz="8" w:space="0" w:color="auto"/>
              <w:bottom w:val="single" w:sz="8" w:space="0" w:color="auto"/>
              <w:right w:val="single" w:sz="8" w:space="0" w:color="auto"/>
            </w:tcBorders>
          </w:tcPr>
          <w:p w14:paraId="26ECA0B1"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5" w:type="dxa"/>
            <w:tcBorders>
              <w:top w:val="single" w:sz="8" w:space="0" w:color="auto"/>
              <w:left w:val="single" w:sz="8" w:space="0" w:color="auto"/>
              <w:bottom w:val="single" w:sz="8" w:space="0" w:color="auto"/>
              <w:right w:val="single" w:sz="12" w:space="0" w:color="auto"/>
            </w:tcBorders>
            <w:shd w:val="clear" w:color="auto" w:fill="FFFF00"/>
          </w:tcPr>
          <w:p w14:paraId="5EDD792B"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Borders>
              <w:left w:val="single" w:sz="12" w:space="0" w:color="auto"/>
            </w:tcBorders>
            <w:shd w:val="clear" w:color="auto" w:fill="auto"/>
          </w:tcPr>
          <w:p w14:paraId="717E62C6"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65" w:type="dxa"/>
            <w:shd w:val="clear" w:color="auto" w:fill="auto"/>
          </w:tcPr>
          <w:p w14:paraId="18A0454F"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02" w:type="dxa"/>
            <w:shd w:val="clear" w:color="auto" w:fill="FFFF00"/>
          </w:tcPr>
          <w:p w14:paraId="578FB972"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shd w:val="clear" w:color="auto" w:fill="auto"/>
          </w:tcPr>
          <w:p w14:paraId="3FCA2AC6"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shd w:val="clear" w:color="auto" w:fill="auto"/>
          </w:tcPr>
          <w:p w14:paraId="49D7B809"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shd w:val="clear" w:color="auto" w:fill="FFFF00"/>
          </w:tcPr>
          <w:p w14:paraId="73BBFD65"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shd w:val="clear" w:color="auto" w:fill="auto"/>
          </w:tcPr>
          <w:p w14:paraId="0DF4FA84"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shd w:val="clear" w:color="auto" w:fill="auto"/>
          </w:tcPr>
          <w:p w14:paraId="0A3B3FF2"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1" w:type="dxa"/>
            <w:shd w:val="clear" w:color="auto" w:fill="FFFF00"/>
          </w:tcPr>
          <w:p w14:paraId="1E10DDEA"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68" w:type="dxa"/>
            <w:shd w:val="clear" w:color="auto" w:fill="auto"/>
          </w:tcPr>
          <w:p w14:paraId="081E19ED"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0" w:type="dxa"/>
            <w:shd w:val="clear" w:color="auto" w:fill="auto"/>
          </w:tcPr>
          <w:p w14:paraId="05D54A41"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511" w:type="dxa"/>
            <w:tcBorders>
              <w:right w:val="single" w:sz="12" w:space="0" w:color="auto"/>
            </w:tcBorders>
            <w:shd w:val="clear" w:color="auto" w:fill="FFFF00"/>
          </w:tcPr>
          <w:p w14:paraId="628E5915"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r>
      <w:tr w:rsidR="00180358" w:rsidRPr="0025170F" w14:paraId="65D7AD24" w14:textId="77777777" w:rsidTr="00160E5C">
        <w:trPr>
          <w:cantSplit/>
          <w:trHeight w:val="206"/>
        </w:trPr>
        <w:tc>
          <w:tcPr>
            <w:tcW w:w="5261" w:type="dxa"/>
            <w:tcBorders>
              <w:left w:val="single" w:sz="12" w:space="0" w:color="auto"/>
              <w:right w:val="single" w:sz="12" w:space="0" w:color="auto"/>
            </w:tcBorders>
            <w:vAlign w:val="center"/>
          </w:tcPr>
          <w:p w14:paraId="3215DC30" w14:textId="77777777" w:rsidR="004C2FC7" w:rsidRPr="007336EE" w:rsidRDefault="004C2FC7" w:rsidP="005E0BB1">
            <w:pPr>
              <w:spacing w:after="120" w:line="240" w:lineRule="auto"/>
              <w:contextualSpacing/>
              <w:rPr>
                <w:rFonts w:ascii="Times New Roman" w:eastAsia="MS Mincho" w:hAnsi="Times New Roman" w:cs="Times New Roman"/>
                <w:b/>
                <w:sz w:val="15"/>
                <w:szCs w:val="15"/>
                <w:lang w:val="fr-FR"/>
              </w:rPr>
            </w:pPr>
            <w:r w:rsidRPr="007336EE">
              <w:rPr>
                <w:rFonts w:ascii="Times New Roman" w:eastAsia="Arial Unicode MS" w:hAnsi="Times New Roman" w:cs="Times New Roman"/>
                <w:sz w:val="15"/>
                <w:szCs w:val="15"/>
                <w:lang w:val="fr-FR"/>
              </w:rPr>
              <w:t xml:space="preserve">Suivi des conditions et état de conservation des postes et des </w:t>
            </w:r>
            <w:r w:rsidRPr="007336EE">
              <w:rPr>
                <w:rFonts w:ascii="Times New Roman" w:eastAsia="Calibri" w:hAnsi="Times New Roman" w:cs="Times New Roman"/>
                <w:sz w:val="15"/>
                <w:szCs w:val="15"/>
                <w:lang w:val="fr-FR"/>
              </w:rPr>
              <w:t>lignes d’interconnexion</w:t>
            </w:r>
          </w:p>
        </w:tc>
        <w:tc>
          <w:tcPr>
            <w:tcW w:w="476" w:type="dxa"/>
            <w:tcBorders>
              <w:left w:val="single" w:sz="12" w:space="0" w:color="auto"/>
            </w:tcBorders>
          </w:tcPr>
          <w:p w14:paraId="0BACE346"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0" w:type="dxa"/>
          </w:tcPr>
          <w:p w14:paraId="0297B300"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1" w:type="dxa"/>
            <w:tcBorders>
              <w:right w:val="single" w:sz="12" w:space="0" w:color="auto"/>
            </w:tcBorders>
          </w:tcPr>
          <w:p w14:paraId="10BAADD1"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414" w:type="dxa"/>
            <w:tcBorders>
              <w:top w:val="single" w:sz="8" w:space="0" w:color="auto"/>
              <w:left w:val="single" w:sz="12" w:space="0" w:color="auto"/>
              <w:bottom w:val="single" w:sz="8" w:space="0" w:color="auto"/>
              <w:right w:val="single" w:sz="8" w:space="0" w:color="auto"/>
            </w:tcBorders>
          </w:tcPr>
          <w:p w14:paraId="64AAE1D9"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368" w:type="dxa"/>
            <w:tcBorders>
              <w:top w:val="single" w:sz="8" w:space="0" w:color="auto"/>
              <w:left w:val="single" w:sz="8" w:space="0" w:color="auto"/>
              <w:bottom w:val="single" w:sz="8" w:space="0" w:color="auto"/>
              <w:right w:val="single" w:sz="8" w:space="0" w:color="auto"/>
            </w:tcBorders>
          </w:tcPr>
          <w:p w14:paraId="0AA73826"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6" w:type="dxa"/>
            <w:tcBorders>
              <w:top w:val="single" w:sz="8" w:space="0" w:color="auto"/>
              <w:left w:val="single" w:sz="8" w:space="0" w:color="auto"/>
              <w:bottom w:val="single" w:sz="8" w:space="0" w:color="auto"/>
              <w:right w:val="single" w:sz="8" w:space="0" w:color="auto"/>
            </w:tcBorders>
          </w:tcPr>
          <w:p w14:paraId="4C21B603"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5" w:type="dxa"/>
            <w:tcBorders>
              <w:top w:val="single" w:sz="8" w:space="0" w:color="auto"/>
              <w:left w:val="single" w:sz="8" w:space="0" w:color="auto"/>
              <w:bottom w:val="single" w:sz="8" w:space="0" w:color="auto"/>
              <w:right w:val="single" w:sz="12" w:space="0" w:color="auto"/>
            </w:tcBorders>
          </w:tcPr>
          <w:p w14:paraId="4450715F"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Borders>
              <w:left w:val="single" w:sz="12" w:space="0" w:color="auto"/>
            </w:tcBorders>
            <w:shd w:val="clear" w:color="auto" w:fill="auto"/>
          </w:tcPr>
          <w:p w14:paraId="5D1A3302"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65" w:type="dxa"/>
            <w:shd w:val="clear" w:color="auto" w:fill="auto"/>
          </w:tcPr>
          <w:p w14:paraId="5123CA56"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02" w:type="dxa"/>
            <w:shd w:val="clear" w:color="auto" w:fill="auto"/>
          </w:tcPr>
          <w:p w14:paraId="651633AF"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shd w:val="clear" w:color="auto" w:fill="auto"/>
          </w:tcPr>
          <w:p w14:paraId="1FC9B6BD"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shd w:val="clear" w:color="auto" w:fill="FFFF00"/>
          </w:tcPr>
          <w:p w14:paraId="1874354C"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shd w:val="clear" w:color="auto" w:fill="FFFF00"/>
          </w:tcPr>
          <w:p w14:paraId="3D2D66C6"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shd w:val="clear" w:color="auto" w:fill="FFFF00"/>
          </w:tcPr>
          <w:p w14:paraId="11CC7C52"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shd w:val="clear" w:color="auto" w:fill="FFFF00"/>
          </w:tcPr>
          <w:p w14:paraId="6CCA06B7"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1" w:type="dxa"/>
            <w:shd w:val="clear" w:color="auto" w:fill="FFFF00"/>
          </w:tcPr>
          <w:p w14:paraId="1D708BC6"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68" w:type="dxa"/>
            <w:shd w:val="clear" w:color="auto" w:fill="FFFF00"/>
          </w:tcPr>
          <w:p w14:paraId="01AEF6FC"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0" w:type="dxa"/>
            <w:shd w:val="clear" w:color="auto" w:fill="FFFF00"/>
          </w:tcPr>
          <w:p w14:paraId="3045E309"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511" w:type="dxa"/>
            <w:tcBorders>
              <w:right w:val="single" w:sz="12" w:space="0" w:color="auto"/>
            </w:tcBorders>
            <w:shd w:val="clear" w:color="auto" w:fill="FFFF00"/>
          </w:tcPr>
          <w:p w14:paraId="0423A0AD"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r>
      <w:tr w:rsidR="00180358" w:rsidRPr="0025170F" w14:paraId="763016E2" w14:textId="77777777" w:rsidTr="00160E5C">
        <w:trPr>
          <w:cantSplit/>
          <w:trHeight w:val="400"/>
        </w:trPr>
        <w:tc>
          <w:tcPr>
            <w:tcW w:w="5261" w:type="dxa"/>
            <w:tcBorders>
              <w:left w:val="single" w:sz="12" w:space="0" w:color="auto"/>
              <w:right w:val="single" w:sz="12" w:space="0" w:color="auto"/>
            </w:tcBorders>
          </w:tcPr>
          <w:p w14:paraId="1E1A22EF" w14:textId="40E52F58" w:rsidR="004C2FC7" w:rsidRPr="007336EE" w:rsidRDefault="004C2FC7" w:rsidP="005E0BB1">
            <w:pPr>
              <w:spacing w:line="240" w:lineRule="auto"/>
              <w:rPr>
                <w:rFonts w:ascii="Times New Roman" w:eastAsia="Calibri" w:hAnsi="Times New Roman" w:cs="Times New Roman"/>
                <w:sz w:val="15"/>
                <w:szCs w:val="15"/>
                <w:lang w:val="fr-FR"/>
              </w:rPr>
            </w:pPr>
            <w:r w:rsidRPr="007336EE">
              <w:rPr>
                <w:rFonts w:ascii="Times New Roman" w:eastAsia="Calibri" w:hAnsi="Times New Roman" w:cs="Times New Roman"/>
                <w:sz w:val="15"/>
                <w:szCs w:val="15"/>
                <w:lang w:val="fr-FR"/>
              </w:rPr>
              <w:t xml:space="preserve">Vérification de la stabilité des postes et </w:t>
            </w:r>
            <w:r w:rsidRPr="007336EE">
              <w:rPr>
                <w:rFonts w:ascii="Times New Roman" w:eastAsia="Arial Unicode MS" w:hAnsi="Times New Roman" w:cs="Times New Roman"/>
                <w:sz w:val="15"/>
                <w:szCs w:val="15"/>
                <w:lang w:val="fr-FR"/>
              </w:rPr>
              <w:t xml:space="preserve">des </w:t>
            </w:r>
            <w:r w:rsidRPr="007336EE">
              <w:rPr>
                <w:rFonts w:ascii="Times New Roman" w:eastAsia="Calibri" w:hAnsi="Times New Roman" w:cs="Times New Roman"/>
                <w:sz w:val="15"/>
                <w:szCs w:val="15"/>
                <w:lang w:val="fr-FR"/>
              </w:rPr>
              <w:t>lignes d’interconnection;</w:t>
            </w:r>
            <w:r w:rsidR="00160E5C" w:rsidRPr="007336EE">
              <w:rPr>
                <w:rFonts w:ascii="Times New Roman" w:eastAsia="Calibri" w:hAnsi="Times New Roman" w:cs="Times New Roman"/>
                <w:sz w:val="15"/>
                <w:szCs w:val="15"/>
                <w:lang w:val="fr-FR"/>
              </w:rPr>
              <w:t xml:space="preserve"> signalisation.</w:t>
            </w:r>
          </w:p>
        </w:tc>
        <w:tc>
          <w:tcPr>
            <w:tcW w:w="476" w:type="dxa"/>
            <w:tcBorders>
              <w:left w:val="single" w:sz="12" w:space="0" w:color="auto"/>
            </w:tcBorders>
          </w:tcPr>
          <w:p w14:paraId="6BBAF108"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0" w:type="dxa"/>
          </w:tcPr>
          <w:p w14:paraId="7DBDA14F"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1" w:type="dxa"/>
            <w:tcBorders>
              <w:right w:val="single" w:sz="12" w:space="0" w:color="auto"/>
            </w:tcBorders>
          </w:tcPr>
          <w:p w14:paraId="6EE258FE"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414" w:type="dxa"/>
            <w:tcBorders>
              <w:top w:val="single" w:sz="8" w:space="0" w:color="auto"/>
              <w:left w:val="single" w:sz="12" w:space="0" w:color="auto"/>
              <w:bottom w:val="single" w:sz="8" w:space="0" w:color="auto"/>
              <w:right w:val="single" w:sz="8" w:space="0" w:color="auto"/>
            </w:tcBorders>
          </w:tcPr>
          <w:p w14:paraId="7C7D0DDE"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368" w:type="dxa"/>
            <w:tcBorders>
              <w:top w:val="single" w:sz="8" w:space="0" w:color="auto"/>
              <w:left w:val="single" w:sz="8" w:space="0" w:color="auto"/>
              <w:bottom w:val="single" w:sz="8" w:space="0" w:color="auto"/>
              <w:right w:val="single" w:sz="8" w:space="0" w:color="auto"/>
            </w:tcBorders>
          </w:tcPr>
          <w:p w14:paraId="6489F8C1"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6" w:type="dxa"/>
            <w:tcBorders>
              <w:top w:val="single" w:sz="8" w:space="0" w:color="auto"/>
              <w:left w:val="single" w:sz="8" w:space="0" w:color="auto"/>
              <w:bottom w:val="single" w:sz="8" w:space="0" w:color="auto"/>
              <w:right w:val="single" w:sz="8" w:space="0" w:color="auto"/>
            </w:tcBorders>
          </w:tcPr>
          <w:p w14:paraId="1C18EEBD"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5" w:type="dxa"/>
            <w:tcBorders>
              <w:top w:val="single" w:sz="8" w:space="0" w:color="auto"/>
              <w:left w:val="single" w:sz="8" w:space="0" w:color="auto"/>
              <w:bottom w:val="single" w:sz="8" w:space="0" w:color="auto"/>
              <w:right w:val="single" w:sz="12" w:space="0" w:color="auto"/>
            </w:tcBorders>
          </w:tcPr>
          <w:p w14:paraId="038B8E59"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Borders>
              <w:left w:val="single" w:sz="12" w:space="0" w:color="auto"/>
            </w:tcBorders>
            <w:shd w:val="clear" w:color="auto" w:fill="auto"/>
          </w:tcPr>
          <w:p w14:paraId="1BE09CF7"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65" w:type="dxa"/>
            <w:shd w:val="clear" w:color="auto" w:fill="auto"/>
          </w:tcPr>
          <w:p w14:paraId="12F25ECA"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02" w:type="dxa"/>
            <w:shd w:val="clear" w:color="auto" w:fill="auto"/>
          </w:tcPr>
          <w:p w14:paraId="772B218E"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shd w:val="clear" w:color="auto" w:fill="auto"/>
          </w:tcPr>
          <w:p w14:paraId="4CB32AF0"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shd w:val="clear" w:color="auto" w:fill="FFFF00"/>
          </w:tcPr>
          <w:p w14:paraId="108317D3"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shd w:val="clear" w:color="auto" w:fill="FFFF00"/>
          </w:tcPr>
          <w:p w14:paraId="1035BCF1"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shd w:val="clear" w:color="auto" w:fill="FFFF00"/>
          </w:tcPr>
          <w:p w14:paraId="789E215F"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shd w:val="clear" w:color="auto" w:fill="FFFF00"/>
          </w:tcPr>
          <w:p w14:paraId="65731FB6"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1" w:type="dxa"/>
            <w:shd w:val="clear" w:color="auto" w:fill="FFFF00"/>
          </w:tcPr>
          <w:p w14:paraId="0C948008"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68" w:type="dxa"/>
            <w:shd w:val="clear" w:color="auto" w:fill="FFFF00"/>
          </w:tcPr>
          <w:p w14:paraId="38007080"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0" w:type="dxa"/>
            <w:shd w:val="clear" w:color="auto" w:fill="FFFF00"/>
          </w:tcPr>
          <w:p w14:paraId="03E89DD2"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511" w:type="dxa"/>
            <w:tcBorders>
              <w:right w:val="single" w:sz="12" w:space="0" w:color="auto"/>
            </w:tcBorders>
            <w:shd w:val="clear" w:color="auto" w:fill="FFFF00"/>
          </w:tcPr>
          <w:p w14:paraId="0DFB2110"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r>
      <w:tr w:rsidR="00180358" w:rsidRPr="0025170F" w14:paraId="346579EB" w14:textId="77777777" w:rsidTr="00160E5C">
        <w:trPr>
          <w:cantSplit/>
          <w:trHeight w:val="473"/>
        </w:trPr>
        <w:tc>
          <w:tcPr>
            <w:tcW w:w="5261" w:type="dxa"/>
            <w:tcBorders>
              <w:left w:val="single" w:sz="12" w:space="0" w:color="auto"/>
              <w:bottom w:val="single" w:sz="12" w:space="0" w:color="auto"/>
              <w:right w:val="single" w:sz="12" w:space="0" w:color="auto"/>
            </w:tcBorders>
            <w:vAlign w:val="center"/>
          </w:tcPr>
          <w:p w14:paraId="4F271271" w14:textId="77777777" w:rsidR="004C2FC7" w:rsidRPr="007336EE" w:rsidRDefault="004C2FC7" w:rsidP="005E0BB1">
            <w:pPr>
              <w:spacing w:line="240" w:lineRule="auto"/>
              <w:rPr>
                <w:rFonts w:ascii="Times New Roman" w:eastAsia="MS Mincho" w:hAnsi="Times New Roman" w:cs="Times New Roman"/>
                <w:b/>
                <w:sz w:val="15"/>
                <w:szCs w:val="15"/>
                <w:lang w:val="fr-FR"/>
              </w:rPr>
            </w:pPr>
            <w:r w:rsidRPr="007336EE">
              <w:rPr>
                <w:rFonts w:ascii="Times New Roman" w:eastAsia="Calibri" w:hAnsi="Times New Roman" w:cs="Times New Roman"/>
                <w:sz w:val="15"/>
                <w:szCs w:val="15"/>
                <w:lang w:val="fr-FR"/>
              </w:rPr>
              <w:t xml:space="preserve">Nettoyage et entretien périodique des postes </w:t>
            </w:r>
            <w:r w:rsidRPr="007336EE">
              <w:rPr>
                <w:rFonts w:ascii="Times New Roman" w:eastAsia="Arial Unicode MS" w:hAnsi="Times New Roman" w:cs="Times New Roman"/>
                <w:sz w:val="15"/>
                <w:szCs w:val="15"/>
                <w:lang w:val="fr-FR"/>
              </w:rPr>
              <w:t xml:space="preserve">des </w:t>
            </w:r>
            <w:r w:rsidRPr="007336EE">
              <w:rPr>
                <w:rFonts w:ascii="Times New Roman" w:eastAsia="Calibri" w:hAnsi="Times New Roman" w:cs="Times New Roman"/>
                <w:sz w:val="15"/>
                <w:szCs w:val="15"/>
                <w:lang w:val="fr-FR"/>
              </w:rPr>
              <w:t>lignes d’interconnection;</w:t>
            </w:r>
          </w:p>
        </w:tc>
        <w:tc>
          <w:tcPr>
            <w:tcW w:w="476" w:type="dxa"/>
            <w:tcBorders>
              <w:left w:val="single" w:sz="12" w:space="0" w:color="auto"/>
              <w:bottom w:val="single" w:sz="12" w:space="0" w:color="auto"/>
            </w:tcBorders>
          </w:tcPr>
          <w:p w14:paraId="28FB5E0E"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0" w:type="dxa"/>
            <w:tcBorders>
              <w:bottom w:val="single" w:sz="12" w:space="0" w:color="auto"/>
            </w:tcBorders>
          </w:tcPr>
          <w:p w14:paraId="4E54133B"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91" w:type="dxa"/>
            <w:tcBorders>
              <w:bottom w:val="single" w:sz="12" w:space="0" w:color="auto"/>
              <w:right w:val="single" w:sz="12" w:space="0" w:color="auto"/>
            </w:tcBorders>
          </w:tcPr>
          <w:p w14:paraId="0A72979A"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414" w:type="dxa"/>
            <w:tcBorders>
              <w:top w:val="single" w:sz="8" w:space="0" w:color="auto"/>
              <w:left w:val="single" w:sz="12" w:space="0" w:color="auto"/>
              <w:bottom w:val="single" w:sz="12" w:space="0" w:color="auto"/>
              <w:right w:val="single" w:sz="8" w:space="0" w:color="auto"/>
            </w:tcBorders>
          </w:tcPr>
          <w:p w14:paraId="692EA843"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368" w:type="dxa"/>
            <w:tcBorders>
              <w:top w:val="single" w:sz="8" w:space="0" w:color="auto"/>
              <w:left w:val="single" w:sz="8" w:space="0" w:color="auto"/>
              <w:bottom w:val="single" w:sz="12" w:space="0" w:color="auto"/>
              <w:right w:val="single" w:sz="8" w:space="0" w:color="auto"/>
            </w:tcBorders>
          </w:tcPr>
          <w:p w14:paraId="3DFA10D2"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6" w:type="dxa"/>
            <w:tcBorders>
              <w:top w:val="single" w:sz="8" w:space="0" w:color="auto"/>
              <w:left w:val="single" w:sz="8" w:space="0" w:color="auto"/>
              <w:bottom w:val="single" w:sz="12" w:space="0" w:color="auto"/>
              <w:right w:val="single" w:sz="8" w:space="0" w:color="auto"/>
            </w:tcBorders>
          </w:tcPr>
          <w:p w14:paraId="3D641325"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1275" w:type="dxa"/>
            <w:tcBorders>
              <w:top w:val="single" w:sz="8" w:space="0" w:color="auto"/>
              <w:left w:val="single" w:sz="8" w:space="0" w:color="auto"/>
              <w:bottom w:val="single" w:sz="12" w:space="0" w:color="auto"/>
              <w:right w:val="single" w:sz="12" w:space="0" w:color="auto"/>
            </w:tcBorders>
          </w:tcPr>
          <w:p w14:paraId="433F3787"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Borders>
              <w:left w:val="single" w:sz="12" w:space="0" w:color="auto"/>
              <w:bottom w:val="single" w:sz="12" w:space="0" w:color="auto"/>
            </w:tcBorders>
            <w:shd w:val="clear" w:color="auto" w:fill="FFFF00"/>
          </w:tcPr>
          <w:p w14:paraId="6B41FBA6"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65" w:type="dxa"/>
            <w:tcBorders>
              <w:bottom w:val="single" w:sz="12" w:space="0" w:color="auto"/>
            </w:tcBorders>
            <w:shd w:val="clear" w:color="auto" w:fill="FFFF00"/>
          </w:tcPr>
          <w:p w14:paraId="5D6005B1"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02" w:type="dxa"/>
            <w:tcBorders>
              <w:bottom w:val="single" w:sz="12" w:space="0" w:color="auto"/>
            </w:tcBorders>
            <w:shd w:val="clear" w:color="auto" w:fill="FFFF00"/>
          </w:tcPr>
          <w:p w14:paraId="47C730D7"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Borders>
              <w:bottom w:val="single" w:sz="12" w:space="0" w:color="auto"/>
            </w:tcBorders>
            <w:shd w:val="clear" w:color="auto" w:fill="FFFF00"/>
          </w:tcPr>
          <w:p w14:paraId="3FA98445"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Borders>
              <w:bottom w:val="single" w:sz="12" w:space="0" w:color="auto"/>
            </w:tcBorders>
            <w:shd w:val="clear" w:color="auto" w:fill="FFFF00"/>
          </w:tcPr>
          <w:p w14:paraId="65440E93"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Borders>
              <w:bottom w:val="single" w:sz="12" w:space="0" w:color="auto"/>
            </w:tcBorders>
            <w:shd w:val="clear" w:color="auto" w:fill="FFFF00"/>
          </w:tcPr>
          <w:p w14:paraId="7EF0107D"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4" w:type="dxa"/>
            <w:tcBorders>
              <w:bottom w:val="single" w:sz="12" w:space="0" w:color="auto"/>
            </w:tcBorders>
            <w:shd w:val="clear" w:color="auto" w:fill="FFFF00"/>
          </w:tcPr>
          <w:p w14:paraId="5AB58B9C"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283" w:type="dxa"/>
            <w:tcBorders>
              <w:bottom w:val="single" w:sz="12" w:space="0" w:color="auto"/>
            </w:tcBorders>
            <w:shd w:val="clear" w:color="auto" w:fill="FFFF00"/>
          </w:tcPr>
          <w:p w14:paraId="01B9D7C9"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1" w:type="dxa"/>
            <w:tcBorders>
              <w:bottom w:val="single" w:sz="12" w:space="0" w:color="auto"/>
            </w:tcBorders>
            <w:shd w:val="clear" w:color="auto" w:fill="FFFF00"/>
          </w:tcPr>
          <w:p w14:paraId="5197F403"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68" w:type="dxa"/>
            <w:tcBorders>
              <w:bottom w:val="single" w:sz="12" w:space="0" w:color="auto"/>
            </w:tcBorders>
            <w:shd w:val="clear" w:color="auto" w:fill="FFFF00"/>
          </w:tcPr>
          <w:p w14:paraId="4D79078F"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340" w:type="dxa"/>
            <w:tcBorders>
              <w:bottom w:val="single" w:sz="12" w:space="0" w:color="auto"/>
            </w:tcBorders>
            <w:shd w:val="clear" w:color="auto" w:fill="FFFF00"/>
          </w:tcPr>
          <w:p w14:paraId="3723DC15"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c>
          <w:tcPr>
            <w:tcW w:w="511" w:type="dxa"/>
            <w:tcBorders>
              <w:bottom w:val="single" w:sz="12" w:space="0" w:color="auto"/>
              <w:right w:val="single" w:sz="12" w:space="0" w:color="auto"/>
            </w:tcBorders>
            <w:shd w:val="clear" w:color="auto" w:fill="FFFF00"/>
          </w:tcPr>
          <w:p w14:paraId="75BED104" w14:textId="77777777" w:rsidR="004C2FC7" w:rsidRPr="007336EE" w:rsidRDefault="004C2FC7" w:rsidP="005E0BB1">
            <w:pPr>
              <w:spacing w:line="240" w:lineRule="auto"/>
              <w:rPr>
                <w:rFonts w:ascii="Times New Roman" w:eastAsia="MS Mincho" w:hAnsi="Times New Roman" w:cs="Times New Roman"/>
                <w:b/>
                <w:sz w:val="15"/>
                <w:szCs w:val="15"/>
                <w:lang w:val="fr-FR"/>
              </w:rPr>
            </w:pPr>
          </w:p>
        </w:tc>
      </w:tr>
    </w:tbl>
    <w:p w14:paraId="340302C4" w14:textId="77777777" w:rsidR="004C2FC7" w:rsidRPr="008B5092" w:rsidRDefault="004C2FC7" w:rsidP="004C2FC7">
      <w:pPr>
        <w:rPr>
          <w:rFonts w:ascii="Times New Roman" w:hAnsi="Times New Roman" w:cs="Times New Roman"/>
          <w:b/>
          <w:lang w:val="fr-FR"/>
        </w:rPr>
        <w:sectPr w:rsidR="004C2FC7" w:rsidRPr="008B5092" w:rsidSect="005E0BB1">
          <w:pgSz w:w="16838" w:h="11906" w:orient="landscape"/>
          <w:pgMar w:top="1417" w:right="1701" w:bottom="1417" w:left="1701" w:header="708" w:footer="708" w:gutter="0"/>
          <w:cols w:space="708"/>
          <w:docGrid w:linePitch="360"/>
        </w:sectPr>
      </w:pPr>
    </w:p>
    <w:p w14:paraId="728DDD3C" w14:textId="77777777" w:rsidR="004C2FC7" w:rsidRPr="008B5092" w:rsidRDefault="004C2FC7" w:rsidP="004C2FC7">
      <w:pPr>
        <w:rPr>
          <w:rFonts w:ascii="Times New Roman" w:hAnsi="Times New Roman" w:cs="Times New Roman"/>
          <w:b/>
          <w:lang w:val="fr-FR"/>
        </w:rPr>
      </w:pPr>
    </w:p>
    <w:p w14:paraId="476D444D" w14:textId="77777777" w:rsidR="004C2FC7" w:rsidRPr="007336EE" w:rsidRDefault="004C2FC7" w:rsidP="004C2FC7">
      <w:pPr>
        <w:rPr>
          <w:rFonts w:ascii="Times New Roman" w:hAnsi="Times New Roman" w:cs="Times New Roman"/>
          <w:b/>
          <w:sz w:val="20"/>
          <w:szCs w:val="20"/>
          <w:lang w:val="fr-FR"/>
        </w:rPr>
      </w:pPr>
      <w:bookmarkStart w:id="16" w:name="_Toc62333295"/>
      <w:r w:rsidRPr="007336EE">
        <w:rPr>
          <w:rFonts w:ascii="Times New Roman" w:hAnsi="Times New Roman" w:cs="Times New Roman"/>
          <w:b/>
          <w:sz w:val="20"/>
          <w:szCs w:val="20"/>
          <w:lang w:val="fr-FR"/>
        </w:rPr>
        <w:t>9. ARRANGEMENTS INSTITUTIONNELLES DE MISE EN OEUVRE</w:t>
      </w:r>
      <w:bookmarkEnd w:id="16"/>
    </w:p>
    <w:p w14:paraId="45E22167" w14:textId="77777777" w:rsidR="004C2FC7" w:rsidRPr="007336EE" w:rsidRDefault="004C2FC7" w:rsidP="004C2FC7">
      <w:pPr>
        <w:jc w:val="both"/>
        <w:rPr>
          <w:rFonts w:ascii="Times New Roman" w:hAnsi="Times New Roman" w:cs="Times New Roman"/>
          <w:lang w:val="fr-FR"/>
        </w:rPr>
      </w:pPr>
      <w:r w:rsidRPr="007336EE">
        <w:rPr>
          <w:rFonts w:ascii="Times New Roman" w:hAnsi="Times New Roman" w:cs="Times New Roman"/>
          <w:lang w:val="fr-FR"/>
        </w:rPr>
        <w:t>Le tableau ci-dessous présente la synthèse des arrangements institutionnels pour la mise en œuvre du PCGES.</w:t>
      </w:r>
    </w:p>
    <w:p w14:paraId="0F2847AF" w14:textId="77777777" w:rsidR="004C2FC7" w:rsidRDefault="004C2FC7" w:rsidP="004C2FC7">
      <w:pPr>
        <w:jc w:val="center"/>
        <w:rPr>
          <w:rFonts w:ascii="Times New Roman" w:hAnsi="Times New Roman" w:cs="Times New Roman"/>
          <w:bCs/>
          <w:sz w:val="20"/>
          <w:szCs w:val="20"/>
          <w:lang w:val="fr-FR"/>
        </w:rPr>
      </w:pPr>
      <w:r w:rsidRPr="007336EE">
        <w:rPr>
          <w:rFonts w:ascii="Times New Roman" w:hAnsi="Times New Roman" w:cs="Times New Roman"/>
          <w:bCs/>
          <w:sz w:val="20"/>
          <w:szCs w:val="20"/>
          <w:lang w:val="fr-FR"/>
        </w:rPr>
        <w:t>Synthèse des arrangements institutionnels pour la mise en œuvre du PCGES</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2"/>
        <w:gridCol w:w="2506"/>
        <w:gridCol w:w="2133"/>
        <w:gridCol w:w="2268"/>
        <w:gridCol w:w="2127"/>
      </w:tblGrid>
      <w:tr w:rsidR="00F8341D" w:rsidRPr="007336EE" w14:paraId="0B5F83C9" w14:textId="77777777" w:rsidTr="00F75EF0">
        <w:trPr>
          <w:trHeight w:val="365"/>
          <w:tblHeader/>
        </w:trPr>
        <w:tc>
          <w:tcPr>
            <w:tcW w:w="572" w:type="dxa"/>
            <w:shd w:val="clear" w:color="auto" w:fill="C2D69B" w:themeFill="accent3" w:themeFillTint="99"/>
          </w:tcPr>
          <w:p w14:paraId="43E76561" w14:textId="77777777" w:rsidR="00F8341D" w:rsidRPr="007336EE" w:rsidRDefault="00F8341D" w:rsidP="00F75EF0">
            <w:pPr>
              <w:spacing w:after="0" w:line="240" w:lineRule="auto"/>
              <w:jc w:val="center"/>
              <w:rPr>
                <w:rFonts w:ascii="Times New Roman" w:hAnsi="Times New Roman" w:cs="Times New Roman"/>
                <w:b/>
                <w:sz w:val="20"/>
                <w:szCs w:val="20"/>
              </w:rPr>
            </w:pPr>
            <w:r w:rsidRPr="007336EE">
              <w:rPr>
                <w:rFonts w:ascii="Times New Roman" w:hAnsi="Times New Roman" w:cs="Times New Roman"/>
                <w:b/>
                <w:sz w:val="20"/>
                <w:szCs w:val="20"/>
              </w:rPr>
              <w:t>No</w:t>
            </w:r>
          </w:p>
        </w:tc>
        <w:tc>
          <w:tcPr>
            <w:tcW w:w="2506" w:type="dxa"/>
            <w:shd w:val="clear" w:color="auto" w:fill="C2D69B" w:themeFill="accent3" w:themeFillTint="99"/>
          </w:tcPr>
          <w:p w14:paraId="1F290159" w14:textId="77777777" w:rsidR="00F8341D" w:rsidRPr="007336EE" w:rsidRDefault="00F8341D" w:rsidP="00F75EF0">
            <w:pPr>
              <w:spacing w:after="0" w:line="240" w:lineRule="auto"/>
              <w:jc w:val="center"/>
              <w:rPr>
                <w:rFonts w:ascii="Times New Roman" w:hAnsi="Times New Roman" w:cs="Times New Roman"/>
                <w:b/>
                <w:sz w:val="20"/>
                <w:szCs w:val="20"/>
              </w:rPr>
            </w:pPr>
            <w:r w:rsidRPr="007336EE">
              <w:rPr>
                <w:rFonts w:ascii="Times New Roman" w:hAnsi="Times New Roman" w:cs="Times New Roman"/>
                <w:b/>
                <w:sz w:val="20"/>
                <w:szCs w:val="20"/>
              </w:rPr>
              <w:t>Étapes/Activités</w:t>
            </w:r>
          </w:p>
        </w:tc>
        <w:tc>
          <w:tcPr>
            <w:tcW w:w="2133" w:type="dxa"/>
            <w:shd w:val="clear" w:color="auto" w:fill="C2D69B" w:themeFill="accent3" w:themeFillTint="99"/>
          </w:tcPr>
          <w:p w14:paraId="03257546" w14:textId="77777777" w:rsidR="00F8341D" w:rsidRPr="007336EE" w:rsidRDefault="00F8341D" w:rsidP="00F75EF0">
            <w:pPr>
              <w:spacing w:after="0" w:line="240" w:lineRule="auto"/>
              <w:jc w:val="center"/>
              <w:rPr>
                <w:rFonts w:ascii="Times New Roman" w:hAnsi="Times New Roman" w:cs="Times New Roman"/>
                <w:b/>
                <w:sz w:val="20"/>
                <w:szCs w:val="20"/>
              </w:rPr>
            </w:pPr>
            <w:r w:rsidRPr="007336EE">
              <w:rPr>
                <w:rFonts w:ascii="Times New Roman" w:hAnsi="Times New Roman" w:cs="Times New Roman"/>
                <w:b/>
                <w:sz w:val="20"/>
                <w:szCs w:val="20"/>
              </w:rPr>
              <w:t>Responsable</w:t>
            </w:r>
          </w:p>
        </w:tc>
        <w:tc>
          <w:tcPr>
            <w:tcW w:w="2268" w:type="dxa"/>
            <w:shd w:val="clear" w:color="auto" w:fill="C2D69B" w:themeFill="accent3" w:themeFillTint="99"/>
          </w:tcPr>
          <w:p w14:paraId="4F10ABE9" w14:textId="77777777" w:rsidR="00F8341D" w:rsidRPr="007336EE" w:rsidRDefault="00F8341D" w:rsidP="00F75EF0">
            <w:pPr>
              <w:spacing w:after="0" w:line="240" w:lineRule="auto"/>
              <w:jc w:val="center"/>
              <w:rPr>
                <w:rFonts w:ascii="Times New Roman" w:hAnsi="Times New Roman" w:cs="Times New Roman"/>
                <w:b/>
                <w:sz w:val="20"/>
                <w:szCs w:val="20"/>
              </w:rPr>
            </w:pPr>
            <w:r w:rsidRPr="007336EE">
              <w:rPr>
                <w:rFonts w:ascii="Times New Roman" w:hAnsi="Times New Roman" w:cs="Times New Roman"/>
                <w:b/>
                <w:sz w:val="20"/>
                <w:szCs w:val="20"/>
              </w:rPr>
              <w:t>Appui/Collaboration</w:t>
            </w:r>
          </w:p>
        </w:tc>
        <w:tc>
          <w:tcPr>
            <w:tcW w:w="2127" w:type="dxa"/>
            <w:shd w:val="clear" w:color="auto" w:fill="C2D69B" w:themeFill="accent3" w:themeFillTint="99"/>
          </w:tcPr>
          <w:p w14:paraId="4D9FED4D" w14:textId="77777777" w:rsidR="00F8341D" w:rsidRPr="007336EE" w:rsidRDefault="00F8341D" w:rsidP="00F75EF0">
            <w:pPr>
              <w:spacing w:after="0" w:line="240" w:lineRule="auto"/>
              <w:jc w:val="center"/>
              <w:rPr>
                <w:rFonts w:ascii="Times New Roman" w:hAnsi="Times New Roman" w:cs="Times New Roman"/>
                <w:b/>
                <w:sz w:val="20"/>
                <w:szCs w:val="20"/>
              </w:rPr>
            </w:pPr>
            <w:r w:rsidRPr="007336EE">
              <w:rPr>
                <w:rFonts w:ascii="Times New Roman" w:hAnsi="Times New Roman" w:cs="Times New Roman"/>
                <w:b/>
                <w:sz w:val="20"/>
                <w:szCs w:val="20"/>
              </w:rPr>
              <w:t>Prestataire</w:t>
            </w:r>
          </w:p>
        </w:tc>
      </w:tr>
      <w:tr w:rsidR="00F8341D" w:rsidRPr="007336EE" w14:paraId="0C4D7CA2" w14:textId="77777777" w:rsidTr="00F75EF0">
        <w:tc>
          <w:tcPr>
            <w:tcW w:w="572" w:type="dxa"/>
            <w:shd w:val="clear" w:color="auto" w:fill="auto"/>
          </w:tcPr>
          <w:p w14:paraId="6A4F5D34" w14:textId="77777777" w:rsidR="00F8341D" w:rsidRPr="007336EE" w:rsidRDefault="00F8341D" w:rsidP="00F75EF0">
            <w:pPr>
              <w:spacing w:after="0" w:line="240" w:lineRule="auto"/>
              <w:jc w:val="center"/>
              <w:rPr>
                <w:rFonts w:ascii="Times New Roman" w:hAnsi="Times New Roman" w:cs="Times New Roman"/>
                <w:sz w:val="20"/>
                <w:szCs w:val="20"/>
              </w:rPr>
            </w:pPr>
            <w:r w:rsidRPr="007336EE">
              <w:rPr>
                <w:rFonts w:ascii="Times New Roman" w:hAnsi="Times New Roman" w:cs="Times New Roman"/>
                <w:sz w:val="20"/>
                <w:szCs w:val="20"/>
              </w:rPr>
              <w:t>1.</w:t>
            </w:r>
          </w:p>
        </w:tc>
        <w:tc>
          <w:tcPr>
            <w:tcW w:w="2506" w:type="dxa"/>
            <w:shd w:val="clear" w:color="auto" w:fill="auto"/>
          </w:tcPr>
          <w:p w14:paraId="01B79406" w14:textId="77777777" w:rsidR="00F8341D" w:rsidRPr="007336EE" w:rsidRDefault="00F8341D" w:rsidP="00F75EF0">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Identification de la localisation/site et principales caractéristiques techniques </w:t>
            </w:r>
          </w:p>
        </w:tc>
        <w:tc>
          <w:tcPr>
            <w:tcW w:w="2133" w:type="dxa"/>
            <w:shd w:val="clear" w:color="auto" w:fill="auto"/>
          </w:tcPr>
          <w:p w14:paraId="7AB64E84" w14:textId="77777777" w:rsidR="00F8341D" w:rsidRPr="007336EE" w:rsidRDefault="00F8341D" w:rsidP="00F75EF0">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UGPE/MICE</w:t>
            </w:r>
          </w:p>
        </w:tc>
        <w:tc>
          <w:tcPr>
            <w:tcW w:w="2268" w:type="dxa"/>
            <w:shd w:val="clear" w:color="auto" w:fill="auto"/>
          </w:tcPr>
          <w:p w14:paraId="3EEF21D4" w14:textId="02580F6A" w:rsidR="00F8341D" w:rsidRPr="007336EE" w:rsidRDefault="00F8341D" w:rsidP="004E3090">
            <w:pPr>
              <w:numPr>
                <w:ilvl w:val="0"/>
                <w:numId w:val="24"/>
              </w:numPr>
              <w:tabs>
                <w:tab w:val="left" w:pos="201"/>
              </w:tabs>
              <w:spacing w:after="0" w:line="240" w:lineRule="auto"/>
              <w:rPr>
                <w:rFonts w:ascii="Times New Roman" w:hAnsi="Times New Roman" w:cs="Times New Roman"/>
                <w:sz w:val="20"/>
                <w:szCs w:val="20"/>
                <w:lang w:val="fr-FR"/>
              </w:rPr>
            </w:pPr>
            <w:r w:rsidRPr="003F2682">
              <w:rPr>
                <w:rFonts w:ascii="Times New Roman" w:hAnsi="Times New Roman" w:cs="Times New Roman"/>
                <w:sz w:val="20"/>
                <w:szCs w:val="20"/>
                <w:lang w:val="fr-FR"/>
              </w:rPr>
              <w:t xml:space="preserve">Services Techniques  </w:t>
            </w:r>
            <w:r w:rsidR="008B5092">
              <w:rPr>
                <w:rFonts w:ascii="Times New Roman" w:hAnsi="Times New Roman" w:cs="Times New Roman"/>
                <w:sz w:val="20"/>
                <w:szCs w:val="20"/>
                <w:lang w:val="fr-FR"/>
              </w:rPr>
              <w:t>(</w:t>
            </w:r>
            <w:r w:rsidRPr="003F2682">
              <w:rPr>
                <w:rFonts w:ascii="Times New Roman" w:hAnsi="Times New Roman" w:cs="Times New Roman"/>
                <w:sz w:val="20"/>
                <w:szCs w:val="20"/>
                <w:lang w:val="fr-FR"/>
              </w:rPr>
              <w:t>Bureaux d</w:t>
            </w:r>
            <w:r w:rsidRPr="007336EE">
              <w:rPr>
                <w:rFonts w:ascii="Times New Roman" w:hAnsi="Times New Roman" w:cs="Times New Roman"/>
                <w:sz w:val="20"/>
                <w:szCs w:val="20"/>
                <w:lang w:val="fr-FR"/>
              </w:rPr>
              <w:t>’</w:t>
            </w:r>
            <w:r w:rsidRPr="003F2682">
              <w:rPr>
                <w:rFonts w:ascii="Times New Roman" w:hAnsi="Times New Roman" w:cs="Times New Roman"/>
                <w:sz w:val="20"/>
                <w:szCs w:val="20"/>
                <w:lang w:val="fr-FR"/>
              </w:rPr>
              <w:t>appui technique des différentes institutions</w:t>
            </w:r>
            <w:r w:rsidRPr="007336EE">
              <w:rPr>
                <w:rFonts w:ascii="Times New Roman" w:hAnsi="Times New Roman" w:cs="Times New Roman"/>
                <w:sz w:val="20"/>
                <w:szCs w:val="20"/>
                <w:lang w:val="fr-FR"/>
              </w:rPr>
              <w:t>)</w:t>
            </w:r>
          </w:p>
          <w:p w14:paraId="76F1A6F1" w14:textId="77777777" w:rsidR="00F8341D" w:rsidRPr="007336EE" w:rsidRDefault="00F8341D" w:rsidP="004E3090">
            <w:pPr>
              <w:numPr>
                <w:ilvl w:val="0"/>
                <w:numId w:val="24"/>
              </w:numPr>
              <w:tabs>
                <w:tab w:val="left" w:pos="201"/>
              </w:tabs>
              <w:spacing w:after="0" w:line="240" w:lineRule="auto"/>
              <w:rPr>
                <w:rFonts w:ascii="Times New Roman" w:hAnsi="Times New Roman" w:cs="Times New Roman"/>
                <w:sz w:val="20"/>
                <w:szCs w:val="20"/>
              </w:rPr>
            </w:pPr>
            <w:r w:rsidRPr="007336EE">
              <w:rPr>
                <w:rFonts w:ascii="Times New Roman" w:hAnsi="Times New Roman" w:cs="Times New Roman"/>
                <w:sz w:val="20"/>
                <w:szCs w:val="20"/>
              </w:rPr>
              <w:t>Mairies</w:t>
            </w:r>
          </w:p>
          <w:p w14:paraId="2F9E5F17" w14:textId="77777777" w:rsidR="00F8341D" w:rsidRPr="007336EE" w:rsidRDefault="00F8341D" w:rsidP="004E3090">
            <w:pPr>
              <w:pStyle w:val="PargrafodaLista"/>
              <w:numPr>
                <w:ilvl w:val="0"/>
                <w:numId w:val="24"/>
              </w:numPr>
              <w:tabs>
                <w:tab w:val="left" w:pos="201"/>
              </w:tabs>
              <w:spacing w:after="0" w:line="240" w:lineRule="auto"/>
              <w:rPr>
                <w:rFonts w:ascii="Times New Roman" w:hAnsi="Times New Roman" w:cs="Times New Roman"/>
                <w:sz w:val="20"/>
                <w:szCs w:val="20"/>
              </w:rPr>
            </w:pPr>
            <w:r w:rsidRPr="007336EE">
              <w:rPr>
                <w:rFonts w:ascii="Times New Roman" w:hAnsi="Times New Roman" w:cs="Times New Roman"/>
                <w:sz w:val="20"/>
                <w:szCs w:val="20"/>
              </w:rPr>
              <w:t>Electra</w:t>
            </w:r>
          </w:p>
        </w:tc>
        <w:tc>
          <w:tcPr>
            <w:tcW w:w="2127" w:type="dxa"/>
            <w:shd w:val="clear" w:color="auto" w:fill="auto"/>
          </w:tcPr>
          <w:p w14:paraId="69B2D2CA" w14:textId="77777777" w:rsidR="00F8341D" w:rsidRPr="007336EE" w:rsidRDefault="00F8341D" w:rsidP="004E3090">
            <w:pPr>
              <w:pStyle w:val="PargrafodaLista"/>
              <w:numPr>
                <w:ilvl w:val="0"/>
                <w:numId w:val="24"/>
              </w:numPr>
              <w:tabs>
                <w:tab w:val="left" w:pos="186"/>
              </w:tabs>
              <w:spacing w:after="0" w:line="240" w:lineRule="auto"/>
              <w:rPr>
                <w:rFonts w:ascii="Times New Roman" w:hAnsi="Times New Roman" w:cs="Times New Roman"/>
                <w:sz w:val="20"/>
                <w:szCs w:val="20"/>
              </w:rPr>
            </w:pPr>
            <w:r w:rsidRPr="007336EE">
              <w:rPr>
                <w:rFonts w:ascii="Times New Roman" w:hAnsi="Times New Roman" w:cs="Times New Roman"/>
                <w:sz w:val="20"/>
                <w:szCs w:val="20"/>
              </w:rPr>
              <w:t>Consultant</w:t>
            </w:r>
          </w:p>
        </w:tc>
      </w:tr>
      <w:tr w:rsidR="00F8341D" w:rsidRPr="007336EE" w14:paraId="0EF76CCB" w14:textId="77777777" w:rsidTr="00F75EF0">
        <w:trPr>
          <w:trHeight w:val="324"/>
        </w:trPr>
        <w:tc>
          <w:tcPr>
            <w:tcW w:w="572" w:type="dxa"/>
            <w:shd w:val="clear" w:color="auto" w:fill="auto"/>
          </w:tcPr>
          <w:p w14:paraId="13B2FFE3" w14:textId="77777777" w:rsidR="00F8341D" w:rsidRPr="007336EE" w:rsidRDefault="00F8341D" w:rsidP="00F75EF0">
            <w:pPr>
              <w:spacing w:after="0" w:line="240" w:lineRule="auto"/>
              <w:jc w:val="center"/>
              <w:rPr>
                <w:rFonts w:ascii="Times New Roman" w:hAnsi="Times New Roman" w:cs="Times New Roman"/>
                <w:sz w:val="20"/>
                <w:szCs w:val="20"/>
              </w:rPr>
            </w:pPr>
          </w:p>
          <w:p w14:paraId="550F614F" w14:textId="77777777" w:rsidR="00F8341D" w:rsidRPr="007336EE" w:rsidRDefault="00F8341D" w:rsidP="00F75EF0">
            <w:pPr>
              <w:spacing w:after="0" w:line="240" w:lineRule="auto"/>
              <w:jc w:val="center"/>
              <w:rPr>
                <w:rFonts w:ascii="Times New Roman" w:hAnsi="Times New Roman" w:cs="Times New Roman"/>
                <w:sz w:val="20"/>
                <w:szCs w:val="20"/>
              </w:rPr>
            </w:pPr>
            <w:r w:rsidRPr="007336EE">
              <w:rPr>
                <w:rFonts w:ascii="Times New Roman" w:hAnsi="Times New Roman" w:cs="Times New Roman"/>
                <w:sz w:val="20"/>
                <w:szCs w:val="20"/>
              </w:rPr>
              <w:t>2.</w:t>
            </w:r>
          </w:p>
        </w:tc>
        <w:tc>
          <w:tcPr>
            <w:tcW w:w="2506" w:type="dxa"/>
            <w:shd w:val="clear" w:color="auto" w:fill="auto"/>
          </w:tcPr>
          <w:p w14:paraId="4A14F63B" w14:textId="77777777" w:rsidR="00F8341D" w:rsidRPr="007336EE" w:rsidRDefault="00F8341D" w:rsidP="00F75EF0">
            <w:pPr>
              <w:tabs>
                <w:tab w:val="left" w:pos="0"/>
              </w:tabs>
              <w:spacing w:after="0" w:line="240" w:lineRule="auto"/>
              <w:contextualSpacing/>
              <w:rPr>
                <w:rFonts w:ascii="Times New Roman" w:hAnsi="Times New Roman" w:cs="Times New Roman"/>
                <w:sz w:val="20"/>
                <w:szCs w:val="20"/>
                <w:lang w:val="fr-FR" w:eastAsia="fr-FR"/>
              </w:rPr>
            </w:pPr>
            <w:r w:rsidRPr="007336EE">
              <w:rPr>
                <w:rFonts w:ascii="Times New Roman" w:hAnsi="Times New Roman" w:cs="Times New Roman"/>
                <w:sz w:val="20"/>
                <w:szCs w:val="20"/>
                <w:lang w:val="fr-FR" w:eastAsia="fr-FR"/>
              </w:rPr>
              <w:t xml:space="preserve">Sélection environnementale (Screening-remplissage des formulaires), et détermination  de l’instrument de sauveguarde environnementale et sociale  spécifique </w:t>
            </w:r>
          </w:p>
        </w:tc>
        <w:tc>
          <w:tcPr>
            <w:tcW w:w="2133" w:type="dxa"/>
            <w:shd w:val="clear" w:color="auto" w:fill="auto"/>
          </w:tcPr>
          <w:p w14:paraId="213709CE" w14:textId="77777777" w:rsidR="00F8341D" w:rsidRPr="007336EE" w:rsidRDefault="00F8341D" w:rsidP="00F75EF0">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et Sociale de la DNE e de l’UGPE</w:t>
            </w:r>
          </w:p>
        </w:tc>
        <w:tc>
          <w:tcPr>
            <w:tcW w:w="2268" w:type="dxa"/>
            <w:shd w:val="clear" w:color="auto" w:fill="auto"/>
          </w:tcPr>
          <w:p w14:paraId="577FEB8B"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Mairie</w:t>
            </w:r>
          </w:p>
          <w:p w14:paraId="617C06D1"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Services Techniques</w:t>
            </w:r>
          </w:p>
          <w:p w14:paraId="6E1E592A" w14:textId="77777777" w:rsidR="00F8341D" w:rsidRPr="007336EE" w:rsidRDefault="00F8341D" w:rsidP="00F75EF0">
            <w:pPr>
              <w:tabs>
                <w:tab w:val="left" w:pos="186"/>
              </w:tabs>
              <w:spacing w:after="0" w:line="240" w:lineRule="auto"/>
              <w:ind w:left="95"/>
              <w:jc w:val="both"/>
              <w:rPr>
                <w:rFonts w:ascii="Times New Roman" w:hAnsi="Times New Roman" w:cs="Times New Roman"/>
                <w:sz w:val="20"/>
                <w:szCs w:val="20"/>
              </w:rPr>
            </w:pPr>
          </w:p>
        </w:tc>
        <w:tc>
          <w:tcPr>
            <w:tcW w:w="2127" w:type="dxa"/>
            <w:shd w:val="clear" w:color="auto" w:fill="auto"/>
          </w:tcPr>
          <w:p w14:paraId="1D4F86E9"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p>
        </w:tc>
      </w:tr>
      <w:tr w:rsidR="00F8341D" w:rsidRPr="007336EE" w14:paraId="35CA2BC6" w14:textId="77777777" w:rsidTr="00F75EF0">
        <w:trPr>
          <w:trHeight w:val="324"/>
        </w:trPr>
        <w:tc>
          <w:tcPr>
            <w:tcW w:w="572" w:type="dxa"/>
            <w:shd w:val="clear" w:color="auto" w:fill="auto"/>
          </w:tcPr>
          <w:p w14:paraId="45155A8C" w14:textId="77777777" w:rsidR="00F8341D" w:rsidRPr="007336EE" w:rsidRDefault="00F8341D" w:rsidP="00F75EF0">
            <w:pPr>
              <w:spacing w:after="0" w:line="240" w:lineRule="auto"/>
              <w:jc w:val="center"/>
              <w:rPr>
                <w:rFonts w:ascii="Times New Roman" w:hAnsi="Times New Roman" w:cs="Times New Roman"/>
                <w:sz w:val="20"/>
                <w:szCs w:val="20"/>
              </w:rPr>
            </w:pPr>
            <w:r w:rsidRPr="007336EE">
              <w:rPr>
                <w:rFonts w:ascii="Times New Roman" w:hAnsi="Times New Roman" w:cs="Times New Roman"/>
                <w:sz w:val="20"/>
                <w:szCs w:val="20"/>
              </w:rPr>
              <w:t>3</w:t>
            </w:r>
          </w:p>
        </w:tc>
        <w:tc>
          <w:tcPr>
            <w:tcW w:w="2506" w:type="dxa"/>
            <w:shd w:val="clear" w:color="auto" w:fill="auto"/>
          </w:tcPr>
          <w:p w14:paraId="5F3F8C8B" w14:textId="77777777" w:rsidR="00F8341D" w:rsidRPr="007336EE" w:rsidRDefault="00F8341D" w:rsidP="00F75EF0">
            <w:pPr>
              <w:tabs>
                <w:tab w:val="left" w:pos="0"/>
              </w:tabs>
              <w:spacing w:after="0" w:line="240" w:lineRule="auto"/>
              <w:contextualSpacing/>
              <w:rPr>
                <w:rFonts w:ascii="Times New Roman" w:hAnsi="Times New Roman" w:cs="Times New Roman"/>
                <w:sz w:val="20"/>
                <w:szCs w:val="20"/>
                <w:lang w:val="fr-FR" w:eastAsia="fr-FR"/>
              </w:rPr>
            </w:pPr>
            <w:r w:rsidRPr="007336EE">
              <w:rPr>
                <w:rFonts w:ascii="Times New Roman" w:hAnsi="Times New Roman" w:cs="Times New Roman"/>
                <w:sz w:val="20"/>
                <w:szCs w:val="20"/>
                <w:lang w:val="fr-FR"/>
              </w:rPr>
              <w:t xml:space="preserve">Préparation de l’instrument de sauvegarde environnementale et social spécifique </w:t>
            </w:r>
          </w:p>
        </w:tc>
        <w:tc>
          <w:tcPr>
            <w:tcW w:w="2133" w:type="dxa"/>
            <w:shd w:val="clear" w:color="auto" w:fill="auto"/>
          </w:tcPr>
          <w:p w14:paraId="23FF889D" w14:textId="77777777" w:rsidR="00F8341D" w:rsidRPr="007336EE" w:rsidRDefault="00F8341D" w:rsidP="00F75EF0">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et Sociale de l’UGPE</w:t>
            </w:r>
          </w:p>
        </w:tc>
        <w:tc>
          <w:tcPr>
            <w:tcW w:w="2268" w:type="dxa"/>
            <w:shd w:val="clear" w:color="auto" w:fill="auto"/>
          </w:tcPr>
          <w:p w14:paraId="1D28B9E4" w14:textId="77777777" w:rsidR="00F8341D" w:rsidRPr="007336EE" w:rsidRDefault="00F8341D" w:rsidP="004E3090">
            <w:pPr>
              <w:numPr>
                <w:ilvl w:val="0"/>
                <w:numId w:val="24"/>
              </w:numPr>
              <w:tabs>
                <w:tab w:val="left" w:pos="186"/>
              </w:tabs>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Mairie</w:t>
            </w:r>
          </w:p>
          <w:p w14:paraId="3E7024EA" w14:textId="77777777" w:rsidR="00F8341D" w:rsidRPr="007336EE" w:rsidRDefault="00F8341D" w:rsidP="004E3090">
            <w:pPr>
              <w:numPr>
                <w:ilvl w:val="0"/>
                <w:numId w:val="24"/>
              </w:numPr>
              <w:tabs>
                <w:tab w:val="left" w:pos="186"/>
              </w:tabs>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Services Techniques</w:t>
            </w:r>
          </w:p>
          <w:p w14:paraId="6F44EA9D" w14:textId="77777777" w:rsidR="00F8341D" w:rsidRPr="007336EE" w:rsidRDefault="00F8341D" w:rsidP="00F75EF0">
            <w:pPr>
              <w:tabs>
                <w:tab w:val="left" w:pos="186"/>
              </w:tabs>
              <w:spacing w:after="0" w:line="240" w:lineRule="auto"/>
              <w:ind w:left="95"/>
              <w:rPr>
                <w:rFonts w:ascii="Times New Roman" w:hAnsi="Times New Roman" w:cs="Times New Roman"/>
                <w:sz w:val="20"/>
                <w:szCs w:val="20"/>
                <w:lang w:val="fr-FR"/>
              </w:rPr>
            </w:pPr>
          </w:p>
        </w:tc>
        <w:tc>
          <w:tcPr>
            <w:tcW w:w="2127" w:type="dxa"/>
            <w:shd w:val="clear" w:color="auto" w:fill="auto"/>
          </w:tcPr>
          <w:p w14:paraId="41E97F6C"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lang w:val="fr-FR"/>
              </w:rPr>
              <w:t>Consultants</w:t>
            </w:r>
          </w:p>
        </w:tc>
      </w:tr>
      <w:tr w:rsidR="00F8341D" w:rsidRPr="007336EE" w14:paraId="60AAB6E0" w14:textId="77777777" w:rsidTr="00F75EF0">
        <w:trPr>
          <w:trHeight w:val="242"/>
        </w:trPr>
        <w:tc>
          <w:tcPr>
            <w:tcW w:w="572" w:type="dxa"/>
            <w:vMerge w:val="restart"/>
            <w:shd w:val="clear" w:color="auto" w:fill="auto"/>
          </w:tcPr>
          <w:p w14:paraId="27FE2718" w14:textId="77777777" w:rsidR="00F8341D" w:rsidRPr="007336EE" w:rsidRDefault="00F8341D" w:rsidP="00F75EF0">
            <w:pPr>
              <w:spacing w:after="0" w:line="240" w:lineRule="auto"/>
              <w:jc w:val="center"/>
              <w:rPr>
                <w:rFonts w:ascii="Times New Roman" w:hAnsi="Times New Roman" w:cs="Times New Roman"/>
                <w:sz w:val="20"/>
                <w:szCs w:val="20"/>
              </w:rPr>
            </w:pPr>
            <w:r w:rsidRPr="007336EE">
              <w:rPr>
                <w:rFonts w:ascii="Times New Roman" w:hAnsi="Times New Roman" w:cs="Times New Roman"/>
                <w:sz w:val="20"/>
                <w:szCs w:val="20"/>
              </w:rPr>
              <w:t>4.</w:t>
            </w:r>
          </w:p>
        </w:tc>
        <w:tc>
          <w:tcPr>
            <w:tcW w:w="2506" w:type="dxa"/>
            <w:shd w:val="clear" w:color="auto" w:fill="auto"/>
          </w:tcPr>
          <w:p w14:paraId="5C2E873A" w14:textId="77777777" w:rsidR="00F8341D" w:rsidRPr="007336EE" w:rsidRDefault="00F8341D" w:rsidP="00F75EF0">
            <w:pPr>
              <w:tabs>
                <w:tab w:val="left" w:pos="0"/>
              </w:tabs>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Préparation, approbation et publication des TDR</w:t>
            </w:r>
          </w:p>
        </w:tc>
        <w:tc>
          <w:tcPr>
            <w:tcW w:w="2133" w:type="dxa"/>
            <w:vMerge w:val="restart"/>
            <w:shd w:val="clear" w:color="auto" w:fill="auto"/>
          </w:tcPr>
          <w:p w14:paraId="0006AF2A" w14:textId="77777777" w:rsidR="00F8341D" w:rsidRPr="007336EE" w:rsidRDefault="00F8341D" w:rsidP="00F75EF0">
            <w:pPr>
              <w:spacing w:after="0" w:line="240" w:lineRule="auto"/>
              <w:jc w:val="both"/>
              <w:rPr>
                <w:rFonts w:ascii="Times New Roman" w:hAnsi="Times New Roman" w:cs="Times New Roman"/>
                <w:sz w:val="20"/>
                <w:szCs w:val="20"/>
                <w:lang w:val="fr-FR"/>
              </w:rPr>
            </w:pPr>
          </w:p>
          <w:p w14:paraId="1B7A91BC" w14:textId="77777777" w:rsidR="00F8341D" w:rsidRPr="007336EE" w:rsidRDefault="00F8341D" w:rsidP="00F75EF0">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et Sociale de l’UGPE</w:t>
            </w:r>
          </w:p>
          <w:p w14:paraId="4835AAF8" w14:textId="77777777" w:rsidR="00F8341D" w:rsidRPr="007336EE" w:rsidRDefault="00F8341D" w:rsidP="00F75EF0">
            <w:pPr>
              <w:spacing w:after="0" w:line="240" w:lineRule="auto"/>
              <w:jc w:val="both"/>
              <w:rPr>
                <w:rFonts w:ascii="Times New Roman" w:hAnsi="Times New Roman" w:cs="Times New Roman"/>
                <w:sz w:val="20"/>
                <w:szCs w:val="20"/>
                <w:lang w:val="fr-FR"/>
              </w:rPr>
            </w:pPr>
          </w:p>
          <w:p w14:paraId="4DECD31F" w14:textId="77777777" w:rsidR="00F8341D" w:rsidRPr="007336EE" w:rsidRDefault="00F8341D" w:rsidP="00F75EF0">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de la DNE</w:t>
            </w:r>
          </w:p>
          <w:p w14:paraId="116C1CBD" w14:textId="77777777" w:rsidR="00F8341D" w:rsidRPr="007336EE" w:rsidRDefault="00F8341D" w:rsidP="00F75EF0">
            <w:pPr>
              <w:spacing w:after="0" w:line="240" w:lineRule="auto"/>
              <w:jc w:val="both"/>
              <w:rPr>
                <w:rFonts w:ascii="Times New Roman" w:hAnsi="Times New Roman" w:cs="Times New Roman"/>
                <w:sz w:val="20"/>
                <w:szCs w:val="20"/>
                <w:lang w:val="fr-FR"/>
              </w:rPr>
            </w:pPr>
          </w:p>
          <w:p w14:paraId="7B973548" w14:textId="77777777" w:rsidR="00F8341D" w:rsidRPr="007336EE" w:rsidRDefault="00F8341D" w:rsidP="00F75EF0">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Comité de Coordination du Projet</w:t>
            </w:r>
          </w:p>
        </w:tc>
        <w:tc>
          <w:tcPr>
            <w:tcW w:w="2268" w:type="dxa"/>
            <w:shd w:val="clear" w:color="auto" w:fill="auto"/>
          </w:tcPr>
          <w:p w14:paraId="72E3F4F4" w14:textId="77777777" w:rsidR="00F8341D" w:rsidRPr="007336EE" w:rsidRDefault="00F8341D" w:rsidP="004E3090">
            <w:pPr>
              <w:numPr>
                <w:ilvl w:val="0"/>
                <w:numId w:val="24"/>
              </w:numPr>
              <w:tabs>
                <w:tab w:val="left" w:pos="186"/>
              </w:tabs>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Services Techniques (UGPE/MICE/DNE)</w:t>
            </w:r>
          </w:p>
        </w:tc>
        <w:tc>
          <w:tcPr>
            <w:tcW w:w="2127" w:type="dxa"/>
            <w:shd w:val="clear" w:color="auto" w:fill="auto"/>
          </w:tcPr>
          <w:p w14:paraId="2E3920C3"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lang w:val="fr-FR"/>
              </w:rPr>
              <w:t>Direction Nationale de l’environnement</w:t>
            </w:r>
          </w:p>
        </w:tc>
      </w:tr>
      <w:tr w:rsidR="00F8341D" w:rsidRPr="007336EE" w14:paraId="019D9E44" w14:textId="77777777" w:rsidTr="00F75EF0">
        <w:tc>
          <w:tcPr>
            <w:tcW w:w="572" w:type="dxa"/>
            <w:vMerge/>
            <w:shd w:val="clear" w:color="auto" w:fill="auto"/>
          </w:tcPr>
          <w:p w14:paraId="103687A5" w14:textId="77777777" w:rsidR="00F8341D" w:rsidRPr="007336EE" w:rsidRDefault="00F8341D" w:rsidP="00F75EF0">
            <w:pPr>
              <w:spacing w:after="0" w:line="240" w:lineRule="auto"/>
              <w:jc w:val="center"/>
              <w:rPr>
                <w:rFonts w:ascii="Times New Roman" w:hAnsi="Times New Roman" w:cs="Times New Roman"/>
                <w:sz w:val="20"/>
                <w:szCs w:val="20"/>
                <w:lang w:val="fr-FR"/>
              </w:rPr>
            </w:pPr>
          </w:p>
        </w:tc>
        <w:tc>
          <w:tcPr>
            <w:tcW w:w="2506" w:type="dxa"/>
            <w:shd w:val="clear" w:color="auto" w:fill="auto"/>
          </w:tcPr>
          <w:p w14:paraId="16FE775F" w14:textId="77777777" w:rsidR="00F8341D" w:rsidRPr="007336EE" w:rsidRDefault="00F8341D" w:rsidP="00F75EF0">
            <w:pPr>
              <w:tabs>
                <w:tab w:val="left" w:pos="0"/>
              </w:tabs>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Réalisation de l’étude y compris consultation du publique et des PAP</w:t>
            </w:r>
          </w:p>
        </w:tc>
        <w:tc>
          <w:tcPr>
            <w:tcW w:w="2133" w:type="dxa"/>
            <w:vMerge/>
            <w:shd w:val="clear" w:color="auto" w:fill="auto"/>
          </w:tcPr>
          <w:p w14:paraId="3B36345B" w14:textId="77777777" w:rsidR="00F8341D" w:rsidRPr="007336EE" w:rsidRDefault="00F8341D" w:rsidP="00F75EF0">
            <w:pPr>
              <w:spacing w:after="0" w:line="240" w:lineRule="auto"/>
              <w:rPr>
                <w:rFonts w:ascii="Times New Roman" w:hAnsi="Times New Roman" w:cs="Times New Roman"/>
                <w:sz w:val="20"/>
                <w:szCs w:val="20"/>
                <w:lang w:val="fr-FR"/>
              </w:rPr>
            </w:pPr>
          </w:p>
        </w:tc>
        <w:tc>
          <w:tcPr>
            <w:tcW w:w="2268" w:type="dxa"/>
            <w:shd w:val="clear" w:color="auto" w:fill="auto"/>
          </w:tcPr>
          <w:p w14:paraId="29834D6B" w14:textId="77777777" w:rsidR="00F8341D" w:rsidRPr="007336EE" w:rsidRDefault="00F8341D" w:rsidP="004E3090">
            <w:pPr>
              <w:numPr>
                <w:ilvl w:val="0"/>
                <w:numId w:val="24"/>
              </w:numPr>
              <w:tabs>
                <w:tab w:val="left" w:pos="186"/>
              </w:tabs>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Services Techniques (UGPE/MICE)</w:t>
            </w:r>
          </w:p>
          <w:p w14:paraId="2D3DCADA" w14:textId="77777777" w:rsidR="00F8341D" w:rsidRPr="007336EE" w:rsidRDefault="00F8341D" w:rsidP="004E3090">
            <w:pPr>
              <w:numPr>
                <w:ilvl w:val="0"/>
                <w:numId w:val="24"/>
              </w:numPr>
              <w:tabs>
                <w:tab w:val="left" w:pos="186"/>
              </w:tabs>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Mairie</w:t>
            </w:r>
          </w:p>
          <w:p w14:paraId="369BE3E3" w14:textId="77777777" w:rsidR="00F8341D" w:rsidRPr="007336EE" w:rsidRDefault="00F8341D" w:rsidP="004E3090">
            <w:pPr>
              <w:numPr>
                <w:ilvl w:val="0"/>
                <w:numId w:val="24"/>
              </w:numPr>
              <w:tabs>
                <w:tab w:val="left" w:pos="186"/>
              </w:tabs>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Services Techniques décentralisés</w:t>
            </w:r>
          </w:p>
          <w:p w14:paraId="15825B60" w14:textId="77777777" w:rsidR="00F8341D" w:rsidRPr="007336EE" w:rsidRDefault="00F8341D" w:rsidP="00F75EF0">
            <w:pPr>
              <w:tabs>
                <w:tab w:val="left" w:pos="201"/>
              </w:tabs>
              <w:spacing w:after="0" w:line="240" w:lineRule="auto"/>
              <w:ind w:left="95"/>
              <w:rPr>
                <w:rFonts w:ascii="Times New Roman" w:hAnsi="Times New Roman" w:cs="Times New Roman"/>
                <w:sz w:val="20"/>
                <w:szCs w:val="20"/>
                <w:lang w:val="fr-FR"/>
              </w:rPr>
            </w:pPr>
          </w:p>
        </w:tc>
        <w:tc>
          <w:tcPr>
            <w:tcW w:w="2127" w:type="dxa"/>
            <w:shd w:val="clear" w:color="auto" w:fill="auto"/>
          </w:tcPr>
          <w:p w14:paraId="44F83888"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lang w:val="fr-FR"/>
              </w:rPr>
              <w:t>Consultants</w:t>
            </w:r>
          </w:p>
        </w:tc>
      </w:tr>
      <w:tr w:rsidR="00F8341D" w:rsidRPr="007336EE" w14:paraId="27E54984" w14:textId="77777777" w:rsidTr="00F75EF0">
        <w:tc>
          <w:tcPr>
            <w:tcW w:w="572" w:type="dxa"/>
            <w:vMerge/>
            <w:shd w:val="clear" w:color="auto" w:fill="auto"/>
          </w:tcPr>
          <w:p w14:paraId="16CD368D" w14:textId="77777777" w:rsidR="00F8341D" w:rsidRPr="007336EE" w:rsidRDefault="00F8341D" w:rsidP="00F75EF0">
            <w:pPr>
              <w:spacing w:after="0" w:line="240" w:lineRule="auto"/>
              <w:jc w:val="center"/>
              <w:rPr>
                <w:rFonts w:ascii="Times New Roman" w:hAnsi="Times New Roman" w:cs="Times New Roman"/>
                <w:sz w:val="20"/>
                <w:szCs w:val="20"/>
              </w:rPr>
            </w:pPr>
          </w:p>
        </w:tc>
        <w:tc>
          <w:tcPr>
            <w:tcW w:w="2506" w:type="dxa"/>
            <w:shd w:val="clear" w:color="auto" w:fill="auto"/>
          </w:tcPr>
          <w:p w14:paraId="59B27A44" w14:textId="77777777" w:rsidR="00F8341D" w:rsidRPr="007336EE" w:rsidRDefault="00F8341D" w:rsidP="00F75EF0">
            <w:pPr>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Validation du document et obtention du certificat de conformité environnementale</w:t>
            </w:r>
          </w:p>
        </w:tc>
        <w:tc>
          <w:tcPr>
            <w:tcW w:w="2133" w:type="dxa"/>
            <w:vMerge/>
            <w:shd w:val="clear" w:color="auto" w:fill="auto"/>
          </w:tcPr>
          <w:p w14:paraId="2F096D24" w14:textId="77777777" w:rsidR="00F8341D" w:rsidRPr="007336EE" w:rsidRDefault="00F8341D" w:rsidP="00F75EF0">
            <w:pPr>
              <w:spacing w:after="0" w:line="240" w:lineRule="auto"/>
              <w:rPr>
                <w:rFonts w:ascii="Times New Roman" w:hAnsi="Times New Roman" w:cs="Times New Roman"/>
                <w:sz w:val="20"/>
                <w:szCs w:val="20"/>
                <w:lang w:val="fr-FR"/>
              </w:rPr>
            </w:pPr>
          </w:p>
        </w:tc>
        <w:tc>
          <w:tcPr>
            <w:tcW w:w="2268" w:type="dxa"/>
            <w:shd w:val="clear" w:color="auto" w:fill="auto"/>
          </w:tcPr>
          <w:p w14:paraId="17ACC590" w14:textId="77777777" w:rsidR="00F8341D" w:rsidRPr="007336EE" w:rsidRDefault="00F8341D" w:rsidP="004E3090">
            <w:pPr>
              <w:numPr>
                <w:ilvl w:val="0"/>
                <w:numId w:val="24"/>
              </w:numPr>
              <w:tabs>
                <w:tab w:val="left" w:pos="186"/>
              </w:tabs>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Services Techniques (UGPE/MICE)</w:t>
            </w:r>
          </w:p>
          <w:p w14:paraId="5A23E3BA" w14:textId="77777777" w:rsidR="00F8341D" w:rsidRPr="007336EE" w:rsidRDefault="00F8341D" w:rsidP="00F75EF0">
            <w:pPr>
              <w:tabs>
                <w:tab w:val="left" w:pos="186"/>
              </w:tabs>
              <w:spacing w:after="0" w:line="240" w:lineRule="auto"/>
              <w:rPr>
                <w:rFonts w:ascii="Times New Roman" w:hAnsi="Times New Roman" w:cs="Times New Roman"/>
                <w:sz w:val="20"/>
                <w:szCs w:val="20"/>
                <w:lang w:val="fr-FR"/>
              </w:rPr>
            </w:pPr>
          </w:p>
        </w:tc>
        <w:tc>
          <w:tcPr>
            <w:tcW w:w="2127" w:type="dxa"/>
            <w:shd w:val="clear" w:color="auto" w:fill="auto"/>
          </w:tcPr>
          <w:p w14:paraId="2DE43C2D"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lang w:val="fr-FR"/>
              </w:rPr>
              <w:t>DNE</w:t>
            </w:r>
          </w:p>
        </w:tc>
      </w:tr>
      <w:tr w:rsidR="00F8341D" w:rsidRPr="007336EE" w14:paraId="5557B695" w14:textId="77777777" w:rsidTr="00F75EF0">
        <w:tc>
          <w:tcPr>
            <w:tcW w:w="572" w:type="dxa"/>
            <w:vMerge/>
            <w:shd w:val="clear" w:color="auto" w:fill="auto"/>
          </w:tcPr>
          <w:p w14:paraId="22420527" w14:textId="77777777" w:rsidR="00F8341D" w:rsidRPr="007336EE" w:rsidRDefault="00F8341D" w:rsidP="00F75EF0">
            <w:pPr>
              <w:spacing w:after="0" w:line="240" w:lineRule="auto"/>
              <w:jc w:val="center"/>
              <w:rPr>
                <w:rFonts w:ascii="Times New Roman" w:hAnsi="Times New Roman" w:cs="Times New Roman"/>
                <w:sz w:val="20"/>
                <w:szCs w:val="20"/>
                <w:lang w:val="fr-FR"/>
              </w:rPr>
            </w:pPr>
          </w:p>
        </w:tc>
        <w:tc>
          <w:tcPr>
            <w:tcW w:w="2506" w:type="dxa"/>
            <w:shd w:val="clear" w:color="auto" w:fill="auto"/>
          </w:tcPr>
          <w:p w14:paraId="59CC657C" w14:textId="77777777" w:rsidR="00F8341D" w:rsidRPr="007336EE" w:rsidRDefault="00F8341D" w:rsidP="00F75EF0">
            <w:pPr>
              <w:spacing w:after="0" w:line="240" w:lineRule="auto"/>
              <w:rPr>
                <w:rFonts w:ascii="Times New Roman" w:hAnsi="Times New Roman" w:cs="Times New Roman"/>
                <w:sz w:val="20"/>
                <w:szCs w:val="20"/>
              </w:rPr>
            </w:pPr>
            <w:r w:rsidRPr="007336EE">
              <w:rPr>
                <w:rFonts w:ascii="Times New Roman" w:hAnsi="Times New Roman" w:cs="Times New Roman"/>
                <w:sz w:val="20"/>
                <w:szCs w:val="20"/>
              </w:rPr>
              <w:t>Publication du document</w:t>
            </w:r>
          </w:p>
        </w:tc>
        <w:tc>
          <w:tcPr>
            <w:tcW w:w="2133" w:type="dxa"/>
            <w:vMerge/>
            <w:shd w:val="clear" w:color="auto" w:fill="auto"/>
          </w:tcPr>
          <w:p w14:paraId="115E285B" w14:textId="77777777" w:rsidR="00F8341D" w:rsidRPr="007336EE" w:rsidRDefault="00F8341D" w:rsidP="00F75EF0">
            <w:pPr>
              <w:spacing w:after="0" w:line="240" w:lineRule="auto"/>
              <w:rPr>
                <w:rFonts w:ascii="Times New Roman" w:hAnsi="Times New Roman" w:cs="Times New Roman"/>
                <w:sz w:val="20"/>
                <w:szCs w:val="20"/>
              </w:rPr>
            </w:pPr>
          </w:p>
        </w:tc>
        <w:tc>
          <w:tcPr>
            <w:tcW w:w="2268" w:type="dxa"/>
            <w:shd w:val="clear" w:color="auto" w:fill="auto"/>
          </w:tcPr>
          <w:p w14:paraId="643EEA85" w14:textId="7FB60248" w:rsidR="00F8341D" w:rsidRPr="007336EE" w:rsidRDefault="008B5092" w:rsidP="004E3090">
            <w:pPr>
              <w:pStyle w:val="PargrafodaLista"/>
              <w:numPr>
                <w:ilvl w:val="0"/>
                <w:numId w:val="29"/>
              </w:numPr>
              <w:spacing w:after="0" w:line="240" w:lineRule="auto"/>
              <w:rPr>
                <w:rFonts w:ascii="Times New Roman" w:hAnsi="Times New Roman" w:cs="Times New Roman"/>
                <w:sz w:val="20"/>
                <w:szCs w:val="20"/>
                <w:lang w:val="fr-FR"/>
              </w:rPr>
            </w:pPr>
            <w:r>
              <w:rPr>
                <w:rFonts w:ascii="Times New Roman" w:hAnsi="Times New Roman" w:cs="Times New Roman"/>
                <w:sz w:val="20"/>
                <w:szCs w:val="20"/>
              </w:rPr>
              <w:t>Coordon</w:t>
            </w:r>
            <w:r w:rsidR="00F8341D" w:rsidRPr="007336EE">
              <w:rPr>
                <w:rFonts w:ascii="Times New Roman" w:hAnsi="Times New Roman" w:cs="Times New Roman"/>
                <w:sz w:val="20"/>
                <w:szCs w:val="20"/>
              </w:rPr>
              <w:t>ateur du projet</w:t>
            </w:r>
            <w:r w:rsidR="00F8341D" w:rsidRPr="007336EE">
              <w:rPr>
                <w:rFonts w:ascii="Times New Roman" w:hAnsi="Times New Roman" w:cs="Times New Roman"/>
                <w:sz w:val="20"/>
                <w:szCs w:val="20"/>
                <w:lang w:val="fr-FR"/>
              </w:rPr>
              <w:t xml:space="preserve"> </w:t>
            </w:r>
          </w:p>
          <w:p w14:paraId="5CB7EABF" w14:textId="77777777" w:rsidR="00F8341D" w:rsidRPr="007336EE" w:rsidRDefault="00F8341D" w:rsidP="004E3090">
            <w:pPr>
              <w:pStyle w:val="PargrafodaLista"/>
              <w:numPr>
                <w:ilvl w:val="0"/>
                <w:numId w:val="29"/>
              </w:numPr>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Comité de Coordination du Projet</w:t>
            </w:r>
          </w:p>
        </w:tc>
        <w:tc>
          <w:tcPr>
            <w:tcW w:w="2127" w:type="dxa"/>
            <w:shd w:val="clear" w:color="auto" w:fill="auto"/>
          </w:tcPr>
          <w:p w14:paraId="16B599F3"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Média </w:t>
            </w:r>
          </w:p>
          <w:p w14:paraId="4FDFBCB8"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Banque mondiale</w:t>
            </w:r>
          </w:p>
        </w:tc>
      </w:tr>
      <w:tr w:rsidR="00F8341D" w:rsidRPr="0025170F" w14:paraId="2F275EF7" w14:textId="77777777" w:rsidTr="00F75EF0">
        <w:tc>
          <w:tcPr>
            <w:tcW w:w="572" w:type="dxa"/>
            <w:shd w:val="clear" w:color="auto" w:fill="auto"/>
          </w:tcPr>
          <w:p w14:paraId="210466DF" w14:textId="77777777" w:rsidR="00F8341D" w:rsidRPr="007336EE" w:rsidRDefault="00F8341D" w:rsidP="00F75EF0">
            <w:pPr>
              <w:spacing w:after="0" w:line="240" w:lineRule="auto"/>
              <w:jc w:val="center"/>
              <w:rPr>
                <w:rFonts w:ascii="Times New Roman" w:hAnsi="Times New Roman" w:cs="Times New Roman"/>
                <w:sz w:val="20"/>
                <w:szCs w:val="20"/>
              </w:rPr>
            </w:pPr>
          </w:p>
          <w:p w14:paraId="40EB2C56" w14:textId="77777777" w:rsidR="00F8341D" w:rsidRPr="007336EE" w:rsidRDefault="00F8341D" w:rsidP="00F75EF0">
            <w:pPr>
              <w:spacing w:after="0" w:line="240" w:lineRule="auto"/>
              <w:jc w:val="center"/>
              <w:rPr>
                <w:rFonts w:ascii="Times New Roman" w:hAnsi="Times New Roman" w:cs="Times New Roman"/>
                <w:sz w:val="20"/>
                <w:szCs w:val="20"/>
              </w:rPr>
            </w:pPr>
            <w:r w:rsidRPr="007336EE">
              <w:rPr>
                <w:rFonts w:ascii="Times New Roman" w:hAnsi="Times New Roman" w:cs="Times New Roman"/>
                <w:sz w:val="20"/>
                <w:szCs w:val="20"/>
              </w:rPr>
              <w:t>5.</w:t>
            </w:r>
          </w:p>
        </w:tc>
        <w:tc>
          <w:tcPr>
            <w:tcW w:w="2506" w:type="dxa"/>
            <w:shd w:val="clear" w:color="auto" w:fill="auto"/>
          </w:tcPr>
          <w:p w14:paraId="1910C958" w14:textId="77777777" w:rsidR="00F8341D" w:rsidRPr="007336EE" w:rsidRDefault="00F8341D" w:rsidP="00F75EF0">
            <w:pPr>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(i) Intégration dans le dossier d’appel d’offres (DAO) du projet, de toutes les mesures de la phase des travaux contractualisables avec l’entreprise/Opérateur privé ; (ii) approbation du PGES chantier </w:t>
            </w:r>
          </w:p>
        </w:tc>
        <w:tc>
          <w:tcPr>
            <w:tcW w:w="2133" w:type="dxa"/>
            <w:shd w:val="clear" w:color="auto" w:fill="auto"/>
          </w:tcPr>
          <w:p w14:paraId="3408F03D" w14:textId="77777777" w:rsidR="00F8341D" w:rsidRPr="007336EE" w:rsidRDefault="00F8341D" w:rsidP="00F75EF0">
            <w:pPr>
              <w:spacing w:after="0" w:line="240" w:lineRule="auto"/>
              <w:jc w:val="both"/>
              <w:rPr>
                <w:rFonts w:ascii="Times New Roman" w:hAnsi="Times New Roman" w:cs="Times New Roman"/>
                <w:sz w:val="20"/>
                <w:szCs w:val="20"/>
                <w:lang w:val="fr-FR"/>
              </w:rPr>
            </w:pPr>
          </w:p>
          <w:p w14:paraId="55F521A3" w14:textId="77777777" w:rsidR="00F8341D" w:rsidRPr="007336EE" w:rsidRDefault="00F8341D" w:rsidP="00F75EF0">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Comité de Coordination du Projet  (Gestionnaire du projet)</w:t>
            </w:r>
          </w:p>
          <w:p w14:paraId="38183D03" w14:textId="77777777" w:rsidR="00F8341D" w:rsidRPr="007336EE" w:rsidRDefault="00F8341D" w:rsidP="00F75EF0">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UGPE/Procurement</w:t>
            </w:r>
          </w:p>
          <w:p w14:paraId="14E96AEB" w14:textId="77777777" w:rsidR="00F8341D" w:rsidRPr="007336EE" w:rsidRDefault="00F8341D" w:rsidP="00F75EF0">
            <w:pPr>
              <w:spacing w:after="0" w:line="240" w:lineRule="auto"/>
              <w:jc w:val="both"/>
              <w:rPr>
                <w:rFonts w:ascii="Times New Roman" w:hAnsi="Times New Roman" w:cs="Times New Roman"/>
                <w:sz w:val="20"/>
                <w:szCs w:val="20"/>
                <w:lang w:val="fr-FR"/>
              </w:rPr>
            </w:pPr>
          </w:p>
        </w:tc>
        <w:tc>
          <w:tcPr>
            <w:tcW w:w="2268" w:type="dxa"/>
            <w:shd w:val="clear" w:color="auto" w:fill="auto"/>
          </w:tcPr>
          <w:p w14:paraId="59B77024"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rPr>
              <w:t>Spécialiste en Sauvegarde</w:t>
            </w:r>
            <w:r w:rsidRPr="007336EE">
              <w:rPr>
                <w:rFonts w:ascii="Times New Roman" w:hAnsi="Times New Roman" w:cs="Times New Roman"/>
                <w:sz w:val="20"/>
                <w:szCs w:val="20"/>
                <w:lang w:val="fr-FR"/>
              </w:rPr>
              <w:t xml:space="preserve"> </w:t>
            </w:r>
          </w:p>
          <w:p w14:paraId="6D560CD0"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de la DNE</w:t>
            </w:r>
          </w:p>
        </w:tc>
        <w:tc>
          <w:tcPr>
            <w:tcW w:w="2127" w:type="dxa"/>
            <w:shd w:val="clear" w:color="auto" w:fill="auto"/>
          </w:tcPr>
          <w:p w14:paraId="19366B72" w14:textId="2AEDD01B" w:rsidR="00F8341D" w:rsidRPr="007336EE" w:rsidRDefault="00F8341D" w:rsidP="004E3090">
            <w:pPr>
              <w:pStyle w:val="PargrafodaLista"/>
              <w:numPr>
                <w:ilvl w:val="0"/>
                <w:numId w:val="24"/>
              </w:numPr>
              <w:tabs>
                <w:tab w:val="left" w:pos="175"/>
              </w:tabs>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 Sauvegard</w:t>
            </w:r>
            <w:r w:rsidR="00C34D1E">
              <w:rPr>
                <w:rFonts w:ascii="Times New Roman" w:hAnsi="Times New Roman" w:cs="Times New Roman"/>
                <w:sz w:val="20"/>
                <w:szCs w:val="20"/>
                <w:lang w:val="fr-FR"/>
              </w:rPr>
              <w:t>e</w:t>
            </w:r>
          </w:p>
          <w:p w14:paraId="57C4ACD5" w14:textId="77777777" w:rsidR="00F8341D" w:rsidRPr="007336EE" w:rsidRDefault="00F8341D" w:rsidP="004E3090">
            <w:pPr>
              <w:pStyle w:val="PargrafodaLista"/>
              <w:numPr>
                <w:ilvl w:val="0"/>
                <w:numId w:val="24"/>
              </w:numPr>
              <w:tabs>
                <w:tab w:val="left" w:pos="175"/>
              </w:tabs>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et Sociale de l’UGPE</w:t>
            </w:r>
          </w:p>
        </w:tc>
      </w:tr>
      <w:tr w:rsidR="00F8341D" w:rsidRPr="007336EE" w14:paraId="02863A53" w14:textId="77777777" w:rsidTr="00F75EF0">
        <w:tc>
          <w:tcPr>
            <w:tcW w:w="572" w:type="dxa"/>
            <w:shd w:val="clear" w:color="auto" w:fill="auto"/>
          </w:tcPr>
          <w:p w14:paraId="1472FFAD" w14:textId="77777777" w:rsidR="00F8341D" w:rsidRPr="007336EE" w:rsidRDefault="00F8341D" w:rsidP="00F75EF0">
            <w:pPr>
              <w:spacing w:after="0" w:line="240" w:lineRule="auto"/>
              <w:jc w:val="center"/>
              <w:rPr>
                <w:rFonts w:ascii="Times New Roman" w:hAnsi="Times New Roman" w:cs="Times New Roman"/>
                <w:sz w:val="20"/>
                <w:szCs w:val="20"/>
                <w:lang w:val="fr-FR"/>
              </w:rPr>
            </w:pPr>
          </w:p>
          <w:p w14:paraId="1AC75070" w14:textId="77777777" w:rsidR="00F8341D" w:rsidRPr="007336EE" w:rsidRDefault="00F8341D" w:rsidP="00F75EF0">
            <w:pPr>
              <w:spacing w:after="0" w:line="240" w:lineRule="auto"/>
              <w:jc w:val="center"/>
              <w:rPr>
                <w:rFonts w:ascii="Times New Roman" w:hAnsi="Times New Roman" w:cs="Times New Roman"/>
                <w:sz w:val="20"/>
                <w:szCs w:val="20"/>
              </w:rPr>
            </w:pPr>
            <w:r w:rsidRPr="007336EE">
              <w:rPr>
                <w:rFonts w:ascii="Times New Roman" w:hAnsi="Times New Roman" w:cs="Times New Roman"/>
                <w:sz w:val="20"/>
                <w:szCs w:val="20"/>
              </w:rPr>
              <w:t>6.</w:t>
            </w:r>
          </w:p>
        </w:tc>
        <w:tc>
          <w:tcPr>
            <w:tcW w:w="2506" w:type="dxa"/>
            <w:shd w:val="clear" w:color="auto" w:fill="auto"/>
          </w:tcPr>
          <w:p w14:paraId="6B65A231" w14:textId="77777777" w:rsidR="00F8341D" w:rsidRPr="007336EE" w:rsidRDefault="00F8341D" w:rsidP="00F75EF0">
            <w:pPr>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Exécution/Mise en œuvre des mesures non contractualisées avec l’entreprise de construction/Opérateur privé</w:t>
            </w:r>
          </w:p>
        </w:tc>
        <w:tc>
          <w:tcPr>
            <w:tcW w:w="2133" w:type="dxa"/>
            <w:shd w:val="clear" w:color="auto" w:fill="auto"/>
          </w:tcPr>
          <w:p w14:paraId="350C12E9" w14:textId="77777777" w:rsidR="00F8341D" w:rsidRPr="007336EE" w:rsidRDefault="00F8341D" w:rsidP="00F75EF0">
            <w:pPr>
              <w:tabs>
                <w:tab w:val="left" w:pos="186"/>
              </w:tabs>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et Sociale de l’UGPE</w:t>
            </w:r>
          </w:p>
        </w:tc>
        <w:tc>
          <w:tcPr>
            <w:tcW w:w="2268" w:type="dxa"/>
            <w:shd w:val="clear" w:color="auto" w:fill="auto"/>
          </w:tcPr>
          <w:p w14:paraId="2B3E37B5"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 Sauvegarde</w:t>
            </w:r>
          </w:p>
        </w:tc>
        <w:tc>
          <w:tcPr>
            <w:tcW w:w="2127" w:type="dxa"/>
            <w:shd w:val="clear" w:color="auto" w:fill="auto"/>
          </w:tcPr>
          <w:p w14:paraId="0CEBE40A"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lang w:val="fr-FR"/>
              </w:rPr>
              <w:t>Entreprise des travaux/Opérateur privé</w:t>
            </w:r>
          </w:p>
          <w:p w14:paraId="5097F979"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Consultants</w:t>
            </w:r>
          </w:p>
          <w:p w14:paraId="714A6661"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ONG</w:t>
            </w:r>
          </w:p>
          <w:p w14:paraId="4E4685C2"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 xml:space="preserve">Autres </w:t>
            </w:r>
          </w:p>
        </w:tc>
      </w:tr>
      <w:tr w:rsidR="00F8341D" w:rsidRPr="007336EE" w14:paraId="0CB7622D" w14:textId="77777777" w:rsidTr="00F75EF0">
        <w:tc>
          <w:tcPr>
            <w:tcW w:w="572" w:type="dxa"/>
            <w:vMerge w:val="restart"/>
            <w:shd w:val="clear" w:color="auto" w:fill="auto"/>
          </w:tcPr>
          <w:p w14:paraId="72782345" w14:textId="77777777" w:rsidR="00F8341D" w:rsidRPr="007336EE" w:rsidRDefault="00F8341D" w:rsidP="00F75EF0">
            <w:pPr>
              <w:spacing w:after="0" w:line="240" w:lineRule="auto"/>
              <w:jc w:val="center"/>
              <w:rPr>
                <w:rFonts w:ascii="Times New Roman" w:hAnsi="Times New Roman" w:cs="Times New Roman"/>
                <w:sz w:val="20"/>
                <w:szCs w:val="20"/>
              </w:rPr>
            </w:pPr>
          </w:p>
          <w:p w14:paraId="05EDF2DA" w14:textId="77777777" w:rsidR="00F8341D" w:rsidRPr="007336EE" w:rsidRDefault="00F8341D" w:rsidP="00F75EF0">
            <w:pPr>
              <w:spacing w:after="0" w:line="240" w:lineRule="auto"/>
              <w:jc w:val="center"/>
              <w:rPr>
                <w:rFonts w:ascii="Times New Roman" w:hAnsi="Times New Roman" w:cs="Times New Roman"/>
                <w:sz w:val="20"/>
                <w:szCs w:val="20"/>
              </w:rPr>
            </w:pPr>
          </w:p>
          <w:p w14:paraId="148A4514" w14:textId="77777777" w:rsidR="00F8341D" w:rsidRPr="007336EE" w:rsidRDefault="00F8341D" w:rsidP="00F75EF0">
            <w:pPr>
              <w:spacing w:after="0" w:line="240" w:lineRule="auto"/>
              <w:jc w:val="center"/>
              <w:rPr>
                <w:rFonts w:ascii="Times New Roman" w:hAnsi="Times New Roman" w:cs="Times New Roman"/>
                <w:sz w:val="20"/>
                <w:szCs w:val="20"/>
              </w:rPr>
            </w:pPr>
            <w:r w:rsidRPr="007336EE">
              <w:rPr>
                <w:rFonts w:ascii="Times New Roman" w:hAnsi="Times New Roman" w:cs="Times New Roman"/>
                <w:sz w:val="20"/>
                <w:szCs w:val="20"/>
              </w:rPr>
              <w:t>7.</w:t>
            </w:r>
          </w:p>
        </w:tc>
        <w:tc>
          <w:tcPr>
            <w:tcW w:w="2506" w:type="dxa"/>
            <w:shd w:val="clear" w:color="auto" w:fill="auto"/>
          </w:tcPr>
          <w:p w14:paraId="1788C65E" w14:textId="77777777" w:rsidR="00F8341D" w:rsidRPr="007336EE" w:rsidRDefault="00F8341D" w:rsidP="00F75EF0">
            <w:pPr>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Surveillance interne de la mise en œuvre des mesures environnementales et sociales</w:t>
            </w:r>
          </w:p>
        </w:tc>
        <w:tc>
          <w:tcPr>
            <w:tcW w:w="2133" w:type="dxa"/>
            <w:shd w:val="clear" w:color="auto" w:fill="auto"/>
          </w:tcPr>
          <w:p w14:paraId="752EBD2A" w14:textId="77777777" w:rsidR="00F8341D" w:rsidRPr="007336EE" w:rsidRDefault="00F8341D" w:rsidP="00F75EF0">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et Sociale de l’UGPE</w:t>
            </w:r>
          </w:p>
          <w:p w14:paraId="1D1BFD3B" w14:textId="77777777" w:rsidR="00F8341D" w:rsidRPr="007336EE" w:rsidRDefault="00F8341D" w:rsidP="00F75EF0">
            <w:pPr>
              <w:spacing w:after="0" w:line="240" w:lineRule="auto"/>
              <w:jc w:val="both"/>
              <w:rPr>
                <w:rFonts w:ascii="Times New Roman" w:hAnsi="Times New Roman" w:cs="Times New Roman"/>
                <w:sz w:val="20"/>
                <w:szCs w:val="20"/>
                <w:lang w:val="fr-FR"/>
              </w:rPr>
            </w:pPr>
          </w:p>
          <w:p w14:paraId="55CE7568" w14:textId="77777777" w:rsidR="00F8341D" w:rsidRPr="007336EE" w:rsidRDefault="00F8341D" w:rsidP="00F75EF0">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de la DNE</w:t>
            </w:r>
          </w:p>
        </w:tc>
        <w:tc>
          <w:tcPr>
            <w:tcW w:w="2268" w:type="dxa"/>
            <w:shd w:val="clear" w:color="auto" w:fill="auto"/>
          </w:tcPr>
          <w:p w14:paraId="6C7B00BA"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rPr>
              <w:t>Spécialiste en Sauvegarde</w:t>
            </w:r>
          </w:p>
        </w:tc>
        <w:tc>
          <w:tcPr>
            <w:tcW w:w="2127" w:type="dxa"/>
            <w:shd w:val="clear" w:color="auto" w:fill="auto"/>
          </w:tcPr>
          <w:p w14:paraId="45D7D9A1"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Bureau de Contrôle</w:t>
            </w:r>
          </w:p>
          <w:p w14:paraId="04C4CB49" w14:textId="77777777" w:rsidR="00F8341D" w:rsidRPr="007336EE" w:rsidRDefault="00F8341D" w:rsidP="00F75EF0">
            <w:pPr>
              <w:spacing w:after="0" w:line="240" w:lineRule="auto"/>
              <w:rPr>
                <w:rFonts w:ascii="Times New Roman" w:hAnsi="Times New Roman" w:cs="Times New Roman"/>
                <w:sz w:val="20"/>
                <w:szCs w:val="20"/>
              </w:rPr>
            </w:pPr>
          </w:p>
        </w:tc>
      </w:tr>
      <w:tr w:rsidR="00F8341D" w:rsidRPr="007336EE" w14:paraId="795CD4D4" w14:textId="77777777" w:rsidTr="00F75EF0">
        <w:tc>
          <w:tcPr>
            <w:tcW w:w="572" w:type="dxa"/>
            <w:vMerge/>
            <w:shd w:val="clear" w:color="auto" w:fill="auto"/>
          </w:tcPr>
          <w:p w14:paraId="723E03BA" w14:textId="77777777" w:rsidR="00F8341D" w:rsidRPr="007336EE" w:rsidRDefault="00F8341D" w:rsidP="00F75EF0">
            <w:pPr>
              <w:spacing w:after="0" w:line="240" w:lineRule="auto"/>
              <w:jc w:val="center"/>
              <w:rPr>
                <w:rFonts w:ascii="Times New Roman" w:hAnsi="Times New Roman" w:cs="Times New Roman"/>
                <w:sz w:val="20"/>
                <w:szCs w:val="20"/>
              </w:rPr>
            </w:pPr>
          </w:p>
        </w:tc>
        <w:tc>
          <w:tcPr>
            <w:tcW w:w="2506" w:type="dxa"/>
            <w:shd w:val="clear" w:color="auto" w:fill="auto"/>
          </w:tcPr>
          <w:p w14:paraId="5021FD4A" w14:textId="77777777" w:rsidR="00F8341D" w:rsidRPr="007336EE" w:rsidRDefault="00F8341D" w:rsidP="00F75EF0">
            <w:pPr>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Diffusion du rapport de surveillance interne</w:t>
            </w:r>
          </w:p>
        </w:tc>
        <w:tc>
          <w:tcPr>
            <w:tcW w:w="2133" w:type="dxa"/>
            <w:shd w:val="clear" w:color="auto" w:fill="auto"/>
          </w:tcPr>
          <w:p w14:paraId="42FEF080" w14:textId="77777777" w:rsidR="00F8341D" w:rsidRPr="007336EE" w:rsidRDefault="00F8341D" w:rsidP="00F75EF0">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Comité de Coordination du Projet </w:t>
            </w:r>
          </w:p>
          <w:p w14:paraId="495D3890" w14:textId="77777777" w:rsidR="00F8341D" w:rsidRPr="007336EE" w:rsidRDefault="00F8341D" w:rsidP="00F75EF0">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UGPE/MICE</w:t>
            </w:r>
          </w:p>
        </w:tc>
        <w:tc>
          <w:tcPr>
            <w:tcW w:w="2268" w:type="dxa"/>
            <w:shd w:val="clear" w:color="auto" w:fill="auto"/>
          </w:tcPr>
          <w:p w14:paraId="184FD2E4"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Gestionnaire du projet</w:t>
            </w:r>
          </w:p>
        </w:tc>
        <w:tc>
          <w:tcPr>
            <w:tcW w:w="2127" w:type="dxa"/>
            <w:shd w:val="clear" w:color="auto" w:fill="auto"/>
          </w:tcPr>
          <w:p w14:paraId="495A41DB"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Bureau de Contrôle</w:t>
            </w:r>
          </w:p>
          <w:p w14:paraId="269D3DE9" w14:textId="77777777" w:rsidR="00F8341D" w:rsidRPr="007336EE" w:rsidRDefault="00F8341D" w:rsidP="00F75EF0">
            <w:pPr>
              <w:spacing w:after="0" w:line="240" w:lineRule="auto"/>
              <w:rPr>
                <w:rFonts w:ascii="Times New Roman" w:hAnsi="Times New Roman" w:cs="Times New Roman"/>
                <w:sz w:val="20"/>
                <w:szCs w:val="20"/>
                <w:lang w:val="fr-FR"/>
              </w:rPr>
            </w:pPr>
          </w:p>
        </w:tc>
      </w:tr>
      <w:tr w:rsidR="00F8341D" w:rsidRPr="007336EE" w14:paraId="3B7E8EE4" w14:textId="77777777" w:rsidTr="00F75EF0">
        <w:tc>
          <w:tcPr>
            <w:tcW w:w="572" w:type="dxa"/>
            <w:vMerge/>
            <w:shd w:val="clear" w:color="auto" w:fill="auto"/>
          </w:tcPr>
          <w:p w14:paraId="795DCA44" w14:textId="77777777" w:rsidR="00F8341D" w:rsidRPr="007336EE" w:rsidRDefault="00F8341D" w:rsidP="00F75EF0">
            <w:pPr>
              <w:spacing w:after="0" w:line="240" w:lineRule="auto"/>
              <w:jc w:val="center"/>
              <w:rPr>
                <w:rFonts w:ascii="Times New Roman" w:hAnsi="Times New Roman" w:cs="Times New Roman"/>
                <w:sz w:val="20"/>
                <w:szCs w:val="20"/>
                <w:lang w:val="fr-FR"/>
              </w:rPr>
            </w:pPr>
          </w:p>
        </w:tc>
        <w:tc>
          <w:tcPr>
            <w:tcW w:w="2506" w:type="dxa"/>
            <w:shd w:val="clear" w:color="auto" w:fill="auto"/>
          </w:tcPr>
          <w:p w14:paraId="1E257948" w14:textId="77777777" w:rsidR="00F8341D" w:rsidRPr="007336EE" w:rsidRDefault="00F8341D" w:rsidP="00F75EF0">
            <w:pPr>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Surveillance externe de la mise en œuvre des mesures environnementale et sociale</w:t>
            </w:r>
          </w:p>
        </w:tc>
        <w:tc>
          <w:tcPr>
            <w:tcW w:w="2133" w:type="dxa"/>
            <w:shd w:val="clear" w:color="auto" w:fill="auto"/>
          </w:tcPr>
          <w:p w14:paraId="1EAA8C43" w14:textId="77777777" w:rsidR="00F8341D" w:rsidRPr="007336EE" w:rsidRDefault="00F8341D" w:rsidP="00F75EF0">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BM</w:t>
            </w:r>
          </w:p>
        </w:tc>
        <w:tc>
          <w:tcPr>
            <w:tcW w:w="2268" w:type="dxa"/>
            <w:shd w:val="clear" w:color="auto" w:fill="auto"/>
          </w:tcPr>
          <w:p w14:paraId="0FD3964C"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et Sociale de l’UGPE et de la DNE</w:t>
            </w:r>
          </w:p>
          <w:p w14:paraId="43399EAD"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ONG</w:t>
            </w:r>
          </w:p>
          <w:p w14:paraId="14892E1D"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Bénéficiaires</w:t>
            </w:r>
          </w:p>
          <w:p w14:paraId="6DBACB26"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lang w:val="fr-FR"/>
              </w:rPr>
              <w:t>Points Focaux Environnementaux et Sociaux (PFES)</w:t>
            </w:r>
          </w:p>
        </w:tc>
        <w:tc>
          <w:tcPr>
            <w:tcW w:w="2127" w:type="dxa"/>
            <w:shd w:val="clear" w:color="auto" w:fill="auto"/>
          </w:tcPr>
          <w:p w14:paraId="32106EFC"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rPr>
              <w:t>Spécialiste en Sauvegarde</w:t>
            </w:r>
          </w:p>
        </w:tc>
      </w:tr>
      <w:tr w:rsidR="00F8341D" w:rsidRPr="0025170F" w14:paraId="414A40D7" w14:textId="77777777" w:rsidTr="00F75EF0">
        <w:tc>
          <w:tcPr>
            <w:tcW w:w="572" w:type="dxa"/>
            <w:shd w:val="clear" w:color="auto" w:fill="auto"/>
          </w:tcPr>
          <w:p w14:paraId="013C9667" w14:textId="77777777" w:rsidR="00F8341D" w:rsidRPr="007336EE" w:rsidRDefault="00F8341D" w:rsidP="00F75EF0">
            <w:pPr>
              <w:spacing w:after="0" w:line="240" w:lineRule="auto"/>
              <w:jc w:val="center"/>
              <w:rPr>
                <w:rFonts w:ascii="Times New Roman" w:hAnsi="Times New Roman" w:cs="Times New Roman"/>
                <w:sz w:val="20"/>
                <w:szCs w:val="20"/>
              </w:rPr>
            </w:pPr>
            <w:r w:rsidRPr="007336EE">
              <w:rPr>
                <w:rFonts w:ascii="Times New Roman" w:hAnsi="Times New Roman" w:cs="Times New Roman"/>
                <w:sz w:val="20"/>
                <w:szCs w:val="20"/>
              </w:rPr>
              <w:t>8.</w:t>
            </w:r>
          </w:p>
        </w:tc>
        <w:tc>
          <w:tcPr>
            <w:tcW w:w="2506" w:type="dxa"/>
            <w:shd w:val="clear" w:color="auto" w:fill="auto"/>
          </w:tcPr>
          <w:p w14:paraId="0C628B2B" w14:textId="77777777" w:rsidR="00F8341D" w:rsidRPr="007336EE" w:rsidRDefault="00F8341D" w:rsidP="00F75EF0">
            <w:pPr>
              <w:spacing w:after="0" w:line="240" w:lineRule="auto"/>
              <w:rPr>
                <w:rFonts w:ascii="Times New Roman" w:hAnsi="Times New Roman" w:cs="Times New Roman"/>
                <w:sz w:val="20"/>
                <w:szCs w:val="20"/>
              </w:rPr>
            </w:pPr>
            <w:r w:rsidRPr="007336EE">
              <w:rPr>
                <w:rFonts w:ascii="Times New Roman" w:hAnsi="Times New Roman" w:cs="Times New Roman"/>
                <w:sz w:val="20"/>
                <w:szCs w:val="20"/>
              </w:rPr>
              <w:t>Suivi environnemental et social</w:t>
            </w:r>
          </w:p>
        </w:tc>
        <w:tc>
          <w:tcPr>
            <w:tcW w:w="2133" w:type="dxa"/>
            <w:shd w:val="clear" w:color="auto" w:fill="auto"/>
          </w:tcPr>
          <w:p w14:paraId="3B81A85F" w14:textId="77777777" w:rsidR="00F8341D" w:rsidRPr="007336EE" w:rsidRDefault="00F8341D" w:rsidP="00F75EF0">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et Sociale de l’UGPE et DNE</w:t>
            </w:r>
          </w:p>
        </w:tc>
        <w:tc>
          <w:tcPr>
            <w:tcW w:w="2268" w:type="dxa"/>
            <w:shd w:val="clear" w:color="auto" w:fill="auto"/>
          </w:tcPr>
          <w:p w14:paraId="782508E1"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 xml:space="preserve">Mairies </w:t>
            </w:r>
          </w:p>
          <w:p w14:paraId="3FD2A975"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 xml:space="preserve">Bénéficiaires </w:t>
            </w:r>
          </w:p>
          <w:p w14:paraId="0FBBC1F4"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lang w:val="fr-FR"/>
              </w:rPr>
              <w:t>Points Focaux Environnementaux et Sociaux (PFES)</w:t>
            </w:r>
          </w:p>
        </w:tc>
        <w:tc>
          <w:tcPr>
            <w:tcW w:w="2127" w:type="dxa"/>
            <w:shd w:val="clear" w:color="auto" w:fill="auto"/>
          </w:tcPr>
          <w:p w14:paraId="310C55F4"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et Sociale de l’Entrepreneur et de la Surveillance</w:t>
            </w:r>
          </w:p>
        </w:tc>
      </w:tr>
      <w:tr w:rsidR="00F8341D" w:rsidRPr="007336EE" w14:paraId="1F7B0298" w14:textId="77777777" w:rsidTr="00F75EF0">
        <w:tc>
          <w:tcPr>
            <w:tcW w:w="572" w:type="dxa"/>
            <w:shd w:val="clear" w:color="auto" w:fill="auto"/>
          </w:tcPr>
          <w:p w14:paraId="58A651B8" w14:textId="77777777" w:rsidR="00F8341D" w:rsidRPr="007336EE" w:rsidRDefault="00F8341D" w:rsidP="00F75EF0">
            <w:pPr>
              <w:spacing w:after="0" w:line="240" w:lineRule="auto"/>
              <w:jc w:val="center"/>
              <w:rPr>
                <w:rFonts w:ascii="Times New Roman" w:hAnsi="Times New Roman" w:cs="Times New Roman"/>
                <w:sz w:val="20"/>
                <w:szCs w:val="20"/>
              </w:rPr>
            </w:pPr>
            <w:r w:rsidRPr="007336EE">
              <w:rPr>
                <w:rFonts w:ascii="Times New Roman" w:hAnsi="Times New Roman" w:cs="Times New Roman"/>
                <w:sz w:val="20"/>
                <w:szCs w:val="20"/>
              </w:rPr>
              <w:t>9.</w:t>
            </w:r>
          </w:p>
        </w:tc>
        <w:tc>
          <w:tcPr>
            <w:tcW w:w="2506" w:type="dxa"/>
            <w:shd w:val="clear" w:color="auto" w:fill="auto"/>
          </w:tcPr>
          <w:p w14:paraId="7F99E2F8" w14:textId="77777777" w:rsidR="00F8341D" w:rsidRPr="007336EE" w:rsidRDefault="00F8341D" w:rsidP="00F75EF0">
            <w:pPr>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Renforcement des capacités des acteurs pour la mise en œuvre du Cadre de Gestion Environnementale et Sociale</w:t>
            </w:r>
          </w:p>
        </w:tc>
        <w:tc>
          <w:tcPr>
            <w:tcW w:w="2133" w:type="dxa"/>
            <w:shd w:val="clear" w:color="auto" w:fill="auto"/>
          </w:tcPr>
          <w:p w14:paraId="4DA55036" w14:textId="77777777" w:rsidR="00F8341D" w:rsidRPr="007336EE" w:rsidRDefault="00F8341D" w:rsidP="00F75EF0">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Comité de Coordination du Projet, Spécialiste Environnementale et Sociale de l’UGPE et de la DNE</w:t>
            </w:r>
          </w:p>
        </w:tc>
        <w:tc>
          <w:tcPr>
            <w:tcW w:w="2268" w:type="dxa"/>
            <w:shd w:val="clear" w:color="auto" w:fill="auto"/>
          </w:tcPr>
          <w:p w14:paraId="5A02F4DE"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DNE</w:t>
            </w:r>
          </w:p>
          <w:p w14:paraId="4D9A9775" w14:textId="77777777" w:rsidR="00F63187" w:rsidRPr="007336EE" w:rsidRDefault="00F63187" w:rsidP="00F63187">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 xml:space="preserve">Mairies </w:t>
            </w:r>
          </w:p>
          <w:p w14:paraId="3B59951B"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rPr>
              <w:t>MICE</w:t>
            </w:r>
          </w:p>
        </w:tc>
        <w:tc>
          <w:tcPr>
            <w:tcW w:w="2127" w:type="dxa"/>
            <w:shd w:val="clear" w:color="auto" w:fill="auto"/>
          </w:tcPr>
          <w:p w14:paraId="76BA08D1"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Consultants/ONG</w:t>
            </w:r>
          </w:p>
          <w:p w14:paraId="59F13C3A"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Structures publiques compétentes</w:t>
            </w:r>
          </w:p>
          <w:p w14:paraId="16A0521E" w14:textId="77777777" w:rsidR="00F8341D" w:rsidRPr="007336EE" w:rsidRDefault="00F8341D" w:rsidP="00F75EF0">
            <w:pPr>
              <w:spacing w:after="0" w:line="240" w:lineRule="auto"/>
              <w:rPr>
                <w:rFonts w:ascii="Times New Roman" w:hAnsi="Times New Roman" w:cs="Times New Roman"/>
                <w:sz w:val="20"/>
                <w:szCs w:val="20"/>
              </w:rPr>
            </w:pPr>
          </w:p>
        </w:tc>
      </w:tr>
      <w:tr w:rsidR="00F8341D" w:rsidRPr="007336EE" w14:paraId="53CC8A8F" w14:textId="77777777" w:rsidTr="00F75EF0">
        <w:tc>
          <w:tcPr>
            <w:tcW w:w="572" w:type="dxa"/>
            <w:shd w:val="clear" w:color="auto" w:fill="auto"/>
          </w:tcPr>
          <w:p w14:paraId="4D1F55D0" w14:textId="77777777" w:rsidR="00F8341D" w:rsidRPr="007336EE" w:rsidRDefault="00F8341D" w:rsidP="00F75EF0">
            <w:pPr>
              <w:spacing w:after="0" w:line="240" w:lineRule="auto"/>
              <w:jc w:val="center"/>
              <w:rPr>
                <w:rFonts w:ascii="Times New Roman" w:hAnsi="Times New Roman" w:cs="Times New Roman"/>
                <w:sz w:val="20"/>
                <w:szCs w:val="20"/>
              </w:rPr>
            </w:pPr>
          </w:p>
          <w:p w14:paraId="462BE92C" w14:textId="77777777" w:rsidR="00F8341D" w:rsidRPr="007336EE" w:rsidRDefault="00F8341D" w:rsidP="00F75EF0">
            <w:pPr>
              <w:spacing w:after="0" w:line="240" w:lineRule="auto"/>
              <w:jc w:val="center"/>
              <w:rPr>
                <w:rFonts w:ascii="Times New Roman" w:hAnsi="Times New Roman" w:cs="Times New Roman"/>
                <w:sz w:val="20"/>
                <w:szCs w:val="20"/>
              </w:rPr>
            </w:pPr>
            <w:r w:rsidRPr="007336EE">
              <w:rPr>
                <w:rFonts w:ascii="Times New Roman" w:hAnsi="Times New Roman" w:cs="Times New Roman"/>
                <w:sz w:val="20"/>
                <w:szCs w:val="20"/>
              </w:rPr>
              <w:t>10.</w:t>
            </w:r>
          </w:p>
        </w:tc>
        <w:tc>
          <w:tcPr>
            <w:tcW w:w="2506" w:type="dxa"/>
            <w:shd w:val="clear" w:color="auto" w:fill="auto"/>
          </w:tcPr>
          <w:p w14:paraId="1D9D2A4F" w14:textId="77777777" w:rsidR="00F8341D" w:rsidRPr="007336EE" w:rsidRDefault="00F8341D" w:rsidP="00F75EF0">
            <w:pPr>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Audit de mise en œuvre des mesures Environnementales et Sociales</w:t>
            </w:r>
          </w:p>
        </w:tc>
        <w:tc>
          <w:tcPr>
            <w:tcW w:w="2133" w:type="dxa"/>
            <w:shd w:val="clear" w:color="auto" w:fill="auto"/>
          </w:tcPr>
          <w:p w14:paraId="316CCCB3" w14:textId="77777777" w:rsidR="00F8341D" w:rsidRPr="007336EE" w:rsidRDefault="00F8341D" w:rsidP="00F75EF0">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et Sociale de l’UGPE</w:t>
            </w:r>
          </w:p>
        </w:tc>
        <w:tc>
          <w:tcPr>
            <w:tcW w:w="2268" w:type="dxa"/>
            <w:shd w:val="clear" w:color="auto" w:fill="auto"/>
          </w:tcPr>
          <w:p w14:paraId="35F5CB1D"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DNE</w:t>
            </w:r>
          </w:p>
          <w:p w14:paraId="317DFA71"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Bénéficiaires</w:t>
            </w:r>
          </w:p>
          <w:p w14:paraId="48FD91E6"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Autres Services Techniques</w:t>
            </w:r>
          </w:p>
        </w:tc>
        <w:tc>
          <w:tcPr>
            <w:tcW w:w="2127" w:type="dxa"/>
            <w:shd w:val="clear" w:color="auto" w:fill="auto"/>
          </w:tcPr>
          <w:p w14:paraId="42D2FE05" w14:textId="77777777" w:rsidR="00F8341D" w:rsidRPr="007336EE" w:rsidRDefault="00F8341D"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 xml:space="preserve"> Consultants</w:t>
            </w:r>
          </w:p>
          <w:p w14:paraId="3367DB03" w14:textId="77777777" w:rsidR="00F8341D" w:rsidRPr="007336EE" w:rsidRDefault="00F8341D" w:rsidP="00F75EF0">
            <w:pPr>
              <w:spacing w:after="0" w:line="240" w:lineRule="auto"/>
              <w:ind w:left="72"/>
              <w:rPr>
                <w:rFonts w:ascii="Times New Roman" w:hAnsi="Times New Roman" w:cs="Times New Roman"/>
                <w:sz w:val="20"/>
                <w:szCs w:val="20"/>
              </w:rPr>
            </w:pPr>
          </w:p>
          <w:p w14:paraId="3249C9B9" w14:textId="77777777" w:rsidR="00F8341D" w:rsidRPr="007336EE" w:rsidRDefault="00F8341D" w:rsidP="00F75EF0">
            <w:pPr>
              <w:spacing w:after="0" w:line="240" w:lineRule="auto"/>
              <w:rPr>
                <w:rFonts w:ascii="Times New Roman" w:hAnsi="Times New Roman" w:cs="Times New Roman"/>
                <w:sz w:val="20"/>
                <w:szCs w:val="20"/>
              </w:rPr>
            </w:pPr>
          </w:p>
        </w:tc>
      </w:tr>
    </w:tbl>
    <w:p w14:paraId="104E759B" w14:textId="77777777" w:rsidR="00F8341D" w:rsidRDefault="00F8341D" w:rsidP="004C2FC7">
      <w:pPr>
        <w:jc w:val="center"/>
        <w:rPr>
          <w:rFonts w:ascii="Times New Roman" w:hAnsi="Times New Roman" w:cs="Times New Roman"/>
          <w:bCs/>
          <w:sz w:val="20"/>
          <w:szCs w:val="20"/>
          <w:lang w:val="fr-FR"/>
        </w:rPr>
      </w:pPr>
    </w:p>
    <w:p w14:paraId="3A1B33FB" w14:textId="77777777" w:rsidR="00F8341D" w:rsidRDefault="00F8341D" w:rsidP="004C2FC7">
      <w:pPr>
        <w:jc w:val="center"/>
        <w:rPr>
          <w:rFonts w:ascii="Times New Roman" w:hAnsi="Times New Roman" w:cs="Times New Roman"/>
          <w:bCs/>
          <w:sz w:val="20"/>
          <w:szCs w:val="20"/>
          <w:lang w:val="fr-FR"/>
        </w:rPr>
      </w:pPr>
    </w:p>
    <w:p w14:paraId="583A5974" w14:textId="77777777" w:rsidR="00F8341D" w:rsidRDefault="00F8341D" w:rsidP="004C2FC7">
      <w:pPr>
        <w:jc w:val="center"/>
        <w:rPr>
          <w:rFonts w:ascii="Times New Roman" w:hAnsi="Times New Roman" w:cs="Times New Roman"/>
          <w:bCs/>
          <w:sz w:val="20"/>
          <w:szCs w:val="20"/>
          <w:lang w:val="fr-FR"/>
        </w:rPr>
      </w:pPr>
    </w:p>
    <w:p w14:paraId="00AD4B18" w14:textId="77777777" w:rsidR="00F8341D" w:rsidRDefault="00F8341D" w:rsidP="004C2FC7">
      <w:pPr>
        <w:jc w:val="center"/>
        <w:rPr>
          <w:rFonts w:ascii="Times New Roman" w:hAnsi="Times New Roman" w:cs="Times New Roman"/>
          <w:bCs/>
          <w:sz w:val="20"/>
          <w:szCs w:val="20"/>
          <w:lang w:val="fr-FR"/>
        </w:rPr>
      </w:pPr>
    </w:p>
    <w:p w14:paraId="06316F71" w14:textId="77777777" w:rsidR="00F8341D" w:rsidRDefault="00F8341D" w:rsidP="004C2FC7">
      <w:pPr>
        <w:jc w:val="center"/>
        <w:rPr>
          <w:rFonts w:ascii="Times New Roman" w:hAnsi="Times New Roman" w:cs="Times New Roman"/>
          <w:bCs/>
          <w:sz w:val="20"/>
          <w:szCs w:val="20"/>
          <w:lang w:val="fr-FR"/>
        </w:rPr>
      </w:pPr>
    </w:p>
    <w:p w14:paraId="24EAA619" w14:textId="77777777" w:rsidR="00F8341D" w:rsidRDefault="00F8341D" w:rsidP="004C2FC7">
      <w:pPr>
        <w:jc w:val="center"/>
        <w:rPr>
          <w:rFonts w:ascii="Times New Roman" w:hAnsi="Times New Roman" w:cs="Times New Roman"/>
          <w:bCs/>
          <w:sz w:val="20"/>
          <w:szCs w:val="20"/>
          <w:lang w:val="fr-FR"/>
        </w:rPr>
      </w:pPr>
    </w:p>
    <w:p w14:paraId="4C4F6EF1" w14:textId="77777777" w:rsidR="00F8341D" w:rsidRPr="007336EE" w:rsidRDefault="00F8341D" w:rsidP="004C2FC7">
      <w:pPr>
        <w:jc w:val="center"/>
        <w:rPr>
          <w:rFonts w:ascii="Times New Roman" w:hAnsi="Times New Roman" w:cs="Times New Roman"/>
          <w:bCs/>
          <w:sz w:val="20"/>
          <w:szCs w:val="20"/>
          <w:lang w:val="fr-FR"/>
        </w:rPr>
      </w:pPr>
    </w:p>
    <w:p w14:paraId="3B5338FA" w14:textId="77777777" w:rsidR="004C2FC7" w:rsidRPr="008B5092" w:rsidRDefault="004C2FC7" w:rsidP="004C2FC7">
      <w:pPr>
        <w:rPr>
          <w:rFonts w:ascii="Times New Roman" w:hAnsi="Times New Roman" w:cs="Times New Roman"/>
          <w:b/>
          <w:lang w:val="fr-FR"/>
        </w:rPr>
      </w:pPr>
    </w:p>
    <w:p w14:paraId="02BDB075" w14:textId="77BBF4DE" w:rsidR="004C2FC7" w:rsidRPr="007336EE" w:rsidRDefault="004C2FC7" w:rsidP="004C2FC7">
      <w:pPr>
        <w:rPr>
          <w:rFonts w:ascii="Times New Roman" w:hAnsi="Times New Roman" w:cs="Times New Roman"/>
          <w:b/>
          <w:sz w:val="20"/>
          <w:szCs w:val="20"/>
          <w:lang w:val="fr-FR"/>
        </w:rPr>
      </w:pPr>
      <w:r w:rsidRPr="007336EE">
        <w:rPr>
          <w:rFonts w:ascii="Times New Roman" w:hAnsi="Times New Roman" w:cs="Times New Roman"/>
          <w:b/>
          <w:sz w:val="20"/>
          <w:szCs w:val="20"/>
          <w:lang w:val="fr-FR"/>
        </w:rPr>
        <w:t xml:space="preserve">10. </w:t>
      </w:r>
      <w:bookmarkStart w:id="17" w:name="_Toc62195863"/>
      <w:r w:rsidRPr="007336EE">
        <w:rPr>
          <w:rFonts w:ascii="Times New Roman" w:hAnsi="Times New Roman" w:cs="Times New Roman"/>
          <w:b/>
          <w:sz w:val="20"/>
          <w:szCs w:val="20"/>
          <w:lang w:val="fr-FR"/>
        </w:rPr>
        <w:t xml:space="preserve">FORMATION ET </w:t>
      </w:r>
      <w:bookmarkEnd w:id="17"/>
      <w:r w:rsidR="001E7089" w:rsidRPr="007336EE">
        <w:rPr>
          <w:rFonts w:ascii="Times New Roman" w:hAnsi="Times New Roman" w:cs="Times New Roman"/>
          <w:b/>
          <w:sz w:val="20"/>
          <w:szCs w:val="20"/>
          <w:lang w:val="fr-FR"/>
        </w:rPr>
        <w:t>RENFORCEMENT DE CAPACITES</w:t>
      </w:r>
    </w:p>
    <w:p w14:paraId="42271F9E" w14:textId="7A1E99D6" w:rsidR="004C2FC7" w:rsidRPr="007336EE" w:rsidRDefault="004C2FC7" w:rsidP="004C2FC7">
      <w:pPr>
        <w:spacing w:line="240" w:lineRule="auto"/>
        <w:jc w:val="both"/>
        <w:rPr>
          <w:rFonts w:ascii="Times New Roman" w:hAnsi="Times New Roman" w:cs="Times New Roman"/>
          <w:lang w:val="fr-FR"/>
        </w:rPr>
      </w:pPr>
      <w:r w:rsidRPr="007336EE">
        <w:rPr>
          <w:rFonts w:ascii="Times New Roman" w:hAnsi="Times New Roman" w:cs="Times New Roman"/>
          <w:lang w:val="fr-FR"/>
        </w:rPr>
        <w:t>Les formations prévues dans le tableau ci-</w:t>
      </w:r>
      <w:r w:rsidR="00DE3A22">
        <w:rPr>
          <w:rFonts w:ascii="Times New Roman" w:hAnsi="Times New Roman" w:cs="Times New Roman"/>
          <w:lang w:val="fr-FR"/>
        </w:rPr>
        <w:t>dessous</w:t>
      </w:r>
      <w:r w:rsidRPr="007336EE">
        <w:rPr>
          <w:rFonts w:ascii="Times New Roman" w:hAnsi="Times New Roman" w:cs="Times New Roman"/>
          <w:lang w:val="fr-FR"/>
        </w:rPr>
        <w:t xml:space="preserve"> devront être dispensée de préférence avant le début des activités du projet. Un programme de formation doit être approuvé au début des activités du projet. </w:t>
      </w:r>
    </w:p>
    <w:p w14:paraId="71F4C332" w14:textId="41296177" w:rsidR="004C2FC7" w:rsidRDefault="004C2FC7" w:rsidP="004C2FC7">
      <w:pPr>
        <w:keepNext/>
        <w:spacing w:line="240" w:lineRule="auto"/>
        <w:jc w:val="center"/>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Programme de formation </w:t>
      </w:r>
      <w:r w:rsidR="001E7089" w:rsidRPr="007336EE">
        <w:rPr>
          <w:rFonts w:ascii="Times New Roman" w:hAnsi="Times New Roman" w:cs="Times New Roman"/>
          <w:sz w:val="20"/>
          <w:szCs w:val="20"/>
          <w:lang w:val="fr-FR"/>
        </w:rPr>
        <w:t xml:space="preserve">et de renforcement de capacités </w:t>
      </w:r>
      <w:r w:rsidRPr="007336EE">
        <w:rPr>
          <w:rFonts w:ascii="Times New Roman" w:hAnsi="Times New Roman" w:cs="Times New Roman"/>
          <w:sz w:val="20"/>
          <w:szCs w:val="20"/>
          <w:lang w:val="fr-FR"/>
        </w:rPr>
        <w:t>environnementale et sociale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7"/>
        <w:gridCol w:w="2080"/>
        <w:gridCol w:w="1628"/>
        <w:gridCol w:w="1038"/>
        <w:gridCol w:w="1227"/>
        <w:gridCol w:w="1457"/>
      </w:tblGrid>
      <w:tr w:rsidR="00F8341D" w:rsidRPr="007336EE" w14:paraId="28242E54" w14:textId="77777777" w:rsidTr="00F75EF0">
        <w:trPr>
          <w:trHeight w:val="338"/>
          <w:jc w:val="center"/>
        </w:trPr>
        <w:tc>
          <w:tcPr>
            <w:tcW w:w="1857" w:type="dxa"/>
            <w:shd w:val="clear" w:color="auto" w:fill="B6DDE8" w:themeFill="accent5" w:themeFillTint="66"/>
            <w:vAlign w:val="center"/>
          </w:tcPr>
          <w:p w14:paraId="55F14372" w14:textId="77777777" w:rsidR="00F8341D" w:rsidRPr="007336EE" w:rsidRDefault="00F8341D" w:rsidP="00F75EF0">
            <w:pPr>
              <w:autoSpaceDE w:val="0"/>
              <w:autoSpaceDN w:val="0"/>
              <w:adjustRightInd w:val="0"/>
              <w:jc w:val="center"/>
              <w:rPr>
                <w:rFonts w:ascii="Times New Roman" w:hAnsi="Times New Roman" w:cs="Times New Roman"/>
                <w:b/>
                <w:bCs/>
                <w:sz w:val="20"/>
                <w:szCs w:val="20"/>
                <w:lang w:val="fr-FR"/>
              </w:rPr>
            </w:pPr>
            <w:r w:rsidRPr="007336EE">
              <w:rPr>
                <w:rFonts w:ascii="Times New Roman" w:hAnsi="Times New Roman" w:cs="Times New Roman"/>
                <w:b/>
                <w:bCs/>
                <w:sz w:val="20"/>
                <w:szCs w:val="20"/>
                <w:lang w:val="fr-FR"/>
              </w:rPr>
              <w:t>Participants</w:t>
            </w:r>
          </w:p>
        </w:tc>
        <w:tc>
          <w:tcPr>
            <w:tcW w:w="2080" w:type="dxa"/>
            <w:shd w:val="clear" w:color="auto" w:fill="B6DDE8" w:themeFill="accent5" w:themeFillTint="66"/>
            <w:vAlign w:val="center"/>
          </w:tcPr>
          <w:p w14:paraId="23B55C82" w14:textId="77777777" w:rsidR="00F8341D" w:rsidRPr="007336EE" w:rsidRDefault="00F8341D" w:rsidP="00F75EF0">
            <w:pPr>
              <w:autoSpaceDE w:val="0"/>
              <w:autoSpaceDN w:val="0"/>
              <w:adjustRightInd w:val="0"/>
              <w:jc w:val="center"/>
              <w:rPr>
                <w:rFonts w:ascii="Times New Roman" w:hAnsi="Times New Roman" w:cs="Times New Roman"/>
                <w:b/>
                <w:bCs/>
                <w:sz w:val="20"/>
                <w:szCs w:val="20"/>
                <w:lang w:val="fr-FR"/>
              </w:rPr>
            </w:pPr>
            <w:r w:rsidRPr="007336EE">
              <w:rPr>
                <w:rFonts w:ascii="Times New Roman" w:hAnsi="Times New Roman" w:cs="Times New Roman"/>
                <w:b/>
                <w:bCs/>
                <w:sz w:val="20"/>
                <w:szCs w:val="20"/>
                <w:lang w:val="fr-FR"/>
              </w:rPr>
              <w:t>Thème de formation</w:t>
            </w:r>
          </w:p>
        </w:tc>
        <w:tc>
          <w:tcPr>
            <w:tcW w:w="1628" w:type="dxa"/>
            <w:shd w:val="clear" w:color="auto" w:fill="B6DDE8" w:themeFill="accent5" w:themeFillTint="66"/>
            <w:vAlign w:val="center"/>
          </w:tcPr>
          <w:p w14:paraId="7FAAB6DF" w14:textId="77777777" w:rsidR="00F8341D" w:rsidRPr="007336EE" w:rsidRDefault="00F8341D" w:rsidP="00F75EF0">
            <w:pPr>
              <w:autoSpaceDE w:val="0"/>
              <w:autoSpaceDN w:val="0"/>
              <w:adjustRightInd w:val="0"/>
              <w:jc w:val="center"/>
              <w:rPr>
                <w:rFonts w:ascii="Times New Roman" w:hAnsi="Times New Roman" w:cs="Times New Roman"/>
                <w:b/>
                <w:bCs/>
                <w:sz w:val="20"/>
                <w:szCs w:val="20"/>
                <w:lang w:val="fr-FR"/>
              </w:rPr>
            </w:pPr>
            <w:r w:rsidRPr="007336EE">
              <w:rPr>
                <w:rFonts w:ascii="Times New Roman" w:hAnsi="Times New Roman" w:cs="Times New Roman"/>
                <w:b/>
                <w:bCs/>
                <w:sz w:val="20"/>
                <w:szCs w:val="20"/>
                <w:lang w:val="fr-FR"/>
              </w:rPr>
              <w:t>Modalité</w:t>
            </w:r>
          </w:p>
        </w:tc>
        <w:tc>
          <w:tcPr>
            <w:tcW w:w="1038" w:type="dxa"/>
            <w:shd w:val="clear" w:color="auto" w:fill="B6DDE8" w:themeFill="accent5" w:themeFillTint="66"/>
            <w:vAlign w:val="center"/>
          </w:tcPr>
          <w:p w14:paraId="53368C6F" w14:textId="77777777" w:rsidR="00F8341D" w:rsidRPr="007336EE" w:rsidRDefault="00F8341D" w:rsidP="00F75EF0">
            <w:pPr>
              <w:autoSpaceDE w:val="0"/>
              <w:autoSpaceDN w:val="0"/>
              <w:adjustRightInd w:val="0"/>
              <w:jc w:val="center"/>
              <w:rPr>
                <w:rFonts w:ascii="Times New Roman" w:hAnsi="Times New Roman" w:cs="Times New Roman"/>
                <w:b/>
                <w:bCs/>
                <w:sz w:val="20"/>
                <w:szCs w:val="20"/>
                <w:lang w:val="fr-FR"/>
              </w:rPr>
            </w:pPr>
            <w:r w:rsidRPr="007336EE">
              <w:rPr>
                <w:rFonts w:ascii="Times New Roman" w:hAnsi="Times New Roman" w:cs="Times New Roman"/>
                <w:b/>
                <w:bCs/>
                <w:sz w:val="20"/>
                <w:szCs w:val="20"/>
                <w:lang w:val="fr-FR"/>
              </w:rPr>
              <w:t>Durée</w:t>
            </w:r>
          </w:p>
        </w:tc>
        <w:tc>
          <w:tcPr>
            <w:tcW w:w="1227" w:type="dxa"/>
            <w:shd w:val="clear" w:color="auto" w:fill="B6DDE8" w:themeFill="accent5" w:themeFillTint="66"/>
          </w:tcPr>
          <w:p w14:paraId="6EB66F3D" w14:textId="77777777" w:rsidR="00F8341D" w:rsidRPr="007336EE" w:rsidRDefault="00F8341D" w:rsidP="00F75EF0">
            <w:pPr>
              <w:autoSpaceDE w:val="0"/>
              <w:autoSpaceDN w:val="0"/>
              <w:adjustRightInd w:val="0"/>
              <w:jc w:val="center"/>
              <w:rPr>
                <w:rFonts w:ascii="Times New Roman" w:hAnsi="Times New Roman" w:cs="Times New Roman"/>
                <w:b/>
                <w:bCs/>
                <w:sz w:val="20"/>
                <w:szCs w:val="20"/>
                <w:lang w:val="fr-FR"/>
              </w:rPr>
            </w:pPr>
            <w:r w:rsidRPr="007336EE">
              <w:rPr>
                <w:rFonts w:ascii="Times New Roman" w:hAnsi="Times New Roman" w:cs="Times New Roman"/>
                <w:b/>
                <w:bCs/>
                <w:sz w:val="20"/>
                <w:szCs w:val="20"/>
                <w:lang w:val="fr-FR"/>
              </w:rPr>
              <w:t>Coût (US$)</w:t>
            </w:r>
          </w:p>
        </w:tc>
        <w:tc>
          <w:tcPr>
            <w:tcW w:w="1457" w:type="dxa"/>
            <w:shd w:val="clear" w:color="auto" w:fill="B6DDE8" w:themeFill="accent5" w:themeFillTint="66"/>
            <w:vAlign w:val="center"/>
          </w:tcPr>
          <w:p w14:paraId="67D66D18" w14:textId="77777777" w:rsidR="00F8341D" w:rsidRPr="007336EE" w:rsidRDefault="00F8341D" w:rsidP="00F75EF0">
            <w:pPr>
              <w:autoSpaceDE w:val="0"/>
              <w:autoSpaceDN w:val="0"/>
              <w:adjustRightInd w:val="0"/>
              <w:jc w:val="center"/>
              <w:rPr>
                <w:rFonts w:ascii="Times New Roman" w:hAnsi="Times New Roman" w:cs="Times New Roman"/>
                <w:b/>
                <w:bCs/>
                <w:sz w:val="20"/>
                <w:szCs w:val="20"/>
                <w:lang w:val="fr-FR"/>
              </w:rPr>
            </w:pPr>
            <w:r w:rsidRPr="007336EE">
              <w:rPr>
                <w:rFonts w:ascii="Times New Roman" w:hAnsi="Times New Roman" w:cs="Times New Roman"/>
                <w:b/>
                <w:bCs/>
                <w:sz w:val="20"/>
                <w:szCs w:val="20"/>
                <w:lang w:val="fr-FR"/>
              </w:rPr>
              <w:t>Formateur</w:t>
            </w:r>
          </w:p>
        </w:tc>
      </w:tr>
      <w:tr w:rsidR="00F8341D" w:rsidRPr="007336EE" w14:paraId="6DA61758" w14:textId="77777777" w:rsidTr="00F75EF0">
        <w:trPr>
          <w:trHeight w:val="2514"/>
          <w:jc w:val="center"/>
        </w:trPr>
        <w:tc>
          <w:tcPr>
            <w:tcW w:w="1857" w:type="dxa"/>
          </w:tcPr>
          <w:p w14:paraId="0F12029E" w14:textId="2C8A5D5D"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 xml:space="preserve">Staff </w:t>
            </w:r>
            <w:r w:rsidRPr="003F2682">
              <w:rPr>
                <w:rFonts w:ascii="Times New Roman" w:hAnsi="Times New Roman" w:cs="Times New Roman"/>
                <w:sz w:val="18"/>
                <w:szCs w:val="18"/>
                <w:lang w:val="fr-FR"/>
              </w:rPr>
              <w:t>du projet (personnel MICE, personnel</w:t>
            </w:r>
            <w:r w:rsidRPr="007336EE">
              <w:rPr>
                <w:rFonts w:ascii="Times New Roman" w:hAnsi="Times New Roman" w:cs="Times New Roman"/>
                <w:sz w:val="18"/>
                <w:szCs w:val="18"/>
                <w:lang w:val="fr-FR"/>
              </w:rPr>
              <w:t xml:space="preserve"> du </w:t>
            </w:r>
            <w:r w:rsidR="008B5092" w:rsidRPr="007336EE">
              <w:rPr>
                <w:rFonts w:ascii="Times New Roman" w:hAnsi="Times New Roman" w:cs="Times New Roman"/>
                <w:sz w:val="18"/>
                <w:szCs w:val="18"/>
                <w:lang w:val="fr-FR"/>
              </w:rPr>
              <w:t>Ministère</w:t>
            </w:r>
            <w:r w:rsidRPr="007336EE">
              <w:rPr>
                <w:rFonts w:ascii="Times New Roman" w:hAnsi="Times New Roman" w:cs="Times New Roman"/>
                <w:sz w:val="18"/>
                <w:szCs w:val="18"/>
                <w:lang w:val="fr-FR"/>
              </w:rPr>
              <w:t xml:space="preserve"> des Finances</w:t>
            </w:r>
            <w:r w:rsidRPr="003F2682">
              <w:rPr>
                <w:rFonts w:ascii="Times New Roman" w:hAnsi="Times New Roman" w:cs="Times New Roman"/>
                <w:sz w:val="18"/>
                <w:szCs w:val="18"/>
                <w:lang w:val="fr-FR"/>
              </w:rPr>
              <w:t xml:space="preserve"> </w:t>
            </w:r>
            <w:r w:rsidR="009D078E">
              <w:rPr>
                <w:rFonts w:ascii="Times New Roman" w:hAnsi="Times New Roman" w:cs="Times New Roman"/>
                <w:sz w:val="18"/>
                <w:szCs w:val="18"/>
                <w:lang w:val="fr-FR"/>
              </w:rPr>
              <w:t>(</w:t>
            </w:r>
            <w:r w:rsidRPr="003F2682">
              <w:rPr>
                <w:rFonts w:ascii="Times New Roman" w:hAnsi="Times New Roman" w:cs="Times New Roman"/>
                <w:sz w:val="18"/>
                <w:szCs w:val="18"/>
                <w:lang w:val="fr-FR"/>
              </w:rPr>
              <w:t>MF</w:t>
            </w:r>
            <w:r w:rsidR="009D078E">
              <w:rPr>
                <w:rFonts w:ascii="Times New Roman" w:hAnsi="Times New Roman" w:cs="Times New Roman"/>
                <w:sz w:val="18"/>
                <w:szCs w:val="18"/>
                <w:lang w:val="fr-FR"/>
              </w:rPr>
              <w:t>)</w:t>
            </w:r>
            <w:r w:rsidRPr="003F2682">
              <w:rPr>
                <w:rFonts w:ascii="Times New Roman" w:hAnsi="Times New Roman" w:cs="Times New Roman"/>
                <w:sz w:val="18"/>
                <w:szCs w:val="18"/>
                <w:lang w:val="fr-FR"/>
              </w:rPr>
              <w:t>).</w:t>
            </w:r>
          </w:p>
        </w:tc>
        <w:tc>
          <w:tcPr>
            <w:tcW w:w="2080" w:type="dxa"/>
          </w:tcPr>
          <w:p w14:paraId="40FB206B"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Introduction aux normes environnementales et sociales de la Banque mondiale ainsi qu'aux exigences et procédures spécifiques aux projets. Aspects environnementaux et sociaux - cadre juridique et réglementaire national</w:t>
            </w:r>
          </w:p>
        </w:tc>
        <w:tc>
          <w:tcPr>
            <w:tcW w:w="1628" w:type="dxa"/>
          </w:tcPr>
          <w:p w14:paraId="7D178B79" w14:textId="2491B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Atelier (</w:t>
            </w:r>
            <w:r w:rsidR="00721B2D" w:rsidRPr="00721B2D">
              <w:rPr>
                <w:rFonts w:ascii="Times New Roman" w:hAnsi="Times New Roman" w:cs="Times New Roman"/>
                <w:sz w:val="18"/>
                <w:szCs w:val="18"/>
                <w:lang w:val="fr-FR"/>
              </w:rPr>
              <w:t>dans les trois premiers mois suivant l'efficacité du projet</w:t>
            </w:r>
            <w:r w:rsidRPr="003F2682">
              <w:rPr>
                <w:rFonts w:ascii="Times New Roman" w:hAnsi="Times New Roman" w:cs="Times New Roman"/>
                <w:sz w:val="18"/>
                <w:szCs w:val="18"/>
                <w:lang w:val="fr-FR"/>
              </w:rPr>
              <w:t>).</w:t>
            </w:r>
          </w:p>
        </w:tc>
        <w:tc>
          <w:tcPr>
            <w:tcW w:w="1038" w:type="dxa"/>
          </w:tcPr>
          <w:p w14:paraId="0B4EA2A9"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1 à 3 jours</w:t>
            </w:r>
          </w:p>
        </w:tc>
        <w:tc>
          <w:tcPr>
            <w:tcW w:w="1227" w:type="dxa"/>
          </w:tcPr>
          <w:p w14:paraId="62C2F10E" w14:textId="2247C6DE" w:rsidR="00F8341D" w:rsidRPr="007336EE" w:rsidRDefault="001311BC" w:rsidP="00F75EF0">
            <w:pPr>
              <w:autoSpaceDE w:val="0"/>
              <w:autoSpaceDN w:val="0"/>
              <w:adjustRightInd w:val="0"/>
              <w:jc w:val="both"/>
              <w:rPr>
                <w:rFonts w:ascii="Times New Roman" w:hAnsi="Times New Roman" w:cs="Times New Roman"/>
                <w:sz w:val="18"/>
                <w:szCs w:val="18"/>
                <w:lang w:val="fr-FR"/>
              </w:rPr>
            </w:pPr>
            <w:r>
              <w:rPr>
                <w:rFonts w:ascii="Times New Roman" w:hAnsi="Times New Roman" w:cs="Times New Roman"/>
                <w:sz w:val="18"/>
                <w:szCs w:val="18"/>
                <w:lang w:val="fr-FR"/>
              </w:rPr>
              <w:t>3.000</w:t>
            </w:r>
          </w:p>
        </w:tc>
        <w:tc>
          <w:tcPr>
            <w:tcW w:w="1457" w:type="dxa"/>
          </w:tcPr>
          <w:p w14:paraId="6BA680BF"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Consultant</w:t>
            </w:r>
          </w:p>
        </w:tc>
      </w:tr>
      <w:tr w:rsidR="00F8341D" w:rsidRPr="007336EE" w14:paraId="1994D30E" w14:textId="77777777" w:rsidTr="00F75EF0">
        <w:trPr>
          <w:jc w:val="center"/>
        </w:trPr>
        <w:tc>
          <w:tcPr>
            <w:tcW w:w="1857" w:type="dxa"/>
          </w:tcPr>
          <w:p w14:paraId="17DA83D5" w14:textId="0FA06EF7" w:rsidR="00F8341D" w:rsidRPr="003F2682" w:rsidRDefault="00E0251F" w:rsidP="00F75EF0">
            <w:pPr>
              <w:autoSpaceDE w:val="0"/>
              <w:autoSpaceDN w:val="0"/>
              <w:adjustRightInd w:val="0"/>
              <w:jc w:val="both"/>
              <w:rPr>
                <w:rFonts w:ascii="Times New Roman" w:hAnsi="Times New Roman" w:cs="Times New Roman"/>
                <w:sz w:val="18"/>
                <w:szCs w:val="18"/>
                <w:lang w:val="fr-FR"/>
              </w:rPr>
            </w:pPr>
            <w:r>
              <w:rPr>
                <w:rFonts w:ascii="Times New Roman" w:hAnsi="Times New Roman" w:cs="Times New Roman"/>
                <w:sz w:val="18"/>
                <w:szCs w:val="18"/>
                <w:lang w:val="fr-FR"/>
              </w:rPr>
              <w:t>DN</w:t>
            </w:r>
            <w:r w:rsidR="00F8341D" w:rsidRPr="007336EE">
              <w:rPr>
                <w:rFonts w:ascii="Times New Roman" w:hAnsi="Times New Roman" w:cs="Times New Roman"/>
                <w:sz w:val="18"/>
                <w:szCs w:val="18"/>
                <w:lang w:val="fr-FR"/>
              </w:rPr>
              <w:t>ICE, Mairies, Délégation du MAE, consultants et techniciens national</w:t>
            </w:r>
          </w:p>
        </w:tc>
        <w:tc>
          <w:tcPr>
            <w:tcW w:w="2080" w:type="dxa"/>
          </w:tcPr>
          <w:p w14:paraId="35003568" w14:textId="216E3361"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Screening environnementale et social,</w:t>
            </w:r>
          </w:p>
        </w:tc>
        <w:tc>
          <w:tcPr>
            <w:tcW w:w="1628" w:type="dxa"/>
          </w:tcPr>
          <w:p w14:paraId="640DA501" w14:textId="1B6BC9A9"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Atelier (</w:t>
            </w:r>
            <w:r w:rsidR="00721B2D" w:rsidRPr="00721B2D">
              <w:rPr>
                <w:rFonts w:ascii="Times New Roman" w:hAnsi="Times New Roman" w:cs="Times New Roman"/>
                <w:sz w:val="18"/>
                <w:szCs w:val="18"/>
                <w:lang w:val="fr-FR"/>
              </w:rPr>
              <w:t>dans les trois premiers mois suivant l'efficacité du projet</w:t>
            </w:r>
            <w:r w:rsidRPr="003F2682">
              <w:rPr>
                <w:rFonts w:ascii="Times New Roman" w:hAnsi="Times New Roman" w:cs="Times New Roman"/>
                <w:sz w:val="18"/>
                <w:szCs w:val="18"/>
                <w:lang w:val="fr-FR"/>
              </w:rPr>
              <w:t>).</w:t>
            </w:r>
          </w:p>
        </w:tc>
        <w:tc>
          <w:tcPr>
            <w:tcW w:w="1038" w:type="dxa"/>
          </w:tcPr>
          <w:p w14:paraId="7A80097A"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1 à 2 jours</w:t>
            </w:r>
          </w:p>
        </w:tc>
        <w:tc>
          <w:tcPr>
            <w:tcW w:w="1227" w:type="dxa"/>
          </w:tcPr>
          <w:p w14:paraId="1CF87FAA" w14:textId="77777777" w:rsidR="00F8341D" w:rsidRPr="007336EE" w:rsidRDefault="00F8341D" w:rsidP="00F75EF0">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3.000</w:t>
            </w:r>
          </w:p>
        </w:tc>
        <w:tc>
          <w:tcPr>
            <w:tcW w:w="1457" w:type="dxa"/>
          </w:tcPr>
          <w:p w14:paraId="0446576E"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Consultant, Spécialiste E&amp;S</w:t>
            </w:r>
          </w:p>
        </w:tc>
      </w:tr>
      <w:tr w:rsidR="00F8341D" w:rsidRPr="007336EE" w14:paraId="3DA806C0" w14:textId="77777777" w:rsidTr="00F75EF0">
        <w:trPr>
          <w:jc w:val="center"/>
        </w:trPr>
        <w:tc>
          <w:tcPr>
            <w:tcW w:w="1857" w:type="dxa"/>
          </w:tcPr>
          <w:p w14:paraId="7D718D7C"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Point Focal E/S de toutes institutions partenaires et ONG-locaux.</w:t>
            </w:r>
          </w:p>
        </w:tc>
        <w:tc>
          <w:tcPr>
            <w:tcW w:w="2080" w:type="dxa"/>
          </w:tcPr>
          <w:p w14:paraId="084DC03E" w14:textId="50B214CC"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 xml:space="preserve">Formations sur le suivi </w:t>
            </w:r>
            <w:r w:rsidR="008B5092" w:rsidRPr="003F2682">
              <w:rPr>
                <w:rFonts w:ascii="Times New Roman" w:hAnsi="Times New Roman" w:cs="Times New Roman"/>
                <w:sz w:val="18"/>
                <w:szCs w:val="18"/>
                <w:lang w:val="fr-FR"/>
              </w:rPr>
              <w:t>environnemental</w:t>
            </w:r>
            <w:r w:rsidRPr="003F2682">
              <w:rPr>
                <w:rFonts w:ascii="Times New Roman" w:hAnsi="Times New Roman" w:cs="Times New Roman"/>
                <w:sz w:val="18"/>
                <w:szCs w:val="18"/>
                <w:lang w:val="fr-FR"/>
              </w:rPr>
              <w:t xml:space="preserve"> et social.</w:t>
            </w:r>
          </w:p>
        </w:tc>
        <w:tc>
          <w:tcPr>
            <w:tcW w:w="1628" w:type="dxa"/>
          </w:tcPr>
          <w:p w14:paraId="29D4B71C" w14:textId="2FC76869"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 xml:space="preserve">Une formation dans le </w:t>
            </w:r>
            <w:r w:rsidR="008B5092" w:rsidRPr="003F2682">
              <w:rPr>
                <w:rFonts w:ascii="Times New Roman" w:hAnsi="Times New Roman" w:cs="Times New Roman"/>
                <w:sz w:val="18"/>
                <w:szCs w:val="18"/>
                <w:lang w:val="fr-FR"/>
              </w:rPr>
              <w:t>deuxième</w:t>
            </w:r>
            <w:r w:rsidRPr="003F2682">
              <w:rPr>
                <w:rFonts w:ascii="Times New Roman" w:hAnsi="Times New Roman" w:cs="Times New Roman"/>
                <w:sz w:val="18"/>
                <w:szCs w:val="18"/>
                <w:lang w:val="fr-FR"/>
              </w:rPr>
              <w:t xml:space="preserve"> mois.</w:t>
            </w:r>
          </w:p>
        </w:tc>
        <w:tc>
          <w:tcPr>
            <w:tcW w:w="1038" w:type="dxa"/>
          </w:tcPr>
          <w:p w14:paraId="60816391"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1 à 2 jours</w:t>
            </w:r>
          </w:p>
        </w:tc>
        <w:tc>
          <w:tcPr>
            <w:tcW w:w="1227" w:type="dxa"/>
          </w:tcPr>
          <w:p w14:paraId="5ED5ACEE" w14:textId="77777777" w:rsidR="00F8341D" w:rsidRPr="007336EE" w:rsidRDefault="00F8341D" w:rsidP="00F75EF0">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2.500</w:t>
            </w:r>
          </w:p>
        </w:tc>
        <w:tc>
          <w:tcPr>
            <w:tcW w:w="1457" w:type="dxa"/>
          </w:tcPr>
          <w:p w14:paraId="46581EF2"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Consultant, Spécialiste E&amp;S</w:t>
            </w:r>
          </w:p>
        </w:tc>
      </w:tr>
      <w:tr w:rsidR="00F8341D" w:rsidRPr="007336EE" w14:paraId="3BE323A0" w14:textId="77777777" w:rsidTr="00F75EF0">
        <w:trPr>
          <w:jc w:val="center"/>
        </w:trPr>
        <w:tc>
          <w:tcPr>
            <w:tcW w:w="1857" w:type="dxa"/>
          </w:tcPr>
          <w:p w14:paraId="7217CF9C"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Comité Local de Gestion des Plaintes ;</w:t>
            </w:r>
          </w:p>
          <w:p w14:paraId="1684880A"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Comité Central de Gestion des Plaintes.</w:t>
            </w:r>
          </w:p>
        </w:tc>
        <w:tc>
          <w:tcPr>
            <w:tcW w:w="2080" w:type="dxa"/>
          </w:tcPr>
          <w:p w14:paraId="75639E8D"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Formations sur le mécanisme de gestions des plaintes.</w:t>
            </w:r>
          </w:p>
        </w:tc>
        <w:tc>
          <w:tcPr>
            <w:tcW w:w="1628" w:type="dxa"/>
          </w:tcPr>
          <w:p w14:paraId="09C68CE6"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Une formation au cours du premier mois.</w:t>
            </w:r>
          </w:p>
        </w:tc>
        <w:tc>
          <w:tcPr>
            <w:tcW w:w="1038" w:type="dxa"/>
          </w:tcPr>
          <w:p w14:paraId="211808D5"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1 à 2 jours</w:t>
            </w:r>
          </w:p>
        </w:tc>
        <w:tc>
          <w:tcPr>
            <w:tcW w:w="1227" w:type="dxa"/>
          </w:tcPr>
          <w:p w14:paraId="32178C7A" w14:textId="77777777" w:rsidR="00F8341D" w:rsidRPr="007336EE" w:rsidRDefault="00F8341D" w:rsidP="00F75EF0">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500</w:t>
            </w:r>
          </w:p>
        </w:tc>
        <w:tc>
          <w:tcPr>
            <w:tcW w:w="1457" w:type="dxa"/>
          </w:tcPr>
          <w:p w14:paraId="4C74E788"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Consultant, Spécialiste E&amp;S</w:t>
            </w:r>
          </w:p>
        </w:tc>
      </w:tr>
      <w:tr w:rsidR="00F8341D" w:rsidRPr="007336EE" w14:paraId="3EA574CC" w14:textId="77777777" w:rsidTr="00F75EF0">
        <w:trPr>
          <w:jc w:val="center"/>
        </w:trPr>
        <w:tc>
          <w:tcPr>
            <w:tcW w:w="1857" w:type="dxa"/>
          </w:tcPr>
          <w:p w14:paraId="13DA7517" w14:textId="77777777" w:rsidR="00F8341D" w:rsidRPr="007336EE"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Grand public</w:t>
            </w:r>
          </w:p>
          <w:p w14:paraId="3ECA9D2A"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populations, des prestataires privés et du personnel administratif</w:t>
            </w:r>
          </w:p>
        </w:tc>
        <w:tc>
          <w:tcPr>
            <w:tcW w:w="2080" w:type="dxa"/>
          </w:tcPr>
          <w:p w14:paraId="7DFC3BBB" w14:textId="77777777" w:rsidR="00F8341D" w:rsidRPr="007336EE"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Sensibilisation du grand public et plaidoyer sur la prise en compte  des enjeux environnementaux, sanitaires, sécuritaires et sociaux du sous- projet et les bonnes pratiques</w:t>
            </w:r>
            <w:r w:rsidRPr="007336EE">
              <w:rPr>
                <w:rFonts w:ascii="Times New Roman" w:hAnsi="Times New Roman" w:cs="Times New Roman"/>
                <w:sz w:val="18"/>
                <w:szCs w:val="18"/>
                <w:lang w:val="fr-FR"/>
              </w:rPr>
              <w:t>.</w:t>
            </w:r>
          </w:p>
          <w:p w14:paraId="508C6F37"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Campagnes de sensibilisation,  et dissémination d’information sur la mise en œuvre du MGP.</w:t>
            </w:r>
          </w:p>
        </w:tc>
        <w:tc>
          <w:tcPr>
            <w:tcW w:w="1628" w:type="dxa"/>
          </w:tcPr>
          <w:p w14:paraId="36937B9B"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Les sessions peuvent avoir lieu pendant la durée des sous-projets.</w:t>
            </w:r>
          </w:p>
        </w:tc>
        <w:tc>
          <w:tcPr>
            <w:tcW w:w="1038" w:type="dxa"/>
          </w:tcPr>
          <w:p w14:paraId="52F9AEFE"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1 jour</w:t>
            </w:r>
          </w:p>
        </w:tc>
        <w:tc>
          <w:tcPr>
            <w:tcW w:w="1227" w:type="dxa"/>
          </w:tcPr>
          <w:p w14:paraId="4FBB1D44" w14:textId="77777777" w:rsidR="00F8341D" w:rsidRPr="007336EE" w:rsidRDefault="00F8341D" w:rsidP="00F75EF0">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2.500</w:t>
            </w:r>
          </w:p>
        </w:tc>
        <w:tc>
          <w:tcPr>
            <w:tcW w:w="1457" w:type="dxa"/>
          </w:tcPr>
          <w:p w14:paraId="585E8F1F"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Consultant, Spécialiste E&amp;S</w:t>
            </w:r>
          </w:p>
        </w:tc>
      </w:tr>
      <w:tr w:rsidR="00F8341D" w:rsidRPr="007336EE" w14:paraId="578DB823" w14:textId="77777777" w:rsidTr="00F75EF0">
        <w:trPr>
          <w:jc w:val="center"/>
        </w:trPr>
        <w:tc>
          <w:tcPr>
            <w:tcW w:w="1857" w:type="dxa"/>
          </w:tcPr>
          <w:p w14:paraId="6C7E9C76"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lastRenderedPageBreak/>
              <w:t>Entrepreneurs et surveillance</w:t>
            </w:r>
          </w:p>
        </w:tc>
        <w:tc>
          <w:tcPr>
            <w:tcW w:w="2080" w:type="dxa"/>
          </w:tcPr>
          <w:p w14:paraId="5045395A"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Les aspects de la santé et de la sécurité des travailleurs et des communautés</w:t>
            </w:r>
          </w:p>
        </w:tc>
        <w:tc>
          <w:tcPr>
            <w:tcW w:w="1628" w:type="dxa"/>
          </w:tcPr>
          <w:p w14:paraId="0AB60D7C" w14:textId="2F4F8723"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Atelier (</w:t>
            </w:r>
            <w:r w:rsidR="00206C7F" w:rsidRPr="00206C7F">
              <w:rPr>
                <w:rFonts w:ascii="Times New Roman" w:hAnsi="Times New Roman" w:cs="Times New Roman"/>
                <w:sz w:val="18"/>
                <w:szCs w:val="18"/>
                <w:lang w:val="fr-FR"/>
              </w:rPr>
              <w:t>Atelier (peut avoir lieu au cours du premier mois de</w:t>
            </w:r>
            <w:r w:rsidR="00206C7F">
              <w:rPr>
                <w:rFonts w:ascii="Times New Roman" w:hAnsi="Times New Roman" w:cs="Times New Roman"/>
                <w:sz w:val="18"/>
                <w:szCs w:val="18"/>
                <w:lang w:val="fr-FR"/>
              </w:rPr>
              <w:t xml:space="preserve"> la procédure d'appel d'offres</w:t>
            </w:r>
            <w:r w:rsidRPr="003F2682">
              <w:rPr>
                <w:rFonts w:ascii="Times New Roman" w:hAnsi="Times New Roman" w:cs="Times New Roman"/>
                <w:sz w:val="18"/>
                <w:szCs w:val="18"/>
                <w:lang w:val="fr-FR"/>
              </w:rPr>
              <w:t>).</w:t>
            </w:r>
          </w:p>
        </w:tc>
        <w:tc>
          <w:tcPr>
            <w:tcW w:w="1038" w:type="dxa"/>
          </w:tcPr>
          <w:p w14:paraId="05301515"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1 jour</w:t>
            </w:r>
          </w:p>
        </w:tc>
        <w:tc>
          <w:tcPr>
            <w:tcW w:w="1227" w:type="dxa"/>
          </w:tcPr>
          <w:p w14:paraId="20A5819A" w14:textId="77777777" w:rsidR="00F8341D" w:rsidRPr="007336EE" w:rsidRDefault="00F8341D" w:rsidP="00F75EF0">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1.000</w:t>
            </w:r>
          </w:p>
        </w:tc>
        <w:tc>
          <w:tcPr>
            <w:tcW w:w="1457" w:type="dxa"/>
          </w:tcPr>
          <w:p w14:paraId="0869A28D"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Consultant, Spécialiste E&amp;S</w:t>
            </w:r>
          </w:p>
        </w:tc>
      </w:tr>
      <w:tr w:rsidR="00F8341D" w:rsidRPr="007336EE" w14:paraId="3E50B2C5" w14:textId="77777777" w:rsidTr="00F75EF0">
        <w:trPr>
          <w:jc w:val="center"/>
        </w:trPr>
        <w:tc>
          <w:tcPr>
            <w:tcW w:w="1857" w:type="dxa"/>
          </w:tcPr>
          <w:p w14:paraId="72DE0A67"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Entrepreneurs et surveillance</w:t>
            </w:r>
          </w:p>
        </w:tc>
        <w:tc>
          <w:tcPr>
            <w:tcW w:w="2080" w:type="dxa"/>
          </w:tcPr>
          <w:p w14:paraId="4B41FCA4"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VBG</w:t>
            </w:r>
          </w:p>
        </w:tc>
        <w:tc>
          <w:tcPr>
            <w:tcW w:w="1628" w:type="dxa"/>
          </w:tcPr>
          <w:p w14:paraId="3D85F6B8" w14:textId="28482C06"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Atelier (</w:t>
            </w:r>
            <w:r w:rsidR="00206C7F" w:rsidRPr="00206C7F">
              <w:rPr>
                <w:rFonts w:ascii="Times New Roman" w:hAnsi="Times New Roman" w:cs="Times New Roman"/>
                <w:sz w:val="18"/>
                <w:szCs w:val="18"/>
                <w:lang w:val="fr-FR"/>
              </w:rPr>
              <w:t>Atelier (peut avoir lieu au cours du premier mois de</w:t>
            </w:r>
            <w:r w:rsidR="00206C7F">
              <w:rPr>
                <w:rFonts w:ascii="Times New Roman" w:hAnsi="Times New Roman" w:cs="Times New Roman"/>
                <w:sz w:val="18"/>
                <w:szCs w:val="18"/>
                <w:lang w:val="fr-FR"/>
              </w:rPr>
              <w:t xml:space="preserve"> la procédure d'appel d'offres</w:t>
            </w:r>
            <w:r w:rsidRPr="003F2682">
              <w:rPr>
                <w:rFonts w:ascii="Times New Roman" w:hAnsi="Times New Roman" w:cs="Times New Roman"/>
                <w:sz w:val="18"/>
                <w:szCs w:val="18"/>
                <w:lang w:val="fr-FR"/>
              </w:rPr>
              <w:t>).</w:t>
            </w:r>
          </w:p>
        </w:tc>
        <w:tc>
          <w:tcPr>
            <w:tcW w:w="1038" w:type="dxa"/>
          </w:tcPr>
          <w:p w14:paraId="5756D433"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1 jour</w:t>
            </w:r>
          </w:p>
        </w:tc>
        <w:tc>
          <w:tcPr>
            <w:tcW w:w="1227" w:type="dxa"/>
          </w:tcPr>
          <w:p w14:paraId="39177CD3" w14:textId="77777777" w:rsidR="00F8341D" w:rsidRPr="007336EE" w:rsidRDefault="00F8341D" w:rsidP="00F75EF0">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1.000</w:t>
            </w:r>
          </w:p>
        </w:tc>
        <w:tc>
          <w:tcPr>
            <w:tcW w:w="1457" w:type="dxa"/>
          </w:tcPr>
          <w:p w14:paraId="551C6B64" w14:textId="77777777" w:rsidR="00F8341D" w:rsidRPr="003F2682" w:rsidRDefault="00F8341D" w:rsidP="00F75EF0">
            <w:pPr>
              <w:autoSpaceDE w:val="0"/>
              <w:autoSpaceDN w:val="0"/>
              <w:adjustRightInd w:val="0"/>
              <w:jc w:val="both"/>
              <w:rPr>
                <w:rFonts w:ascii="Times New Roman" w:hAnsi="Times New Roman" w:cs="Times New Roman"/>
                <w:sz w:val="18"/>
                <w:szCs w:val="18"/>
                <w:lang w:val="fr-FR"/>
              </w:rPr>
            </w:pPr>
            <w:r w:rsidRPr="003F2682">
              <w:rPr>
                <w:rFonts w:ascii="Times New Roman" w:hAnsi="Times New Roman" w:cs="Times New Roman"/>
                <w:sz w:val="18"/>
                <w:szCs w:val="18"/>
                <w:lang w:val="fr-FR"/>
              </w:rPr>
              <w:t>Consultant, Spécialiste E&amp;S</w:t>
            </w:r>
          </w:p>
        </w:tc>
      </w:tr>
    </w:tbl>
    <w:p w14:paraId="50EE28CA" w14:textId="77777777" w:rsidR="00F8341D" w:rsidRDefault="00F8341D" w:rsidP="004C2FC7">
      <w:pPr>
        <w:keepNext/>
        <w:spacing w:line="240" w:lineRule="auto"/>
        <w:jc w:val="center"/>
        <w:rPr>
          <w:rFonts w:ascii="Times New Roman" w:hAnsi="Times New Roman" w:cs="Times New Roman"/>
          <w:sz w:val="20"/>
          <w:szCs w:val="20"/>
          <w:lang w:val="fr-FR"/>
        </w:rPr>
      </w:pPr>
    </w:p>
    <w:p w14:paraId="381E19F1" w14:textId="77777777" w:rsidR="004C2FC7" w:rsidRPr="007336EE" w:rsidRDefault="004C2FC7" w:rsidP="004C2FC7">
      <w:pPr>
        <w:ind w:right="473"/>
        <w:jc w:val="both"/>
        <w:rPr>
          <w:rFonts w:ascii="Times New Roman" w:hAnsi="Times New Roman" w:cs="Times New Roman"/>
          <w:b/>
          <w:lang w:val="fr-FR"/>
        </w:rPr>
      </w:pPr>
      <w:r w:rsidRPr="007336EE">
        <w:rPr>
          <w:rFonts w:ascii="Times New Roman" w:hAnsi="Times New Roman" w:cs="Times New Roman"/>
          <w:b/>
          <w:sz w:val="20"/>
          <w:szCs w:val="20"/>
          <w:lang w:val="fr-FR"/>
        </w:rPr>
        <w:t xml:space="preserve">11. </w:t>
      </w:r>
      <w:bookmarkStart w:id="18" w:name="_Toc62381183"/>
      <w:r w:rsidRPr="007336EE">
        <w:rPr>
          <w:rFonts w:ascii="Times New Roman" w:hAnsi="Times New Roman" w:cs="Times New Roman"/>
          <w:b/>
          <w:lang w:val="fr-FR"/>
        </w:rPr>
        <w:t>CONSULTATION PUBLIQUE DANS LE CADRE DU CGES</w:t>
      </w:r>
      <w:bookmarkEnd w:id="18"/>
    </w:p>
    <w:p w14:paraId="460D0F26" w14:textId="77777777" w:rsidR="00545CB3" w:rsidRPr="007336EE" w:rsidRDefault="00545CB3" w:rsidP="008B5092">
      <w:pPr>
        <w:spacing w:after="125" w:line="259" w:lineRule="auto"/>
        <w:jc w:val="both"/>
        <w:rPr>
          <w:rFonts w:ascii="Times New Roman" w:hAnsi="Times New Roman" w:cs="Times New Roman"/>
          <w:lang w:val="fr-FR"/>
        </w:rPr>
      </w:pPr>
      <w:r w:rsidRPr="007336EE">
        <w:rPr>
          <w:rFonts w:ascii="Times New Roman" w:hAnsi="Times New Roman" w:cs="Times New Roman"/>
          <w:lang w:val="fr-FR"/>
        </w:rPr>
        <w:t>La préparation de ce CGES a suivi un processus de consultation. Dans un premier temps, les principaux acteurs du projet ont eu l'occasion de lire la version préliminaire du CGES et de faire part de leurs commentaires. Les principales institutions et acteurs étaient le Ministère des Finances, le Ministère de l'Agriculture et de l'Environnement et le Ministère de l'Industrie, du Commerce et de l'Énergie. Dans un deuxième temps, en raison du contexte de la pandémie, un atelier d'une journée a été organisé par vidéoconférence pour permettre aux parties prenantes, y compris les conseils municipaux, de discuter.</w:t>
      </w:r>
    </w:p>
    <w:p w14:paraId="7E0B120C" w14:textId="1F8054A4" w:rsidR="00545CB3" w:rsidRPr="007336EE" w:rsidRDefault="00545CB3" w:rsidP="008B5092">
      <w:pPr>
        <w:spacing w:after="125" w:line="259" w:lineRule="auto"/>
        <w:jc w:val="both"/>
        <w:rPr>
          <w:rFonts w:ascii="Times New Roman" w:hAnsi="Times New Roman" w:cs="Times New Roman"/>
          <w:lang w:val="fr-FR"/>
        </w:rPr>
      </w:pPr>
      <w:r w:rsidRPr="007336EE">
        <w:rPr>
          <w:rFonts w:ascii="Times New Roman" w:hAnsi="Times New Roman" w:cs="Times New Roman"/>
          <w:lang w:val="fr-FR"/>
        </w:rPr>
        <w:t>Au niveau décentralisé (communautés), des consultations individuelles ont été organisées avec les principales parties prenantes de chaque communauté bénéficiaire. Ces consultations ont été menées avec le soutien d'animateurs locaux. Dans le cadre des contacts décentralisés, des réunions individuelles ou en groupes restreints ont été organisées en tenant compte des restrictions sanitaires résultant de la pandémie COVID 19.</w:t>
      </w:r>
    </w:p>
    <w:p w14:paraId="5A92B4D9" w14:textId="77777777" w:rsidR="000171D8" w:rsidRPr="007336EE" w:rsidRDefault="000171D8" w:rsidP="008B5092">
      <w:pPr>
        <w:spacing w:after="125" w:line="259" w:lineRule="auto"/>
        <w:jc w:val="both"/>
        <w:rPr>
          <w:rFonts w:ascii="Times New Roman" w:hAnsi="Times New Roman" w:cs="Times New Roman"/>
          <w:lang w:val="fr-FR"/>
        </w:rPr>
      </w:pPr>
      <w:r w:rsidRPr="007336EE">
        <w:rPr>
          <w:rFonts w:ascii="Times New Roman" w:hAnsi="Times New Roman" w:cs="Times New Roman"/>
          <w:lang w:val="fr-FR"/>
        </w:rPr>
        <w:t>L'analyse des résultats des consultations publiques peut être résumée comme suit :</w:t>
      </w:r>
    </w:p>
    <w:p w14:paraId="18ACF464" w14:textId="027E5458" w:rsidR="000171D8" w:rsidRPr="007336EE" w:rsidRDefault="000171D8" w:rsidP="008B5092">
      <w:pPr>
        <w:spacing w:after="125" w:line="259" w:lineRule="auto"/>
        <w:jc w:val="both"/>
        <w:rPr>
          <w:rFonts w:ascii="Times New Roman" w:hAnsi="Times New Roman" w:cs="Times New Roman"/>
          <w:lang w:val="fr-FR"/>
        </w:rPr>
      </w:pPr>
      <w:r w:rsidRPr="007336EE">
        <w:rPr>
          <w:rFonts w:ascii="Times New Roman" w:hAnsi="Times New Roman" w:cs="Times New Roman"/>
          <w:lang w:val="fr-FR"/>
        </w:rPr>
        <w:t>Les partenaires du projet connaissent le projet et se l'approprient déjà, ils disposent des capacités institutionnelles et techniques nécessaires à sa mise en œuvre, ils sont ouverts à participer à la mise en œuvre du CGES, comme l'exigent la législation nationale et la BM. Cependant, tous sont unanimes sur la nécessité de renforcer leurs capacités dans les procédures environnementales et sociale de la Banque Mondiale.</w:t>
      </w:r>
    </w:p>
    <w:p w14:paraId="0E6B4299" w14:textId="7AC9D483" w:rsidR="000171D8" w:rsidRPr="007336EE" w:rsidRDefault="00E8262B" w:rsidP="008B5092">
      <w:pPr>
        <w:ind w:right="473"/>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 </w:t>
      </w:r>
    </w:p>
    <w:p w14:paraId="6CBD4BAF" w14:textId="77777777" w:rsidR="004C2FC7" w:rsidRPr="007336EE" w:rsidRDefault="004C2FC7" w:rsidP="004C2FC7">
      <w:pPr>
        <w:keepNext/>
        <w:widowControl w:val="0"/>
        <w:autoSpaceDE w:val="0"/>
        <w:autoSpaceDN w:val="0"/>
        <w:adjustRightInd w:val="0"/>
        <w:spacing w:after="120" w:line="240" w:lineRule="auto"/>
        <w:jc w:val="both"/>
        <w:rPr>
          <w:rFonts w:ascii="Times New Roman" w:hAnsi="Times New Roman" w:cs="Times New Roman"/>
          <w:b/>
          <w:lang w:val="fr-FR"/>
        </w:rPr>
      </w:pPr>
      <w:r w:rsidRPr="007336EE">
        <w:rPr>
          <w:rFonts w:ascii="Times New Roman" w:hAnsi="Times New Roman" w:cs="Times New Roman"/>
          <w:b/>
          <w:lang w:val="fr-FR"/>
        </w:rPr>
        <w:t xml:space="preserve">12. </w:t>
      </w:r>
      <w:bookmarkStart w:id="19" w:name="_Toc62333302"/>
      <w:r w:rsidRPr="007336EE">
        <w:rPr>
          <w:rFonts w:ascii="Times New Roman" w:hAnsi="Times New Roman" w:cs="Times New Roman"/>
          <w:b/>
          <w:lang w:val="fr-FR"/>
        </w:rPr>
        <w:t>PARTICIPATION DES PARTIES PRENANTES</w:t>
      </w:r>
      <w:bookmarkEnd w:id="19"/>
    </w:p>
    <w:p w14:paraId="350D7AE0" w14:textId="005558E1" w:rsidR="004C2FC7" w:rsidRDefault="004C2FC7" w:rsidP="004C2FC7">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La coordination du projet mènera des consultations spécifiques sur les politiques, les procédures, les processus et les pratiques (y compris les plaintes) avec toutes les parties prenantes tout au long du cycle de vie du projet, et fournira des informations opportunes, pertinentes, compréhensibles et accessibles. Les consultations fourniront des informations sur les risques liés au projet et sur les mesures d'intervention proposées, en mettant l'accent sur les groupes vulnérables, notamment les personnes âgées, les personnes handicapées, les femmes et les enfants. Les consultations du VBG seront axées sur la compréhension de l'expérience des femmes et des filles, le bien-être, la santé et la sécurité.</w:t>
      </w:r>
    </w:p>
    <w:p w14:paraId="653F64A3" w14:textId="77777777" w:rsidR="00C34D1E" w:rsidRPr="007336EE" w:rsidRDefault="00C34D1E" w:rsidP="004C2FC7">
      <w:pPr>
        <w:keepNext/>
        <w:widowControl w:val="0"/>
        <w:autoSpaceDE w:val="0"/>
        <w:autoSpaceDN w:val="0"/>
        <w:adjustRightInd w:val="0"/>
        <w:spacing w:after="120" w:line="240" w:lineRule="auto"/>
        <w:jc w:val="both"/>
        <w:rPr>
          <w:rFonts w:ascii="Times New Roman" w:hAnsi="Times New Roman" w:cs="Times New Roman"/>
          <w:lang w:val="fr-FR"/>
        </w:rPr>
      </w:pPr>
    </w:p>
    <w:p w14:paraId="46E03C6E" w14:textId="77777777" w:rsidR="005E381C" w:rsidRPr="007336EE" w:rsidRDefault="005E381C" w:rsidP="004C2FC7">
      <w:pPr>
        <w:rPr>
          <w:rFonts w:ascii="Times New Roman" w:hAnsi="Times New Roman" w:cs="Times New Roman"/>
          <w:b/>
          <w:sz w:val="20"/>
          <w:szCs w:val="20"/>
          <w:lang w:val="fr-FR"/>
        </w:rPr>
      </w:pPr>
    </w:p>
    <w:p w14:paraId="5DFE61CF" w14:textId="09C9B92F" w:rsidR="005E0BB1" w:rsidRPr="007336EE" w:rsidRDefault="005E0BB1" w:rsidP="005E0B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lang w:val="fr-FR"/>
        </w:rPr>
      </w:pPr>
      <w:r w:rsidRPr="007336EE">
        <w:rPr>
          <w:rFonts w:ascii="Times New Roman" w:hAnsi="Times New Roman" w:cs="Times New Roman"/>
          <w:b/>
          <w:sz w:val="20"/>
          <w:szCs w:val="20"/>
          <w:lang w:val="fr-FR"/>
        </w:rPr>
        <w:lastRenderedPageBreak/>
        <w:t xml:space="preserve">13. </w:t>
      </w:r>
      <w:r w:rsidRPr="007336EE">
        <w:rPr>
          <w:rFonts w:ascii="Times New Roman" w:hAnsi="Times New Roman" w:cs="Times New Roman"/>
          <w:b/>
          <w:lang w:val="fr-FR"/>
        </w:rPr>
        <w:t>MÉCANISME DE GESTION DES PLAINTES (MGP)</w:t>
      </w:r>
    </w:p>
    <w:p w14:paraId="7CB27954" w14:textId="77777777" w:rsidR="005E0BB1" w:rsidRPr="007336EE" w:rsidRDefault="005E0BB1" w:rsidP="004C2F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p>
    <w:p w14:paraId="64059B82" w14:textId="77777777" w:rsidR="00545CB3" w:rsidRPr="007336EE" w:rsidRDefault="00545CB3" w:rsidP="00545C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r w:rsidRPr="007336EE">
        <w:rPr>
          <w:rFonts w:ascii="Times New Roman" w:hAnsi="Times New Roman" w:cs="Times New Roman"/>
          <w:lang w:val="fr-FR"/>
        </w:rPr>
        <w:t>L'objectif principal d'un mécanisme de gestion des plaintes (CRM) est de fournir un canal de communication accessible et efficace pour recueillir les réactions des bénéficiaires et des autres parties prenantes au sujet du projet, et d'aider à résoudre les plaintes en temps utile, de manière efficace et efficiente, afin de satisfaire toutes les parties concernées. Plus précisément, elle prévoit un processus transparent, confidentiel et crédible pour des résultats équitables et équilibrés, efficaces et durables. Elle permet également d'établir la confiance et la coopération en tant que composante à part entière d'une consultation communautaire plus large qui facilite les mesures correctives. Plus précisément, le MGP vise les objectifs suivants :</w:t>
      </w:r>
    </w:p>
    <w:p w14:paraId="462BA7F6" w14:textId="77777777" w:rsidR="00545CB3" w:rsidRPr="007336EE" w:rsidRDefault="00545CB3" w:rsidP="004E3090">
      <w:pPr>
        <w:pStyle w:val="PargrafodaLista"/>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r w:rsidRPr="007336EE">
        <w:rPr>
          <w:rFonts w:ascii="Times New Roman" w:hAnsi="Times New Roman" w:cs="Times New Roman"/>
          <w:lang w:val="fr-FR"/>
        </w:rPr>
        <w:t>Fournir aux personnes concernées les moyens de déposer une plainte ou de résoudre tout différend qui pourrait survenir au cours de la mise en œuvre du projet ;</w:t>
      </w:r>
    </w:p>
    <w:p w14:paraId="13D76B20" w14:textId="77777777" w:rsidR="00545CB3" w:rsidRPr="007336EE" w:rsidRDefault="00545CB3" w:rsidP="004E3090">
      <w:pPr>
        <w:pStyle w:val="PargrafodaLista"/>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r w:rsidRPr="007336EE">
        <w:rPr>
          <w:rFonts w:ascii="Times New Roman" w:hAnsi="Times New Roman" w:cs="Times New Roman"/>
          <w:lang w:val="fr-FR"/>
        </w:rPr>
        <w:t xml:space="preserve">Veiller à ce que des mesures correctives appropriées et mutuellement acceptables soient définies et mises en œuvre à la satisfaction des plaignants ; </w:t>
      </w:r>
    </w:p>
    <w:p w14:paraId="4A356D89" w14:textId="77777777" w:rsidR="00545CB3" w:rsidRPr="007336EE" w:rsidRDefault="00545CB3" w:rsidP="004E3090">
      <w:pPr>
        <w:pStyle w:val="PargrafodaLista"/>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r w:rsidRPr="007336EE">
        <w:rPr>
          <w:rFonts w:ascii="Times New Roman" w:hAnsi="Times New Roman" w:cs="Times New Roman"/>
          <w:lang w:val="fr-FR"/>
        </w:rPr>
        <w:t>Pour éviter de devoir recourir à des procédures judiciaires ;</w:t>
      </w:r>
    </w:p>
    <w:p w14:paraId="7EB80279" w14:textId="77777777" w:rsidR="00545CB3" w:rsidRPr="007336EE" w:rsidRDefault="00545CB3" w:rsidP="004E3090">
      <w:pPr>
        <w:pStyle w:val="PargrafodaLista"/>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r w:rsidRPr="007336EE">
        <w:rPr>
          <w:rFonts w:ascii="Times New Roman" w:hAnsi="Times New Roman" w:cs="Times New Roman"/>
          <w:lang w:val="fr-FR"/>
        </w:rPr>
        <w:t>ouvrir un canal de communication permettant à quiconque de faire part de ses suggestions, de demander des informations et de formuler des commentaires sur le projet</w:t>
      </w:r>
    </w:p>
    <w:p w14:paraId="7443D6C3" w14:textId="77777777" w:rsidR="00545CB3" w:rsidRPr="007336EE" w:rsidRDefault="00545CB3" w:rsidP="004E3090">
      <w:pPr>
        <w:pStyle w:val="PargrafodaLista"/>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r w:rsidRPr="007336EE">
        <w:rPr>
          <w:rFonts w:ascii="Times New Roman" w:hAnsi="Times New Roman" w:cs="Times New Roman"/>
          <w:lang w:val="fr-FR"/>
        </w:rPr>
        <w:t>Recueillir différents commentaires sur le projet.</w:t>
      </w:r>
    </w:p>
    <w:p w14:paraId="6992EBF3" w14:textId="77777777" w:rsidR="00545CB3" w:rsidRPr="007336EE" w:rsidRDefault="00545CB3" w:rsidP="00545CB3">
      <w:pPr>
        <w:pStyle w:val="PargrafodaList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p>
    <w:p w14:paraId="4472C5E2" w14:textId="54773E7A" w:rsidR="00545CB3" w:rsidRPr="003F2682" w:rsidRDefault="00A05F7A" w:rsidP="00545CB3">
      <w:pPr>
        <w:spacing w:after="160" w:line="240" w:lineRule="auto"/>
        <w:jc w:val="both"/>
        <w:rPr>
          <w:rFonts w:ascii="Times New Roman" w:eastAsia="Calibri" w:hAnsi="Times New Roman" w:cs="Times New Roman"/>
          <w:lang w:val="fr-FR"/>
        </w:rPr>
      </w:pPr>
      <w:r>
        <w:rPr>
          <w:rFonts w:ascii="Times New Roman" w:eastAsia="Calibri" w:hAnsi="Times New Roman" w:cs="Times New Roman"/>
          <w:lang w:val="fr-FR"/>
        </w:rPr>
        <w:t>Le projet devra tout mettre en œuvre afin de</w:t>
      </w:r>
      <w:r w:rsidR="00545CB3" w:rsidRPr="003F2682">
        <w:rPr>
          <w:rFonts w:ascii="Times New Roman" w:eastAsia="Calibri" w:hAnsi="Times New Roman" w:cs="Times New Roman"/>
          <w:lang w:val="fr-FR"/>
        </w:rPr>
        <w:t xml:space="preserve"> résoudre les plaintes à l'amiable. </w:t>
      </w:r>
      <w:r>
        <w:rPr>
          <w:rFonts w:ascii="Times New Roman" w:eastAsia="Calibri" w:hAnsi="Times New Roman" w:cs="Times New Roman"/>
          <w:lang w:val="fr-FR"/>
        </w:rPr>
        <w:t>Dans</w:t>
      </w:r>
      <w:r w:rsidR="00545CB3" w:rsidRPr="003F2682">
        <w:rPr>
          <w:rFonts w:ascii="Times New Roman" w:eastAsia="Calibri" w:hAnsi="Times New Roman" w:cs="Times New Roman"/>
          <w:lang w:val="fr-FR"/>
        </w:rPr>
        <w:t xml:space="preserve"> la recherche d'une solution viable pour résoudre à l'amiable les conflits </w:t>
      </w:r>
      <w:r w:rsidRPr="003F2682">
        <w:rPr>
          <w:rFonts w:ascii="Times New Roman" w:eastAsia="Calibri" w:hAnsi="Times New Roman" w:cs="Times New Roman"/>
          <w:lang w:val="fr-FR"/>
        </w:rPr>
        <w:t>d</w:t>
      </w:r>
      <w:r>
        <w:rPr>
          <w:rFonts w:ascii="Times New Roman" w:eastAsia="Calibri" w:hAnsi="Times New Roman" w:cs="Times New Roman"/>
          <w:lang w:val="fr-FR"/>
        </w:rPr>
        <w:t>u</w:t>
      </w:r>
      <w:r w:rsidRPr="003F2682">
        <w:rPr>
          <w:rFonts w:ascii="Times New Roman" w:eastAsia="Calibri" w:hAnsi="Times New Roman" w:cs="Times New Roman"/>
          <w:lang w:val="fr-FR"/>
        </w:rPr>
        <w:t>s</w:t>
      </w:r>
      <w:r w:rsidR="00545CB3" w:rsidRPr="003F2682">
        <w:rPr>
          <w:rFonts w:ascii="Times New Roman" w:eastAsia="Calibri" w:hAnsi="Times New Roman" w:cs="Times New Roman"/>
          <w:lang w:val="fr-FR"/>
        </w:rPr>
        <w:t xml:space="preserve"> aux impacts environnementaux/sociaux</w:t>
      </w:r>
      <w:r>
        <w:rPr>
          <w:rFonts w:ascii="Times New Roman" w:eastAsia="Calibri" w:hAnsi="Times New Roman" w:cs="Times New Roman"/>
          <w:lang w:val="fr-FR"/>
        </w:rPr>
        <w:t xml:space="preserve"> liés au projet</w:t>
      </w:r>
      <w:r w:rsidR="00545CB3" w:rsidRPr="003F2682">
        <w:rPr>
          <w:rFonts w:ascii="Times New Roman" w:eastAsia="Calibri" w:hAnsi="Times New Roman" w:cs="Times New Roman"/>
          <w:lang w:val="fr-FR"/>
        </w:rPr>
        <w:t xml:space="preserve">, </w:t>
      </w:r>
      <w:r>
        <w:rPr>
          <w:rFonts w:ascii="Times New Roman" w:eastAsia="Calibri" w:hAnsi="Times New Roman" w:cs="Times New Roman"/>
          <w:lang w:val="fr-FR"/>
        </w:rPr>
        <w:t>il conviendra de</w:t>
      </w:r>
      <w:r w:rsidR="00545CB3" w:rsidRPr="003F2682">
        <w:rPr>
          <w:rFonts w:ascii="Times New Roman" w:eastAsia="Calibri" w:hAnsi="Times New Roman" w:cs="Times New Roman"/>
          <w:lang w:val="fr-FR"/>
        </w:rPr>
        <w:t xml:space="preserve"> suivre la procédure suivante : (i) en premier lieu, effectuer les arrangements nécessaires, au niveau local (communauté et/ou Mairie), avec la personne concernée ; (ii) </w:t>
      </w:r>
      <w:r w:rsidR="009D078E">
        <w:rPr>
          <w:rFonts w:ascii="Times New Roman" w:eastAsia="Calibri" w:hAnsi="Times New Roman" w:cs="Times New Roman"/>
          <w:lang w:val="fr-FR"/>
        </w:rPr>
        <w:t>en cas d’absence</w:t>
      </w:r>
      <w:r w:rsidR="009D078E" w:rsidRPr="003F2682">
        <w:rPr>
          <w:rFonts w:ascii="Times New Roman" w:eastAsia="Calibri" w:hAnsi="Times New Roman" w:cs="Times New Roman"/>
          <w:lang w:val="fr-FR"/>
        </w:rPr>
        <w:t xml:space="preserve"> </w:t>
      </w:r>
      <w:r w:rsidR="009D078E">
        <w:rPr>
          <w:rFonts w:ascii="Times New Roman" w:eastAsia="Calibri" w:hAnsi="Times New Roman" w:cs="Times New Roman"/>
          <w:lang w:val="fr-FR"/>
        </w:rPr>
        <w:t>d’</w:t>
      </w:r>
      <w:r w:rsidR="00545CB3" w:rsidRPr="003F2682">
        <w:rPr>
          <w:rFonts w:ascii="Times New Roman" w:eastAsia="Calibri" w:hAnsi="Times New Roman" w:cs="Times New Roman"/>
          <w:lang w:val="fr-FR"/>
        </w:rPr>
        <w:t>accord, il devrait recourir à l'UGPE et/ou à l’autorité administrative (</w:t>
      </w:r>
      <w:r w:rsidR="00545CB3" w:rsidRPr="003F2682">
        <w:rPr>
          <w:rFonts w:ascii="Times New Roman" w:eastAsia="Calibri" w:hAnsi="Times New Roman" w:cs="Times New Roman"/>
          <w:i/>
          <w:lang w:val="fr-FR"/>
        </w:rPr>
        <w:t>Justice Provider</w:t>
      </w:r>
      <w:r w:rsidR="00545CB3" w:rsidRPr="003F2682">
        <w:rPr>
          <w:rFonts w:ascii="Times New Roman" w:eastAsia="Calibri" w:hAnsi="Times New Roman" w:cs="Times New Roman"/>
          <w:lang w:val="fr-FR"/>
        </w:rPr>
        <w:t>), et (iii) si la personne concernée ou le demandeur ne sont pas d'accord, il peut demander au tribunal.</w:t>
      </w:r>
    </w:p>
    <w:p w14:paraId="021E4B91" w14:textId="77777777" w:rsidR="00545CB3" w:rsidRPr="007336EE" w:rsidRDefault="00545CB3" w:rsidP="00545CB3">
      <w:pPr>
        <w:spacing w:after="160" w:line="240" w:lineRule="auto"/>
        <w:jc w:val="both"/>
        <w:rPr>
          <w:rFonts w:ascii="Times New Roman" w:eastAsia="Calibri" w:hAnsi="Times New Roman" w:cs="Times New Roman"/>
          <w:lang w:val="fr-FR"/>
        </w:rPr>
      </w:pPr>
      <w:r w:rsidRPr="003F2682">
        <w:rPr>
          <w:rFonts w:ascii="Times New Roman" w:eastAsia="Calibri" w:hAnsi="Times New Roman" w:cs="Times New Roman"/>
          <w:lang w:val="fr-FR"/>
        </w:rPr>
        <w:t>De façon analytique, la procédure suivante est proposée en cas de conflits/contestations : (i) fournir des explications supplémentaires (il s’agit d’expliquer comment la compensation a été calculée et montrer qu’il s’agit des règles applicables à toutes personnes qui seraient affectées par une sous composante/activité quelconque et ceci à l’amiable en vue de minimiser les recours où il n’est pas certain que le plaignant y gagne) ; et (ii) quand bien même, il est permis à toute personne affectée par le projet de recourir à la justice en cas d’insatisfaction ou de désaccord.</w:t>
      </w:r>
    </w:p>
    <w:p w14:paraId="4BD15276" w14:textId="77777777" w:rsidR="004C2FC7" w:rsidRPr="007336EE" w:rsidRDefault="004C2FC7" w:rsidP="004C2F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lang w:val="fr-FR"/>
        </w:rPr>
      </w:pPr>
      <w:bookmarkStart w:id="20" w:name="_Toc62381205"/>
    </w:p>
    <w:p w14:paraId="38555F4C" w14:textId="1AD20529" w:rsidR="004C2FC7" w:rsidRPr="007336EE" w:rsidRDefault="004C2FC7" w:rsidP="004C2F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lang w:val="fr-FR"/>
        </w:rPr>
      </w:pPr>
      <w:r w:rsidRPr="007336EE">
        <w:rPr>
          <w:rFonts w:ascii="Times New Roman" w:hAnsi="Times New Roman" w:cs="Times New Roman"/>
          <w:b/>
          <w:sz w:val="20"/>
          <w:szCs w:val="20"/>
          <w:lang w:val="fr-FR"/>
        </w:rPr>
        <w:t>14. LE SUIVI, LA SUPERVISION ET RAPPORTS</w:t>
      </w:r>
      <w:bookmarkEnd w:id="20"/>
    </w:p>
    <w:p w14:paraId="3E35A5B3" w14:textId="77777777" w:rsidR="004C2FC7" w:rsidRPr="007336EE" w:rsidRDefault="004C2FC7" w:rsidP="004C2FC7">
      <w:pPr>
        <w:spacing w:after="125"/>
        <w:ind w:left="142"/>
        <w:rPr>
          <w:rFonts w:ascii="Times New Roman" w:hAnsi="Times New Roman" w:cs="Times New Roman"/>
          <w:lang w:val="fr-FR"/>
        </w:rPr>
      </w:pPr>
    </w:p>
    <w:p w14:paraId="5E74A8F3" w14:textId="63F5CCD5" w:rsidR="005E0144" w:rsidRPr="008B5092" w:rsidRDefault="005E0144" w:rsidP="008B5092">
      <w:pPr>
        <w:spacing w:after="125"/>
        <w:jc w:val="both"/>
        <w:rPr>
          <w:rFonts w:ascii="Times New Roman" w:hAnsi="Times New Roman" w:cs="Times New Roman"/>
          <w:lang w:val="fr-FR"/>
        </w:rPr>
      </w:pPr>
      <w:r w:rsidRPr="008B5092">
        <w:rPr>
          <w:rFonts w:ascii="Times New Roman" w:hAnsi="Times New Roman" w:cs="Times New Roman"/>
          <w:lang w:val="fr-FR"/>
        </w:rPr>
        <w:t xml:space="preserve">Le suivi de la mise en œuvre du CGES sera entièrement sous la responsabilité </w:t>
      </w:r>
      <w:r w:rsidR="00CC39A6" w:rsidRPr="00CC39A6">
        <w:rPr>
          <w:rFonts w:ascii="Times New Roman" w:hAnsi="Times New Roman" w:cs="Times New Roman"/>
          <w:lang w:val="fr-FR"/>
        </w:rPr>
        <w:t>de l’ingénieur Conseil responsable pour la supervision des travaux</w:t>
      </w:r>
      <w:r w:rsidRPr="008B5092">
        <w:rPr>
          <w:rFonts w:ascii="Times New Roman" w:hAnsi="Times New Roman" w:cs="Times New Roman"/>
          <w:lang w:val="fr-FR"/>
        </w:rPr>
        <w:t xml:space="preserve">, qui devra observer si le </w:t>
      </w:r>
      <w:r w:rsidRPr="007336EE">
        <w:rPr>
          <w:rFonts w:ascii="Times New Roman" w:hAnsi="Times New Roman" w:cs="Times New Roman"/>
          <w:lang w:val="fr-FR"/>
        </w:rPr>
        <w:t>Prestataire</w:t>
      </w:r>
      <w:r w:rsidRPr="008B5092">
        <w:rPr>
          <w:rFonts w:ascii="Times New Roman" w:hAnsi="Times New Roman" w:cs="Times New Roman"/>
          <w:lang w:val="fr-FR"/>
        </w:rPr>
        <w:t xml:space="preserve"> met en œuvre les mesures d'atténuation prévues dans le CGES et le PGES préparé par celui-ci. La supervision de la mise en œuvre du CGES est d</w:t>
      </w:r>
      <w:r w:rsidR="006A3DD4" w:rsidRPr="007336EE">
        <w:rPr>
          <w:rFonts w:ascii="Times New Roman" w:hAnsi="Times New Roman" w:cs="Times New Roman"/>
          <w:lang w:val="fr-FR"/>
        </w:rPr>
        <w:t xml:space="preserve">e la responsabilité </w:t>
      </w:r>
      <w:r w:rsidRPr="008B5092">
        <w:rPr>
          <w:rFonts w:ascii="Times New Roman" w:hAnsi="Times New Roman" w:cs="Times New Roman"/>
          <w:lang w:val="fr-FR"/>
        </w:rPr>
        <w:t xml:space="preserve">du contractant qui, pour cela, aura le soutien d'un expert environnemental et social qui devra se déplacer périodiquement sur le </w:t>
      </w:r>
      <w:r w:rsidR="006A3DD4" w:rsidRPr="007336EE">
        <w:rPr>
          <w:rFonts w:ascii="Times New Roman" w:hAnsi="Times New Roman" w:cs="Times New Roman"/>
          <w:lang w:val="fr-FR"/>
        </w:rPr>
        <w:t>terrain</w:t>
      </w:r>
      <w:r w:rsidRPr="008B5092">
        <w:rPr>
          <w:rFonts w:ascii="Times New Roman" w:hAnsi="Times New Roman" w:cs="Times New Roman"/>
          <w:lang w:val="fr-FR"/>
        </w:rPr>
        <w:t xml:space="preserve"> pour observer l'état de mise en œuvre du CGES / PGES ainsi qu</w:t>
      </w:r>
      <w:r w:rsidR="00C34D1E">
        <w:rPr>
          <w:rFonts w:ascii="Times New Roman" w:hAnsi="Times New Roman" w:cs="Times New Roman"/>
          <w:lang w:val="fr-FR"/>
        </w:rPr>
        <w:t>’</w:t>
      </w:r>
      <w:r w:rsidRPr="008B5092">
        <w:rPr>
          <w:rFonts w:ascii="Times New Roman" w:hAnsi="Times New Roman" w:cs="Times New Roman"/>
          <w:lang w:val="fr-FR"/>
        </w:rPr>
        <w:t>examiner les rapports mensuels et trimestriels.</w:t>
      </w:r>
    </w:p>
    <w:p w14:paraId="2B229B9F" w14:textId="6C7FB895" w:rsidR="004C2FC7" w:rsidRPr="007336EE" w:rsidRDefault="004C2FC7" w:rsidP="004C2FC7">
      <w:pPr>
        <w:spacing w:after="125"/>
        <w:ind w:left="142"/>
        <w:rPr>
          <w:rFonts w:ascii="Times New Roman" w:hAnsi="Times New Roman" w:cs="Times New Roman"/>
          <w:lang w:val="fr-FR"/>
        </w:rPr>
      </w:pPr>
      <w:r w:rsidRPr="007336EE">
        <w:rPr>
          <w:rFonts w:ascii="Times New Roman" w:hAnsi="Times New Roman" w:cs="Times New Roman"/>
          <w:lang w:val="fr-FR"/>
        </w:rPr>
        <w:t xml:space="preserve">Le suivi, la supervision et </w:t>
      </w:r>
      <w:r w:rsidR="00850C26" w:rsidRPr="007336EE">
        <w:rPr>
          <w:rFonts w:ascii="Times New Roman" w:hAnsi="Times New Roman" w:cs="Times New Roman"/>
          <w:lang w:val="fr-FR"/>
        </w:rPr>
        <w:t xml:space="preserve">les </w:t>
      </w:r>
      <w:r w:rsidRPr="007336EE">
        <w:rPr>
          <w:rFonts w:ascii="Times New Roman" w:hAnsi="Times New Roman" w:cs="Times New Roman"/>
          <w:lang w:val="fr-FR"/>
        </w:rPr>
        <w:t>rapports de la mis</w:t>
      </w:r>
      <w:r w:rsidR="00850C26" w:rsidRPr="007336EE">
        <w:rPr>
          <w:rFonts w:ascii="Times New Roman" w:hAnsi="Times New Roman" w:cs="Times New Roman"/>
          <w:lang w:val="fr-FR"/>
        </w:rPr>
        <w:t>e</w:t>
      </w:r>
      <w:r w:rsidRPr="007336EE">
        <w:rPr>
          <w:rFonts w:ascii="Times New Roman" w:hAnsi="Times New Roman" w:cs="Times New Roman"/>
          <w:lang w:val="fr-FR"/>
        </w:rPr>
        <w:t xml:space="preserve"> en </w:t>
      </w:r>
      <w:r w:rsidR="00850C26" w:rsidRPr="007336EE">
        <w:rPr>
          <w:rFonts w:ascii="Times New Roman" w:hAnsi="Times New Roman" w:cs="Times New Roman"/>
          <w:lang w:val="fr-FR"/>
        </w:rPr>
        <w:t>œuvre</w:t>
      </w:r>
      <w:r w:rsidRPr="007336EE">
        <w:rPr>
          <w:rFonts w:ascii="Times New Roman" w:hAnsi="Times New Roman" w:cs="Times New Roman"/>
          <w:lang w:val="fr-FR"/>
        </w:rPr>
        <w:t xml:space="preserve"> du projet comprend :</w:t>
      </w:r>
    </w:p>
    <w:p w14:paraId="69B8E333" w14:textId="77777777" w:rsidR="004C2FC7" w:rsidRPr="007336EE" w:rsidRDefault="004C2FC7" w:rsidP="004E3090">
      <w:pPr>
        <w:pStyle w:val="PargrafodaLista"/>
        <w:numPr>
          <w:ilvl w:val="0"/>
          <w:numId w:val="36"/>
        </w:numPr>
        <w:spacing w:after="125" w:line="259" w:lineRule="auto"/>
        <w:rPr>
          <w:rFonts w:ascii="Times New Roman" w:hAnsi="Times New Roman" w:cs="Times New Roman"/>
          <w:lang w:val="fr-FR"/>
        </w:rPr>
      </w:pPr>
      <w:bookmarkStart w:id="21" w:name="_Toc62381206"/>
      <w:r w:rsidRPr="007336EE">
        <w:rPr>
          <w:rFonts w:ascii="Times New Roman" w:hAnsi="Times New Roman" w:cs="Times New Roman"/>
          <w:lang w:val="fr-FR"/>
        </w:rPr>
        <w:t>Rapports de Suivi et Révision annuelle</w:t>
      </w:r>
      <w:bookmarkEnd w:id="21"/>
      <w:r w:rsidRPr="007336EE">
        <w:rPr>
          <w:rFonts w:ascii="Times New Roman" w:hAnsi="Times New Roman" w:cs="Times New Roman"/>
          <w:lang w:val="fr-FR"/>
        </w:rPr>
        <w:t xml:space="preserve"> ; </w:t>
      </w:r>
    </w:p>
    <w:p w14:paraId="74F0FD75" w14:textId="77777777" w:rsidR="004C2FC7" w:rsidRPr="007336EE" w:rsidRDefault="004C2FC7" w:rsidP="004E3090">
      <w:pPr>
        <w:pStyle w:val="PargrafodaLista"/>
        <w:numPr>
          <w:ilvl w:val="0"/>
          <w:numId w:val="36"/>
        </w:numPr>
        <w:spacing w:after="125" w:line="259" w:lineRule="auto"/>
        <w:rPr>
          <w:rFonts w:ascii="Times New Roman" w:hAnsi="Times New Roman" w:cs="Times New Roman"/>
          <w:lang w:val="fr-FR"/>
        </w:rPr>
      </w:pPr>
      <w:bookmarkStart w:id="22" w:name="_Toc62381207"/>
      <w:r w:rsidRPr="007336EE">
        <w:rPr>
          <w:rFonts w:ascii="Times New Roman" w:hAnsi="Times New Roman" w:cs="Times New Roman"/>
          <w:lang w:val="fr-FR"/>
        </w:rPr>
        <w:t>Audit Environnemental et Social</w:t>
      </w:r>
      <w:bookmarkEnd w:id="22"/>
      <w:r w:rsidRPr="007336EE">
        <w:rPr>
          <w:rFonts w:ascii="Times New Roman" w:hAnsi="Times New Roman" w:cs="Times New Roman"/>
          <w:lang w:val="fr-FR"/>
        </w:rPr>
        <w:t xml:space="preserve"> ; </w:t>
      </w:r>
    </w:p>
    <w:p w14:paraId="5C385ADA" w14:textId="77777777" w:rsidR="004C2FC7" w:rsidRPr="007336EE" w:rsidRDefault="004C2FC7" w:rsidP="004E3090">
      <w:pPr>
        <w:pStyle w:val="PargrafodaLista"/>
        <w:numPr>
          <w:ilvl w:val="0"/>
          <w:numId w:val="36"/>
        </w:numPr>
        <w:spacing w:after="125" w:line="259" w:lineRule="auto"/>
        <w:rPr>
          <w:rFonts w:ascii="Times New Roman" w:hAnsi="Times New Roman" w:cs="Times New Roman"/>
          <w:lang w:val="fr-FR"/>
        </w:rPr>
      </w:pPr>
      <w:bookmarkStart w:id="23" w:name="_Toc62381208"/>
      <w:r w:rsidRPr="007336EE">
        <w:rPr>
          <w:rFonts w:ascii="Times New Roman" w:hAnsi="Times New Roman" w:cs="Times New Roman"/>
          <w:lang w:val="fr-FR"/>
        </w:rPr>
        <w:t>Indicateurs de suivi</w:t>
      </w:r>
      <w:bookmarkEnd w:id="23"/>
      <w:r w:rsidRPr="007336EE">
        <w:rPr>
          <w:rFonts w:ascii="Times New Roman" w:hAnsi="Times New Roman" w:cs="Times New Roman"/>
          <w:lang w:val="fr-FR"/>
        </w:rPr>
        <w:t>.</w:t>
      </w:r>
    </w:p>
    <w:p w14:paraId="59E953AF" w14:textId="4741323D" w:rsidR="006A3DD4" w:rsidRPr="007336EE" w:rsidRDefault="006A3DD4" w:rsidP="008B5092">
      <w:pPr>
        <w:ind w:left="142"/>
        <w:jc w:val="both"/>
        <w:rPr>
          <w:rFonts w:ascii="Times New Roman" w:hAnsi="Times New Roman" w:cs="Times New Roman"/>
          <w:bCs/>
          <w:lang w:val="fr-FR"/>
        </w:rPr>
      </w:pPr>
      <w:r w:rsidRPr="008B5092">
        <w:rPr>
          <w:rFonts w:ascii="Times New Roman" w:hAnsi="Times New Roman" w:cs="Times New Roman"/>
          <w:bCs/>
          <w:lang w:val="fr-FR"/>
        </w:rPr>
        <w:lastRenderedPageBreak/>
        <w:t>En vue d'un bon suivi de la mise en œuvre du CGES</w:t>
      </w:r>
      <w:r w:rsidR="00A97546">
        <w:rPr>
          <w:rFonts w:ascii="Times New Roman" w:hAnsi="Times New Roman" w:cs="Times New Roman"/>
          <w:bCs/>
          <w:lang w:val="fr-FR"/>
        </w:rPr>
        <w:t>,</w:t>
      </w:r>
      <w:r w:rsidRPr="008B5092">
        <w:rPr>
          <w:rFonts w:ascii="Times New Roman" w:hAnsi="Times New Roman" w:cs="Times New Roman"/>
          <w:bCs/>
          <w:lang w:val="fr-FR"/>
        </w:rPr>
        <w:t xml:space="preserve"> </w:t>
      </w:r>
      <w:r w:rsidRPr="007336EE">
        <w:rPr>
          <w:rFonts w:ascii="Times New Roman" w:hAnsi="Times New Roman" w:cs="Times New Roman"/>
          <w:bCs/>
          <w:lang w:val="fr-FR"/>
        </w:rPr>
        <w:t>l</w:t>
      </w:r>
      <w:r w:rsidRPr="008B5092">
        <w:rPr>
          <w:rFonts w:ascii="Times New Roman" w:hAnsi="Times New Roman" w:cs="Times New Roman"/>
          <w:bCs/>
          <w:lang w:val="fr-FR"/>
        </w:rPr>
        <w:t xml:space="preserve">es </w:t>
      </w:r>
      <w:r w:rsidR="007B5F9A" w:rsidRPr="007336EE">
        <w:rPr>
          <w:rFonts w:ascii="Times New Roman" w:hAnsi="Times New Roman" w:cs="Times New Roman"/>
          <w:bCs/>
          <w:lang w:val="fr-FR"/>
        </w:rPr>
        <w:t>mesures</w:t>
      </w:r>
      <w:r w:rsidRPr="008B5092">
        <w:rPr>
          <w:rFonts w:ascii="Times New Roman" w:hAnsi="Times New Roman" w:cs="Times New Roman"/>
          <w:bCs/>
          <w:lang w:val="fr-FR"/>
        </w:rPr>
        <w:t xml:space="preserve"> </w:t>
      </w:r>
      <w:r w:rsidR="007B5F9A" w:rsidRPr="007336EE">
        <w:rPr>
          <w:rFonts w:ascii="Times New Roman" w:hAnsi="Times New Roman" w:cs="Times New Roman"/>
          <w:bCs/>
          <w:lang w:val="fr-FR"/>
        </w:rPr>
        <w:t xml:space="preserve">techniques de suivi et d’évaluation, sensibilisation, gestion des plaintes,  suivi environnemental et social, </w:t>
      </w:r>
      <w:r w:rsidRPr="008B5092">
        <w:rPr>
          <w:rFonts w:ascii="Times New Roman" w:hAnsi="Times New Roman" w:cs="Times New Roman"/>
          <w:bCs/>
          <w:lang w:val="fr-FR"/>
        </w:rPr>
        <w:t xml:space="preserve">doivent être </w:t>
      </w:r>
      <w:r w:rsidRPr="007336EE">
        <w:rPr>
          <w:rFonts w:ascii="Times New Roman" w:hAnsi="Times New Roman" w:cs="Times New Roman"/>
          <w:bCs/>
          <w:lang w:val="fr-FR"/>
        </w:rPr>
        <w:t>surveillés</w:t>
      </w:r>
      <w:r w:rsidR="006139B0" w:rsidRPr="007336EE">
        <w:rPr>
          <w:rFonts w:ascii="Times New Roman" w:hAnsi="Times New Roman" w:cs="Times New Roman"/>
          <w:bCs/>
          <w:lang w:val="fr-FR"/>
        </w:rPr>
        <w:t xml:space="preserve"> ainsi </w:t>
      </w:r>
      <w:r w:rsidR="00A97546">
        <w:rPr>
          <w:rFonts w:ascii="Times New Roman" w:hAnsi="Times New Roman" w:cs="Times New Roman"/>
          <w:bCs/>
          <w:lang w:val="fr-FR"/>
        </w:rPr>
        <w:t xml:space="preserve">que </w:t>
      </w:r>
      <w:r w:rsidR="006139B0" w:rsidRPr="007336EE">
        <w:rPr>
          <w:rFonts w:ascii="Times New Roman" w:hAnsi="Times New Roman" w:cs="Times New Roman"/>
          <w:bCs/>
          <w:lang w:val="fr-FR"/>
        </w:rPr>
        <w:t>leurs respectifs indicateurs.</w:t>
      </w:r>
      <w:r w:rsidRPr="008B5092">
        <w:rPr>
          <w:rFonts w:ascii="Times New Roman" w:hAnsi="Times New Roman" w:cs="Times New Roman"/>
          <w:bCs/>
          <w:lang w:val="fr-FR"/>
        </w:rPr>
        <w:t xml:space="preserve"> </w:t>
      </w:r>
    </w:p>
    <w:p w14:paraId="61FB793B" w14:textId="78EFA4C9" w:rsidR="006139B0" w:rsidRPr="007336EE" w:rsidRDefault="006139B0" w:rsidP="008B5092">
      <w:pPr>
        <w:spacing w:after="125"/>
        <w:ind w:left="142"/>
        <w:jc w:val="both"/>
        <w:rPr>
          <w:rFonts w:ascii="Times New Roman" w:hAnsi="Times New Roman" w:cs="Times New Roman"/>
          <w:lang w:val="fr-FR"/>
        </w:rPr>
      </w:pPr>
      <w:r w:rsidRPr="007336EE">
        <w:rPr>
          <w:rFonts w:ascii="Times New Roman" w:hAnsi="Times New Roman" w:cs="Times New Roman"/>
          <w:lang w:val="fr-FR"/>
        </w:rPr>
        <w:t xml:space="preserve">A chaque fois que des anomalies </w:t>
      </w:r>
      <w:r w:rsidR="00545CB3" w:rsidRPr="007336EE">
        <w:rPr>
          <w:rFonts w:ascii="Times New Roman" w:hAnsi="Times New Roman" w:cs="Times New Roman"/>
          <w:lang w:val="fr-FR"/>
        </w:rPr>
        <w:t>environnementales</w:t>
      </w:r>
      <w:r w:rsidRPr="007336EE">
        <w:rPr>
          <w:rFonts w:ascii="Times New Roman" w:hAnsi="Times New Roman" w:cs="Times New Roman"/>
          <w:lang w:val="fr-FR"/>
        </w:rPr>
        <w:t xml:space="preserve"> et social ou la présence de facteurs ayant des effets négatifs sur l'environnement sont détectées, des mesures correctives doivent être prises et il faudra apporter les changements nécessaires à ce plan, afin de mieux évaluer les impacts de ces mesures.</w:t>
      </w:r>
    </w:p>
    <w:p w14:paraId="63B0641E" w14:textId="77777777" w:rsidR="006139B0" w:rsidRPr="008B5092" w:rsidRDefault="006139B0" w:rsidP="004C2FC7">
      <w:pPr>
        <w:ind w:left="142"/>
        <w:rPr>
          <w:rFonts w:ascii="Times New Roman" w:hAnsi="Times New Roman" w:cs="Times New Roman"/>
          <w:bCs/>
          <w:lang w:val="fr-FR"/>
        </w:rPr>
      </w:pPr>
    </w:p>
    <w:p w14:paraId="059DA4F1" w14:textId="52BAF957" w:rsidR="004C2FC7" w:rsidRPr="007336EE" w:rsidRDefault="004C2FC7" w:rsidP="004C2FC7">
      <w:pPr>
        <w:rPr>
          <w:rFonts w:ascii="Times New Roman" w:hAnsi="Times New Roman" w:cs="Times New Roman"/>
          <w:b/>
          <w:sz w:val="20"/>
          <w:szCs w:val="20"/>
          <w:lang w:val="fr-FR"/>
        </w:rPr>
      </w:pPr>
      <w:r w:rsidRPr="007336EE">
        <w:rPr>
          <w:rFonts w:ascii="Times New Roman" w:hAnsi="Times New Roman" w:cs="Times New Roman"/>
          <w:b/>
          <w:sz w:val="20"/>
          <w:szCs w:val="20"/>
          <w:lang w:val="fr-FR"/>
        </w:rPr>
        <w:t>1</w:t>
      </w:r>
      <w:r w:rsidR="005E0BB1" w:rsidRPr="007336EE">
        <w:rPr>
          <w:rFonts w:ascii="Times New Roman" w:hAnsi="Times New Roman" w:cs="Times New Roman"/>
          <w:b/>
          <w:sz w:val="20"/>
          <w:szCs w:val="20"/>
          <w:lang w:val="fr-FR"/>
        </w:rPr>
        <w:t>5</w:t>
      </w:r>
      <w:r w:rsidRPr="007336EE">
        <w:rPr>
          <w:rFonts w:ascii="Times New Roman" w:hAnsi="Times New Roman" w:cs="Times New Roman"/>
          <w:b/>
          <w:sz w:val="20"/>
          <w:szCs w:val="20"/>
          <w:lang w:val="fr-FR"/>
        </w:rPr>
        <w:t>. ESTIMATION DES COUTS</w:t>
      </w:r>
    </w:p>
    <w:p w14:paraId="0BCD6F5F" w14:textId="54EAE0E9" w:rsidR="004C2FC7" w:rsidRPr="007336EE" w:rsidRDefault="004C2FC7" w:rsidP="004C2FC7">
      <w:pPr>
        <w:pStyle w:val="Legenda"/>
        <w:rPr>
          <w:rFonts w:ascii="Times New Roman" w:eastAsiaTheme="minorEastAsia" w:hAnsi="Times New Roman" w:cs="Times New Roman"/>
          <w:i w:val="0"/>
          <w:iCs w:val="0"/>
          <w:color w:val="auto"/>
          <w:w w:val="100"/>
          <w:sz w:val="22"/>
          <w:szCs w:val="22"/>
          <w:lang w:val="fr-FR"/>
        </w:rPr>
      </w:pPr>
      <w:r w:rsidRPr="007336EE">
        <w:rPr>
          <w:rFonts w:ascii="Times New Roman" w:eastAsiaTheme="minorEastAsia" w:hAnsi="Times New Roman" w:cs="Times New Roman"/>
          <w:i w:val="0"/>
          <w:iCs w:val="0"/>
          <w:color w:val="auto"/>
          <w:w w:val="100"/>
          <w:sz w:val="22"/>
          <w:szCs w:val="22"/>
          <w:lang w:val="fr-FR"/>
        </w:rPr>
        <w:t xml:space="preserve">Le budget global estimatif pour la mise en œuvre de toutes les mesures environnementales et sociales y compris les provisions pour les compensations si nécessaire inclus dans le CGES du projet de tracé des interconnexions au réseau électrique des centrales photovoltaïques dans les quatre îles de Santo Antão, São Nicolau, Maio et Fogo, est d’'environ </w:t>
      </w:r>
      <w:r w:rsidR="004B2393" w:rsidRPr="008B5092">
        <w:rPr>
          <w:rFonts w:ascii="Times New Roman" w:eastAsiaTheme="minorEastAsia" w:hAnsi="Times New Roman" w:cs="Times New Roman"/>
          <w:i w:val="0"/>
          <w:iCs w:val="0"/>
          <w:color w:val="auto"/>
          <w:w w:val="100"/>
          <w:sz w:val="22"/>
          <w:szCs w:val="22"/>
          <w:lang w:val="fr-FR"/>
        </w:rPr>
        <w:t>54</w:t>
      </w:r>
      <w:r w:rsidR="004B2393" w:rsidRPr="004B2393">
        <w:rPr>
          <w:rFonts w:ascii="Times New Roman" w:eastAsiaTheme="minorEastAsia" w:hAnsi="Times New Roman" w:cs="Times New Roman"/>
          <w:i w:val="0"/>
          <w:iCs w:val="0"/>
          <w:color w:val="auto"/>
          <w:w w:val="100"/>
          <w:sz w:val="22"/>
          <w:szCs w:val="22"/>
          <w:lang w:val="fr-FR"/>
        </w:rPr>
        <w:t xml:space="preserve"> </w:t>
      </w:r>
      <w:r w:rsidR="004B2393" w:rsidRPr="008B5092">
        <w:rPr>
          <w:rFonts w:ascii="Times New Roman" w:eastAsiaTheme="minorEastAsia" w:hAnsi="Times New Roman" w:cs="Times New Roman"/>
          <w:i w:val="0"/>
          <w:iCs w:val="0"/>
          <w:color w:val="auto"/>
          <w:w w:val="100"/>
          <w:sz w:val="22"/>
          <w:szCs w:val="22"/>
          <w:lang w:val="fr-FR"/>
        </w:rPr>
        <w:t>500</w:t>
      </w:r>
      <w:r w:rsidR="004B2393" w:rsidRPr="004B2393">
        <w:rPr>
          <w:rFonts w:ascii="Times New Roman" w:eastAsiaTheme="minorEastAsia" w:hAnsi="Times New Roman" w:cs="Times New Roman"/>
          <w:i w:val="0"/>
          <w:iCs w:val="0"/>
          <w:color w:val="auto"/>
          <w:w w:val="100"/>
          <w:sz w:val="22"/>
          <w:szCs w:val="22"/>
          <w:lang w:val="fr-FR"/>
        </w:rPr>
        <w:t xml:space="preserve"> </w:t>
      </w:r>
      <w:r w:rsidRPr="004B2393">
        <w:rPr>
          <w:rFonts w:ascii="Times New Roman" w:eastAsiaTheme="minorEastAsia" w:hAnsi="Times New Roman" w:cs="Times New Roman"/>
          <w:i w:val="0"/>
          <w:iCs w:val="0"/>
          <w:color w:val="auto"/>
          <w:w w:val="100"/>
          <w:sz w:val="22"/>
          <w:szCs w:val="22"/>
          <w:lang w:val="fr-FR"/>
        </w:rPr>
        <w:t>dollars</w:t>
      </w:r>
      <w:r w:rsidRPr="007336EE">
        <w:rPr>
          <w:rFonts w:ascii="Times New Roman" w:eastAsiaTheme="minorEastAsia" w:hAnsi="Times New Roman" w:cs="Times New Roman"/>
          <w:i w:val="0"/>
          <w:iCs w:val="0"/>
          <w:color w:val="auto"/>
          <w:w w:val="100"/>
          <w:sz w:val="22"/>
          <w:szCs w:val="22"/>
          <w:lang w:val="fr-FR"/>
        </w:rPr>
        <w:t xml:space="preserve"> US (</w:t>
      </w:r>
      <w:r w:rsidR="004B2393">
        <w:rPr>
          <w:rFonts w:ascii="Times New Roman" w:eastAsiaTheme="minorEastAsia" w:hAnsi="Times New Roman" w:cs="Times New Roman"/>
          <w:i w:val="0"/>
          <w:iCs w:val="0"/>
          <w:color w:val="auto"/>
          <w:w w:val="100"/>
          <w:sz w:val="22"/>
          <w:szCs w:val="22"/>
          <w:lang w:val="fr-FR"/>
        </w:rPr>
        <w:t>cinquante-</w:t>
      </w:r>
      <w:r w:rsidR="004B2393" w:rsidRPr="007336EE">
        <w:rPr>
          <w:rFonts w:ascii="Times New Roman" w:eastAsiaTheme="minorEastAsia" w:hAnsi="Times New Roman" w:cs="Times New Roman"/>
          <w:i w:val="0"/>
          <w:iCs w:val="0"/>
          <w:color w:val="auto"/>
          <w:w w:val="100"/>
          <w:sz w:val="22"/>
          <w:szCs w:val="22"/>
          <w:lang w:val="fr-FR"/>
        </w:rPr>
        <w:t>qua</w:t>
      </w:r>
      <w:r w:rsidR="004B2393">
        <w:rPr>
          <w:rFonts w:ascii="Times New Roman" w:eastAsiaTheme="minorEastAsia" w:hAnsi="Times New Roman" w:cs="Times New Roman"/>
          <w:i w:val="0"/>
          <w:iCs w:val="0"/>
          <w:color w:val="auto"/>
          <w:w w:val="100"/>
          <w:sz w:val="22"/>
          <w:szCs w:val="22"/>
          <w:lang w:val="fr-FR"/>
        </w:rPr>
        <w:t>tre</w:t>
      </w:r>
      <w:r w:rsidRPr="007336EE">
        <w:rPr>
          <w:rFonts w:ascii="Times New Roman" w:eastAsiaTheme="minorEastAsia" w:hAnsi="Times New Roman" w:cs="Times New Roman"/>
          <w:i w:val="0"/>
          <w:iCs w:val="0"/>
          <w:color w:val="auto"/>
          <w:w w:val="100"/>
          <w:sz w:val="22"/>
          <w:szCs w:val="22"/>
          <w:lang w:val="fr-FR"/>
        </w:rPr>
        <w:t>-mille-</w:t>
      </w:r>
      <w:r w:rsidR="004B2393">
        <w:rPr>
          <w:rFonts w:ascii="Times New Roman" w:eastAsiaTheme="minorEastAsia" w:hAnsi="Times New Roman" w:cs="Times New Roman"/>
          <w:i w:val="0"/>
          <w:iCs w:val="0"/>
          <w:color w:val="auto"/>
          <w:w w:val="100"/>
          <w:sz w:val="22"/>
          <w:szCs w:val="22"/>
          <w:lang w:val="fr-FR"/>
        </w:rPr>
        <w:t>cinq-cent-</w:t>
      </w:r>
      <w:r w:rsidRPr="007336EE">
        <w:rPr>
          <w:rFonts w:ascii="Times New Roman" w:eastAsiaTheme="minorEastAsia" w:hAnsi="Times New Roman" w:cs="Times New Roman"/>
          <w:i w:val="0"/>
          <w:iCs w:val="0"/>
          <w:color w:val="auto"/>
          <w:w w:val="100"/>
          <w:sz w:val="22"/>
          <w:szCs w:val="22"/>
          <w:lang w:val="fr-FR"/>
        </w:rPr>
        <w:t xml:space="preserve">dollars) pour la durée du projet, en considérant qu'il sera mis en œuvre par </w:t>
      </w:r>
      <w:r w:rsidR="004B2393">
        <w:rPr>
          <w:rFonts w:ascii="Times New Roman" w:eastAsiaTheme="minorEastAsia" w:hAnsi="Times New Roman" w:cs="Times New Roman"/>
          <w:i w:val="0"/>
          <w:iCs w:val="0"/>
          <w:color w:val="auto"/>
          <w:w w:val="100"/>
          <w:sz w:val="22"/>
          <w:szCs w:val="22"/>
          <w:lang w:val="fr-FR"/>
        </w:rPr>
        <w:t>deux</w:t>
      </w:r>
      <w:r w:rsidR="004B2393" w:rsidRPr="007336EE">
        <w:rPr>
          <w:rFonts w:ascii="Times New Roman" w:eastAsiaTheme="minorEastAsia" w:hAnsi="Times New Roman" w:cs="Times New Roman"/>
          <w:i w:val="0"/>
          <w:iCs w:val="0"/>
          <w:color w:val="auto"/>
          <w:w w:val="100"/>
          <w:sz w:val="22"/>
          <w:szCs w:val="22"/>
          <w:lang w:val="fr-FR"/>
        </w:rPr>
        <w:t xml:space="preserve"> </w:t>
      </w:r>
      <w:r w:rsidRPr="007336EE">
        <w:rPr>
          <w:rFonts w:ascii="Times New Roman" w:eastAsiaTheme="minorEastAsia" w:hAnsi="Times New Roman" w:cs="Times New Roman"/>
          <w:i w:val="0"/>
          <w:iCs w:val="0"/>
          <w:color w:val="auto"/>
          <w:w w:val="100"/>
          <w:sz w:val="22"/>
          <w:szCs w:val="22"/>
          <w:lang w:val="fr-FR"/>
        </w:rPr>
        <w:t>entités, le MICE et l'UGPE.</w:t>
      </w:r>
    </w:p>
    <w:p w14:paraId="63363D5E" w14:textId="77777777" w:rsidR="004C2FC7" w:rsidRDefault="004C2FC7" w:rsidP="004C2FC7">
      <w:pPr>
        <w:pStyle w:val="Legenda"/>
        <w:rPr>
          <w:rFonts w:ascii="Times New Roman" w:eastAsiaTheme="minorEastAsia" w:hAnsi="Times New Roman" w:cs="Times New Roman"/>
          <w:i w:val="0"/>
          <w:iCs w:val="0"/>
          <w:color w:val="auto"/>
          <w:w w:val="100"/>
          <w:sz w:val="22"/>
          <w:szCs w:val="22"/>
          <w:lang w:val="fr-FR"/>
        </w:rPr>
      </w:pPr>
      <w:r w:rsidRPr="007336EE">
        <w:rPr>
          <w:rFonts w:ascii="Times New Roman" w:eastAsiaTheme="minorEastAsia" w:hAnsi="Times New Roman" w:cs="Times New Roman"/>
          <w:i w:val="0"/>
          <w:iCs w:val="0"/>
          <w:color w:val="auto"/>
          <w:w w:val="100"/>
          <w:sz w:val="22"/>
          <w:szCs w:val="22"/>
          <w:lang w:val="fr-FR"/>
        </w:rPr>
        <w:t>Le tableau ci-dessous indique le détail des coûts des mesures environnementales et sociales du CGES.</w:t>
      </w:r>
    </w:p>
    <w:p w14:paraId="25115BC8" w14:textId="64FA0F86" w:rsidR="004B2393" w:rsidRPr="007336EE" w:rsidRDefault="004B2393" w:rsidP="004B2393">
      <w:pPr>
        <w:pStyle w:val="Legenda"/>
        <w:jc w:val="center"/>
        <w:rPr>
          <w:rFonts w:ascii="Times New Roman" w:eastAsiaTheme="minorEastAsia" w:hAnsi="Times New Roman" w:cs="Times New Roman"/>
          <w:i w:val="0"/>
          <w:iCs w:val="0"/>
          <w:color w:val="auto"/>
          <w:w w:val="100"/>
          <w:sz w:val="22"/>
          <w:szCs w:val="22"/>
          <w:lang w:val="fr-FR"/>
        </w:rPr>
      </w:pPr>
    </w:p>
    <w:tbl>
      <w:tblPr>
        <w:tblW w:w="9053" w:type="dxa"/>
        <w:tblInd w:w="55" w:type="dxa"/>
        <w:tblCellMar>
          <w:left w:w="70" w:type="dxa"/>
          <w:right w:w="70" w:type="dxa"/>
        </w:tblCellMar>
        <w:tblLook w:val="04A0" w:firstRow="1" w:lastRow="0" w:firstColumn="1" w:lastColumn="0" w:noHBand="0" w:noVBand="1"/>
      </w:tblPr>
      <w:tblGrid>
        <w:gridCol w:w="525"/>
        <w:gridCol w:w="3288"/>
        <w:gridCol w:w="796"/>
        <w:gridCol w:w="1188"/>
        <w:gridCol w:w="1396"/>
        <w:gridCol w:w="1860"/>
      </w:tblGrid>
      <w:tr w:rsidR="004B2393" w:rsidRPr="007336EE" w14:paraId="1F46B825" w14:textId="77777777" w:rsidTr="008B5092">
        <w:trPr>
          <w:trHeight w:val="509"/>
          <w:tblHeader/>
        </w:trPr>
        <w:tc>
          <w:tcPr>
            <w:tcW w:w="525" w:type="dxa"/>
            <w:vMerge w:val="restart"/>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25FAD984"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pacing w:val="6"/>
                <w:sz w:val="20"/>
                <w:szCs w:val="20"/>
                <w:lang w:eastAsia="fr-FR"/>
              </w:rPr>
              <w:t>N°</w:t>
            </w:r>
          </w:p>
        </w:tc>
        <w:tc>
          <w:tcPr>
            <w:tcW w:w="3288" w:type="dxa"/>
            <w:vMerge w:val="restart"/>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23777495"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pacing w:val="6"/>
                <w:sz w:val="20"/>
                <w:szCs w:val="20"/>
                <w:lang w:eastAsia="fr-FR"/>
              </w:rPr>
              <w:t>Activités</w:t>
            </w:r>
          </w:p>
        </w:tc>
        <w:tc>
          <w:tcPr>
            <w:tcW w:w="796" w:type="dxa"/>
            <w:vMerge w:val="restart"/>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38C04F3C"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pacing w:val="7"/>
                <w:sz w:val="20"/>
                <w:szCs w:val="20"/>
                <w:lang w:eastAsia="fr-FR"/>
              </w:rPr>
              <w:t>Unité</w:t>
            </w:r>
          </w:p>
        </w:tc>
        <w:tc>
          <w:tcPr>
            <w:tcW w:w="1188" w:type="dxa"/>
            <w:vMerge w:val="restart"/>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44AC7D7C"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pacing w:val="7"/>
                <w:sz w:val="20"/>
                <w:szCs w:val="20"/>
                <w:lang w:eastAsia="fr-FR"/>
              </w:rPr>
              <w:t>Quantité</w:t>
            </w:r>
          </w:p>
        </w:tc>
        <w:tc>
          <w:tcPr>
            <w:tcW w:w="1396" w:type="dxa"/>
            <w:vMerge w:val="restart"/>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2856E78C" w14:textId="77777777" w:rsidR="004B2393" w:rsidRPr="007336EE" w:rsidRDefault="004B2393" w:rsidP="008B5092">
            <w:pPr>
              <w:spacing w:after="0" w:line="240" w:lineRule="auto"/>
              <w:jc w:val="center"/>
              <w:rPr>
                <w:rFonts w:ascii="Times New Roman" w:hAnsi="Times New Roman" w:cs="Times New Roman"/>
                <w:b/>
                <w:bCs/>
                <w:color w:val="000000"/>
                <w:spacing w:val="7"/>
                <w:sz w:val="20"/>
                <w:szCs w:val="20"/>
                <w:lang w:eastAsia="fr-FR"/>
              </w:rPr>
            </w:pPr>
            <w:r w:rsidRPr="007336EE">
              <w:rPr>
                <w:rFonts w:ascii="Times New Roman" w:hAnsi="Times New Roman" w:cs="Times New Roman"/>
                <w:b/>
                <w:bCs/>
                <w:color w:val="000000"/>
                <w:spacing w:val="7"/>
                <w:sz w:val="20"/>
                <w:szCs w:val="20"/>
                <w:lang w:eastAsia="fr-FR"/>
              </w:rPr>
              <w:t>Coût unitaire</w:t>
            </w:r>
          </w:p>
          <w:p w14:paraId="28FDB61C"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pacing w:val="7"/>
                <w:sz w:val="20"/>
                <w:szCs w:val="20"/>
                <w:lang w:eastAsia="fr-FR"/>
              </w:rPr>
              <w:t xml:space="preserve"> ($ US) </w:t>
            </w:r>
          </w:p>
        </w:tc>
        <w:tc>
          <w:tcPr>
            <w:tcW w:w="1860" w:type="dxa"/>
            <w:vMerge w:val="restart"/>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28401841" w14:textId="77777777" w:rsidR="004B2393" w:rsidRPr="007336EE" w:rsidRDefault="004B2393" w:rsidP="008B5092">
            <w:pPr>
              <w:spacing w:after="0" w:line="240" w:lineRule="auto"/>
              <w:jc w:val="center"/>
              <w:rPr>
                <w:rFonts w:ascii="Times New Roman" w:hAnsi="Times New Roman" w:cs="Times New Roman"/>
                <w:b/>
                <w:bCs/>
                <w:color w:val="000000"/>
                <w:spacing w:val="6"/>
                <w:sz w:val="20"/>
                <w:szCs w:val="20"/>
                <w:lang w:eastAsia="fr-FR"/>
              </w:rPr>
            </w:pPr>
            <w:r w:rsidRPr="007336EE">
              <w:rPr>
                <w:rFonts w:ascii="Times New Roman" w:hAnsi="Times New Roman" w:cs="Times New Roman"/>
                <w:b/>
                <w:bCs/>
                <w:color w:val="000000"/>
                <w:spacing w:val="6"/>
                <w:sz w:val="20"/>
                <w:szCs w:val="20"/>
                <w:lang w:eastAsia="fr-FR"/>
              </w:rPr>
              <w:t xml:space="preserve">Coût total </w:t>
            </w:r>
          </w:p>
          <w:p w14:paraId="3DEF456A"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pacing w:val="6"/>
                <w:sz w:val="20"/>
                <w:szCs w:val="20"/>
                <w:lang w:eastAsia="fr-FR"/>
              </w:rPr>
              <w:t>($ US)</w:t>
            </w:r>
          </w:p>
        </w:tc>
      </w:tr>
      <w:tr w:rsidR="004B2393" w:rsidRPr="007336EE" w14:paraId="448B0DAC" w14:textId="77777777" w:rsidTr="008B5092">
        <w:trPr>
          <w:trHeight w:val="612"/>
          <w:tblHeader/>
        </w:trPr>
        <w:tc>
          <w:tcPr>
            <w:tcW w:w="525"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7713259A" w14:textId="77777777" w:rsidR="004B2393" w:rsidRPr="007336EE" w:rsidRDefault="004B2393" w:rsidP="008B5092">
            <w:pPr>
              <w:spacing w:after="0" w:line="240" w:lineRule="auto"/>
              <w:rPr>
                <w:rFonts w:ascii="Times New Roman" w:hAnsi="Times New Roman" w:cs="Times New Roman"/>
                <w:b/>
                <w:bCs/>
                <w:color w:val="000000"/>
                <w:sz w:val="20"/>
                <w:szCs w:val="20"/>
                <w:lang w:eastAsia="fr-FR"/>
              </w:rPr>
            </w:pPr>
          </w:p>
        </w:tc>
        <w:tc>
          <w:tcPr>
            <w:tcW w:w="3288"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34966DB2" w14:textId="77777777" w:rsidR="004B2393" w:rsidRPr="007336EE" w:rsidRDefault="004B2393" w:rsidP="008B5092">
            <w:pPr>
              <w:spacing w:after="0" w:line="240" w:lineRule="auto"/>
              <w:rPr>
                <w:rFonts w:ascii="Times New Roman" w:hAnsi="Times New Roman" w:cs="Times New Roman"/>
                <w:b/>
                <w:bCs/>
                <w:color w:val="000000"/>
                <w:sz w:val="20"/>
                <w:szCs w:val="20"/>
                <w:lang w:eastAsia="fr-FR"/>
              </w:rPr>
            </w:pPr>
          </w:p>
        </w:tc>
        <w:tc>
          <w:tcPr>
            <w:tcW w:w="796"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09FB1D1C" w14:textId="77777777" w:rsidR="004B2393" w:rsidRPr="007336EE" w:rsidRDefault="004B2393" w:rsidP="008B5092">
            <w:pPr>
              <w:spacing w:after="0" w:line="240" w:lineRule="auto"/>
              <w:rPr>
                <w:rFonts w:ascii="Times New Roman" w:hAnsi="Times New Roman" w:cs="Times New Roman"/>
                <w:b/>
                <w:bCs/>
                <w:color w:val="000000"/>
                <w:sz w:val="20"/>
                <w:szCs w:val="20"/>
                <w:lang w:eastAsia="fr-FR"/>
              </w:rPr>
            </w:pPr>
          </w:p>
        </w:tc>
        <w:tc>
          <w:tcPr>
            <w:tcW w:w="1188"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01986DAD" w14:textId="77777777" w:rsidR="004B2393" w:rsidRPr="007336EE" w:rsidRDefault="004B2393" w:rsidP="008B5092">
            <w:pPr>
              <w:spacing w:after="0" w:line="240" w:lineRule="auto"/>
              <w:rPr>
                <w:rFonts w:ascii="Times New Roman" w:hAnsi="Times New Roman" w:cs="Times New Roman"/>
                <w:b/>
                <w:bCs/>
                <w:color w:val="000000"/>
                <w:sz w:val="20"/>
                <w:szCs w:val="20"/>
                <w:lang w:eastAsia="fr-FR"/>
              </w:rPr>
            </w:pPr>
          </w:p>
        </w:tc>
        <w:tc>
          <w:tcPr>
            <w:tcW w:w="1396"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4FB449A8" w14:textId="77777777" w:rsidR="004B2393" w:rsidRPr="007336EE" w:rsidRDefault="004B2393" w:rsidP="008B5092">
            <w:pPr>
              <w:spacing w:after="0" w:line="240" w:lineRule="auto"/>
              <w:rPr>
                <w:rFonts w:ascii="Times New Roman" w:hAnsi="Times New Roman" w:cs="Times New Roman"/>
                <w:b/>
                <w:bCs/>
                <w:color w:val="000000"/>
                <w:sz w:val="20"/>
                <w:szCs w:val="20"/>
                <w:lang w:eastAsia="fr-FR"/>
              </w:rPr>
            </w:pPr>
          </w:p>
        </w:tc>
        <w:tc>
          <w:tcPr>
            <w:tcW w:w="1860"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527A9AA2" w14:textId="77777777" w:rsidR="004B2393" w:rsidRPr="007336EE" w:rsidRDefault="004B2393" w:rsidP="008B5092">
            <w:pPr>
              <w:spacing w:after="0" w:line="240" w:lineRule="auto"/>
              <w:rPr>
                <w:rFonts w:ascii="Times New Roman" w:hAnsi="Times New Roman" w:cs="Times New Roman"/>
                <w:b/>
                <w:bCs/>
                <w:color w:val="000000"/>
                <w:sz w:val="20"/>
                <w:szCs w:val="20"/>
                <w:lang w:eastAsia="fr-FR"/>
              </w:rPr>
            </w:pPr>
          </w:p>
        </w:tc>
      </w:tr>
      <w:tr w:rsidR="004B2393" w:rsidRPr="0025170F" w14:paraId="70831313" w14:textId="77777777" w:rsidTr="008B5092">
        <w:trPr>
          <w:trHeight w:val="300"/>
        </w:trPr>
        <w:tc>
          <w:tcPr>
            <w:tcW w:w="525" w:type="dxa"/>
            <w:tcBorders>
              <w:top w:val="nil"/>
              <w:left w:val="single" w:sz="8" w:space="0" w:color="auto"/>
              <w:bottom w:val="single" w:sz="8" w:space="0" w:color="auto"/>
              <w:right w:val="single" w:sz="8" w:space="0" w:color="auto"/>
            </w:tcBorders>
            <w:shd w:val="clear" w:color="auto" w:fill="auto"/>
            <w:vAlign w:val="center"/>
            <w:hideMark/>
          </w:tcPr>
          <w:p w14:paraId="25984AA4"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pacing w:val="-1"/>
                <w:sz w:val="20"/>
                <w:szCs w:val="20"/>
                <w:lang w:eastAsia="fr-FR"/>
              </w:rPr>
              <w:t>1</w:t>
            </w:r>
          </w:p>
        </w:tc>
        <w:tc>
          <w:tcPr>
            <w:tcW w:w="3288" w:type="dxa"/>
            <w:tcBorders>
              <w:top w:val="nil"/>
              <w:left w:val="nil"/>
              <w:bottom w:val="single" w:sz="8" w:space="0" w:color="auto"/>
              <w:right w:val="single" w:sz="8" w:space="0" w:color="auto"/>
            </w:tcBorders>
            <w:shd w:val="clear" w:color="auto" w:fill="auto"/>
            <w:vAlign w:val="center"/>
            <w:hideMark/>
          </w:tcPr>
          <w:p w14:paraId="5E74302C" w14:textId="77777777" w:rsidR="004B2393" w:rsidRPr="007336EE" w:rsidRDefault="004B2393" w:rsidP="008B5092">
            <w:pPr>
              <w:spacing w:after="0" w:line="240" w:lineRule="auto"/>
              <w:jc w:val="both"/>
              <w:rPr>
                <w:rFonts w:ascii="Times New Roman" w:hAnsi="Times New Roman" w:cs="Times New Roman"/>
                <w:b/>
                <w:bCs/>
                <w:color w:val="000000"/>
                <w:sz w:val="20"/>
                <w:szCs w:val="20"/>
                <w:lang w:val="fr-FR" w:eastAsia="fr-FR"/>
              </w:rPr>
            </w:pPr>
            <w:r w:rsidRPr="007336EE">
              <w:rPr>
                <w:rFonts w:ascii="Times New Roman" w:hAnsi="Times New Roman" w:cs="Times New Roman"/>
                <w:b/>
                <w:bCs/>
                <w:color w:val="000000"/>
                <w:sz w:val="20"/>
                <w:szCs w:val="20"/>
                <w:lang w:val="fr-FR" w:eastAsia="fr-FR"/>
              </w:rPr>
              <w:t>Mesures institutionnelles, techniques et de suivi</w:t>
            </w:r>
          </w:p>
        </w:tc>
        <w:tc>
          <w:tcPr>
            <w:tcW w:w="796" w:type="dxa"/>
            <w:tcBorders>
              <w:top w:val="nil"/>
              <w:left w:val="nil"/>
              <w:bottom w:val="single" w:sz="8" w:space="0" w:color="auto"/>
              <w:right w:val="single" w:sz="8" w:space="0" w:color="auto"/>
            </w:tcBorders>
            <w:shd w:val="clear" w:color="auto" w:fill="auto"/>
            <w:vAlign w:val="center"/>
            <w:hideMark/>
          </w:tcPr>
          <w:p w14:paraId="2A68E379"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p>
        </w:tc>
        <w:tc>
          <w:tcPr>
            <w:tcW w:w="1188" w:type="dxa"/>
            <w:tcBorders>
              <w:top w:val="nil"/>
              <w:left w:val="nil"/>
              <w:bottom w:val="single" w:sz="8" w:space="0" w:color="auto"/>
              <w:right w:val="single" w:sz="8" w:space="0" w:color="auto"/>
            </w:tcBorders>
            <w:shd w:val="clear" w:color="auto" w:fill="auto"/>
            <w:vAlign w:val="center"/>
            <w:hideMark/>
          </w:tcPr>
          <w:p w14:paraId="14EB6A7B"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p>
        </w:tc>
        <w:tc>
          <w:tcPr>
            <w:tcW w:w="1396" w:type="dxa"/>
            <w:tcBorders>
              <w:top w:val="nil"/>
              <w:left w:val="nil"/>
              <w:bottom w:val="single" w:sz="8" w:space="0" w:color="auto"/>
              <w:right w:val="single" w:sz="8" w:space="0" w:color="auto"/>
            </w:tcBorders>
            <w:shd w:val="clear" w:color="auto" w:fill="auto"/>
            <w:vAlign w:val="center"/>
            <w:hideMark/>
          </w:tcPr>
          <w:p w14:paraId="2660BC23"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p>
        </w:tc>
        <w:tc>
          <w:tcPr>
            <w:tcW w:w="1860" w:type="dxa"/>
            <w:tcBorders>
              <w:top w:val="nil"/>
              <w:left w:val="nil"/>
              <w:bottom w:val="single" w:sz="8" w:space="0" w:color="auto"/>
              <w:right w:val="single" w:sz="8" w:space="0" w:color="auto"/>
            </w:tcBorders>
            <w:shd w:val="clear" w:color="auto" w:fill="auto"/>
            <w:vAlign w:val="center"/>
            <w:hideMark/>
          </w:tcPr>
          <w:p w14:paraId="681E612E" w14:textId="77777777" w:rsidR="004B2393" w:rsidRPr="007336EE" w:rsidRDefault="004B2393" w:rsidP="008B5092">
            <w:pPr>
              <w:spacing w:after="0" w:line="240" w:lineRule="auto"/>
              <w:ind w:firstLineChars="100" w:firstLine="200"/>
              <w:rPr>
                <w:rFonts w:ascii="Times New Roman" w:hAnsi="Times New Roman" w:cs="Times New Roman"/>
                <w:b/>
                <w:bCs/>
                <w:color w:val="000000"/>
                <w:sz w:val="20"/>
                <w:szCs w:val="20"/>
                <w:lang w:val="fr-FR" w:eastAsia="fr-FR"/>
              </w:rPr>
            </w:pPr>
          </w:p>
        </w:tc>
      </w:tr>
      <w:tr w:rsidR="004B2393" w:rsidRPr="007336EE" w14:paraId="73AA4431" w14:textId="77777777" w:rsidTr="008B5092">
        <w:trPr>
          <w:trHeight w:val="840"/>
        </w:trPr>
        <w:tc>
          <w:tcPr>
            <w:tcW w:w="52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F7FB949" w14:textId="77777777" w:rsidR="004B2393" w:rsidRPr="007336EE" w:rsidRDefault="004B2393" w:rsidP="008B5092">
            <w:pPr>
              <w:spacing w:after="0" w:line="240" w:lineRule="auto"/>
              <w:jc w:val="center"/>
              <w:rPr>
                <w:rFonts w:ascii="Times New Roman" w:hAnsi="Times New Roman" w:cs="Times New Roman"/>
                <w:color w:val="000000"/>
                <w:sz w:val="20"/>
                <w:szCs w:val="20"/>
                <w:lang w:eastAsia="fr-FR"/>
              </w:rPr>
            </w:pPr>
            <w:r w:rsidRPr="007336EE">
              <w:rPr>
                <w:rFonts w:ascii="Times New Roman" w:hAnsi="Times New Roman" w:cs="Times New Roman"/>
                <w:color w:val="000000"/>
                <w:spacing w:val="-1"/>
                <w:sz w:val="20"/>
                <w:szCs w:val="20"/>
                <w:lang w:eastAsia="fr-FR"/>
              </w:rPr>
              <w:t>1.1</w:t>
            </w:r>
          </w:p>
        </w:tc>
        <w:tc>
          <w:tcPr>
            <w:tcW w:w="3288" w:type="dxa"/>
            <w:tcBorders>
              <w:top w:val="single" w:sz="8" w:space="0" w:color="auto"/>
              <w:left w:val="nil"/>
              <w:bottom w:val="single" w:sz="8" w:space="0" w:color="auto"/>
              <w:right w:val="single" w:sz="8" w:space="0" w:color="auto"/>
            </w:tcBorders>
            <w:shd w:val="clear" w:color="auto" w:fill="auto"/>
            <w:vAlign w:val="center"/>
            <w:hideMark/>
          </w:tcPr>
          <w:p w14:paraId="11F40941" w14:textId="77777777" w:rsidR="004B2393" w:rsidRPr="007336EE" w:rsidRDefault="004B2393" w:rsidP="008B5092">
            <w:pPr>
              <w:spacing w:after="0" w:line="240" w:lineRule="auto"/>
              <w:jc w:val="both"/>
              <w:rPr>
                <w:rFonts w:ascii="Times New Roman" w:hAnsi="Times New Roman" w:cs="Times New Roman"/>
                <w:sz w:val="20"/>
                <w:szCs w:val="20"/>
                <w:lang w:val="fr-FR" w:eastAsia="fr-FR"/>
              </w:rPr>
            </w:pPr>
            <w:r w:rsidRPr="007336EE">
              <w:rPr>
                <w:rFonts w:ascii="Times New Roman" w:hAnsi="Times New Roman" w:cs="Times New Roman"/>
                <w:sz w:val="20"/>
                <w:szCs w:val="20"/>
                <w:lang w:val="fr-FR" w:eastAsia="fr-FR"/>
              </w:rPr>
              <w:t>Appuis divers aux Répondants Environnementaux et sociaux des Directions Régionales impliquées (carburant, prise en charge, etc.).</w:t>
            </w:r>
          </w:p>
        </w:tc>
        <w:tc>
          <w:tcPr>
            <w:tcW w:w="796" w:type="dxa"/>
            <w:tcBorders>
              <w:top w:val="single" w:sz="8" w:space="0" w:color="auto"/>
              <w:left w:val="nil"/>
              <w:bottom w:val="single" w:sz="8" w:space="0" w:color="auto"/>
              <w:right w:val="single" w:sz="8" w:space="0" w:color="auto"/>
            </w:tcBorders>
            <w:shd w:val="clear" w:color="auto" w:fill="auto"/>
            <w:vAlign w:val="center"/>
            <w:hideMark/>
          </w:tcPr>
          <w:p w14:paraId="5A13AD19"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Uni.</w:t>
            </w:r>
          </w:p>
        </w:tc>
        <w:tc>
          <w:tcPr>
            <w:tcW w:w="1188" w:type="dxa"/>
            <w:tcBorders>
              <w:top w:val="single" w:sz="8" w:space="0" w:color="auto"/>
              <w:left w:val="nil"/>
              <w:bottom w:val="single" w:sz="8" w:space="0" w:color="auto"/>
              <w:right w:val="single" w:sz="8" w:space="0" w:color="auto"/>
            </w:tcBorders>
            <w:shd w:val="clear" w:color="auto" w:fill="auto"/>
            <w:vAlign w:val="center"/>
            <w:hideMark/>
          </w:tcPr>
          <w:p w14:paraId="3FE4718C"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4</w:t>
            </w:r>
          </w:p>
        </w:tc>
        <w:tc>
          <w:tcPr>
            <w:tcW w:w="1396" w:type="dxa"/>
            <w:tcBorders>
              <w:top w:val="single" w:sz="8" w:space="0" w:color="auto"/>
              <w:left w:val="nil"/>
              <w:bottom w:val="single" w:sz="8" w:space="0" w:color="auto"/>
              <w:right w:val="single" w:sz="8" w:space="0" w:color="auto"/>
            </w:tcBorders>
            <w:shd w:val="clear" w:color="auto" w:fill="auto"/>
            <w:vAlign w:val="center"/>
            <w:hideMark/>
          </w:tcPr>
          <w:p w14:paraId="39E4DD0E"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1 000</w:t>
            </w:r>
          </w:p>
        </w:tc>
        <w:tc>
          <w:tcPr>
            <w:tcW w:w="1860" w:type="dxa"/>
            <w:tcBorders>
              <w:top w:val="nil"/>
              <w:left w:val="nil"/>
              <w:bottom w:val="single" w:sz="8" w:space="0" w:color="auto"/>
              <w:right w:val="single" w:sz="8" w:space="0" w:color="auto"/>
            </w:tcBorders>
            <w:shd w:val="clear" w:color="auto" w:fill="auto"/>
            <w:vAlign w:val="center"/>
            <w:hideMark/>
          </w:tcPr>
          <w:p w14:paraId="1C0129B8"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4 000</w:t>
            </w:r>
          </w:p>
        </w:tc>
      </w:tr>
      <w:tr w:rsidR="004B2393" w:rsidRPr="007336EE" w14:paraId="0E64D16B" w14:textId="77777777" w:rsidTr="008B5092">
        <w:trPr>
          <w:trHeight w:val="564"/>
        </w:trPr>
        <w:tc>
          <w:tcPr>
            <w:tcW w:w="525" w:type="dxa"/>
            <w:tcBorders>
              <w:top w:val="nil"/>
              <w:left w:val="single" w:sz="8" w:space="0" w:color="auto"/>
              <w:bottom w:val="single" w:sz="8" w:space="0" w:color="auto"/>
              <w:right w:val="single" w:sz="8" w:space="0" w:color="auto"/>
            </w:tcBorders>
            <w:shd w:val="clear" w:color="auto" w:fill="auto"/>
            <w:vAlign w:val="center"/>
            <w:hideMark/>
          </w:tcPr>
          <w:p w14:paraId="66070F86" w14:textId="77777777" w:rsidR="004B2393" w:rsidRPr="007336EE" w:rsidRDefault="004B2393" w:rsidP="008B5092">
            <w:pPr>
              <w:spacing w:after="0" w:line="240" w:lineRule="auto"/>
              <w:jc w:val="center"/>
              <w:rPr>
                <w:rFonts w:ascii="Times New Roman" w:hAnsi="Times New Roman" w:cs="Times New Roman"/>
                <w:color w:val="000000"/>
                <w:sz w:val="20"/>
                <w:szCs w:val="20"/>
                <w:lang w:eastAsia="fr-FR"/>
              </w:rPr>
            </w:pPr>
            <w:r w:rsidRPr="007336EE">
              <w:rPr>
                <w:rFonts w:ascii="Times New Roman" w:hAnsi="Times New Roman" w:cs="Times New Roman"/>
                <w:color w:val="000000"/>
                <w:spacing w:val="-1"/>
                <w:sz w:val="20"/>
                <w:szCs w:val="20"/>
                <w:lang w:eastAsia="fr-FR"/>
              </w:rPr>
              <w:t>1.2</w:t>
            </w:r>
          </w:p>
        </w:tc>
        <w:tc>
          <w:tcPr>
            <w:tcW w:w="3288" w:type="dxa"/>
            <w:tcBorders>
              <w:top w:val="nil"/>
              <w:left w:val="nil"/>
              <w:bottom w:val="single" w:sz="8" w:space="0" w:color="auto"/>
              <w:right w:val="single" w:sz="8" w:space="0" w:color="auto"/>
            </w:tcBorders>
            <w:shd w:val="clear" w:color="auto" w:fill="auto"/>
            <w:vAlign w:val="center"/>
            <w:hideMark/>
          </w:tcPr>
          <w:p w14:paraId="37EB6E1C" w14:textId="77777777" w:rsidR="004B2393" w:rsidRPr="007336EE" w:rsidRDefault="004B2393" w:rsidP="008B5092">
            <w:pPr>
              <w:spacing w:after="0" w:line="240" w:lineRule="auto"/>
              <w:jc w:val="both"/>
              <w:rPr>
                <w:rFonts w:ascii="Times New Roman" w:hAnsi="Times New Roman" w:cs="Times New Roman"/>
                <w:sz w:val="20"/>
                <w:szCs w:val="20"/>
                <w:lang w:val="fr-FR" w:eastAsia="fr-FR"/>
              </w:rPr>
            </w:pPr>
            <w:r w:rsidRPr="007336EE">
              <w:rPr>
                <w:rFonts w:ascii="Times New Roman" w:hAnsi="Times New Roman" w:cs="Times New Roman"/>
                <w:sz w:val="20"/>
                <w:szCs w:val="20"/>
                <w:lang w:val="fr-FR" w:eastAsia="fr-FR"/>
              </w:rPr>
              <w:t>Provision pour la réalisation et mise en œuvre des EIES/PGES  (éventuellement).</w:t>
            </w:r>
          </w:p>
        </w:tc>
        <w:tc>
          <w:tcPr>
            <w:tcW w:w="796" w:type="dxa"/>
            <w:tcBorders>
              <w:top w:val="nil"/>
              <w:left w:val="nil"/>
              <w:bottom w:val="single" w:sz="8" w:space="0" w:color="auto"/>
              <w:right w:val="single" w:sz="8" w:space="0" w:color="auto"/>
            </w:tcBorders>
            <w:shd w:val="clear" w:color="auto" w:fill="auto"/>
            <w:vAlign w:val="center"/>
            <w:hideMark/>
          </w:tcPr>
          <w:p w14:paraId="5DEBE743"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Uni.</w:t>
            </w:r>
          </w:p>
        </w:tc>
        <w:tc>
          <w:tcPr>
            <w:tcW w:w="1188" w:type="dxa"/>
            <w:tcBorders>
              <w:top w:val="nil"/>
              <w:left w:val="nil"/>
              <w:bottom w:val="single" w:sz="8" w:space="0" w:color="auto"/>
              <w:right w:val="single" w:sz="8" w:space="0" w:color="auto"/>
            </w:tcBorders>
            <w:shd w:val="clear" w:color="auto" w:fill="auto"/>
            <w:vAlign w:val="center"/>
            <w:hideMark/>
          </w:tcPr>
          <w:p w14:paraId="3E13CCEE"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4</w:t>
            </w:r>
          </w:p>
        </w:tc>
        <w:tc>
          <w:tcPr>
            <w:tcW w:w="1396" w:type="dxa"/>
            <w:tcBorders>
              <w:top w:val="nil"/>
              <w:left w:val="nil"/>
              <w:bottom w:val="single" w:sz="8" w:space="0" w:color="auto"/>
              <w:right w:val="single" w:sz="8" w:space="0" w:color="auto"/>
            </w:tcBorders>
            <w:shd w:val="clear" w:color="auto" w:fill="auto"/>
            <w:vAlign w:val="center"/>
            <w:hideMark/>
          </w:tcPr>
          <w:p w14:paraId="18A9AD44"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2 500</w:t>
            </w:r>
          </w:p>
        </w:tc>
        <w:tc>
          <w:tcPr>
            <w:tcW w:w="1860" w:type="dxa"/>
            <w:tcBorders>
              <w:top w:val="nil"/>
              <w:left w:val="nil"/>
              <w:bottom w:val="single" w:sz="8" w:space="0" w:color="auto"/>
              <w:right w:val="single" w:sz="8" w:space="0" w:color="auto"/>
            </w:tcBorders>
            <w:shd w:val="clear" w:color="auto" w:fill="auto"/>
            <w:vAlign w:val="center"/>
            <w:hideMark/>
          </w:tcPr>
          <w:p w14:paraId="4068C545"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10 000</w:t>
            </w:r>
          </w:p>
        </w:tc>
      </w:tr>
      <w:tr w:rsidR="004B2393" w:rsidRPr="007336EE" w14:paraId="6DB78084" w14:textId="77777777" w:rsidTr="008B5092">
        <w:trPr>
          <w:trHeight w:val="564"/>
        </w:trPr>
        <w:tc>
          <w:tcPr>
            <w:tcW w:w="525" w:type="dxa"/>
            <w:tcBorders>
              <w:top w:val="nil"/>
              <w:left w:val="single" w:sz="8" w:space="0" w:color="auto"/>
              <w:bottom w:val="single" w:sz="8" w:space="0" w:color="auto"/>
              <w:right w:val="single" w:sz="8" w:space="0" w:color="auto"/>
            </w:tcBorders>
            <w:shd w:val="clear" w:color="auto" w:fill="auto"/>
            <w:vAlign w:val="center"/>
            <w:hideMark/>
          </w:tcPr>
          <w:p w14:paraId="4CC2B82F" w14:textId="77777777" w:rsidR="004B2393" w:rsidRPr="007336EE" w:rsidRDefault="004B2393" w:rsidP="008B5092">
            <w:pPr>
              <w:spacing w:after="0" w:line="240" w:lineRule="auto"/>
              <w:jc w:val="center"/>
              <w:rPr>
                <w:rFonts w:ascii="Times New Roman" w:hAnsi="Times New Roman" w:cs="Times New Roman"/>
                <w:color w:val="000000"/>
                <w:sz w:val="20"/>
                <w:szCs w:val="20"/>
                <w:lang w:eastAsia="fr-FR"/>
              </w:rPr>
            </w:pPr>
            <w:r w:rsidRPr="007336EE">
              <w:rPr>
                <w:rFonts w:ascii="Times New Roman" w:hAnsi="Times New Roman" w:cs="Times New Roman"/>
                <w:color w:val="000000"/>
                <w:sz w:val="20"/>
                <w:szCs w:val="20"/>
                <w:lang w:eastAsia="fr-FR"/>
              </w:rPr>
              <w:t>1.3</w:t>
            </w:r>
          </w:p>
        </w:tc>
        <w:tc>
          <w:tcPr>
            <w:tcW w:w="3288" w:type="dxa"/>
            <w:tcBorders>
              <w:top w:val="nil"/>
              <w:left w:val="nil"/>
              <w:bottom w:val="single" w:sz="8" w:space="0" w:color="auto"/>
              <w:right w:val="single" w:sz="8" w:space="0" w:color="auto"/>
            </w:tcBorders>
            <w:shd w:val="clear" w:color="auto" w:fill="auto"/>
            <w:vAlign w:val="center"/>
            <w:hideMark/>
          </w:tcPr>
          <w:p w14:paraId="6520B365" w14:textId="2CF45501" w:rsidR="004B2393" w:rsidRPr="007336EE" w:rsidRDefault="004B2393" w:rsidP="008B5092">
            <w:pPr>
              <w:spacing w:after="0" w:line="240" w:lineRule="auto"/>
              <w:jc w:val="both"/>
              <w:rPr>
                <w:rFonts w:ascii="Times New Roman" w:hAnsi="Times New Roman" w:cs="Times New Roman"/>
                <w:sz w:val="20"/>
                <w:szCs w:val="20"/>
                <w:lang w:val="fr-FR" w:eastAsia="fr-FR"/>
              </w:rPr>
            </w:pPr>
            <w:r w:rsidRPr="007336EE">
              <w:rPr>
                <w:rFonts w:ascii="Times New Roman" w:hAnsi="Times New Roman" w:cs="Times New Roman"/>
                <w:sz w:val="20"/>
                <w:szCs w:val="20"/>
                <w:lang w:val="fr-FR" w:eastAsia="fr-FR"/>
              </w:rPr>
              <w:t>Suivi permanent de la mise en œuvre du PGES par les services techniques concernés</w:t>
            </w:r>
            <w:r w:rsidR="008B5092">
              <w:rPr>
                <w:rFonts w:ascii="Times New Roman" w:hAnsi="Times New Roman" w:cs="Times New Roman"/>
                <w:sz w:val="20"/>
                <w:szCs w:val="20"/>
                <w:lang w:val="fr-FR" w:eastAsia="fr-FR"/>
              </w:rPr>
              <w:t xml:space="preserve"> </w:t>
            </w:r>
            <w:r w:rsidRPr="007336EE">
              <w:rPr>
                <w:rFonts w:ascii="Times New Roman" w:hAnsi="Times New Roman" w:cs="Times New Roman"/>
                <w:sz w:val="20"/>
                <w:szCs w:val="20"/>
                <w:lang w:val="fr-FR" w:eastAsia="fr-FR"/>
              </w:rPr>
              <w:t>(suivi technique fréquent des activités sur le terrain, suivi des processus de gestion des plaintes et préparation des rapports périodiques).</w:t>
            </w:r>
          </w:p>
        </w:tc>
        <w:tc>
          <w:tcPr>
            <w:tcW w:w="796" w:type="dxa"/>
            <w:tcBorders>
              <w:top w:val="nil"/>
              <w:left w:val="nil"/>
              <w:bottom w:val="single" w:sz="8" w:space="0" w:color="auto"/>
              <w:right w:val="single" w:sz="8" w:space="0" w:color="auto"/>
            </w:tcBorders>
            <w:shd w:val="clear" w:color="auto" w:fill="auto"/>
            <w:vAlign w:val="center"/>
            <w:hideMark/>
          </w:tcPr>
          <w:p w14:paraId="328F1F1B"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Uni.</w:t>
            </w:r>
          </w:p>
        </w:tc>
        <w:tc>
          <w:tcPr>
            <w:tcW w:w="1188" w:type="dxa"/>
            <w:tcBorders>
              <w:top w:val="nil"/>
              <w:left w:val="nil"/>
              <w:bottom w:val="single" w:sz="8" w:space="0" w:color="auto"/>
              <w:right w:val="single" w:sz="8" w:space="0" w:color="auto"/>
            </w:tcBorders>
            <w:shd w:val="clear" w:color="auto" w:fill="auto"/>
            <w:vAlign w:val="center"/>
            <w:hideMark/>
          </w:tcPr>
          <w:p w14:paraId="37A91A7D"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4</w:t>
            </w:r>
          </w:p>
        </w:tc>
        <w:tc>
          <w:tcPr>
            <w:tcW w:w="1396" w:type="dxa"/>
            <w:tcBorders>
              <w:top w:val="nil"/>
              <w:left w:val="nil"/>
              <w:bottom w:val="single" w:sz="8" w:space="0" w:color="auto"/>
              <w:right w:val="single" w:sz="8" w:space="0" w:color="auto"/>
            </w:tcBorders>
            <w:shd w:val="clear" w:color="auto" w:fill="auto"/>
            <w:vAlign w:val="center"/>
            <w:hideMark/>
          </w:tcPr>
          <w:p w14:paraId="6D69F26B"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1 500</w:t>
            </w:r>
          </w:p>
        </w:tc>
        <w:tc>
          <w:tcPr>
            <w:tcW w:w="1860" w:type="dxa"/>
            <w:tcBorders>
              <w:top w:val="nil"/>
              <w:left w:val="nil"/>
              <w:bottom w:val="single" w:sz="8" w:space="0" w:color="auto"/>
              <w:right w:val="single" w:sz="8" w:space="0" w:color="auto"/>
            </w:tcBorders>
            <w:shd w:val="clear" w:color="auto" w:fill="auto"/>
            <w:vAlign w:val="center"/>
            <w:hideMark/>
          </w:tcPr>
          <w:p w14:paraId="1485D7E1"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6 000</w:t>
            </w:r>
          </w:p>
        </w:tc>
      </w:tr>
      <w:tr w:rsidR="004B2393" w:rsidRPr="007336EE" w14:paraId="35ACB8CC" w14:textId="77777777" w:rsidTr="008B5092">
        <w:trPr>
          <w:trHeight w:val="564"/>
        </w:trPr>
        <w:tc>
          <w:tcPr>
            <w:tcW w:w="525" w:type="dxa"/>
            <w:tcBorders>
              <w:top w:val="nil"/>
              <w:left w:val="single" w:sz="8" w:space="0" w:color="auto"/>
              <w:bottom w:val="single" w:sz="8" w:space="0" w:color="auto"/>
              <w:right w:val="single" w:sz="8" w:space="0" w:color="auto"/>
            </w:tcBorders>
            <w:shd w:val="clear" w:color="auto" w:fill="auto"/>
            <w:vAlign w:val="center"/>
            <w:hideMark/>
          </w:tcPr>
          <w:p w14:paraId="33CA477B" w14:textId="77777777" w:rsidR="004B2393" w:rsidRPr="007336EE" w:rsidRDefault="004B2393" w:rsidP="008B5092">
            <w:pPr>
              <w:spacing w:after="0" w:line="240" w:lineRule="auto"/>
              <w:jc w:val="center"/>
              <w:rPr>
                <w:rFonts w:ascii="Times New Roman" w:hAnsi="Times New Roman" w:cs="Times New Roman"/>
                <w:color w:val="000000"/>
                <w:sz w:val="20"/>
                <w:szCs w:val="20"/>
                <w:lang w:eastAsia="fr-FR"/>
              </w:rPr>
            </w:pPr>
            <w:r w:rsidRPr="007336EE">
              <w:rPr>
                <w:rFonts w:ascii="Times New Roman" w:hAnsi="Times New Roman" w:cs="Times New Roman"/>
                <w:color w:val="000000"/>
                <w:spacing w:val="-1"/>
                <w:sz w:val="20"/>
                <w:szCs w:val="20"/>
                <w:lang w:eastAsia="fr-FR"/>
              </w:rPr>
              <w:t>1.4</w:t>
            </w:r>
          </w:p>
        </w:tc>
        <w:tc>
          <w:tcPr>
            <w:tcW w:w="3288" w:type="dxa"/>
            <w:tcBorders>
              <w:top w:val="nil"/>
              <w:left w:val="nil"/>
              <w:bottom w:val="single" w:sz="8" w:space="0" w:color="auto"/>
              <w:right w:val="single" w:sz="8" w:space="0" w:color="auto"/>
            </w:tcBorders>
            <w:shd w:val="clear" w:color="auto" w:fill="auto"/>
            <w:vAlign w:val="center"/>
            <w:hideMark/>
          </w:tcPr>
          <w:p w14:paraId="72251984" w14:textId="77777777" w:rsidR="004B2393" w:rsidRPr="007336EE" w:rsidRDefault="004B2393" w:rsidP="008B5092">
            <w:pPr>
              <w:spacing w:after="0" w:line="240" w:lineRule="auto"/>
              <w:jc w:val="both"/>
              <w:rPr>
                <w:rFonts w:ascii="Times New Roman" w:hAnsi="Times New Roman" w:cs="Times New Roman"/>
                <w:sz w:val="20"/>
                <w:szCs w:val="20"/>
                <w:lang w:val="fr-FR" w:eastAsia="fr-FR"/>
              </w:rPr>
            </w:pPr>
            <w:r w:rsidRPr="007336EE">
              <w:rPr>
                <w:rFonts w:ascii="Times New Roman" w:hAnsi="Times New Roman" w:cs="Times New Roman"/>
                <w:sz w:val="20"/>
                <w:szCs w:val="20"/>
                <w:lang w:val="fr-FR" w:eastAsia="fr-FR"/>
              </w:rPr>
              <w:t>Audit (à mi-parcours et final) de la mise en œuvre du CGES.</w:t>
            </w:r>
          </w:p>
        </w:tc>
        <w:tc>
          <w:tcPr>
            <w:tcW w:w="796" w:type="dxa"/>
            <w:tcBorders>
              <w:top w:val="nil"/>
              <w:left w:val="nil"/>
              <w:bottom w:val="single" w:sz="8" w:space="0" w:color="auto"/>
              <w:right w:val="single" w:sz="8" w:space="0" w:color="auto"/>
            </w:tcBorders>
            <w:shd w:val="clear" w:color="auto" w:fill="auto"/>
            <w:vAlign w:val="center"/>
            <w:hideMark/>
          </w:tcPr>
          <w:p w14:paraId="1450C302"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Uni.</w:t>
            </w:r>
          </w:p>
        </w:tc>
        <w:tc>
          <w:tcPr>
            <w:tcW w:w="1188" w:type="dxa"/>
            <w:tcBorders>
              <w:top w:val="nil"/>
              <w:left w:val="nil"/>
              <w:bottom w:val="single" w:sz="8" w:space="0" w:color="auto"/>
              <w:right w:val="single" w:sz="8" w:space="0" w:color="auto"/>
            </w:tcBorders>
            <w:shd w:val="clear" w:color="auto" w:fill="auto"/>
            <w:vAlign w:val="center"/>
            <w:hideMark/>
          </w:tcPr>
          <w:p w14:paraId="7955E67C"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2</w:t>
            </w:r>
          </w:p>
        </w:tc>
        <w:tc>
          <w:tcPr>
            <w:tcW w:w="1396" w:type="dxa"/>
            <w:tcBorders>
              <w:top w:val="nil"/>
              <w:left w:val="nil"/>
              <w:bottom w:val="single" w:sz="8" w:space="0" w:color="auto"/>
              <w:right w:val="single" w:sz="8" w:space="0" w:color="auto"/>
            </w:tcBorders>
            <w:shd w:val="clear" w:color="auto" w:fill="auto"/>
            <w:vAlign w:val="center"/>
            <w:hideMark/>
          </w:tcPr>
          <w:p w14:paraId="6F781D2D"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3 000</w:t>
            </w:r>
          </w:p>
        </w:tc>
        <w:tc>
          <w:tcPr>
            <w:tcW w:w="1860" w:type="dxa"/>
            <w:tcBorders>
              <w:top w:val="nil"/>
              <w:left w:val="nil"/>
              <w:bottom w:val="nil"/>
              <w:right w:val="single" w:sz="8" w:space="0" w:color="auto"/>
            </w:tcBorders>
            <w:shd w:val="clear" w:color="auto" w:fill="auto"/>
            <w:vAlign w:val="center"/>
            <w:hideMark/>
          </w:tcPr>
          <w:p w14:paraId="6E044A8B"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6 000</w:t>
            </w:r>
          </w:p>
        </w:tc>
      </w:tr>
      <w:tr w:rsidR="004B2393" w:rsidRPr="007336EE" w14:paraId="42C8113E" w14:textId="77777777" w:rsidTr="008B5092">
        <w:trPr>
          <w:trHeight w:val="564"/>
        </w:trPr>
        <w:tc>
          <w:tcPr>
            <w:tcW w:w="525" w:type="dxa"/>
            <w:tcBorders>
              <w:top w:val="nil"/>
              <w:left w:val="single" w:sz="8" w:space="0" w:color="auto"/>
              <w:bottom w:val="single" w:sz="8" w:space="0" w:color="auto"/>
              <w:right w:val="single" w:sz="8" w:space="0" w:color="auto"/>
            </w:tcBorders>
            <w:shd w:val="clear" w:color="auto" w:fill="auto"/>
            <w:vAlign w:val="center"/>
            <w:hideMark/>
          </w:tcPr>
          <w:p w14:paraId="3E3A3F27"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val="fr-FR" w:eastAsia="fr-FR"/>
              </w:rPr>
            </w:pPr>
            <w:r w:rsidRPr="007336EE">
              <w:rPr>
                <w:rFonts w:ascii="Times New Roman" w:hAnsi="Times New Roman" w:cs="Times New Roman"/>
                <w:b/>
                <w:bCs/>
                <w:color w:val="000000"/>
                <w:spacing w:val="5"/>
                <w:sz w:val="20"/>
                <w:szCs w:val="20"/>
                <w:lang w:val="fr-FR" w:eastAsia="fr-FR"/>
              </w:rPr>
              <w:t> </w:t>
            </w:r>
          </w:p>
        </w:tc>
        <w:tc>
          <w:tcPr>
            <w:tcW w:w="3288" w:type="dxa"/>
            <w:tcBorders>
              <w:top w:val="nil"/>
              <w:left w:val="nil"/>
              <w:bottom w:val="single" w:sz="8" w:space="0" w:color="auto"/>
              <w:right w:val="single" w:sz="8" w:space="0" w:color="auto"/>
            </w:tcBorders>
            <w:shd w:val="clear" w:color="auto" w:fill="auto"/>
            <w:vAlign w:val="center"/>
            <w:hideMark/>
          </w:tcPr>
          <w:p w14:paraId="5B959B3A" w14:textId="77777777" w:rsidR="004B2393" w:rsidRPr="007336EE" w:rsidRDefault="004B2393" w:rsidP="008B5092">
            <w:pPr>
              <w:spacing w:after="0" w:line="240" w:lineRule="auto"/>
              <w:jc w:val="both"/>
              <w:rPr>
                <w:rFonts w:ascii="Times New Roman" w:hAnsi="Times New Roman" w:cs="Times New Roman"/>
                <w:b/>
                <w:bCs/>
                <w:color w:val="000000"/>
                <w:sz w:val="20"/>
                <w:szCs w:val="20"/>
                <w:lang w:val="fr-FR" w:eastAsia="fr-FR"/>
              </w:rPr>
            </w:pPr>
            <w:r w:rsidRPr="007336EE">
              <w:rPr>
                <w:rFonts w:ascii="Times New Roman" w:hAnsi="Times New Roman" w:cs="Times New Roman"/>
                <w:b/>
                <w:bCs/>
                <w:color w:val="000000"/>
                <w:sz w:val="20"/>
                <w:szCs w:val="20"/>
                <w:lang w:val="fr-FR" w:eastAsia="fr-FR"/>
              </w:rPr>
              <w:t>Sous-Total mesures institutionnelles, techniques et de suivi</w:t>
            </w:r>
          </w:p>
        </w:tc>
        <w:tc>
          <w:tcPr>
            <w:tcW w:w="796" w:type="dxa"/>
            <w:tcBorders>
              <w:top w:val="nil"/>
              <w:left w:val="nil"/>
              <w:bottom w:val="single" w:sz="8" w:space="0" w:color="auto"/>
              <w:right w:val="single" w:sz="8" w:space="0" w:color="auto"/>
            </w:tcBorders>
            <w:shd w:val="clear" w:color="auto" w:fill="auto"/>
            <w:vAlign w:val="center"/>
            <w:hideMark/>
          </w:tcPr>
          <w:p w14:paraId="1570D4AB"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p>
        </w:tc>
        <w:tc>
          <w:tcPr>
            <w:tcW w:w="1188" w:type="dxa"/>
            <w:tcBorders>
              <w:top w:val="nil"/>
              <w:left w:val="nil"/>
              <w:bottom w:val="single" w:sz="8" w:space="0" w:color="auto"/>
              <w:right w:val="single" w:sz="8" w:space="0" w:color="auto"/>
            </w:tcBorders>
            <w:shd w:val="clear" w:color="auto" w:fill="auto"/>
            <w:vAlign w:val="center"/>
            <w:hideMark/>
          </w:tcPr>
          <w:p w14:paraId="249B5A5F"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p>
        </w:tc>
        <w:tc>
          <w:tcPr>
            <w:tcW w:w="1396" w:type="dxa"/>
            <w:tcBorders>
              <w:top w:val="nil"/>
              <w:left w:val="nil"/>
              <w:bottom w:val="single" w:sz="8" w:space="0" w:color="auto"/>
              <w:right w:val="single" w:sz="8" w:space="0" w:color="auto"/>
            </w:tcBorders>
            <w:shd w:val="clear" w:color="auto" w:fill="auto"/>
            <w:vAlign w:val="center"/>
            <w:hideMark/>
          </w:tcPr>
          <w:p w14:paraId="76E6B577"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p>
        </w:tc>
        <w:tc>
          <w:tcPr>
            <w:tcW w:w="1860" w:type="dxa"/>
            <w:tcBorders>
              <w:top w:val="single" w:sz="8" w:space="0" w:color="auto"/>
              <w:left w:val="nil"/>
              <w:bottom w:val="single" w:sz="8" w:space="0" w:color="auto"/>
              <w:right w:val="single" w:sz="8" w:space="0" w:color="auto"/>
            </w:tcBorders>
            <w:shd w:val="clear" w:color="auto" w:fill="auto"/>
            <w:vAlign w:val="center"/>
            <w:hideMark/>
          </w:tcPr>
          <w:p w14:paraId="0BCC96F6"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val="fr-FR" w:eastAsia="fr-FR"/>
              </w:rPr>
            </w:pPr>
            <w:r w:rsidRPr="007336EE">
              <w:rPr>
                <w:rFonts w:ascii="Times New Roman" w:hAnsi="Times New Roman" w:cs="Times New Roman"/>
                <w:b/>
                <w:bCs/>
                <w:color w:val="000000"/>
                <w:sz w:val="20"/>
                <w:szCs w:val="20"/>
                <w:lang w:val="fr-FR" w:eastAsia="fr-FR"/>
              </w:rPr>
              <w:t>26 000</w:t>
            </w:r>
          </w:p>
        </w:tc>
      </w:tr>
      <w:tr w:rsidR="004B2393" w:rsidRPr="007336EE" w14:paraId="76E96A67" w14:textId="77777777" w:rsidTr="008B5092">
        <w:trPr>
          <w:trHeight w:val="300"/>
        </w:trPr>
        <w:tc>
          <w:tcPr>
            <w:tcW w:w="525" w:type="dxa"/>
            <w:tcBorders>
              <w:top w:val="nil"/>
              <w:left w:val="single" w:sz="8" w:space="0" w:color="auto"/>
              <w:bottom w:val="single" w:sz="8" w:space="0" w:color="auto"/>
              <w:right w:val="single" w:sz="8" w:space="0" w:color="auto"/>
            </w:tcBorders>
            <w:shd w:val="clear" w:color="auto" w:fill="auto"/>
            <w:vAlign w:val="center"/>
            <w:hideMark/>
          </w:tcPr>
          <w:p w14:paraId="104A4201"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pacing w:val="-2"/>
                <w:sz w:val="20"/>
                <w:szCs w:val="20"/>
                <w:lang w:eastAsia="fr-FR"/>
              </w:rPr>
              <w:t>2</w:t>
            </w:r>
          </w:p>
        </w:tc>
        <w:tc>
          <w:tcPr>
            <w:tcW w:w="3288" w:type="dxa"/>
            <w:tcBorders>
              <w:top w:val="nil"/>
              <w:left w:val="nil"/>
              <w:bottom w:val="single" w:sz="8" w:space="0" w:color="auto"/>
              <w:right w:val="single" w:sz="8" w:space="0" w:color="auto"/>
            </w:tcBorders>
            <w:shd w:val="clear" w:color="auto" w:fill="auto"/>
            <w:vAlign w:val="center"/>
            <w:hideMark/>
          </w:tcPr>
          <w:p w14:paraId="0BD2E8F9" w14:textId="320C3C33" w:rsidR="004B2393" w:rsidRPr="007336EE" w:rsidRDefault="004B2393" w:rsidP="00E65701">
            <w:pPr>
              <w:spacing w:after="0" w:line="240" w:lineRule="auto"/>
              <w:jc w:val="both"/>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z w:val="20"/>
                <w:szCs w:val="20"/>
                <w:lang w:eastAsia="fr-FR"/>
              </w:rPr>
              <w:t xml:space="preserve"> Formations</w:t>
            </w:r>
          </w:p>
        </w:tc>
        <w:tc>
          <w:tcPr>
            <w:tcW w:w="796" w:type="dxa"/>
            <w:tcBorders>
              <w:top w:val="nil"/>
              <w:left w:val="nil"/>
              <w:bottom w:val="single" w:sz="8" w:space="0" w:color="auto"/>
              <w:right w:val="single" w:sz="8" w:space="0" w:color="auto"/>
            </w:tcBorders>
            <w:shd w:val="clear" w:color="auto" w:fill="auto"/>
            <w:vAlign w:val="center"/>
            <w:hideMark/>
          </w:tcPr>
          <w:p w14:paraId="35404C4F" w14:textId="77777777" w:rsidR="004B2393" w:rsidRPr="007336EE" w:rsidRDefault="004B2393" w:rsidP="008B5092">
            <w:pPr>
              <w:spacing w:after="0" w:line="240" w:lineRule="auto"/>
              <w:jc w:val="center"/>
              <w:rPr>
                <w:rFonts w:ascii="Times New Roman" w:hAnsi="Times New Roman" w:cs="Times New Roman"/>
                <w:color w:val="000000"/>
                <w:sz w:val="20"/>
                <w:szCs w:val="20"/>
                <w:lang w:eastAsia="fr-FR"/>
              </w:rPr>
            </w:pPr>
          </w:p>
        </w:tc>
        <w:tc>
          <w:tcPr>
            <w:tcW w:w="1188" w:type="dxa"/>
            <w:tcBorders>
              <w:top w:val="nil"/>
              <w:left w:val="nil"/>
              <w:bottom w:val="single" w:sz="8" w:space="0" w:color="auto"/>
              <w:right w:val="single" w:sz="8" w:space="0" w:color="auto"/>
            </w:tcBorders>
            <w:shd w:val="clear" w:color="auto" w:fill="auto"/>
            <w:vAlign w:val="center"/>
            <w:hideMark/>
          </w:tcPr>
          <w:p w14:paraId="7EBC40D9" w14:textId="77777777" w:rsidR="004B2393" w:rsidRPr="007336EE" w:rsidRDefault="004B2393" w:rsidP="008B5092">
            <w:pPr>
              <w:spacing w:after="0" w:line="240" w:lineRule="auto"/>
              <w:jc w:val="center"/>
              <w:rPr>
                <w:rFonts w:ascii="Times New Roman" w:hAnsi="Times New Roman" w:cs="Times New Roman"/>
                <w:color w:val="000000"/>
                <w:sz w:val="20"/>
                <w:szCs w:val="20"/>
                <w:lang w:eastAsia="fr-FR"/>
              </w:rPr>
            </w:pPr>
          </w:p>
        </w:tc>
        <w:tc>
          <w:tcPr>
            <w:tcW w:w="1396" w:type="dxa"/>
            <w:tcBorders>
              <w:top w:val="nil"/>
              <w:left w:val="nil"/>
              <w:bottom w:val="single" w:sz="8" w:space="0" w:color="auto"/>
              <w:right w:val="single" w:sz="8" w:space="0" w:color="auto"/>
            </w:tcBorders>
            <w:shd w:val="clear" w:color="auto" w:fill="auto"/>
            <w:vAlign w:val="center"/>
            <w:hideMark/>
          </w:tcPr>
          <w:p w14:paraId="1710AFFB" w14:textId="77777777" w:rsidR="004B2393" w:rsidRPr="007336EE" w:rsidRDefault="004B2393" w:rsidP="008B5092">
            <w:pPr>
              <w:spacing w:after="0" w:line="240" w:lineRule="auto"/>
              <w:jc w:val="center"/>
              <w:rPr>
                <w:rFonts w:ascii="Times New Roman" w:hAnsi="Times New Roman" w:cs="Times New Roman"/>
                <w:color w:val="000000"/>
                <w:sz w:val="20"/>
                <w:szCs w:val="20"/>
                <w:lang w:eastAsia="fr-FR"/>
              </w:rPr>
            </w:pPr>
          </w:p>
        </w:tc>
        <w:tc>
          <w:tcPr>
            <w:tcW w:w="1860" w:type="dxa"/>
            <w:tcBorders>
              <w:top w:val="nil"/>
              <w:left w:val="nil"/>
              <w:bottom w:val="single" w:sz="8" w:space="0" w:color="auto"/>
              <w:right w:val="single" w:sz="8" w:space="0" w:color="auto"/>
            </w:tcBorders>
            <w:shd w:val="clear" w:color="auto" w:fill="auto"/>
            <w:vAlign w:val="center"/>
            <w:hideMark/>
          </w:tcPr>
          <w:p w14:paraId="763C006E"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eastAsia="fr-FR"/>
              </w:rPr>
            </w:pPr>
          </w:p>
        </w:tc>
      </w:tr>
      <w:tr w:rsidR="004B2393" w:rsidRPr="007336EE" w14:paraId="42623DDE" w14:textId="77777777" w:rsidTr="008B5092">
        <w:trPr>
          <w:trHeight w:val="840"/>
        </w:trPr>
        <w:tc>
          <w:tcPr>
            <w:tcW w:w="525" w:type="dxa"/>
            <w:tcBorders>
              <w:top w:val="nil"/>
              <w:left w:val="single" w:sz="8" w:space="0" w:color="auto"/>
              <w:bottom w:val="single" w:sz="8" w:space="0" w:color="auto"/>
              <w:right w:val="single" w:sz="8" w:space="0" w:color="auto"/>
            </w:tcBorders>
            <w:shd w:val="clear" w:color="auto" w:fill="auto"/>
            <w:vAlign w:val="center"/>
            <w:hideMark/>
          </w:tcPr>
          <w:p w14:paraId="73A3E7BA" w14:textId="77777777" w:rsidR="004B2393" w:rsidRPr="007336EE" w:rsidRDefault="004B2393" w:rsidP="008B5092">
            <w:pPr>
              <w:spacing w:after="0" w:line="240" w:lineRule="auto"/>
              <w:jc w:val="center"/>
              <w:rPr>
                <w:rFonts w:ascii="Times New Roman" w:hAnsi="Times New Roman" w:cs="Times New Roman"/>
                <w:color w:val="000000"/>
                <w:sz w:val="20"/>
                <w:szCs w:val="20"/>
                <w:lang w:eastAsia="fr-FR"/>
              </w:rPr>
            </w:pPr>
            <w:r w:rsidRPr="007336EE">
              <w:rPr>
                <w:rFonts w:ascii="Times New Roman" w:hAnsi="Times New Roman" w:cs="Times New Roman"/>
                <w:color w:val="000000"/>
                <w:spacing w:val="-1"/>
                <w:sz w:val="20"/>
                <w:szCs w:val="20"/>
                <w:lang w:eastAsia="fr-FR"/>
              </w:rPr>
              <w:t>2.1</w:t>
            </w:r>
          </w:p>
        </w:tc>
        <w:tc>
          <w:tcPr>
            <w:tcW w:w="3288" w:type="dxa"/>
            <w:tcBorders>
              <w:top w:val="nil"/>
              <w:left w:val="nil"/>
              <w:bottom w:val="single" w:sz="8" w:space="0" w:color="auto"/>
              <w:right w:val="single" w:sz="8" w:space="0" w:color="auto"/>
            </w:tcBorders>
            <w:shd w:val="clear" w:color="auto" w:fill="auto"/>
            <w:vAlign w:val="center"/>
            <w:hideMark/>
          </w:tcPr>
          <w:p w14:paraId="71FDC394" w14:textId="77777777" w:rsidR="004B2393" w:rsidRPr="007336EE" w:rsidRDefault="004B2393" w:rsidP="008B5092">
            <w:pPr>
              <w:spacing w:after="0" w:line="240" w:lineRule="auto"/>
              <w:jc w:val="both"/>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Formation des acteurs clés, ONGs, OCB et organisations de la société civile en suivi environnemental et social des projets.</w:t>
            </w:r>
          </w:p>
        </w:tc>
        <w:tc>
          <w:tcPr>
            <w:tcW w:w="796" w:type="dxa"/>
            <w:tcBorders>
              <w:top w:val="nil"/>
              <w:left w:val="nil"/>
              <w:bottom w:val="single" w:sz="8" w:space="0" w:color="auto"/>
              <w:right w:val="single" w:sz="8" w:space="0" w:color="auto"/>
            </w:tcBorders>
            <w:shd w:val="clear" w:color="auto" w:fill="auto"/>
            <w:vAlign w:val="center"/>
            <w:hideMark/>
          </w:tcPr>
          <w:p w14:paraId="2F44EC18"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Uni.</w:t>
            </w:r>
          </w:p>
        </w:tc>
        <w:tc>
          <w:tcPr>
            <w:tcW w:w="1188" w:type="dxa"/>
            <w:tcBorders>
              <w:top w:val="nil"/>
              <w:left w:val="nil"/>
              <w:bottom w:val="single" w:sz="8" w:space="0" w:color="auto"/>
              <w:right w:val="single" w:sz="8" w:space="0" w:color="auto"/>
            </w:tcBorders>
            <w:shd w:val="clear" w:color="auto" w:fill="auto"/>
            <w:vAlign w:val="center"/>
            <w:hideMark/>
          </w:tcPr>
          <w:p w14:paraId="02221AC8" w14:textId="45BBF8F5" w:rsidR="004B2393" w:rsidRPr="007336EE" w:rsidRDefault="00E65701" w:rsidP="008B5092">
            <w:pPr>
              <w:spacing w:after="0" w:line="240" w:lineRule="auto"/>
              <w:jc w:val="center"/>
              <w:rPr>
                <w:rFonts w:ascii="Times New Roman" w:hAnsi="Times New Roman" w:cs="Times New Roman"/>
                <w:color w:val="000000"/>
                <w:sz w:val="20"/>
                <w:szCs w:val="20"/>
                <w:lang w:val="fr-FR" w:eastAsia="fr-FR"/>
              </w:rPr>
            </w:pPr>
            <w:r>
              <w:rPr>
                <w:rFonts w:ascii="Times New Roman" w:hAnsi="Times New Roman" w:cs="Times New Roman"/>
                <w:color w:val="000000"/>
                <w:sz w:val="20"/>
                <w:szCs w:val="20"/>
                <w:lang w:val="fr-FR" w:eastAsia="fr-FR"/>
              </w:rPr>
              <w:t>4</w:t>
            </w:r>
          </w:p>
        </w:tc>
        <w:tc>
          <w:tcPr>
            <w:tcW w:w="1396" w:type="dxa"/>
            <w:tcBorders>
              <w:top w:val="nil"/>
              <w:left w:val="nil"/>
              <w:bottom w:val="single" w:sz="8" w:space="0" w:color="auto"/>
              <w:right w:val="single" w:sz="8" w:space="0" w:color="auto"/>
            </w:tcBorders>
            <w:shd w:val="clear" w:color="auto" w:fill="auto"/>
            <w:vAlign w:val="center"/>
            <w:hideMark/>
          </w:tcPr>
          <w:p w14:paraId="716A17C3" w14:textId="4BD8E60C" w:rsidR="004B2393" w:rsidRPr="007336EE" w:rsidRDefault="00E65701" w:rsidP="008B5092">
            <w:pPr>
              <w:spacing w:after="0" w:line="240" w:lineRule="auto"/>
              <w:jc w:val="center"/>
              <w:rPr>
                <w:rFonts w:ascii="Times New Roman" w:hAnsi="Times New Roman" w:cs="Times New Roman"/>
                <w:color w:val="000000"/>
                <w:sz w:val="20"/>
                <w:szCs w:val="20"/>
                <w:lang w:val="fr-FR" w:eastAsia="fr-FR"/>
              </w:rPr>
            </w:pPr>
            <w:r>
              <w:rPr>
                <w:rFonts w:ascii="Times New Roman" w:hAnsi="Times New Roman" w:cs="Times New Roman"/>
                <w:color w:val="000000"/>
                <w:sz w:val="20"/>
                <w:szCs w:val="20"/>
                <w:lang w:val="fr-FR" w:eastAsia="fr-FR"/>
              </w:rPr>
              <w:t>_</w:t>
            </w:r>
          </w:p>
        </w:tc>
        <w:tc>
          <w:tcPr>
            <w:tcW w:w="1860" w:type="dxa"/>
            <w:tcBorders>
              <w:top w:val="nil"/>
              <w:left w:val="nil"/>
              <w:bottom w:val="single" w:sz="8" w:space="0" w:color="auto"/>
              <w:right w:val="single" w:sz="8" w:space="0" w:color="auto"/>
            </w:tcBorders>
            <w:shd w:val="clear" w:color="auto" w:fill="auto"/>
            <w:vAlign w:val="center"/>
            <w:hideMark/>
          </w:tcPr>
          <w:p w14:paraId="0E1E7B06" w14:textId="7916C253" w:rsidR="004B2393" w:rsidRPr="007336EE" w:rsidRDefault="00E65701"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b/>
                <w:bCs/>
                <w:color w:val="000000"/>
                <w:sz w:val="20"/>
                <w:szCs w:val="20"/>
                <w:lang w:eastAsia="fr-FR"/>
              </w:rPr>
              <w:t>21 500</w:t>
            </w:r>
          </w:p>
        </w:tc>
      </w:tr>
      <w:tr w:rsidR="004B2393" w:rsidRPr="007336EE" w14:paraId="189B6EF2" w14:textId="77777777" w:rsidTr="008B5092">
        <w:trPr>
          <w:trHeight w:val="300"/>
        </w:trPr>
        <w:tc>
          <w:tcPr>
            <w:tcW w:w="525" w:type="dxa"/>
            <w:tcBorders>
              <w:top w:val="nil"/>
              <w:left w:val="single" w:sz="8" w:space="0" w:color="auto"/>
              <w:bottom w:val="single" w:sz="8" w:space="0" w:color="auto"/>
              <w:right w:val="single" w:sz="8" w:space="0" w:color="auto"/>
            </w:tcBorders>
            <w:shd w:val="clear" w:color="auto" w:fill="auto"/>
            <w:vAlign w:val="center"/>
            <w:hideMark/>
          </w:tcPr>
          <w:p w14:paraId="014EF333"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val="fr-FR" w:eastAsia="fr-FR"/>
              </w:rPr>
            </w:pPr>
            <w:r w:rsidRPr="007336EE">
              <w:rPr>
                <w:rFonts w:ascii="Times New Roman" w:hAnsi="Times New Roman" w:cs="Times New Roman"/>
                <w:b/>
                <w:bCs/>
                <w:color w:val="000000"/>
                <w:spacing w:val="-1"/>
                <w:sz w:val="20"/>
                <w:szCs w:val="20"/>
                <w:lang w:val="fr-FR" w:eastAsia="fr-FR"/>
              </w:rPr>
              <w:t> </w:t>
            </w:r>
          </w:p>
        </w:tc>
        <w:tc>
          <w:tcPr>
            <w:tcW w:w="3288" w:type="dxa"/>
            <w:tcBorders>
              <w:top w:val="nil"/>
              <w:left w:val="nil"/>
              <w:bottom w:val="single" w:sz="8" w:space="0" w:color="auto"/>
              <w:right w:val="single" w:sz="8" w:space="0" w:color="auto"/>
            </w:tcBorders>
            <w:shd w:val="clear" w:color="auto" w:fill="auto"/>
            <w:vAlign w:val="center"/>
            <w:hideMark/>
          </w:tcPr>
          <w:p w14:paraId="4CD48A3F" w14:textId="77777777" w:rsidR="004B2393" w:rsidRPr="007336EE" w:rsidRDefault="004B2393" w:rsidP="008B5092">
            <w:pPr>
              <w:spacing w:after="0" w:line="240" w:lineRule="auto"/>
              <w:jc w:val="both"/>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z w:val="20"/>
                <w:szCs w:val="20"/>
                <w:lang w:eastAsia="fr-FR"/>
              </w:rPr>
              <w:t>Sous-Total Formation</w:t>
            </w:r>
          </w:p>
        </w:tc>
        <w:tc>
          <w:tcPr>
            <w:tcW w:w="796" w:type="dxa"/>
            <w:tcBorders>
              <w:top w:val="nil"/>
              <w:left w:val="nil"/>
              <w:bottom w:val="single" w:sz="8" w:space="0" w:color="auto"/>
              <w:right w:val="single" w:sz="8" w:space="0" w:color="auto"/>
            </w:tcBorders>
            <w:shd w:val="clear" w:color="auto" w:fill="auto"/>
            <w:vAlign w:val="center"/>
            <w:hideMark/>
          </w:tcPr>
          <w:p w14:paraId="10C87EDD"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eastAsia="fr-FR"/>
              </w:rPr>
            </w:pPr>
          </w:p>
        </w:tc>
        <w:tc>
          <w:tcPr>
            <w:tcW w:w="1188" w:type="dxa"/>
            <w:tcBorders>
              <w:top w:val="nil"/>
              <w:left w:val="nil"/>
              <w:bottom w:val="single" w:sz="8" w:space="0" w:color="auto"/>
              <w:right w:val="single" w:sz="8" w:space="0" w:color="auto"/>
            </w:tcBorders>
            <w:shd w:val="clear" w:color="auto" w:fill="auto"/>
            <w:vAlign w:val="center"/>
            <w:hideMark/>
          </w:tcPr>
          <w:p w14:paraId="76B79968"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eastAsia="fr-FR"/>
              </w:rPr>
            </w:pPr>
          </w:p>
        </w:tc>
        <w:tc>
          <w:tcPr>
            <w:tcW w:w="1396" w:type="dxa"/>
            <w:tcBorders>
              <w:top w:val="nil"/>
              <w:left w:val="nil"/>
              <w:bottom w:val="single" w:sz="8" w:space="0" w:color="auto"/>
              <w:right w:val="single" w:sz="8" w:space="0" w:color="auto"/>
            </w:tcBorders>
            <w:shd w:val="clear" w:color="auto" w:fill="auto"/>
            <w:vAlign w:val="center"/>
            <w:hideMark/>
          </w:tcPr>
          <w:p w14:paraId="7C8522AA"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eastAsia="fr-FR"/>
              </w:rPr>
            </w:pPr>
          </w:p>
        </w:tc>
        <w:tc>
          <w:tcPr>
            <w:tcW w:w="1860" w:type="dxa"/>
            <w:tcBorders>
              <w:top w:val="nil"/>
              <w:left w:val="nil"/>
              <w:bottom w:val="single" w:sz="8" w:space="0" w:color="auto"/>
              <w:right w:val="single" w:sz="8" w:space="0" w:color="auto"/>
            </w:tcBorders>
            <w:shd w:val="clear" w:color="auto" w:fill="auto"/>
            <w:vAlign w:val="center"/>
            <w:hideMark/>
          </w:tcPr>
          <w:p w14:paraId="1A8FC594"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z w:val="20"/>
                <w:szCs w:val="20"/>
                <w:lang w:eastAsia="fr-FR"/>
              </w:rPr>
              <w:t>21 500</w:t>
            </w:r>
          </w:p>
        </w:tc>
      </w:tr>
      <w:tr w:rsidR="004B2393" w:rsidRPr="007336EE" w14:paraId="7D3FF5DF" w14:textId="77777777" w:rsidTr="008B5092">
        <w:trPr>
          <w:trHeight w:val="300"/>
        </w:trPr>
        <w:tc>
          <w:tcPr>
            <w:tcW w:w="525" w:type="dxa"/>
            <w:tcBorders>
              <w:top w:val="nil"/>
              <w:left w:val="single" w:sz="8" w:space="0" w:color="auto"/>
              <w:bottom w:val="single" w:sz="8" w:space="0" w:color="auto"/>
              <w:right w:val="single" w:sz="8" w:space="0" w:color="auto"/>
            </w:tcBorders>
            <w:shd w:val="clear" w:color="auto" w:fill="auto"/>
            <w:vAlign w:val="center"/>
            <w:hideMark/>
          </w:tcPr>
          <w:p w14:paraId="1DFC0BE3"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pacing w:val="-1"/>
                <w:sz w:val="20"/>
                <w:szCs w:val="20"/>
                <w:lang w:eastAsia="fr-FR"/>
              </w:rPr>
              <w:lastRenderedPageBreak/>
              <w:t>3</w:t>
            </w:r>
          </w:p>
        </w:tc>
        <w:tc>
          <w:tcPr>
            <w:tcW w:w="3288" w:type="dxa"/>
            <w:tcBorders>
              <w:top w:val="nil"/>
              <w:left w:val="nil"/>
              <w:bottom w:val="single" w:sz="8" w:space="0" w:color="auto"/>
              <w:right w:val="single" w:sz="8" w:space="0" w:color="auto"/>
            </w:tcBorders>
            <w:shd w:val="clear" w:color="auto" w:fill="auto"/>
            <w:vAlign w:val="center"/>
            <w:hideMark/>
          </w:tcPr>
          <w:p w14:paraId="6960D25D" w14:textId="77777777" w:rsidR="004B2393" w:rsidRPr="007336EE" w:rsidRDefault="004B2393" w:rsidP="008B5092">
            <w:pPr>
              <w:spacing w:after="0" w:line="240" w:lineRule="auto"/>
              <w:jc w:val="both"/>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z w:val="20"/>
                <w:szCs w:val="20"/>
                <w:lang w:eastAsia="fr-FR"/>
              </w:rPr>
              <w:t>Mesures de Sensibilisation</w:t>
            </w:r>
          </w:p>
        </w:tc>
        <w:tc>
          <w:tcPr>
            <w:tcW w:w="796" w:type="dxa"/>
            <w:tcBorders>
              <w:top w:val="nil"/>
              <w:left w:val="nil"/>
              <w:bottom w:val="single" w:sz="8" w:space="0" w:color="auto"/>
              <w:right w:val="single" w:sz="8" w:space="0" w:color="auto"/>
            </w:tcBorders>
            <w:shd w:val="clear" w:color="auto" w:fill="auto"/>
            <w:vAlign w:val="center"/>
            <w:hideMark/>
          </w:tcPr>
          <w:p w14:paraId="42731DE4"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eastAsia="fr-FR"/>
              </w:rPr>
            </w:pPr>
          </w:p>
        </w:tc>
        <w:tc>
          <w:tcPr>
            <w:tcW w:w="1188" w:type="dxa"/>
            <w:tcBorders>
              <w:top w:val="nil"/>
              <w:left w:val="nil"/>
              <w:bottom w:val="single" w:sz="8" w:space="0" w:color="auto"/>
              <w:right w:val="single" w:sz="8" w:space="0" w:color="auto"/>
            </w:tcBorders>
            <w:shd w:val="clear" w:color="auto" w:fill="auto"/>
            <w:vAlign w:val="center"/>
            <w:hideMark/>
          </w:tcPr>
          <w:p w14:paraId="554E8114"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eastAsia="fr-FR"/>
              </w:rPr>
            </w:pPr>
          </w:p>
        </w:tc>
        <w:tc>
          <w:tcPr>
            <w:tcW w:w="1396" w:type="dxa"/>
            <w:tcBorders>
              <w:top w:val="nil"/>
              <w:left w:val="nil"/>
              <w:bottom w:val="single" w:sz="8" w:space="0" w:color="auto"/>
              <w:right w:val="single" w:sz="8" w:space="0" w:color="auto"/>
            </w:tcBorders>
            <w:shd w:val="clear" w:color="auto" w:fill="auto"/>
            <w:vAlign w:val="center"/>
            <w:hideMark/>
          </w:tcPr>
          <w:p w14:paraId="3FBAC085"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eastAsia="fr-FR"/>
              </w:rPr>
            </w:pPr>
          </w:p>
        </w:tc>
        <w:tc>
          <w:tcPr>
            <w:tcW w:w="1860" w:type="dxa"/>
            <w:tcBorders>
              <w:top w:val="nil"/>
              <w:left w:val="nil"/>
              <w:bottom w:val="single" w:sz="8" w:space="0" w:color="auto"/>
              <w:right w:val="single" w:sz="8" w:space="0" w:color="auto"/>
            </w:tcBorders>
            <w:shd w:val="clear" w:color="auto" w:fill="auto"/>
            <w:vAlign w:val="center"/>
            <w:hideMark/>
          </w:tcPr>
          <w:p w14:paraId="7A788980"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eastAsia="fr-FR"/>
              </w:rPr>
            </w:pPr>
          </w:p>
        </w:tc>
      </w:tr>
      <w:tr w:rsidR="004B2393" w:rsidRPr="007336EE" w14:paraId="41D9DA9C" w14:textId="77777777" w:rsidTr="008B5092">
        <w:trPr>
          <w:trHeight w:val="461"/>
        </w:trPr>
        <w:tc>
          <w:tcPr>
            <w:tcW w:w="525" w:type="dxa"/>
            <w:tcBorders>
              <w:top w:val="nil"/>
              <w:left w:val="single" w:sz="8" w:space="0" w:color="auto"/>
              <w:bottom w:val="nil"/>
              <w:right w:val="single" w:sz="8" w:space="0" w:color="auto"/>
            </w:tcBorders>
            <w:shd w:val="clear" w:color="auto" w:fill="auto"/>
            <w:vAlign w:val="center"/>
            <w:hideMark/>
          </w:tcPr>
          <w:p w14:paraId="19C86E51" w14:textId="77777777" w:rsidR="004B2393" w:rsidRPr="007336EE" w:rsidRDefault="004B2393" w:rsidP="008B5092">
            <w:pPr>
              <w:spacing w:after="0" w:line="240" w:lineRule="auto"/>
              <w:jc w:val="center"/>
              <w:rPr>
                <w:rFonts w:ascii="Times New Roman" w:hAnsi="Times New Roman" w:cs="Times New Roman"/>
                <w:color w:val="000000"/>
                <w:sz w:val="20"/>
                <w:szCs w:val="20"/>
                <w:lang w:eastAsia="fr-FR"/>
              </w:rPr>
            </w:pPr>
            <w:r w:rsidRPr="007336EE">
              <w:rPr>
                <w:rFonts w:ascii="Times New Roman" w:hAnsi="Times New Roman" w:cs="Times New Roman"/>
                <w:color w:val="000000"/>
                <w:spacing w:val="-1"/>
                <w:sz w:val="20"/>
                <w:szCs w:val="20"/>
                <w:lang w:eastAsia="fr-FR"/>
              </w:rPr>
              <w:t>3.1</w:t>
            </w:r>
          </w:p>
        </w:tc>
        <w:tc>
          <w:tcPr>
            <w:tcW w:w="3288" w:type="dxa"/>
            <w:tcBorders>
              <w:top w:val="nil"/>
              <w:left w:val="nil"/>
              <w:bottom w:val="nil"/>
              <w:right w:val="single" w:sz="8" w:space="0" w:color="auto"/>
            </w:tcBorders>
            <w:shd w:val="clear" w:color="auto" w:fill="auto"/>
            <w:vAlign w:val="center"/>
            <w:hideMark/>
          </w:tcPr>
          <w:p w14:paraId="393CC81B" w14:textId="77777777" w:rsidR="004B2393" w:rsidRPr="007336EE" w:rsidRDefault="004B2393" w:rsidP="008B5092">
            <w:pPr>
              <w:spacing w:after="0" w:line="240" w:lineRule="auto"/>
              <w:jc w:val="both"/>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Campagnes d’information et de sensibilisation des populations, des prestataires privés et du personnel administratif  (incluant sensibilisation et dissémination d’information sur la mise en œuvre du MGP).</w:t>
            </w:r>
          </w:p>
        </w:tc>
        <w:tc>
          <w:tcPr>
            <w:tcW w:w="796" w:type="dxa"/>
            <w:tcBorders>
              <w:top w:val="nil"/>
              <w:left w:val="nil"/>
              <w:bottom w:val="nil"/>
              <w:right w:val="single" w:sz="8" w:space="0" w:color="auto"/>
            </w:tcBorders>
            <w:shd w:val="clear" w:color="auto" w:fill="auto"/>
            <w:vAlign w:val="center"/>
            <w:hideMark/>
          </w:tcPr>
          <w:p w14:paraId="6BD593DD"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Unid.</w:t>
            </w:r>
          </w:p>
        </w:tc>
        <w:tc>
          <w:tcPr>
            <w:tcW w:w="1188" w:type="dxa"/>
            <w:tcBorders>
              <w:top w:val="nil"/>
              <w:left w:val="nil"/>
              <w:bottom w:val="nil"/>
              <w:right w:val="single" w:sz="8" w:space="0" w:color="auto"/>
            </w:tcBorders>
            <w:shd w:val="clear" w:color="auto" w:fill="auto"/>
            <w:vAlign w:val="center"/>
            <w:hideMark/>
          </w:tcPr>
          <w:p w14:paraId="7B96803D"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5</w:t>
            </w:r>
          </w:p>
        </w:tc>
        <w:tc>
          <w:tcPr>
            <w:tcW w:w="1396" w:type="dxa"/>
            <w:tcBorders>
              <w:top w:val="nil"/>
              <w:left w:val="nil"/>
              <w:bottom w:val="nil"/>
              <w:right w:val="single" w:sz="8" w:space="0" w:color="auto"/>
            </w:tcBorders>
            <w:shd w:val="clear" w:color="auto" w:fill="auto"/>
            <w:vAlign w:val="center"/>
            <w:hideMark/>
          </w:tcPr>
          <w:p w14:paraId="57C2A735"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1 000</w:t>
            </w:r>
          </w:p>
        </w:tc>
        <w:tc>
          <w:tcPr>
            <w:tcW w:w="1860" w:type="dxa"/>
            <w:tcBorders>
              <w:top w:val="nil"/>
              <w:left w:val="nil"/>
              <w:bottom w:val="nil"/>
              <w:right w:val="single" w:sz="8" w:space="0" w:color="auto"/>
            </w:tcBorders>
            <w:shd w:val="clear" w:color="auto" w:fill="auto"/>
            <w:vAlign w:val="center"/>
            <w:hideMark/>
          </w:tcPr>
          <w:p w14:paraId="6195909E"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5 000</w:t>
            </w:r>
          </w:p>
        </w:tc>
      </w:tr>
      <w:tr w:rsidR="004B2393" w:rsidRPr="007336EE" w14:paraId="0F7EEDD3" w14:textId="77777777" w:rsidTr="008B5092">
        <w:trPr>
          <w:trHeight w:val="300"/>
        </w:trPr>
        <w:tc>
          <w:tcPr>
            <w:tcW w:w="52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DA46B03"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val="fr-FR" w:eastAsia="fr-FR"/>
              </w:rPr>
            </w:pPr>
            <w:r w:rsidRPr="007336EE">
              <w:rPr>
                <w:rFonts w:ascii="Times New Roman" w:hAnsi="Times New Roman" w:cs="Times New Roman"/>
                <w:b/>
                <w:bCs/>
                <w:color w:val="000000"/>
                <w:spacing w:val="5"/>
                <w:sz w:val="20"/>
                <w:szCs w:val="20"/>
                <w:lang w:val="fr-FR" w:eastAsia="fr-FR"/>
              </w:rPr>
              <w:t> </w:t>
            </w:r>
          </w:p>
        </w:tc>
        <w:tc>
          <w:tcPr>
            <w:tcW w:w="3288" w:type="dxa"/>
            <w:tcBorders>
              <w:top w:val="single" w:sz="8" w:space="0" w:color="auto"/>
              <w:left w:val="nil"/>
              <w:bottom w:val="single" w:sz="8" w:space="0" w:color="auto"/>
              <w:right w:val="single" w:sz="8" w:space="0" w:color="auto"/>
            </w:tcBorders>
            <w:shd w:val="clear" w:color="auto" w:fill="auto"/>
            <w:vAlign w:val="center"/>
            <w:hideMark/>
          </w:tcPr>
          <w:p w14:paraId="07AA31DA" w14:textId="77777777" w:rsidR="004B2393" w:rsidRPr="007336EE" w:rsidRDefault="004B2393" w:rsidP="008B5092">
            <w:pPr>
              <w:spacing w:after="0" w:line="240" w:lineRule="auto"/>
              <w:jc w:val="both"/>
              <w:rPr>
                <w:rFonts w:ascii="Times New Roman" w:hAnsi="Times New Roman" w:cs="Times New Roman"/>
                <w:b/>
                <w:bCs/>
                <w:color w:val="000000"/>
                <w:sz w:val="20"/>
                <w:szCs w:val="20"/>
                <w:lang w:val="fr-FR" w:eastAsia="fr-FR"/>
              </w:rPr>
            </w:pPr>
            <w:r w:rsidRPr="007336EE">
              <w:rPr>
                <w:rFonts w:ascii="Times New Roman" w:hAnsi="Times New Roman" w:cs="Times New Roman"/>
                <w:b/>
                <w:bCs/>
                <w:color w:val="000000"/>
                <w:sz w:val="20"/>
                <w:szCs w:val="20"/>
                <w:lang w:val="fr-FR" w:eastAsia="fr-FR"/>
              </w:rPr>
              <w:t>Sous-Total mesures de Sensibilisation</w:t>
            </w:r>
          </w:p>
        </w:tc>
        <w:tc>
          <w:tcPr>
            <w:tcW w:w="796" w:type="dxa"/>
            <w:tcBorders>
              <w:top w:val="single" w:sz="8" w:space="0" w:color="auto"/>
              <w:left w:val="nil"/>
              <w:bottom w:val="single" w:sz="8" w:space="0" w:color="auto"/>
              <w:right w:val="single" w:sz="8" w:space="0" w:color="auto"/>
            </w:tcBorders>
            <w:shd w:val="clear" w:color="auto" w:fill="auto"/>
            <w:vAlign w:val="center"/>
            <w:hideMark/>
          </w:tcPr>
          <w:p w14:paraId="274730EB"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p>
        </w:tc>
        <w:tc>
          <w:tcPr>
            <w:tcW w:w="1188" w:type="dxa"/>
            <w:tcBorders>
              <w:top w:val="single" w:sz="8" w:space="0" w:color="auto"/>
              <w:left w:val="nil"/>
              <w:bottom w:val="single" w:sz="8" w:space="0" w:color="auto"/>
              <w:right w:val="single" w:sz="8" w:space="0" w:color="auto"/>
            </w:tcBorders>
            <w:shd w:val="clear" w:color="auto" w:fill="auto"/>
            <w:vAlign w:val="center"/>
            <w:hideMark/>
          </w:tcPr>
          <w:p w14:paraId="712C6E1A"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p>
        </w:tc>
        <w:tc>
          <w:tcPr>
            <w:tcW w:w="1396" w:type="dxa"/>
            <w:tcBorders>
              <w:top w:val="single" w:sz="8" w:space="0" w:color="auto"/>
              <w:left w:val="nil"/>
              <w:bottom w:val="single" w:sz="8" w:space="0" w:color="auto"/>
              <w:right w:val="single" w:sz="8" w:space="0" w:color="auto"/>
            </w:tcBorders>
            <w:shd w:val="clear" w:color="auto" w:fill="auto"/>
            <w:vAlign w:val="center"/>
            <w:hideMark/>
          </w:tcPr>
          <w:p w14:paraId="5088C744"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p>
        </w:tc>
        <w:tc>
          <w:tcPr>
            <w:tcW w:w="1860" w:type="dxa"/>
            <w:tcBorders>
              <w:top w:val="single" w:sz="8" w:space="0" w:color="auto"/>
              <w:left w:val="nil"/>
              <w:bottom w:val="single" w:sz="8" w:space="0" w:color="auto"/>
              <w:right w:val="single" w:sz="8" w:space="0" w:color="auto"/>
            </w:tcBorders>
            <w:shd w:val="clear" w:color="auto" w:fill="auto"/>
            <w:vAlign w:val="center"/>
            <w:hideMark/>
          </w:tcPr>
          <w:p w14:paraId="2A51643B"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val="fr-FR" w:eastAsia="fr-FR"/>
              </w:rPr>
            </w:pPr>
            <w:r w:rsidRPr="007336EE">
              <w:rPr>
                <w:rFonts w:ascii="Times New Roman" w:hAnsi="Times New Roman" w:cs="Times New Roman"/>
                <w:b/>
                <w:bCs/>
                <w:color w:val="000000"/>
                <w:sz w:val="20"/>
                <w:szCs w:val="20"/>
                <w:lang w:val="fr-FR" w:eastAsia="fr-FR"/>
              </w:rPr>
              <w:t>5 000</w:t>
            </w:r>
          </w:p>
        </w:tc>
      </w:tr>
      <w:tr w:rsidR="004B2393" w:rsidRPr="007336EE" w14:paraId="415E9D00" w14:textId="77777777" w:rsidTr="008B5092">
        <w:trPr>
          <w:trHeight w:val="300"/>
        </w:trPr>
        <w:tc>
          <w:tcPr>
            <w:tcW w:w="525" w:type="dxa"/>
            <w:tcBorders>
              <w:top w:val="single" w:sz="8" w:space="0" w:color="auto"/>
              <w:left w:val="single" w:sz="8" w:space="0" w:color="auto"/>
              <w:bottom w:val="single" w:sz="8" w:space="0" w:color="auto"/>
              <w:right w:val="single" w:sz="8" w:space="0" w:color="auto"/>
            </w:tcBorders>
            <w:shd w:val="clear" w:color="auto" w:fill="auto"/>
            <w:vAlign w:val="center"/>
          </w:tcPr>
          <w:p w14:paraId="13766895" w14:textId="77777777" w:rsidR="004B2393" w:rsidRPr="007336EE" w:rsidRDefault="004B2393" w:rsidP="008B5092">
            <w:pPr>
              <w:spacing w:after="0" w:line="240" w:lineRule="auto"/>
              <w:jc w:val="center"/>
              <w:rPr>
                <w:rFonts w:ascii="Times New Roman" w:hAnsi="Times New Roman" w:cs="Times New Roman"/>
                <w:b/>
                <w:bCs/>
                <w:color w:val="000000"/>
                <w:spacing w:val="5"/>
                <w:sz w:val="20"/>
                <w:szCs w:val="20"/>
                <w:lang w:val="fr-FR" w:eastAsia="fr-FR"/>
              </w:rPr>
            </w:pPr>
          </w:p>
        </w:tc>
        <w:tc>
          <w:tcPr>
            <w:tcW w:w="3288" w:type="dxa"/>
            <w:tcBorders>
              <w:top w:val="single" w:sz="8" w:space="0" w:color="auto"/>
              <w:left w:val="nil"/>
              <w:bottom w:val="single" w:sz="8" w:space="0" w:color="auto"/>
              <w:right w:val="single" w:sz="8" w:space="0" w:color="auto"/>
            </w:tcBorders>
            <w:shd w:val="clear" w:color="auto" w:fill="auto"/>
            <w:vAlign w:val="center"/>
          </w:tcPr>
          <w:p w14:paraId="4096E70F" w14:textId="77777777" w:rsidR="004B2393" w:rsidRPr="007336EE" w:rsidRDefault="004B2393" w:rsidP="008B5092">
            <w:pPr>
              <w:spacing w:after="0" w:line="240" w:lineRule="auto"/>
              <w:jc w:val="both"/>
              <w:rPr>
                <w:rFonts w:ascii="Times New Roman" w:hAnsi="Times New Roman" w:cs="Times New Roman"/>
                <w:b/>
                <w:bCs/>
                <w:color w:val="000000"/>
                <w:sz w:val="20"/>
                <w:szCs w:val="20"/>
                <w:lang w:val="fr-FR" w:eastAsia="fr-FR"/>
              </w:rPr>
            </w:pPr>
          </w:p>
        </w:tc>
        <w:tc>
          <w:tcPr>
            <w:tcW w:w="796" w:type="dxa"/>
            <w:tcBorders>
              <w:top w:val="single" w:sz="8" w:space="0" w:color="auto"/>
              <w:left w:val="nil"/>
              <w:bottom w:val="single" w:sz="8" w:space="0" w:color="auto"/>
              <w:right w:val="single" w:sz="8" w:space="0" w:color="auto"/>
            </w:tcBorders>
            <w:shd w:val="clear" w:color="auto" w:fill="auto"/>
            <w:vAlign w:val="center"/>
          </w:tcPr>
          <w:p w14:paraId="782AF680"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p>
        </w:tc>
        <w:tc>
          <w:tcPr>
            <w:tcW w:w="1188" w:type="dxa"/>
            <w:tcBorders>
              <w:top w:val="single" w:sz="8" w:space="0" w:color="auto"/>
              <w:left w:val="nil"/>
              <w:bottom w:val="single" w:sz="8" w:space="0" w:color="auto"/>
              <w:right w:val="single" w:sz="8" w:space="0" w:color="auto"/>
            </w:tcBorders>
            <w:shd w:val="clear" w:color="auto" w:fill="auto"/>
            <w:vAlign w:val="center"/>
          </w:tcPr>
          <w:p w14:paraId="233F745A"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p>
        </w:tc>
        <w:tc>
          <w:tcPr>
            <w:tcW w:w="1396" w:type="dxa"/>
            <w:tcBorders>
              <w:top w:val="single" w:sz="8" w:space="0" w:color="auto"/>
              <w:left w:val="nil"/>
              <w:bottom w:val="single" w:sz="8" w:space="0" w:color="auto"/>
              <w:right w:val="single" w:sz="8" w:space="0" w:color="auto"/>
            </w:tcBorders>
            <w:shd w:val="clear" w:color="auto" w:fill="auto"/>
            <w:vAlign w:val="center"/>
          </w:tcPr>
          <w:p w14:paraId="545F713E"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p>
        </w:tc>
        <w:tc>
          <w:tcPr>
            <w:tcW w:w="1860" w:type="dxa"/>
            <w:tcBorders>
              <w:top w:val="single" w:sz="8" w:space="0" w:color="auto"/>
              <w:left w:val="nil"/>
              <w:bottom w:val="single" w:sz="8" w:space="0" w:color="auto"/>
              <w:right w:val="single" w:sz="8" w:space="0" w:color="auto"/>
            </w:tcBorders>
            <w:shd w:val="clear" w:color="auto" w:fill="auto"/>
            <w:vAlign w:val="center"/>
          </w:tcPr>
          <w:p w14:paraId="6C883B7A"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val="fr-FR" w:eastAsia="fr-FR"/>
              </w:rPr>
            </w:pPr>
          </w:p>
        </w:tc>
      </w:tr>
      <w:tr w:rsidR="004B2393" w:rsidRPr="007336EE" w14:paraId="59BF36C6" w14:textId="77777777" w:rsidTr="008B5092">
        <w:trPr>
          <w:trHeight w:val="300"/>
        </w:trPr>
        <w:tc>
          <w:tcPr>
            <w:tcW w:w="525" w:type="dxa"/>
            <w:tcBorders>
              <w:top w:val="nil"/>
              <w:left w:val="single" w:sz="8" w:space="0" w:color="auto"/>
              <w:bottom w:val="single" w:sz="8" w:space="0" w:color="auto"/>
              <w:right w:val="single" w:sz="8" w:space="0" w:color="auto"/>
            </w:tcBorders>
            <w:shd w:val="clear" w:color="auto" w:fill="auto"/>
            <w:vAlign w:val="center"/>
          </w:tcPr>
          <w:p w14:paraId="65B9CF35" w14:textId="77777777" w:rsidR="004B2393" w:rsidRPr="007336EE" w:rsidRDefault="004B2393" w:rsidP="008B5092">
            <w:pPr>
              <w:spacing w:after="0" w:line="240" w:lineRule="auto"/>
              <w:jc w:val="center"/>
              <w:rPr>
                <w:rFonts w:ascii="Times New Roman" w:hAnsi="Times New Roman" w:cs="Times New Roman"/>
                <w:b/>
                <w:bCs/>
                <w:color w:val="000000"/>
                <w:spacing w:val="5"/>
                <w:sz w:val="20"/>
                <w:szCs w:val="20"/>
                <w:lang w:val="fr-FR" w:eastAsia="fr-FR"/>
              </w:rPr>
            </w:pPr>
            <w:r w:rsidRPr="007336EE">
              <w:rPr>
                <w:rFonts w:ascii="Times New Roman" w:hAnsi="Times New Roman" w:cs="Times New Roman"/>
                <w:b/>
                <w:bCs/>
                <w:color w:val="000000"/>
                <w:spacing w:val="-1"/>
                <w:sz w:val="20"/>
                <w:szCs w:val="20"/>
                <w:lang w:eastAsia="fr-FR"/>
              </w:rPr>
              <w:t>4</w:t>
            </w:r>
          </w:p>
        </w:tc>
        <w:tc>
          <w:tcPr>
            <w:tcW w:w="3288" w:type="dxa"/>
            <w:tcBorders>
              <w:top w:val="nil"/>
              <w:left w:val="nil"/>
              <w:bottom w:val="single" w:sz="8" w:space="0" w:color="auto"/>
              <w:right w:val="single" w:sz="8" w:space="0" w:color="auto"/>
            </w:tcBorders>
            <w:shd w:val="clear" w:color="auto" w:fill="auto"/>
            <w:vAlign w:val="center"/>
          </w:tcPr>
          <w:p w14:paraId="244F05AA" w14:textId="77777777" w:rsidR="004B2393" w:rsidRPr="007336EE" w:rsidRDefault="004B2393" w:rsidP="008B5092">
            <w:pPr>
              <w:spacing w:after="0" w:line="240" w:lineRule="auto"/>
              <w:jc w:val="both"/>
              <w:rPr>
                <w:rFonts w:ascii="Times New Roman" w:hAnsi="Times New Roman" w:cs="Times New Roman"/>
                <w:b/>
                <w:bCs/>
                <w:color w:val="000000"/>
                <w:sz w:val="20"/>
                <w:szCs w:val="20"/>
                <w:lang w:val="fr-FR" w:eastAsia="fr-FR"/>
              </w:rPr>
            </w:pPr>
            <w:r w:rsidRPr="007336EE">
              <w:rPr>
                <w:rFonts w:ascii="Times New Roman" w:hAnsi="Times New Roman" w:cs="Times New Roman"/>
                <w:b/>
                <w:bCs/>
                <w:color w:val="000000"/>
                <w:sz w:val="20"/>
                <w:szCs w:val="20"/>
                <w:lang w:eastAsia="fr-FR"/>
              </w:rPr>
              <w:t>Mesures de Compensation</w:t>
            </w:r>
          </w:p>
        </w:tc>
        <w:tc>
          <w:tcPr>
            <w:tcW w:w="796" w:type="dxa"/>
            <w:tcBorders>
              <w:top w:val="single" w:sz="8" w:space="0" w:color="auto"/>
              <w:left w:val="nil"/>
              <w:bottom w:val="single" w:sz="8" w:space="0" w:color="auto"/>
              <w:right w:val="single" w:sz="8" w:space="0" w:color="auto"/>
            </w:tcBorders>
            <w:shd w:val="clear" w:color="auto" w:fill="auto"/>
            <w:vAlign w:val="center"/>
          </w:tcPr>
          <w:p w14:paraId="06990355"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p>
        </w:tc>
        <w:tc>
          <w:tcPr>
            <w:tcW w:w="1188" w:type="dxa"/>
            <w:tcBorders>
              <w:top w:val="single" w:sz="8" w:space="0" w:color="auto"/>
              <w:left w:val="nil"/>
              <w:bottom w:val="single" w:sz="8" w:space="0" w:color="auto"/>
              <w:right w:val="single" w:sz="8" w:space="0" w:color="auto"/>
            </w:tcBorders>
            <w:shd w:val="clear" w:color="auto" w:fill="auto"/>
            <w:vAlign w:val="center"/>
          </w:tcPr>
          <w:p w14:paraId="37218CAD"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p>
        </w:tc>
        <w:tc>
          <w:tcPr>
            <w:tcW w:w="1396" w:type="dxa"/>
            <w:tcBorders>
              <w:top w:val="single" w:sz="8" w:space="0" w:color="auto"/>
              <w:left w:val="nil"/>
              <w:bottom w:val="single" w:sz="8" w:space="0" w:color="auto"/>
              <w:right w:val="single" w:sz="8" w:space="0" w:color="auto"/>
            </w:tcBorders>
            <w:shd w:val="clear" w:color="auto" w:fill="auto"/>
            <w:vAlign w:val="center"/>
          </w:tcPr>
          <w:p w14:paraId="1D1E968D"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p>
        </w:tc>
        <w:tc>
          <w:tcPr>
            <w:tcW w:w="1860" w:type="dxa"/>
            <w:tcBorders>
              <w:top w:val="single" w:sz="8" w:space="0" w:color="auto"/>
              <w:left w:val="nil"/>
              <w:bottom w:val="single" w:sz="8" w:space="0" w:color="auto"/>
              <w:right w:val="single" w:sz="8" w:space="0" w:color="auto"/>
            </w:tcBorders>
            <w:shd w:val="clear" w:color="auto" w:fill="auto"/>
            <w:vAlign w:val="center"/>
          </w:tcPr>
          <w:p w14:paraId="39826090"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val="fr-FR" w:eastAsia="fr-FR"/>
              </w:rPr>
            </w:pPr>
          </w:p>
        </w:tc>
      </w:tr>
      <w:tr w:rsidR="004B2393" w:rsidRPr="007336EE" w14:paraId="1724DF9A" w14:textId="77777777" w:rsidTr="008B5092">
        <w:trPr>
          <w:trHeight w:val="300"/>
        </w:trPr>
        <w:tc>
          <w:tcPr>
            <w:tcW w:w="525" w:type="dxa"/>
            <w:tcBorders>
              <w:top w:val="nil"/>
              <w:left w:val="single" w:sz="8" w:space="0" w:color="auto"/>
              <w:bottom w:val="single" w:sz="8" w:space="0" w:color="auto"/>
              <w:right w:val="single" w:sz="8" w:space="0" w:color="auto"/>
            </w:tcBorders>
            <w:shd w:val="clear" w:color="auto" w:fill="auto"/>
            <w:vAlign w:val="center"/>
          </w:tcPr>
          <w:p w14:paraId="17A52831" w14:textId="77777777" w:rsidR="004B2393" w:rsidRPr="007336EE" w:rsidRDefault="004B2393" w:rsidP="008B5092">
            <w:pPr>
              <w:spacing w:after="0" w:line="240" w:lineRule="auto"/>
              <w:jc w:val="center"/>
              <w:rPr>
                <w:rFonts w:ascii="Times New Roman" w:hAnsi="Times New Roman" w:cs="Times New Roman"/>
                <w:color w:val="000000"/>
                <w:spacing w:val="-1"/>
                <w:sz w:val="20"/>
                <w:szCs w:val="20"/>
                <w:lang w:eastAsia="fr-FR"/>
              </w:rPr>
            </w:pPr>
            <w:r w:rsidRPr="007336EE">
              <w:rPr>
                <w:rFonts w:ascii="Times New Roman" w:hAnsi="Times New Roman" w:cs="Times New Roman"/>
                <w:color w:val="000000"/>
                <w:spacing w:val="-1"/>
                <w:sz w:val="20"/>
                <w:szCs w:val="20"/>
                <w:lang w:eastAsia="fr-FR"/>
              </w:rPr>
              <w:t>4.1.</w:t>
            </w:r>
          </w:p>
        </w:tc>
        <w:tc>
          <w:tcPr>
            <w:tcW w:w="3288" w:type="dxa"/>
            <w:tcBorders>
              <w:top w:val="nil"/>
              <w:left w:val="nil"/>
              <w:bottom w:val="single" w:sz="8" w:space="0" w:color="auto"/>
              <w:right w:val="single" w:sz="8" w:space="0" w:color="auto"/>
            </w:tcBorders>
            <w:shd w:val="clear" w:color="auto" w:fill="auto"/>
            <w:vAlign w:val="center"/>
          </w:tcPr>
          <w:p w14:paraId="3603A69C" w14:textId="77777777" w:rsidR="004B2393" w:rsidRPr="007336EE" w:rsidRDefault="004B2393" w:rsidP="008B5092">
            <w:pPr>
              <w:spacing w:after="0" w:line="240" w:lineRule="auto"/>
              <w:jc w:val="both"/>
              <w:rPr>
                <w:rFonts w:ascii="Times New Roman" w:hAnsi="Times New Roman" w:cs="Times New Roman"/>
                <w:color w:val="000000"/>
                <w:sz w:val="20"/>
                <w:szCs w:val="20"/>
                <w:lang w:eastAsia="fr-FR"/>
              </w:rPr>
            </w:pPr>
            <w:r w:rsidRPr="007336EE">
              <w:rPr>
                <w:rFonts w:ascii="Times New Roman" w:hAnsi="Times New Roman" w:cs="Times New Roman"/>
                <w:color w:val="000000"/>
                <w:sz w:val="20"/>
                <w:szCs w:val="20"/>
                <w:lang w:eastAsia="fr-FR"/>
              </w:rPr>
              <w:t>Compensation des arbres coupés.</w:t>
            </w:r>
          </w:p>
        </w:tc>
        <w:tc>
          <w:tcPr>
            <w:tcW w:w="796" w:type="dxa"/>
            <w:tcBorders>
              <w:top w:val="single" w:sz="8" w:space="0" w:color="auto"/>
              <w:left w:val="nil"/>
              <w:bottom w:val="single" w:sz="8" w:space="0" w:color="auto"/>
              <w:right w:val="single" w:sz="8" w:space="0" w:color="auto"/>
            </w:tcBorders>
            <w:shd w:val="clear" w:color="auto" w:fill="auto"/>
            <w:vAlign w:val="center"/>
          </w:tcPr>
          <w:p w14:paraId="451B7B19"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Unid</w:t>
            </w:r>
          </w:p>
        </w:tc>
        <w:tc>
          <w:tcPr>
            <w:tcW w:w="1188" w:type="dxa"/>
            <w:tcBorders>
              <w:top w:val="single" w:sz="8" w:space="0" w:color="auto"/>
              <w:left w:val="nil"/>
              <w:bottom w:val="single" w:sz="8" w:space="0" w:color="auto"/>
              <w:right w:val="single" w:sz="8" w:space="0" w:color="auto"/>
            </w:tcBorders>
            <w:shd w:val="clear" w:color="auto" w:fill="auto"/>
            <w:vAlign w:val="center"/>
          </w:tcPr>
          <w:p w14:paraId="4A4E5269"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a.d.</w:t>
            </w:r>
          </w:p>
        </w:tc>
        <w:tc>
          <w:tcPr>
            <w:tcW w:w="1396" w:type="dxa"/>
            <w:tcBorders>
              <w:top w:val="single" w:sz="8" w:space="0" w:color="auto"/>
              <w:left w:val="nil"/>
              <w:bottom w:val="single" w:sz="8" w:space="0" w:color="auto"/>
              <w:right w:val="single" w:sz="8" w:space="0" w:color="auto"/>
            </w:tcBorders>
            <w:shd w:val="clear" w:color="auto" w:fill="auto"/>
            <w:vAlign w:val="center"/>
          </w:tcPr>
          <w:p w14:paraId="39BC684D"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a.d.</w:t>
            </w:r>
          </w:p>
        </w:tc>
        <w:tc>
          <w:tcPr>
            <w:tcW w:w="1860" w:type="dxa"/>
            <w:tcBorders>
              <w:top w:val="single" w:sz="8" w:space="0" w:color="auto"/>
              <w:left w:val="nil"/>
              <w:bottom w:val="single" w:sz="8" w:space="0" w:color="auto"/>
              <w:right w:val="single" w:sz="8" w:space="0" w:color="auto"/>
            </w:tcBorders>
            <w:shd w:val="clear" w:color="auto" w:fill="auto"/>
            <w:vAlign w:val="center"/>
          </w:tcPr>
          <w:p w14:paraId="0BFA29DE" w14:textId="77777777" w:rsidR="004B2393" w:rsidRPr="00A165B6" w:rsidRDefault="004B2393" w:rsidP="008B5092">
            <w:pPr>
              <w:spacing w:after="0" w:line="240" w:lineRule="auto"/>
              <w:jc w:val="center"/>
              <w:rPr>
                <w:rFonts w:ascii="Times New Roman" w:hAnsi="Times New Roman" w:cs="Times New Roman"/>
                <w:color w:val="000000"/>
                <w:sz w:val="20"/>
                <w:szCs w:val="20"/>
                <w:lang w:val="fr-FR" w:eastAsia="fr-FR"/>
              </w:rPr>
            </w:pPr>
            <w:r w:rsidRPr="00A165B6">
              <w:rPr>
                <w:rFonts w:ascii="Times New Roman" w:hAnsi="Times New Roman" w:cs="Times New Roman"/>
                <w:color w:val="000000"/>
                <w:sz w:val="20"/>
                <w:szCs w:val="20"/>
                <w:lang w:val="fr-FR" w:eastAsia="fr-FR"/>
              </w:rPr>
              <w:t>2 000</w:t>
            </w:r>
          </w:p>
        </w:tc>
      </w:tr>
      <w:tr w:rsidR="004B2393" w:rsidRPr="007336EE" w14:paraId="0A7A2A3C" w14:textId="77777777" w:rsidTr="008B5092">
        <w:trPr>
          <w:trHeight w:val="300"/>
        </w:trPr>
        <w:tc>
          <w:tcPr>
            <w:tcW w:w="525" w:type="dxa"/>
            <w:tcBorders>
              <w:top w:val="nil"/>
              <w:left w:val="single" w:sz="8" w:space="0" w:color="auto"/>
              <w:bottom w:val="single" w:sz="8" w:space="0" w:color="auto"/>
              <w:right w:val="single" w:sz="8" w:space="0" w:color="auto"/>
            </w:tcBorders>
            <w:shd w:val="clear" w:color="auto" w:fill="auto"/>
            <w:vAlign w:val="center"/>
          </w:tcPr>
          <w:p w14:paraId="7CA2C207" w14:textId="77777777" w:rsidR="004B2393" w:rsidRPr="007336EE" w:rsidRDefault="004B2393" w:rsidP="008B5092">
            <w:pPr>
              <w:spacing w:after="0" w:line="240" w:lineRule="auto"/>
              <w:jc w:val="center"/>
              <w:rPr>
                <w:rFonts w:ascii="Times New Roman" w:hAnsi="Times New Roman" w:cs="Times New Roman"/>
                <w:color w:val="000000"/>
                <w:spacing w:val="-1"/>
                <w:sz w:val="20"/>
                <w:szCs w:val="20"/>
                <w:lang w:eastAsia="fr-FR"/>
              </w:rPr>
            </w:pPr>
          </w:p>
        </w:tc>
        <w:tc>
          <w:tcPr>
            <w:tcW w:w="3288" w:type="dxa"/>
            <w:tcBorders>
              <w:top w:val="nil"/>
              <w:left w:val="nil"/>
              <w:bottom w:val="single" w:sz="8" w:space="0" w:color="auto"/>
              <w:right w:val="single" w:sz="8" w:space="0" w:color="auto"/>
            </w:tcBorders>
            <w:shd w:val="clear" w:color="auto" w:fill="auto"/>
            <w:vAlign w:val="center"/>
          </w:tcPr>
          <w:p w14:paraId="0AFA7165" w14:textId="77777777" w:rsidR="004B2393" w:rsidRPr="007336EE" w:rsidRDefault="004B2393" w:rsidP="008B5092">
            <w:pPr>
              <w:spacing w:after="0" w:line="240" w:lineRule="auto"/>
              <w:jc w:val="both"/>
              <w:rPr>
                <w:rFonts w:ascii="Times New Roman" w:hAnsi="Times New Roman" w:cs="Times New Roman"/>
                <w:color w:val="000000"/>
                <w:sz w:val="20"/>
                <w:szCs w:val="20"/>
                <w:lang w:val="fr-FR" w:eastAsia="fr-FR"/>
              </w:rPr>
            </w:pPr>
            <w:r w:rsidRPr="007336EE">
              <w:rPr>
                <w:rFonts w:ascii="Times New Roman" w:hAnsi="Times New Roman" w:cs="Times New Roman"/>
                <w:b/>
                <w:bCs/>
                <w:color w:val="000000"/>
                <w:sz w:val="20"/>
                <w:szCs w:val="20"/>
                <w:lang w:val="fr-FR" w:eastAsia="fr-FR"/>
              </w:rPr>
              <w:t>Sous-Total mesures de  compensation</w:t>
            </w:r>
          </w:p>
        </w:tc>
        <w:tc>
          <w:tcPr>
            <w:tcW w:w="796" w:type="dxa"/>
            <w:tcBorders>
              <w:top w:val="single" w:sz="8" w:space="0" w:color="auto"/>
              <w:left w:val="nil"/>
              <w:bottom w:val="single" w:sz="8" w:space="0" w:color="auto"/>
              <w:right w:val="single" w:sz="8" w:space="0" w:color="auto"/>
            </w:tcBorders>
            <w:shd w:val="clear" w:color="auto" w:fill="auto"/>
            <w:vAlign w:val="center"/>
          </w:tcPr>
          <w:p w14:paraId="44DCE411"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p>
        </w:tc>
        <w:tc>
          <w:tcPr>
            <w:tcW w:w="1188" w:type="dxa"/>
            <w:tcBorders>
              <w:top w:val="single" w:sz="8" w:space="0" w:color="auto"/>
              <w:left w:val="nil"/>
              <w:bottom w:val="single" w:sz="8" w:space="0" w:color="auto"/>
              <w:right w:val="single" w:sz="8" w:space="0" w:color="auto"/>
            </w:tcBorders>
            <w:shd w:val="clear" w:color="auto" w:fill="auto"/>
            <w:vAlign w:val="center"/>
          </w:tcPr>
          <w:p w14:paraId="692638BD"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p>
        </w:tc>
        <w:tc>
          <w:tcPr>
            <w:tcW w:w="1396" w:type="dxa"/>
            <w:tcBorders>
              <w:top w:val="single" w:sz="8" w:space="0" w:color="auto"/>
              <w:left w:val="nil"/>
              <w:bottom w:val="single" w:sz="8" w:space="0" w:color="auto"/>
              <w:right w:val="single" w:sz="8" w:space="0" w:color="auto"/>
            </w:tcBorders>
            <w:shd w:val="clear" w:color="auto" w:fill="auto"/>
            <w:vAlign w:val="center"/>
          </w:tcPr>
          <w:p w14:paraId="7A5B9F52" w14:textId="77777777" w:rsidR="004B2393" w:rsidRPr="007336EE" w:rsidRDefault="004B2393" w:rsidP="008B5092">
            <w:pPr>
              <w:spacing w:after="0" w:line="240" w:lineRule="auto"/>
              <w:jc w:val="center"/>
              <w:rPr>
                <w:rFonts w:ascii="Times New Roman" w:hAnsi="Times New Roman" w:cs="Times New Roman"/>
                <w:color w:val="000000"/>
                <w:sz w:val="20"/>
                <w:szCs w:val="20"/>
                <w:lang w:val="fr-FR" w:eastAsia="fr-FR"/>
              </w:rPr>
            </w:pPr>
          </w:p>
        </w:tc>
        <w:tc>
          <w:tcPr>
            <w:tcW w:w="1860" w:type="dxa"/>
            <w:tcBorders>
              <w:top w:val="single" w:sz="8" w:space="0" w:color="auto"/>
              <w:left w:val="nil"/>
              <w:bottom w:val="single" w:sz="8" w:space="0" w:color="auto"/>
              <w:right w:val="single" w:sz="8" w:space="0" w:color="auto"/>
            </w:tcBorders>
            <w:shd w:val="clear" w:color="auto" w:fill="auto"/>
            <w:vAlign w:val="center"/>
          </w:tcPr>
          <w:p w14:paraId="27FC05E0"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val="fr-FR" w:eastAsia="fr-FR"/>
              </w:rPr>
            </w:pPr>
            <w:r w:rsidRPr="007336EE">
              <w:rPr>
                <w:rFonts w:ascii="Times New Roman" w:hAnsi="Times New Roman" w:cs="Times New Roman"/>
                <w:b/>
                <w:bCs/>
                <w:color w:val="000000"/>
                <w:sz w:val="20"/>
                <w:szCs w:val="20"/>
                <w:lang w:val="fr-FR" w:eastAsia="fr-FR"/>
              </w:rPr>
              <w:t>2 000</w:t>
            </w:r>
          </w:p>
        </w:tc>
      </w:tr>
      <w:tr w:rsidR="004B2393" w:rsidRPr="007336EE" w14:paraId="7A5FB91C" w14:textId="77777777" w:rsidTr="008B5092">
        <w:trPr>
          <w:trHeight w:val="300"/>
        </w:trPr>
        <w:tc>
          <w:tcPr>
            <w:tcW w:w="525" w:type="dxa"/>
            <w:tcBorders>
              <w:top w:val="nil"/>
              <w:left w:val="single" w:sz="8" w:space="0" w:color="auto"/>
              <w:bottom w:val="single" w:sz="8" w:space="0" w:color="auto"/>
              <w:right w:val="single" w:sz="8" w:space="0" w:color="auto"/>
            </w:tcBorders>
            <w:shd w:val="clear" w:color="auto" w:fill="FDE9D9" w:themeFill="accent6" w:themeFillTint="33"/>
            <w:vAlign w:val="center"/>
          </w:tcPr>
          <w:p w14:paraId="0BB2FAB2" w14:textId="77777777" w:rsidR="004B2393" w:rsidRPr="007336EE" w:rsidRDefault="004B2393" w:rsidP="008B5092">
            <w:pPr>
              <w:spacing w:after="0" w:line="240" w:lineRule="auto"/>
              <w:jc w:val="center"/>
              <w:rPr>
                <w:rFonts w:ascii="Times New Roman" w:hAnsi="Times New Roman" w:cs="Times New Roman"/>
                <w:b/>
                <w:bCs/>
                <w:color w:val="000000"/>
                <w:spacing w:val="5"/>
                <w:sz w:val="20"/>
                <w:szCs w:val="20"/>
                <w:lang w:val="fr-FR" w:eastAsia="fr-FR"/>
              </w:rPr>
            </w:pPr>
          </w:p>
        </w:tc>
        <w:tc>
          <w:tcPr>
            <w:tcW w:w="3288" w:type="dxa"/>
            <w:tcBorders>
              <w:top w:val="nil"/>
              <w:left w:val="nil"/>
              <w:bottom w:val="single" w:sz="8" w:space="0" w:color="auto"/>
              <w:right w:val="single" w:sz="8" w:space="0" w:color="auto"/>
            </w:tcBorders>
            <w:shd w:val="clear" w:color="auto" w:fill="FDE9D9" w:themeFill="accent6" w:themeFillTint="33"/>
            <w:vAlign w:val="center"/>
          </w:tcPr>
          <w:p w14:paraId="6C48294C" w14:textId="77777777" w:rsidR="004B2393" w:rsidRPr="007336EE" w:rsidRDefault="004B2393" w:rsidP="008B5092">
            <w:pPr>
              <w:spacing w:after="0" w:line="240" w:lineRule="auto"/>
              <w:rPr>
                <w:rFonts w:ascii="Times New Roman" w:hAnsi="Times New Roman" w:cs="Times New Roman"/>
                <w:b/>
                <w:bCs/>
                <w:color w:val="000000"/>
                <w:spacing w:val="5"/>
                <w:sz w:val="20"/>
                <w:szCs w:val="20"/>
                <w:lang w:eastAsia="fr-FR"/>
              </w:rPr>
            </w:pPr>
            <w:r w:rsidRPr="007336EE">
              <w:rPr>
                <w:rFonts w:ascii="Times New Roman" w:hAnsi="Times New Roman" w:cs="Times New Roman"/>
                <w:b/>
                <w:bCs/>
                <w:color w:val="000000"/>
                <w:spacing w:val="5"/>
                <w:sz w:val="20"/>
                <w:szCs w:val="20"/>
                <w:lang w:eastAsia="fr-FR"/>
              </w:rPr>
              <w:t>TOTAL GENERAL $ US</w:t>
            </w:r>
          </w:p>
        </w:tc>
        <w:tc>
          <w:tcPr>
            <w:tcW w:w="796" w:type="dxa"/>
            <w:tcBorders>
              <w:top w:val="nil"/>
              <w:left w:val="nil"/>
              <w:bottom w:val="single" w:sz="8" w:space="0" w:color="auto"/>
              <w:right w:val="single" w:sz="8" w:space="0" w:color="auto"/>
            </w:tcBorders>
            <w:shd w:val="clear" w:color="auto" w:fill="FDE9D9" w:themeFill="accent6" w:themeFillTint="33"/>
            <w:vAlign w:val="center"/>
          </w:tcPr>
          <w:p w14:paraId="27653003" w14:textId="77777777" w:rsidR="004B2393" w:rsidRPr="007336EE" w:rsidRDefault="004B2393" w:rsidP="008B5092">
            <w:pPr>
              <w:spacing w:after="0" w:line="240" w:lineRule="auto"/>
              <w:jc w:val="center"/>
              <w:rPr>
                <w:rFonts w:ascii="Times New Roman" w:hAnsi="Times New Roman" w:cs="Times New Roman"/>
                <w:color w:val="000000"/>
                <w:sz w:val="20"/>
                <w:szCs w:val="20"/>
                <w:lang w:eastAsia="fr-FR"/>
              </w:rPr>
            </w:pPr>
          </w:p>
        </w:tc>
        <w:tc>
          <w:tcPr>
            <w:tcW w:w="1188" w:type="dxa"/>
            <w:tcBorders>
              <w:top w:val="nil"/>
              <w:left w:val="nil"/>
              <w:bottom w:val="single" w:sz="8" w:space="0" w:color="auto"/>
              <w:right w:val="single" w:sz="8" w:space="0" w:color="auto"/>
            </w:tcBorders>
            <w:shd w:val="clear" w:color="auto" w:fill="FDE9D9" w:themeFill="accent6" w:themeFillTint="33"/>
            <w:vAlign w:val="center"/>
          </w:tcPr>
          <w:p w14:paraId="6FEFB00A" w14:textId="77777777" w:rsidR="004B2393" w:rsidRPr="007336EE" w:rsidRDefault="004B2393" w:rsidP="008B5092">
            <w:pPr>
              <w:spacing w:after="0" w:line="240" w:lineRule="auto"/>
              <w:jc w:val="center"/>
              <w:rPr>
                <w:rFonts w:ascii="Times New Roman" w:hAnsi="Times New Roman" w:cs="Times New Roman"/>
                <w:color w:val="000000"/>
                <w:sz w:val="20"/>
                <w:szCs w:val="20"/>
                <w:lang w:eastAsia="fr-FR"/>
              </w:rPr>
            </w:pPr>
          </w:p>
        </w:tc>
        <w:tc>
          <w:tcPr>
            <w:tcW w:w="1396" w:type="dxa"/>
            <w:tcBorders>
              <w:top w:val="nil"/>
              <w:left w:val="nil"/>
              <w:bottom w:val="single" w:sz="8" w:space="0" w:color="auto"/>
              <w:right w:val="single" w:sz="8" w:space="0" w:color="auto"/>
            </w:tcBorders>
            <w:shd w:val="clear" w:color="auto" w:fill="FDE9D9" w:themeFill="accent6" w:themeFillTint="33"/>
            <w:vAlign w:val="center"/>
          </w:tcPr>
          <w:p w14:paraId="59415E60" w14:textId="77777777" w:rsidR="004B2393" w:rsidRPr="007336EE" w:rsidRDefault="004B2393" w:rsidP="008B5092">
            <w:pPr>
              <w:spacing w:after="0" w:line="240" w:lineRule="auto"/>
              <w:jc w:val="center"/>
              <w:rPr>
                <w:rFonts w:ascii="Times New Roman" w:hAnsi="Times New Roman" w:cs="Times New Roman"/>
                <w:color w:val="000000"/>
                <w:sz w:val="20"/>
                <w:szCs w:val="20"/>
                <w:lang w:eastAsia="fr-FR"/>
              </w:rPr>
            </w:pPr>
          </w:p>
        </w:tc>
        <w:tc>
          <w:tcPr>
            <w:tcW w:w="1860" w:type="dxa"/>
            <w:tcBorders>
              <w:top w:val="nil"/>
              <w:left w:val="nil"/>
              <w:bottom w:val="single" w:sz="8" w:space="0" w:color="auto"/>
              <w:right w:val="single" w:sz="8" w:space="0" w:color="auto"/>
            </w:tcBorders>
            <w:shd w:val="clear" w:color="auto" w:fill="FDE9D9" w:themeFill="accent6" w:themeFillTint="33"/>
            <w:vAlign w:val="center"/>
          </w:tcPr>
          <w:p w14:paraId="3BCE74B3" w14:textId="77777777" w:rsidR="004B2393" w:rsidRPr="007336EE" w:rsidRDefault="004B2393" w:rsidP="008B5092">
            <w:pPr>
              <w:spacing w:after="0" w:line="240" w:lineRule="auto"/>
              <w:jc w:val="center"/>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z w:val="20"/>
                <w:szCs w:val="20"/>
                <w:lang w:eastAsia="fr-FR"/>
              </w:rPr>
              <w:t>54 500</w:t>
            </w:r>
          </w:p>
        </w:tc>
      </w:tr>
    </w:tbl>
    <w:p w14:paraId="454D6F51" w14:textId="77777777" w:rsidR="004B2393" w:rsidRPr="007336EE" w:rsidRDefault="004B2393" w:rsidP="004B2393">
      <w:pPr>
        <w:jc w:val="both"/>
        <w:rPr>
          <w:rFonts w:ascii="Times New Roman" w:hAnsi="Times New Roman" w:cs="Times New Roman"/>
          <w:lang w:val="fr-FR"/>
        </w:rPr>
      </w:pPr>
    </w:p>
    <w:p w14:paraId="674F7319" w14:textId="315DDF34" w:rsidR="00C364BB" w:rsidRDefault="00C364BB" w:rsidP="00900341">
      <w:pPr>
        <w:spacing w:after="120" w:line="240" w:lineRule="auto"/>
        <w:jc w:val="both"/>
        <w:rPr>
          <w:rFonts w:ascii="Times New Roman" w:hAnsi="Times New Roman" w:cs="Times New Roman"/>
          <w:bCs/>
          <w:lang w:val="fr-FR"/>
        </w:rPr>
        <w:sectPr w:rsidR="00C364BB" w:rsidSect="00242497">
          <w:headerReference w:type="even" r:id="rId19"/>
          <w:headerReference w:type="first" r:id="rId20"/>
          <w:type w:val="continuous"/>
          <w:pgSz w:w="12240" w:h="15840"/>
          <w:pgMar w:top="851" w:right="1440" w:bottom="1440" w:left="1440" w:header="720" w:footer="720" w:gutter="0"/>
          <w:cols w:space="720"/>
          <w:docGrid w:linePitch="360"/>
        </w:sectPr>
      </w:pPr>
    </w:p>
    <w:p w14:paraId="043CB3E5" w14:textId="71220930" w:rsidR="00C364BB" w:rsidRDefault="00C364BB">
      <w:pPr>
        <w:rPr>
          <w:rFonts w:ascii="Times New Roman" w:hAnsi="Times New Roman" w:cs="Times New Roman"/>
          <w:bCs/>
          <w:lang w:val="fr-FR"/>
        </w:rPr>
      </w:pPr>
    </w:p>
    <w:p w14:paraId="6A936475" w14:textId="37FFD09B" w:rsidR="00C364BB" w:rsidRPr="00744400" w:rsidRDefault="00744400" w:rsidP="00744400">
      <w:pPr>
        <w:pStyle w:val="head2"/>
        <w:numPr>
          <w:ilvl w:val="0"/>
          <w:numId w:val="0"/>
        </w:numPr>
        <w:spacing w:before="240"/>
        <w:outlineLvl w:val="0"/>
        <w:rPr>
          <w:iCs/>
          <w:sz w:val="24"/>
          <w:szCs w:val="24"/>
          <w:lang w:val="fr-FR"/>
        </w:rPr>
      </w:pPr>
      <w:bookmarkStart w:id="24" w:name="_Toc67935459"/>
      <w:r w:rsidRPr="00744400">
        <w:rPr>
          <w:iCs/>
          <w:sz w:val="24"/>
          <w:szCs w:val="24"/>
          <w:lang w:val="fr-FR"/>
        </w:rPr>
        <w:t>EXECUTIVE SUMMARY</w:t>
      </w:r>
      <w:bookmarkEnd w:id="24"/>
    </w:p>
    <w:p w14:paraId="3381CFE5" w14:textId="77777777" w:rsidR="00C364BB" w:rsidRPr="000B22C9" w:rsidRDefault="00C364BB" w:rsidP="004E3090">
      <w:pPr>
        <w:pStyle w:val="PargrafodaLista"/>
        <w:numPr>
          <w:ilvl w:val="0"/>
          <w:numId w:val="74"/>
        </w:numPr>
        <w:spacing w:after="120" w:line="240" w:lineRule="auto"/>
        <w:jc w:val="both"/>
        <w:rPr>
          <w:rFonts w:ascii="Times New Roman" w:hAnsi="Times New Roman" w:cs="Times New Roman"/>
          <w:b/>
          <w:bCs/>
          <w:lang w:val="fr-FR"/>
        </w:rPr>
      </w:pPr>
      <w:r w:rsidRPr="000B22C9">
        <w:rPr>
          <w:rFonts w:ascii="Times New Roman" w:hAnsi="Times New Roman" w:cs="Times New Roman"/>
          <w:b/>
          <w:bCs/>
          <w:lang w:val="fr-FR"/>
        </w:rPr>
        <w:t>INTRODUCTION AND BACKGROUND</w:t>
      </w:r>
    </w:p>
    <w:p w14:paraId="1611538B" w14:textId="77777777" w:rsidR="00C364BB" w:rsidRPr="000B22C9" w:rsidRDefault="00C364BB" w:rsidP="00C364BB">
      <w:pPr>
        <w:spacing w:after="120" w:line="240" w:lineRule="auto"/>
        <w:ind w:left="360"/>
        <w:jc w:val="both"/>
        <w:rPr>
          <w:rFonts w:ascii="Times New Roman" w:hAnsi="Times New Roman" w:cs="Times New Roman"/>
          <w:b/>
          <w:bCs/>
          <w:lang w:val="fr-FR"/>
        </w:rPr>
      </w:pPr>
    </w:p>
    <w:p w14:paraId="31BEBCAF" w14:textId="325DC1A2" w:rsidR="00C364BB" w:rsidRPr="000B22C9" w:rsidRDefault="00C364BB" w:rsidP="00C364BB">
      <w:pPr>
        <w:spacing w:after="120" w:line="240" w:lineRule="auto"/>
        <w:jc w:val="both"/>
        <w:rPr>
          <w:rFonts w:ascii="Times New Roman" w:hAnsi="Times New Roman" w:cs="Times New Roman"/>
          <w:bCs/>
        </w:rPr>
      </w:pPr>
      <w:r w:rsidRPr="000B22C9">
        <w:rPr>
          <w:rFonts w:ascii="Times New Roman" w:hAnsi="Times New Roman" w:cs="Times New Roman"/>
          <w:bCs/>
        </w:rPr>
        <w:t>According to the Ministry of Industry, Trade and Energy, the country's energy dependence</w:t>
      </w:r>
      <w:r>
        <w:rPr>
          <w:rFonts w:ascii="Times New Roman" w:hAnsi="Times New Roman" w:cs="Times New Roman"/>
          <w:bCs/>
        </w:rPr>
        <w:t xml:space="preserve"> from external sources </w:t>
      </w:r>
      <w:r w:rsidRPr="000B22C9">
        <w:rPr>
          <w:rFonts w:ascii="Times New Roman" w:hAnsi="Times New Roman" w:cs="Times New Roman"/>
          <w:bCs/>
        </w:rPr>
        <w:t>is around 75%. For Cabo Verde to achieve its goals of social and economic transformation, it is essential to reduce, if not eradicate, this vulnerability, through the development of alternative energy sources, such as renewable energies. The current capacity for renewable energy production in the country is around 25%.</w:t>
      </w:r>
    </w:p>
    <w:p w14:paraId="7D596075" w14:textId="392207A4" w:rsidR="00C364BB" w:rsidRPr="000B22C9" w:rsidRDefault="00C364BB" w:rsidP="00C364BB">
      <w:pPr>
        <w:spacing w:after="120" w:line="240" w:lineRule="auto"/>
        <w:jc w:val="both"/>
        <w:rPr>
          <w:rFonts w:ascii="Times New Roman" w:hAnsi="Times New Roman" w:cs="Times New Roman"/>
          <w:bCs/>
        </w:rPr>
      </w:pPr>
      <w:r w:rsidRPr="000B22C9">
        <w:rPr>
          <w:rFonts w:ascii="Times New Roman" w:hAnsi="Times New Roman" w:cs="Times New Roman"/>
          <w:bCs/>
        </w:rPr>
        <w:t xml:space="preserve">The </w:t>
      </w:r>
      <w:r w:rsidR="009F6941">
        <w:rPr>
          <w:rFonts w:ascii="Times New Roman" w:hAnsi="Times New Roman" w:cs="Times New Roman"/>
          <w:bCs/>
        </w:rPr>
        <w:t>G</w:t>
      </w:r>
      <w:r w:rsidRPr="000B22C9">
        <w:rPr>
          <w:rFonts w:ascii="Times New Roman" w:hAnsi="Times New Roman" w:cs="Times New Roman"/>
          <w:bCs/>
        </w:rPr>
        <w:t xml:space="preserve">overnment, in collaboration with the World Bank, is preparing to finance a Renewable Energy Development Project </w:t>
      </w:r>
      <w:r w:rsidR="00CC58BD">
        <w:rPr>
          <w:rFonts w:ascii="Times New Roman" w:hAnsi="Times New Roman" w:cs="Times New Roman"/>
          <w:bCs/>
        </w:rPr>
        <w:t xml:space="preserve"> </w:t>
      </w:r>
      <w:r w:rsidRPr="000D193C">
        <w:rPr>
          <w:rFonts w:ascii="Times New Roman" w:hAnsi="Times New Roman" w:cs="Times New Roman"/>
          <w:bCs/>
        </w:rPr>
        <w:t>which aims to increase the production of electricity from renewable energy sources</w:t>
      </w:r>
      <w:r w:rsidR="009F6941" w:rsidRPr="000D193C">
        <w:rPr>
          <w:rFonts w:ascii="Times New Roman" w:hAnsi="Times New Roman" w:cs="Times New Roman"/>
          <w:bCs/>
        </w:rPr>
        <w:t xml:space="preserve"> and to improve</w:t>
      </w:r>
      <w:r w:rsidR="009F6941">
        <w:rPr>
          <w:rFonts w:ascii="Times New Roman" w:hAnsi="Times New Roman" w:cs="Times New Roman"/>
          <w:bCs/>
        </w:rPr>
        <w:t xml:space="preserve"> the performance of the electricity utility to provide sustainable electricity services in Cape Verde</w:t>
      </w:r>
      <w:r w:rsidRPr="000B22C9">
        <w:rPr>
          <w:rFonts w:ascii="Times New Roman" w:hAnsi="Times New Roman" w:cs="Times New Roman"/>
          <w:bCs/>
        </w:rPr>
        <w:t>. Thus, the project should, among other things, improve the access to energy of the most vulnerable communities, in quantity and quality, at low cost, thus improving their quality of life and promoting economic development.</w:t>
      </w:r>
    </w:p>
    <w:p w14:paraId="68D6755E" w14:textId="77777777" w:rsidR="00C364BB" w:rsidRPr="000B22C9" w:rsidRDefault="00C364BB" w:rsidP="00C364BB">
      <w:pPr>
        <w:spacing w:after="120" w:line="240" w:lineRule="auto"/>
        <w:jc w:val="both"/>
        <w:rPr>
          <w:rFonts w:ascii="Times New Roman" w:hAnsi="Times New Roman" w:cs="Times New Roman"/>
          <w:bCs/>
        </w:rPr>
      </w:pPr>
      <w:r w:rsidRPr="000B22C9">
        <w:rPr>
          <w:rFonts w:ascii="Times New Roman" w:hAnsi="Times New Roman" w:cs="Times New Roman"/>
          <w:bCs/>
        </w:rPr>
        <w:t xml:space="preserve">The Government of Cabo Verde, in order to give a strong impetus to the renewable energy sector, created by Decree-Law n ° 1/2011, of January 3 (DL n ° 1/2011) and the modification made by the Decree-Law No. 54/2018, of October 15 (DL No. 54/2018), the licensing system and the exercise of specific activities adapted to renewable energies. At the same time, </w:t>
      </w:r>
      <w:r>
        <w:rPr>
          <w:rFonts w:ascii="Times New Roman" w:hAnsi="Times New Roman" w:cs="Times New Roman"/>
          <w:bCs/>
        </w:rPr>
        <w:t xml:space="preserve">The Government of Cabo Verde had defined </w:t>
      </w:r>
      <w:r w:rsidRPr="000B22C9">
        <w:rPr>
          <w:rFonts w:ascii="Times New Roman" w:hAnsi="Times New Roman" w:cs="Times New Roman"/>
          <w:bCs/>
        </w:rPr>
        <w:t xml:space="preserve">the legal framework for the development of the sector, </w:t>
      </w:r>
      <w:r>
        <w:rPr>
          <w:rFonts w:ascii="Times New Roman" w:hAnsi="Times New Roman" w:cs="Times New Roman"/>
          <w:bCs/>
        </w:rPr>
        <w:t xml:space="preserve">covering legal gaps such as </w:t>
      </w:r>
      <w:r w:rsidRPr="000B22C9">
        <w:rPr>
          <w:rFonts w:ascii="Times New Roman" w:hAnsi="Times New Roman" w:cs="Times New Roman"/>
          <w:bCs/>
        </w:rPr>
        <w:t>land use planning, taxation, granting of environmental licenses and mechanisms of remuneration and guarantees.</w:t>
      </w:r>
    </w:p>
    <w:p w14:paraId="06618393" w14:textId="77777777" w:rsidR="00C364BB" w:rsidRPr="000B22C9" w:rsidRDefault="00C364BB" w:rsidP="00C364BB">
      <w:pPr>
        <w:spacing w:after="240" w:line="240" w:lineRule="auto"/>
        <w:jc w:val="both"/>
        <w:rPr>
          <w:rFonts w:ascii="Times New Roman" w:hAnsi="Times New Roman" w:cs="Times New Roman"/>
        </w:rPr>
      </w:pPr>
      <w:r w:rsidRPr="000B22C9">
        <w:rPr>
          <w:rFonts w:ascii="Times New Roman" w:hAnsi="Times New Roman" w:cs="Times New Roman"/>
        </w:rPr>
        <w:t xml:space="preserve">This Environmental and Social Management Framework (ESMF) aims to provide technical guidance for the environmental and social assessment during the implementation of the </w:t>
      </w:r>
      <w:r>
        <w:rPr>
          <w:rFonts w:ascii="Times New Roman" w:hAnsi="Times New Roman" w:cs="Times New Roman"/>
        </w:rPr>
        <w:t>Renewable Energy Development Project, more specifically, the subcomponent dedicated to</w:t>
      </w:r>
      <w:r w:rsidRPr="000B22C9">
        <w:rPr>
          <w:rFonts w:ascii="Times New Roman" w:hAnsi="Times New Roman" w:cs="Times New Roman"/>
        </w:rPr>
        <w:t xml:space="preserve"> the layout of the interconnections to the electricity grid of photovoltaic plants in the four islands: Santo Antão, São Nicolau, Maio and Fogo. The project under preparation aims to support the borrower in the development of environmental and social (E&amp;S) safeguard instruments in response to the effects of significant environmental and social impacts, in accordance with current national legislation and the environmental and social framework. (ESMF) of the World Bank. The choice of this instrument (as an alternative to an environmental and social impact assessment - ESIA) is justified by the fact that the specific locations for the implementation of the project of interconnection to the electrical network of photovoltaic power plants in the </w:t>
      </w:r>
      <w:r>
        <w:rPr>
          <w:rFonts w:ascii="Times New Roman" w:hAnsi="Times New Roman" w:cs="Times New Roman"/>
        </w:rPr>
        <w:t xml:space="preserve">four </w:t>
      </w:r>
      <w:r w:rsidRPr="000B22C9">
        <w:rPr>
          <w:rFonts w:ascii="Times New Roman" w:hAnsi="Times New Roman" w:cs="Times New Roman"/>
        </w:rPr>
        <w:t xml:space="preserve">islands mentioned are not known, as they have not yet been defined, and that a detailed assessment of the possible associated environmental and social impacts is not possible at present. The ESMF under development aims to identify potential environmental and social risks and impacts and to define appropriate mitigation measures, mainly based on the World Bank Group </w:t>
      </w:r>
      <w:r>
        <w:rPr>
          <w:rFonts w:ascii="Times New Roman" w:hAnsi="Times New Roman" w:cs="Times New Roman"/>
        </w:rPr>
        <w:t>Environmental and Social Standard (</w:t>
      </w:r>
      <w:r w:rsidRPr="000B22C9">
        <w:rPr>
          <w:rFonts w:ascii="Times New Roman" w:hAnsi="Times New Roman" w:cs="Times New Roman"/>
        </w:rPr>
        <w:t>ESS</w:t>
      </w:r>
      <w:r>
        <w:rPr>
          <w:rFonts w:ascii="Times New Roman" w:hAnsi="Times New Roman" w:cs="Times New Roman"/>
        </w:rPr>
        <w:t>)</w:t>
      </w:r>
      <w:r w:rsidRPr="000B22C9">
        <w:rPr>
          <w:rFonts w:ascii="Times New Roman" w:hAnsi="Times New Roman" w:cs="Times New Roman"/>
        </w:rPr>
        <w:t xml:space="preserve"> and other international good practices.</w:t>
      </w:r>
    </w:p>
    <w:p w14:paraId="66014B82" w14:textId="77777777" w:rsidR="00C364BB" w:rsidRPr="000B22C9" w:rsidRDefault="00C364BB" w:rsidP="00C364BB">
      <w:pPr>
        <w:spacing w:after="240" w:line="240" w:lineRule="auto"/>
        <w:jc w:val="both"/>
        <w:rPr>
          <w:rFonts w:ascii="Times New Roman" w:hAnsi="Times New Roman" w:cs="Times New Roman"/>
          <w:b/>
        </w:rPr>
      </w:pPr>
      <w:r w:rsidRPr="000B22C9">
        <w:rPr>
          <w:rFonts w:ascii="Times New Roman" w:hAnsi="Times New Roman" w:cs="Times New Roman"/>
          <w:b/>
        </w:rPr>
        <w:t>2. PROJECT DESCRIPTION</w:t>
      </w:r>
    </w:p>
    <w:p w14:paraId="5ABAA167" w14:textId="77777777" w:rsidR="00C364BB" w:rsidRPr="000B22C9" w:rsidRDefault="00C364BB" w:rsidP="00C364BB">
      <w:pPr>
        <w:spacing w:after="240" w:line="240" w:lineRule="auto"/>
        <w:jc w:val="both"/>
        <w:rPr>
          <w:rFonts w:ascii="Times New Roman" w:hAnsi="Times New Roman" w:cs="Times New Roman"/>
        </w:rPr>
      </w:pPr>
      <w:r w:rsidRPr="000B22C9">
        <w:rPr>
          <w:rFonts w:ascii="Times New Roman" w:hAnsi="Times New Roman" w:cs="Times New Roman"/>
        </w:rPr>
        <w:t>The development objective of the project is to provide sustainable electricity services to the people of Cape Verde through increased renewable energy production and improved efficiency of the privatized electricity utility.</w:t>
      </w:r>
    </w:p>
    <w:p w14:paraId="44CECAD4" w14:textId="77777777" w:rsidR="00C364BB" w:rsidRPr="00CC3812" w:rsidRDefault="00C364BB" w:rsidP="00C364BB">
      <w:pPr>
        <w:spacing w:after="240" w:line="240" w:lineRule="auto"/>
        <w:jc w:val="both"/>
        <w:rPr>
          <w:rFonts w:ascii="Times New Roman" w:hAnsi="Times New Roman" w:cs="Times New Roman"/>
        </w:rPr>
      </w:pPr>
      <w:r w:rsidRPr="00CC3812">
        <w:rPr>
          <w:rFonts w:ascii="Times New Roman" w:hAnsi="Times New Roman" w:cs="Times New Roman"/>
        </w:rPr>
        <w:t>The proposed project comprises five components, namely:</w:t>
      </w:r>
    </w:p>
    <w:p w14:paraId="4C47FBC2" w14:textId="698BFC89" w:rsidR="00C364BB" w:rsidRPr="00482D0C" w:rsidRDefault="00C364BB" w:rsidP="00C364BB">
      <w:pPr>
        <w:spacing w:after="240" w:line="240" w:lineRule="auto"/>
        <w:ind w:firstLine="708"/>
        <w:jc w:val="both"/>
        <w:rPr>
          <w:rFonts w:ascii="Times New Roman" w:hAnsi="Times New Roman" w:cs="Times New Roman"/>
        </w:rPr>
      </w:pPr>
      <w:r w:rsidRPr="00CC3812">
        <w:rPr>
          <w:rFonts w:ascii="Times New Roman" w:hAnsi="Times New Roman" w:cs="Times New Roman"/>
        </w:rPr>
        <w:t xml:space="preserve">• </w:t>
      </w:r>
      <w:r w:rsidRPr="009B2FC0">
        <w:rPr>
          <w:rFonts w:ascii="Times New Roman" w:hAnsi="Times New Roman" w:cs="Times New Roman"/>
        </w:rPr>
        <w:t xml:space="preserve">Component 1: </w:t>
      </w:r>
      <w:r w:rsidR="009B2FC0" w:rsidRPr="009B2FC0">
        <w:rPr>
          <w:rFonts w:ascii="Times New Roman" w:hAnsi="Times New Roman" w:cs="Times New Roman"/>
        </w:rPr>
        <w:t xml:space="preserve">Renewable and Efficient </w:t>
      </w:r>
      <w:r w:rsidR="002D4ECE">
        <w:rPr>
          <w:rFonts w:ascii="Times New Roman" w:hAnsi="Times New Roman" w:cs="Times New Roman"/>
        </w:rPr>
        <w:t>Electricity Service</w:t>
      </w:r>
      <w:r w:rsidRPr="00482D0C">
        <w:rPr>
          <w:rFonts w:ascii="Times New Roman" w:hAnsi="Times New Roman" w:cs="Times New Roman"/>
        </w:rPr>
        <w:t>.</w:t>
      </w:r>
    </w:p>
    <w:p w14:paraId="00922C07" w14:textId="3A640B6E" w:rsidR="00C364BB" w:rsidRPr="001123D2" w:rsidRDefault="00C364BB" w:rsidP="00C364BB">
      <w:pPr>
        <w:spacing w:after="240" w:line="240" w:lineRule="auto"/>
        <w:ind w:firstLine="708"/>
        <w:jc w:val="both"/>
        <w:rPr>
          <w:rFonts w:ascii="Times New Roman" w:hAnsi="Times New Roman" w:cs="Times New Roman"/>
        </w:rPr>
      </w:pPr>
      <w:r w:rsidRPr="00972784">
        <w:rPr>
          <w:rFonts w:ascii="Times New Roman" w:hAnsi="Times New Roman" w:cs="Times New Roman"/>
        </w:rPr>
        <w:t xml:space="preserve">• Component 2: </w:t>
      </w:r>
      <w:r w:rsidR="009B2FC0" w:rsidRPr="00071B5C">
        <w:rPr>
          <w:rFonts w:ascii="Times New Roman" w:hAnsi="Times New Roman" w:cs="Times New Roman"/>
        </w:rPr>
        <w:t>Advisory Services for Electricity Sector Reform Implementation</w:t>
      </w:r>
      <w:r w:rsidRPr="001123D2">
        <w:rPr>
          <w:rFonts w:ascii="Times New Roman" w:hAnsi="Times New Roman" w:cs="Times New Roman"/>
        </w:rPr>
        <w:t>.</w:t>
      </w:r>
    </w:p>
    <w:p w14:paraId="02AFC743" w14:textId="3992E8D8" w:rsidR="00C364BB" w:rsidRPr="003B28A3" w:rsidRDefault="00C364BB" w:rsidP="00C364BB">
      <w:pPr>
        <w:spacing w:after="240" w:line="240" w:lineRule="auto"/>
        <w:ind w:firstLine="708"/>
        <w:jc w:val="both"/>
        <w:rPr>
          <w:rFonts w:ascii="Times New Roman" w:hAnsi="Times New Roman" w:cs="Times New Roman"/>
        </w:rPr>
      </w:pPr>
      <w:r w:rsidRPr="001123D2">
        <w:rPr>
          <w:rFonts w:ascii="Times New Roman" w:hAnsi="Times New Roman" w:cs="Times New Roman"/>
        </w:rPr>
        <w:t xml:space="preserve">• Component 3: </w:t>
      </w:r>
      <w:r w:rsidR="009B2FC0" w:rsidRPr="00D30A8A">
        <w:rPr>
          <w:rFonts w:ascii="Times New Roman" w:hAnsi="Times New Roman" w:cs="Times New Roman"/>
        </w:rPr>
        <w:t>Implementation Support and Electricity Sector Development</w:t>
      </w:r>
      <w:r w:rsidRPr="003B28A3">
        <w:rPr>
          <w:rFonts w:ascii="Times New Roman" w:hAnsi="Times New Roman" w:cs="Times New Roman"/>
        </w:rPr>
        <w:t>.</w:t>
      </w:r>
    </w:p>
    <w:p w14:paraId="530EF342" w14:textId="44F08AA1" w:rsidR="00C364BB" w:rsidRPr="000B22C9" w:rsidRDefault="00C364BB" w:rsidP="00C364BB">
      <w:pPr>
        <w:spacing w:after="240" w:line="240" w:lineRule="auto"/>
        <w:jc w:val="both"/>
        <w:rPr>
          <w:rFonts w:ascii="Times New Roman" w:hAnsi="Times New Roman" w:cs="Times New Roman"/>
        </w:rPr>
      </w:pPr>
      <w:r w:rsidRPr="000B22C9">
        <w:rPr>
          <w:rFonts w:ascii="Times New Roman" w:hAnsi="Times New Roman" w:cs="Times New Roman"/>
        </w:rPr>
        <w:lastRenderedPageBreak/>
        <w:t xml:space="preserve">The present study (preparation of the ESMF is part of component 1, sub-component </w:t>
      </w:r>
      <w:r w:rsidR="0025170F" w:rsidRPr="000B22C9">
        <w:rPr>
          <w:rFonts w:ascii="Times New Roman" w:hAnsi="Times New Roman" w:cs="Times New Roman"/>
        </w:rPr>
        <w:t>1</w:t>
      </w:r>
      <w:r w:rsidR="0025170F">
        <w:rPr>
          <w:rFonts w:ascii="Times New Roman" w:hAnsi="Times New Roman" w:cs="Times New Roman"/>
        </w:rPr>
        <w:t>a</w:t>
      </w:r>
      <w:r w:rsidR="0025170F" w:rsidRPr="000B22C9">
        <w:rPr>
          <w:rFonts w:ascii="Times New Roman" w:hAnsi="Times New Roman" w:cs="Times New Roman"/>
        </w:rPr>
        <w:t xml:space="preserve">: </w:t>
      </w:r>
      <w:r w:rsidR="0025170F" w:rsidRPr="009B2FC0">
        <w:rPr>
          <w:rFonts w:ascii="Times New Roman" w:hAnsi="Times New Roman" w:cs="Times New Roman"/>
        </w:rPr>
        <w:t>Small-scale variable renewable energy integration</w:t>
      </w:r>
      <w:r w:rsidR="0025170F" w:rsidRPr="000B22C9">
        <w:rPr>
          <w:rFonts w:ascii="Times New Roman" w:hAnsi="Times New Roman" w:cs="Times New Roman"/>
        </w:rPr>
        <w:t>.</w:t>
      </w:r>
    </w:p>
    <w:p w14:paraId="7F97090C" w14:textId="331B63BF" w:rsidR="00C364BB" w:rsidRPr="000B22C9" w:rsidRDefault="009B2FC0" w:rsidP="00C364BB">
      <w:pPr>
        <w:spacing w:after="240" w:line="240" w:lineRule="auto"/>
        <w:jc w:val="both"/>
        <w:rPr>
          <w:rFonts w:ascii="Times New Roman" w:hAnsi="Times New Roman" w:cs="Times New Roman"/>
        </w:rPr>
      </w:pPr>
      <w:r>
        <w:rPr>
          <w:rFonts w:ascii="Times New Roman" w:hAnsi="Times New Roman" w:cs="Times New Roman"/>
        </w:rPr>
        <w:t>One activity under this</w:t>
      </w:r>
      <w:r w:rsidR="00C364BB" w:rsidRPr="000B22C9">
        <w:rPr>
          <w:rFonts w:ascii="Times New Roman" w:hAnsi="Times New Roman" w:cs="Times New Roman"/>
        </w:rPr>
        <w:t xml:space="preserve"> sub-component is to establish the interconnections to the </w:t>
      </w:r>
      <w:r w:rsidR="00C364BB">
        <w:rPr>
          <w:rFonts w:ascii="Times New Roman" w:hAnsi="Times New Roman" w:cs="Times New Roman"/>
        </w:rPr>
        <w:t xml:space="preserve">public </w:t>
      </w:r>
      <w:r w:rsidR="00C364BB" w:rsidRPr="000B22C9">
        <w:rPr>
          <w:rFonts w:ascii="Times New Roman" w:hAnsi="Times New Roman" w:cs="Times New Roman"/>
        </w:rPr>
        <w:t xml:space="preserve">electricity grid of the photovoltaic plants of the </w:t>
      </w:r>
      <w:r w:rsidR="00C364BB">
        <w:rPr>
          <w:rFonts w:ascii="Times New Roman" w:hAnsi="Times New Roman" w:cs="Times New Roman"/>
        </w:rPr>
        <w:t xml:space="preserve">four </w:t>
      </w:r>
      <w:r w:rsidR="00C364BB" w:rsidRPr="000B22C9">
        <w:rPr>
          <w:rFonts w:ascii="Times New Roman" w:hAnsi="Times New Roman" w:cs="Times New Roman"/>
        </w:rPr>
        <w:t>islands of Santo Antão, São Nicolau, Maio and Fogo.</w:t>
      </w:r>
    </w:p>
    <w:p w14:paraId="056D90DD" w14:textId="55FCDE3B" w:rsidR="00C364BB" w:rsidRPr="000B22C9" w:rsidRDefault="00C364BB" w:rsidP="00C364BB">
      <w:pPr>
        <w:spacing w:after="240" w:line="240" w:lineRule="auto"/>
        <w:jc w:val="both"/>
        <w:rPr>
          <w:rFonts w:ascii="Times New Roman" w:hAnsi="Times New Roman" w:cs="Times New Roman"/>
        </w:rPr>
      </w:pPr>
      <w:r w:rsidRPr="000B22C9">
        <w:rPr>
          <w:rFonts w:ascii="Times New Roman" w:hAnsi="Times New Roman" w:cs="Times New Roman"/>
        </w:rPr>
        <w:t xml:space="preserve">For the definition of the connection corridors, understood as passage areas for the electric cable connecting to the public medium voltage network, an indicative strip of land, with an average width of 30 meters, from the ZDER to the connection point </w:t>
      </w:r>
      <w:r>
        <w:rPr>
          <w:rFonts w:ascii="Times New Roman" w:hAnsi="Times New Roman" w:cs="Times New Roman"/>
        </w:rPr>
        <w:t xml:space="preserve">to be </w:t>
      </w:r>
      <w:r w:rsidRPr="000B22C9">
        <w:rPr>
          <w:rFonts w:ascii="Times New Roman" w:hAnsi="Times New Roman" w:cs="Times New Roman"/>
        </w:rPr>
        <w:t>established by the DNICE, was established.</w:t>
      </w:r>
    </w:p>
    <w:p w14:paraId="575B1A31" w14:textId="77777777" w:rsidR="00C364BB" w:rsidRPr="000B22C9" w:rsidRDefault="00C364BB" w:rsidP="00C364BB">
      <w:pPr>
        <w:spacing w:after="240" w:line="240" w:lineRule="auto"/>
        <w:jc w:val="center"/>
        <w:rPr>
          <w:rFonts w:ascii="Times New Roman" w:hAnsi="Times New Roman" w:cs="Times New Roman"/>
          <w:lang w:val="fr-FR"/>
        </w:rPr>
      </w:pPr>
      <w:r w:rsidRPr="000B22C9">
        <w:rPr>
          <w:rFonts w:ascii="Times New Roman" w:hAnsi="Times New Roman" w:cs="Times New Roman"/>
          <w:lang w:val="fr-FR"/>
        </w:rPr>
        <w:t>References of interconnection points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701"/>
        <w:gridCol w:w="1134"/>
        <w:gridCol w:w="1275"/>
        <w:gridCol w:w="1276"/>
        <w:gridCol w:w="2687"/>
      </w:tblGrid>
      <w:tr w:rsidR="00C364BB" w:rsidRPr="000B22C9" w14:paraId="7FFBDE7A" w14:textId="77777777" w:rsidTr="005A4EFD">
        <w:trPr>
          <w:trHeight w:val="398"/>
          <w:jc w:val="center"/>
        </w:trPr>
        <w:tc>
          <w:tcPr>
            <w:tcW w:w="988" w:type="dxa"/>
            <w:vMerge w:val="restart"/>
            <w:shd w:val="clear" w:color="auto" w:fill="DEEAF6"/>
            <w:vAlign w:val="center"/>
          </w:tcPr>
          <w:p w14:paraId="5D08B492" w14:textId="77777777" w:rsidR="00C364BB" w:rsidRPr="000B22C9" w:rsidRDefault="00C364BB" w:rsidP="005A4EFD">
            <w:pPr>
              <w:spacing w:line="240" w:lineRule="auto"/>
              <w:jc w:val="center"/>
              <w:rPr>
                <w:rFonts w:ascii="Times New Roman" w:hAnsi="Times New Roman" w:cs="Times New Roman"/>
                <w:b/>
                <w:bCs/>
                <w:sz w:val="20"/>
                <w:szCs w:val="20"/>
                <w:lang w:val="fr-FR"/>
              </w:rPr>
            </w:pPr>
            <w:r w:rsidRPr="000B22C9">
              <w:rPr>
                <w:rFonts w:ascii="Times New Roman" w:hAnsi="Times New Roman" w:cs="Times New Roman"/>
                <w:b/>
                <w:bCs/>
                <w:sz w:val="20"/>
                <w:szCs w:val="20"/>
                <w:lang w:val="fr-FR"/>
              </w:rPr>
              <w:t>Island</w:t>
            </w:r>
          </w:p>
        </w:tc>
        <w:tc>
          <w:tcPr>
            <w:tcW w:w="1701" w:type="dxa"/>
            <w:vMerge w:val="restart"/>
            <w:shd w:val="clear" w:color="auto" w:fill="DEEAF6"/>
            <w:vAlign w:val="center"/>
          </w:tcPr>
          <w:p w14:paraId="32043F06" w14:textId="77777777" w:rsidR="00C364BB" w:rsidRPr="000B22C9" w:rsidRDefault="00C364BB" w:rsidP="005A4EFD">
            <w:pPr>
              <w:spacing w:line="240" w:lineRule="auto"/>
              <w:jc w:val="center"/>
              <w:rPr>
                <w:rFonts w:ascii="Times New Roman" w:hAnsi="Times New Roman" w:cs="Times New Roman"/>
                <w:b/>
                <w:bCs/>
                <w:sz w:val="20"/>
                <w:szCs w:val="20"/>
                <w:lang w:val="fr-FR"/>
              </w:rPr>
            </w:pPr>
            <w:r w:rsidRPr="000B22C9">
              <w:rPr>
                <w:rFonts w:ascii="Times New Roman" w:hAnsi="Times New Roman" w:cs="Times New Roman"/>
                <w:b/>
                <w:bCs/>
                <w:sz w:val="20"/>
                <w:szCs w:val="20"/>
                <w:lang w:val="fr-FR"/>
              </w:rPr>
              <w:t>ZDER/</w:t>
            </w:r>
          </w:p>
          <w:p w14:paraId="67F297ED" w14:textId="77777777" w:rsidR="00C364BB" w:rsidRPr="000B22C9" w:rsidRDefault="00C364BB" w:rsidP="005A4EFD">
            <w:pPr>
              <w:spacing w:line="240" w:lineRule="auto"/>
              <w:jc w:val="center"/>
              <w:rPr>
                <w:rFonts w:ascii="Times New Roman" w:hAnsi="Times New Roman" w:cs="Times New Roman"/>
                <w:b/>
                <w:bCs/>
                <w:sz w:val="20"/>
                <w:szCs w:val="20"/>
                <w:lang w:val="fr-FR"/>
              </w:rPr>
            </w:pPr>
            <w:r w:rsidRPr="000B22C9">
              <w:rPr>
                <w:rFonts w:ascii="Times New Roman" w:hAnsi="Times New Roman" w:cs="Times New Roman"/>
                <w:b/>
                <w:bCs/>
                <w:sz w:val="20"/>
                <w:szCs w:val="20"/>
                <w:lang w:val="fr-FR"/>
              </w:rPr>
              <w:t>Photovoltaic plant</w:t>
            </w:r>
          </w:p>
        </w:tc>
        <w:tc>
          <w:tcPr>
            <w:tcW w:w="1134" w:type="dxa"/>
            <w:vMerge w:val="restart"/>
            <w:shd w:val="clear" w:color="auto" w:fill="DEEAF6"/>
          </w:tcPr>
          <w:p w14:paraId="60BB5BA0" w14:textId="77777777" w:rsidR="00C364BB" w:rsidRPr="000B22C9" w:rsidRDefault="00C364BB" w:rsidP="005A4EFD">
            <w:pPr>
              <w:spacing w:line="240" w:lineRule="auto"/>
              <w:jc w:val="center"/>
              <w:rPr>
                <w:rFonts w:ascii="Times New Roman" w:hAnsi="Times New Roman" w:cs="Times New Roman"/>
                <w:b/>
                <w:bCs/>
                <w:sz w:val="20"/>
                <w:szCs w:val="20"/>
                <w:lang w:val="fr-FR"/>
              </w:rPr>
            </w:pPr>
            <w:r w:rsidRPr="000B22C9">
              <w:rPr>
                <w:rFonts w:ascii="Times New Roman" w:hAnsi="Times New Roman" w:cs="Times New Roman"/>
                <w:b/>
                <w:bCs/>
                <w:sz w:val="20"/>
                <w:szCs w:val="20"/>
                <w:lang w:val="fr-FR"/>
              </w:rPr>
              <w:t>Ability to install</w:t>
            </w:r>
          </w:p>
          <w:p w14:paraId="0EB704FC" w14:textId="77777777" w:rsidR="00C364BB" w:rsidRPr="000B22C9" w:rsidRDefault="00C364BB" w:rsidP="005A4EFD">
            <w:pPr>
              <w:spacing w:line="240" w:lineRule="auto"/>
              <w:jc w:val="center"/>
              <w:rPr>
                <w:rFonts w:ascii="Times New Roman" w:hAnsi="Times New Roman" w:cs="Times New Roman"/>
                <w:b/>
                <w:bCs/>
                <w:sz w:val="20"/>
                <w:szCs w:val="20"/>
                <w:lang w:val="fr-FR"/>
              </w:rPr>
            </w:pPr>
            <w:r w:rsidRPr="000B22C9">
              <w:rPr>
                <w:rFonts w:ascii="Times New Roman" w:hAnsi="Times New Roman" w:cs="Times New Roman"/>
                <w:b/>
                <w:bCs/>
                <w:sz w:val="20"/>
                <w:szCs w:val="20"/>
                <w:lang w:val="fr-FR"/>
              </w:rPr>
              <w:t>(MW)</w:t>
            </w:r>
          </w:p>
        </w:tc>
        <w:tc>
          <w:tcPr>
            <w:tcW w:w="2551" w:type="dxa"/>
            <w:gridSpan w:val="2"/>
            <w:shd w:val="clear" w:color="auto" w:fill="DEEAF6"/>
            <w:vAlign w:val="center"/>
          </w:tcPr>
          <w:p w14:paraId="1E46F4B1" w14:textId="77777777" w:rsidR="00C364BB" w:rsidRPr="000B22C9" w:rsidRDefault="00C364BB" w:rsidP="005A4EFD">
            <w:pPr>
              <w:spacing w:line="240" w:lineRule="auto"/>
              <w:jc w:val="center"/>
              <w:rPr>
                <w:rFonts w:ascii="Times New Roman" w:hAnsi="Times New Roman" w:cs="Times New Roman"/>
                <w:b/>
                <w:bCs/>
                <w:sz w:val="20"/>
                <w:szCs w:val="20"/>
                <w:lang w:val="fr-FR"/>
              </w:rPr>
            </w:pPr>
            <w:r w:rsidRPr="000B22C9">
              <w:rPr>
                <w:rFonts w:ascii="Times New Roman" w:hAnsi="Times New Roman" w:cs="Times New Roman"/>
                <w:b/>
                <w:bCs/>
                <w:sz w:val="20"/>
                <w:szCs w:val="20"/>
                <w:lang w:val="fr-FR"/>
              </w:rPr>
              <w:t>Interconnection point</w:t>
            </w:r>
          </w:p>
        </w:tc>
        <w:tc>
          <w:tcPr>
            <w:tcW w:w="2687" w:type="dxa"/>
            <w:vMerge w:val="restart"/>
            <w:shd w:val="clear" w:color="auto" w:fill="DEEAF6"/>
            <w:vAlign w:val="center"/>
          </w:tcPr>
          <w:p w14:paraId="2325E62C" w14:textId="77777777" w:rsidR="00C364BB" w:rsidRPr="000B22C9" w:rsidRDefault="00C364BB" w:rsidP="005A4EFD">
            <w:pPr>
              <w:spacing w:line="240" w:lineRule="auto"/>
              <w:jc w:val="center"/>
              <w:rPr>
                <w:rFonts w:ascii="Times New Roman" w:hAnsi="Times New Roman" w:cs="Times New Roman"/>
                <w:b/>
                <w:bCs/>
                <w:sz w:val="20"/>
                <w:szCs w:val="20"/>
                <w:lang w:val="fr-FR"/>
              </w:rPr>
            </w:pPr>
            <w:r w:rsidRPr="000B22C9">
              <w:rPr>
                <w:rFonts w:ascii="Times New Roman" w:hAnsi="Times New Roman" w:cs="Times New Roman"/>
                <w:b/>
                <w:bCs/>
                <w:sz w:val="20"/>
                <w:szCs w:val="20"/>
                <w:lang w:val="fr-FR"/>
              </w:rPr>
              <w:t>Description</w:t>
            </w:r>
          </w:p>
        </w:tc>
      </w:tr>
      <w:tr w:rsidR="00C364BB" w:rsidRPr="000B22C9" w14:paraId="26D5CA5C" w14:textId="77777777" w:rsidTr="005A4EFD">
        <w:trPr>
          <w:trHeight w:val="579"/>
          <w:jc w:val="center"/>
        </w:trPr>
        <w:tc>
          <w:tcPr>
            <w:tcW w:w="988" w:type="dxa"/>
            <w:vMerge/>
            <w:shd w:val="clear" w:color="auto" w:fill="DEEAF6"/>
            <w:vAlign w:val="center"/>
          </w:tcPr>
          <w:p w14:paraId="7C92ECDF" w14:textId="77777777" w:rsidR="00C364BB" w:rsidRPr="000B22C9" w:rsidRDefault="00C364BB" w:rsidP="005A4EFD">
            <w:pPr>
              <w:spacing w:line="240" w:lineRule="auto"/>
              <w:jc w:val="center"/>
              <w:rPr>
                <w:rFonts w:ascii="Times New Roman" w:hAnsi="Times New Roman" w:cs="Times New Roman"/>
                <w:b/>
                <w:bCs/>
                <w:sz w:val="20"/>
                <w:szCs w:val="20"/>
                <w:lang w:val="fr-FR"/>
              </w:rPr>
            </w:pPr>
          </w:p>
        </w:tc>
        <w:tc>
          <w:tcPr>
            <w:tcW w:w="1701" w:type="dxa"/>
            <w:vMerge/>
            <w:shd w:val="clear" w:color="auto" w:fill="DEEAF6"/>
          </w:tcPr>
          <w:p w14:paraId="2B961F46" w14:textId="77777777" w:rsidR="00C364BB" w:rsidRPr="000B22C9" w:rsidRDefault="00C364BB" w:rsidP="005A4EFD">
            <w:pPr>
              <w:spacing w:line="240" w:lineRule="auto"/>
              <w:jc w:val="center"/>
              <w:rPr>
                <w:rFonts w:ascii="Times New Roman" w:hAnsi="Times New Roman" w:cs="Times New Roman"/>
                <w:b/>
                <w:bCs/>
                <w:sz w:val="20"/>
                <w:szCs w:val="20"/>
                <w:lang w:val="fr-FR"/>
              </w:rPr>
            </w:pPr>
          </w:p>
        </w:tc>
        <w:tc>
          <w:tcPr>
            <w:tcW w:w="1134" w:type="dxa"/>
            <w:vMerge/>
            <w:shd w:val="clear" w:color="auto" w:fill="DEEAF6"/>
          </w:tcPr>
          <w:p w14:paraId="393A8870" w14:textId="77777777" w:rsidR="00C364BB" w:rsidRPr="000B22C9" w:rsidRDefault="00C364BB" w:rsidP="005A4EFD">
            <w:pPr>
              <w:spacing w:line="240" w:lineRule="auto"/>
              <w:jc w:val="center"/>
              <w:rPr>
                <w:rFonts w:ascii="Times New Roman" w:hAnsi="Times New Roman" w:cs="Times New Roman"/>
                <w:b/>
                <w:bCs/>
                <w:sz w:val="20"/>
                <w:szCs w:val="20"/>
                <w:lang w:val="fr-FR"/>
              </w:rPr>
            </w:pPr>
          </w:p>
        </w:tc>
        <w:tc>
          <w:tcPr>
            <w:tcW w:w="1275" w:type="dxa"/>
            <w:shd w:val="clear" w:color="auto" w:fill="DEEAF6"/>
            <w:vAlign w:val="center"/>
          </w:tcPr>
          <w:p w14:paraId="1590F985" w14:textId="77777777" w:rsidR="00C364BB" w:rsidRPr="000B22C9" w:rsidRDefault="00C364BB" w:rsidP="005A4EFD">
            <w:pPr>
              <w:spacing w:line="240" w:lineRule="auto"/>
              <w:jc w:val="center"/>
              <w:rPr>
                <w:rFonts w:ascii="Times New Roman" w:hAnsi="Times New Roman" w:cs="Times New Roman"/>
                <w:b/>
                <w:bCs/>
                <w:sz w:val="20"/>
                <w:szCs w:val="20"/>
                <w:lang w:val="fr-FR"/>
              </w:rPr>
            </w:pPr>
            <w:r w:rsidRPr="000B22C9">
              <w:rPr>
                <w:rFonts w:ascii="Times New Roman" w:hAnsi="Times New Roman" w:cs="Times New Roman"/>
                <w:b/>
                <w:bCs/>
                <w:sz w:val="20"/>
                <w:szCs w:val="20"/>
                <w:lang w:val="fr-FR"/>
              </w:rPr>
              <w:t>Latitude</w:t>
            </w:r>
          </w:p>
        </w:tc>
        <w:tc>
          <w:tcPr>
            <w:tcW w:w="1276" w:type="dxa"/>
            <w:shd w:val="clear" w:color="auto" w:fill="DEEAF6"/>
            <w:vAlign w:val="center"/>
          </w:tcPr>
          <w:p w14:paraId="75C12C12" w14:textId="77777777" w:rsidR="00C364BB" w:rsidRPr="000B22C9" w:rsidRDefault="00C364BB" w:rsidP="005A4EFD">
            <w:pPr>
              <w:spacing w:line="240" w:lineRule="auto"/>
              <w:jc w:val="center"/>
              <w:rPr>
                <w:rFonts w:ascii="Times New Roman" w:hAnsi="Times New Roman" w:cs="Times New Roman"/>
                <w:b/>
                <w:bCs/>
                <w:sz w:val="20"/>
                <w:szCs w:val="20"/>
                <w:lang w:val="fr-FR"/>
              </w:rPr>
            </w:pPr>
            <w:r w:rsidRPr="000B22C9">
              <w:rPr>
                <w:rFonts w:ascii="Times New Roman" w:hAnsi="Times New Roman" w:cs="Times New Roman"/>
                <w:b/>
                <w:bCs/>
                <w:sz w:val="20"/>
                <w:szCs w:val="20"/>
                <w:lang w:val="fr-FR"/>
              </w:rPr>
              <w:t>Longitude</w:t>
            </w:r>
          </w:p>
        </w:tc>
        <w:tc>
          <w:tcPr>
            <w:tcW w:w="2687" w:type="dxa"/>
            <w:vMerge/>
            <w:shd w:val="clear" w:color="auto" w:fill="DEEAF6"/>
            <w:vAlign w:val="center"/>
          </w:tcPr>
          <w:p w14:paraId="0EC496B1" w14:textId="77777777" w:rsidR="00C364BB" w:rsidRPr="000B22C9" w:rsidRDefault="00C364BB" w:rsidP="005A4EFD">
            <w:pPr>
              <w:spacing w:line="240" w:lineRule="auto"/>
              <w:jc w:val="center"/>
              <w:rPr>
                <w:rFonts w:ascii="Times New Roman" w:hAnsi="Times New Roman" w:cs="Times New Roman"/>
                <w:b/>
                <w:bCs/>
                <w:sz w:val="20"/>
                <w:szCs w:val="20"/>
                <w:lang w:val="fr-FR"/>
              </w:rPr>
            </w:pPr>
          </w:p>
        </w:tc>
      </w:tr>
      <w:tr w:rsidR="00C364BB" w:rsidRPr="003C1DC1" w14:paraId="00CB563C" w14:textId="77777777" w:rsidTr="005A4EFD">
        <w:trPr>
          <w:trHeight w:val="388"/>
          <w:jc w:val="center"/>
        </w:trPr>
        <w:tc>
          <w:tcPr>
            <w:tcW w:w="988" w:type="dxa"/>
            <w:shd w:val="clear" w:color="auto" w:fill="auto"/>
            <w:vAlign w:val="center"/>
          </w:tcPr>
          <w:p w14:paraId="72C0FEE4" w14:textId="77777777" w:rsidR="00C364BB" w:rsidRPr="000B22C9" w:rsidRDefault="00C364BB" w:rsidP="005A4EFD">
            <w:pPr>
              <w:spacing w:line="240" w:lineRule="auto"/>
              <w:rPr>
                <w:rFonts w:ascii="Times New Roman" w:hAnsi="Times New Roman" w:cs="Times New Roman"/>
                <w:sz w:val="20"/>
                <w:szCs w:val="20"/>
                <w:lang w:val="fr-FR"/>
              </w:rPr>
            </w:pPr>
            <w:r w:rsidRPr="000B22C9">
              <w:rPr>
                <w:rFonts w:ascii="Times New Roman" w:hAnsi="Times New Roman" w:cs="Times New Roman"/>
                <w:sz w:val="20"/>
                <w:szCs w:val="20"/>
                <w:lang w:val="fr-FR"/>
              </w:rPr>
              <w:t>Santo Antão</w:t>
            </w:r>
          </w:p>
        </w:tc>
        <w:tc>
          <w:tcPr>
            <w:tcW w:w="1701" w:type="dxa"/>
            <w:vAlign w:val="center"/>
          </w:tcPr>
          <w:p w14:paraId="70FF5800" w14:textId="77777777" w:rsidR="00C364BB" w:rsidRPr="000B22C9" w:rsidRDefault="00C364BB" w:rsidP="005A4EFD">
            <w:pPr>
              <w:spacing w:line="240" w:lineRule="auto"/>
              <w:jc w:val="center"/>
              <w:rPr>
                <w:rFonts w:ascii="Times New Roman" w:hAnsi="Times New Roman" w:cs="Times New Roman"/>
                <w:sz w:val="20"/>
                <w:szCs w:val="20"/>
                <w:lang w:val="fr-FR"/>
              </w:rPr>
            </w:pPr>
            <w:r w:rsidRPr="000B22C9">
              <w:rPr>
                <w:rFonts w:ascii="Times New Roman" w:hAnsi="Times New Roman" w:cs="Times New Roman"/>
                <w:sz w:val="20"/>
                <w:szCs w:val="20"/>
                <w:lang w:val="fr-FR"/>
              </w:rPr>
              <w:t>Porto Novo</w:t>
            </w:r>
          </w:p>
        </w:tc>
        <w:tc>
          <w:tcPr>
            <w:tcW w:w="1134" w:type="dxa"/>
            <w:vAlign w:val="center"/>
          </w:tcPr>
          <w:p w14:paraId="0EDFFCDA" w14:textId="77777777" w:rsidR="00C364BB" w:rsidRPr="000B22C9" w:rsidRDefault="00C364BB" w:rsidP="005A4EFD">
            <w:pPr>
              <w:spacing w:line="240" w:lineRule="auto"/>
              <w:jc w:val="center"/>
              <w:rPr>
                <w:rFonts w:ascii="Times New Roman" w:hAnsi="Times New Roman" w:cs="Times New Roman"/>
                <w:sz w:val="20"/>
                <w:szCs w:val="20"/>
                <w:lang w:val="fr-FR"/>
              </w:rPr>
            </w:pPr>
            <w:r w:rsidRPr="000B22C9">
              <w:rPr>
                <w:rFonts w:ascii="Times New Roman" w:hAnsi="Times New Roman" w:cs="Times New Roman"/>
                <w:sz w:val="20"/>
                <w:szCs w:val="20"/>
                <w:lang w:val="fr-FR"/>
              </w:rPr>
              <w:t>1.2</w:t>
            </w:r>
          </w:p>
        </w:tc>
        <w:tc>
          <w:tcPr>
            <w:tcW w:w="1275" w:type="dxa"/>
            <w:shd w:val="clear" w:color="auto" w:fill="auto"/>
            <w:vAlign w:val="center"/>
          </w:tcPr>
          <w:p w14:paraId="41F3EC9F" w14:textId="77777777" w:rsidR="00C364BB" w:rsidRPr="000B22C9" w:rsidRDefault="00C364BB" w:rsidP="005A4EFD">
            <w:pPr>
              <w:spacing w:line="240" w:lineRule="auto"/>
              <w:jc w:val="center"/>
              <w:rPr>
                <w:rFonts w:ascii="Times New Roman" w:hAnsi="Times New Roman" w:cs="Times New Roman"/>
                <w:sz w:val="20"/>
                <w:szCs w:val="20"/>
                <w:lang w:val="fr-FR"/>
              </w:rPr>
            </w:pPr>
            <w:r w:rsidRPr="000B22C9">
              <w:rPr>
                <w:rFonts w:ascii="Times New Roman" w:hAnsi="Times New Roman" w:cs="Times New Roman"/>
                <w:sz w:val="20"/>
                <w:szCs w:val="20"/>
                <w:lang w:val="fr-FR"/>
              </w:rPr>
              <w:t>17.018109°</w:t>
            </w:r>
          </w:p>
        </w:tc>
        <w:tc>
          <w:tcPr>
            <w:tcW w:w="1276" w:type="dxa"/>
            <w:shd w:val="clear" w:color="auto" w:fill="auto"/>
            <w:vAlign w:val="center"/>
          </w:tcPr>
          <w:p w14:paraId="45C956CB" w14:textId="77777777" w:rsidR="00C364BB" w:rsidRPr="000B22C9" w:rsidRDefault="00C364BB" w:rsidP="005A4EFD">
            <w:pPr>
              <w:spacing w:line="240" w:lineRule="auto"/>
              <w:jc w:val="center"/>
              <w:rPr>
                <w:rFonts w:ascii="Times New Roman" w:hAnsi="Times New Roman" w:cs="Times New Roman"/>
                <w:sz w:val="20"/>
                <w:szCs w:val="20"/>
                <w:lang w:val="fr-FR"/>
              </w:rPr>
            </w:pPr>
            <w:r w:rsidRPr="000B22C9">
              <w:rPr>
                <w:rFonts w:ascii="Times New Roman" w:hAnsi="Times New Roman" w:cs="Times New Roman"/>
                <w:sz w:val="20"/>
                <w:szCs w:val="20"/>
                <w:lang w:val="fr-FR"/>
              </w:rPr>
              <w:t>-25.098296°</w:t>
            </w:r>
          </w:p>
        </w:tc>
        <w:tc>
          <w:tcPr>
            <w:tcW w:w="2687" w:type="dxa"/>
            <w:shd w:val="clear" w:color="auto" w:fill="auto"/>
            <w:vAlign w:val="center"/>
          </w:tcPr>
          <w:p w14:paraId="58138B14" w14:textId="77777777" w:rsidR="00C364BB" w:rsidRPr="000B22C9" w:rsidRDefault="00C364BB" w:rsidP="005A4EFD">
            <w:pPr>
              <w:spacing w:line="240" w:lineRule="auto"/>
              <w:rPr>
                <w:rFonts w:ascii="Times New Roman" w:hAnsi="Times New Roman" w:cs="Times New Roman"/>
                <w:sz w:val="20"/>
                <w:szCs w:val="20"/>
                <w:lang w:val="fr-FR"/>
              </w:rPr>
            </w:pPr>
            <w:r w:rsidRPr="000B22C9">
              <w:rPr>
                <w:rFonts w:ascii="Times New Roman" w:hAnsi="Times New Roman" w:cs="Times New Roman"/>
                <w:sz w:val="20"/>
                <w:szCs w:val="20"/>
                <w:lang w:val="fr-FR"/>
              </w:rPr>
              <w:t>Interconnection point: sole central substation.</w:t>
            </w:r>
          </w:p>
        </w:tc>
      </w:tr>
      <w:tr w:rsidR="00C364BB" w:rsidRPr="000B22C9" w14:paraId="7914C7BC" w14:textId="77777777" w:rsidTr="005A4EFD">
        <w:trPr>
          <w:trHeight w:val="583"/>
          <w:jc w:val="center"/>
        </w:trPr>
        <w:tc>
          <w:tcPr>
            <w:tcW w:w="988" w:type="dxa"/>
            <w:shd w:val="clear" w:color="auto" w:fill="auto"/>
            <w:vAlign w:val="center"/>
          </w:tcPr>
          <w:p w14:paraId="13B7F8B7" w14:textId="77777777" w:rsidR="00C364BB" w:rsidRPr="000B22C9" w:rsidRDefault="00C364BB" w:rsidP="005A4EFD">
            <w:pPr>
              <w:spacing w:line="240" w:lineRule="auto"/>
              <w:rPr>
                <w:rFonts w:ascii="Times New Roman" w:hAnsi="Times New Roman" w:cs="Times New Roman"/>
                <w:sz w:val="20"/>
                <w:szCs w:val="20"/>
                <w:lang w:val="fr-FR"/>
              </w:rPr>
            </w:pPr>
            <w:r w:rsidRPr="000B22C9">
              <w:rPr>
                <w:rFonts w:ascii="Times New Roman" w:hAnsi="Times New Roman" w:cs="Times New Roman"/>
                <w:sz w:val="20"/>
                <w:szCs w:val="20"/>
                <w:lang w:val="fr-FR"/>
              </w:rPr>
              <w:t>São Nicolau</w:t>
            </w:r>
          </w:p>
        </w:tc>
        <w:tc>
          <w:tcPr>
            <w:tcW w:w="1701" w:type="dxa"/>
            <w:vAlign w:val="center"/>
          </w:tcPr>
          <w:p w14:paraId="13CD51D0" w14:textId="77777777" w:rsidR="00C364BB" w:rsidRPr="000B22C9" w:rsidRDefault="00C364BB" w:rsidP="005A4EFD">
            <w:pPr>
              <w:spacing w:line="240" w:lineRule="auto"/>
              <w:jc w:val="center"/>
              <w:rPr>
                <w:rFonts w:ascii="Times New Roman" w:hAnsi="Times New Roman" w:cs="Times New Roman"/>
                <w:sz w:val="20"/>
                <w:szCs w:val="20"/>
                <w:lang w:val="fr-FR"/>
              </w:rPr>
            </w:pPr>
            <w:r w:rsidRPr="000B22C9">
              <w:rPr>
                <w:rFonts w:ascii="Times New Roman" w:hAnsi="Times New Roman" w:cs="Times New Roman"/>
                <w:sz w:val="20"/>
                <w:szCs w:val="20"/>
                <w:lang w:val="fr-FR"/>
              </w:rPr>
              <w:t>Preguiça</w:t>
            </w:r>
          </w:p>
        </w:tc>
        <w:tc>
          <w:tcPr>
            <w:tcW w:w="1134" w:type="dxa"/>
            <w:vAlign w:val="center"/>
          </w:tcPr>
          <w:p w14:paraId="46C8428F" w14:textId="77777777" w:rsidR="00C364BB" w:rsidRPr="000B22C9" w:rsidRDefault="00C364BB" w:rsidP="005A4EFD">
            <w:pPr>
              <w:spacing w:line="240" w:lineRule="auto"/>
              <w:jc w:val="center"/>
              <w:rPr>
                <w:rFonts w:ascii="Times New Roman" w:hAnsi="Times New Roman" w:cs="Times New Roman"/>
                <w:sz w:val="20"/>
                <w:szCs w:val="20"/>
                <w:lang w:val="fr-FR"/>
              </w:rPr>
            </w:pPr>
            <w:r w:rsidRPr="000B22C9">
              <w:rPr>
                <w:rFonts w:ascii="Times New Roman" w:hAnsi="Times New Roman" w:cs="Times New Roman"/>
                <w:sz w:val="20"/>
                <w:szCs w:val="20"/>
                <w:lang w:val="fr-FR"/>
              </w:rPr>
              <w:t>0.4</w:t>
            </w:r>
          </w:p>
        </w:tc>
        <w:tc>
          <w:tcPr>
            <w:tcW w:w="1275" w:type="dxa"/>
            <w:shd w:val="clear" w:color="auto" w:fill="auto"/>
            <w:vAlign w:val="center"/>
          </w:tcPr>
          <w:p w14:paraId="0BAE4DAB" w14:textId="77777777" w:rsidR="00C364BB" w:rsidRPr="000B22C9" w:rsidRDefault="00C364BB" w:rsidP="005A4EFD">
            <w:pPr>
              <w:spacing w:line="240" w:lineRule="auto"/>
              <w:jc w:val="center"/>
              <w:rPr>
                <w:rFonts w:ascii="Times New Roman" w:hAnsi="Times New Roman" w:cs="Times New Roman"/>
                <w:sz w:val="20"/>
                <w:szCs w:val="20"/>
                <w:lang w:val="fr-FR"/>
              </w:rPr>
            </w:pPr>
            <w:r w:rsidRPr="000B22C9">
              <w:rPr>
                <w:rFonts w:ascii="Times New Roman" w:hAnsi="Times New Roman" w:cs="Times New Roman"/>
                <w:sz w:val="20"/>
                <w:szCs w:val="20"/>
                <w:lang w:val="fr-FR"/>
              </w:rPr>
              <w:t>16.588886°</w:t>
            </w:r>
          </w:p>
        </w:tc>
        <w:tc>
          <w:tcPr>
            <w:tcW w:w="1276" w:type="dxa"/>
            <w:shd w:val="clear" w:color="auto" w:fill="auto"/>
            <w:vAlign w:val="center"/>
          </w:tcPr>
          <w:p w14:paraId="38E64F85" w14:textId="77777777" w:rsidR="00C364BB" w:rsidRPr="000B22C9" w:rsidRDefault="00C364BB" w:rsidP="005A4EFD">
            <w:pPr>
              <w:spacing w:line="240" w:lineRule="auto"/>
              <w:jc w:val="center"/>
              <w:rPr>
                <w:rFonts w:ascii="Times New Roman" w:hAnsi="Times New Roman" w:cs="Times New Roman"/>
                <w:sz w:val="20"/>
                <w:szCs w:val="20"/>
                <w:lang w:val="fr-FR"/>
              </w:rPr>
            </w:pPr>
            <w:r w:rsidRPr="000B22C9">
              <w:rPr>
                <w:rFonts w:ascii="Times New Roman" w:hAnsi="Times New Roman" w:cs="Times New Roman"/>
                <w:sz w:val="20"/>
                <w:szCs w:val="20"/>
                <w:lang w:val="fr-FR"/>
              </w:rPr>
              <w:t>-24.286326°</w:t>
            </w:r>
          </w:p>
        </w:tc>
        <w:tc>
          <w:tcPr>
            <w:tcW w:w="2687" w:type="dxa"/>
            <w:shd w:val="clear" w:color="auto" w:fill="auto"/>
            <w:vAlign w:val="center"/>
          </w:tcPr>
          <w:p w14:paraId="76857635" w14:textId="77777777" w:rsidR="00C364BB" w:rsidRPr="000B22C9" w:rsidRDefault="00C364BB" w:rsidP="005A4EFD">
            <w:pPr>
              <w:spacing w:line="240" w:lineRule="auto"/>
              <w:rPr>
                <w:rFonts w:ascii="Times New Roman" w:hAnsi="Times New Roman" w:cs="Times New Roman"/>
                <w:sz w:val="20"/>
                <w:szCs w:val="20"/>
                <w:lang w:val="fr-FR"/>
              </w:rPr>
            </w:pPr>
            <w:r w:rsidRPr="000B22C9">
              <w:rPr>
                <w:rFonts w:ascii="Times New Roman" w:hAnsi="Times New Roman" w:cs="Times New Roman"/>
                <w:sz w:val="20"/>
                <w:szCs w:val="20"/>
                <w:lang w:val="fr-FR"/>
              </w:rPr>
              <w:t>Interconnection Point: PT- ASA.</w:t>
            </w:r>
          </w:p>
        </w:tc>
      </w:tr>
      <w:tr w:rsidR="00C364BB" w:rsidRPr="000B22C9" w14:paraId="47DA9D3C" w14:textId="77777777" w:rsidTr="005A4EFD">
        <w:trPr>
          <w:trHeight w:val="512"/>
          <w:jc w:val="center"/>
        </w:trPr>
        <w:tc>
          <w:tcPr>
            <w:tcW w:w="988" w:type="dxa"/>
            <w:shd w:val="clear" w:color="auto" w:fill="auto"/>
            <w:vAlign w:val="center"/>
          </w:tcPr>
          <w:p w14:paraId="2D3F7A7F" w14:textId="77777777" w:rsidR="00C364BB" w:rsidRPr="000B22C9" w:rsidRDefault="00C364BB" w:rsidP="005A4EFD">
            <w:pPr>
              <w:spacing w:line="240" w:lineRule="auto"/>
              <w:rPr>
                <w:rFonts w:ascii="Times New Roman" w:hAnsi="Times New Roman" w:cs="Times New Roman"/>
                <w:bCs/>
                <w:sz w:val="20"/>
                <w:szCs w:val="20"/>
                <w:lang w:val="fr-FR"/>
              </w:rPr>
            </w:pPr>
            <w:r w:rsidRPr="000B22C9">
              <w:rPr>
                <w:rFonts w:ascii="Times New Roman" w:hAnsi="Times New Roman" w:cs="Times New Roman"/>
                <w:bCs/>
                <w:sz w:val="20"/>
                <w:szCs w:val="20"/>
                <w:lang w:val="fr-FR"/>
              </w:rPr>
              <w:t xml:space="preserve">Maio </w:t>
            </w:r>
          </w:p>
        </w:tc>
        <w:tc>
          <w:tcPr>
            <w:tcW w:w="1701" w:type="dxa"/>
            <w:vAlign w:val="center"/>
          </w:tcPr>
          <w:p w14:paraId="774B3612" w14:textId="77777777" w:rsidR="00C364BB" w:rsidRPr="000B22C9" w:rsidRDefault="00C364BB" w:rsidP="005A4EFD">
            <w:pPr>
              <w:spacing w:line="240" w:lineRule="auto"/>
              <w:jc w:val="center"/>
              <w:rPr>
                <w:rFonts w:ascii="Times New Roman" w:hAnsi="Times New Roman" w:cs="Times New Roman"/>
                <w:sz w:val="20"/>
                <w:szCs w:val="20"/>
                <w:lang w:val="fr-FR"/>
              </w:rPr>
            </w:pPr>
            <w:r w:rsidRPr="000B22C9">
              <w:rPr>
                <w:rFonts w:ascii="Times New Roman" w:hAnsi="Times New Roman" w:cs="Times New Roman"/>
                <w:sz w:val="20"/>
                <w:szCs w:val="20"/>
                <w:lang w:val="fr-FR"/>
              </w:rPr>
              <w:t>Esgrovere</w:t>
            </w:r>
          </w:p>
        </w:tc>
        <w:tc>
          <w:tcPr>
            <w:tcW w:w="1134" w:type="dxa"/>
            <w:vAlign w:val="center"/>
          </w:tcPr>
          <w:p w14:paraId="1B664BE0" w14:textId="77777777" w:rsidR="00C364BB" w:rsidRPr="000B22C9" w:rsidRDefault="00C364BB" w:rsidP="005A4EFD">
            <w:pPr>
              <w:spacing w:line="240" w:lineRule="auto"/>
              <w:jc w:val="center"/>
              <w:rPr>
                <w:rFonts w:ascii="Times New Roman" w:hAnsi="Times New Roman" w:cs="Times New Roman"/>
                <w:sz w:val="20"/>
                <w:szCs w:val="20"/>
                <w:lang w:val="fr-FR"/>
              </w:rPr>
            </w:pPr>
            <w:r w:rsidRPr="000B22C9">
              <w:rPr>
                <w:rFonts w:ascii="Times New Roman" w:hAnsi="Times New Roman" w:cs="Times New Roman"/>
                <w:sz w:val="20"/>
                <w:szCs w:val="20"/>
                <w:lang w:val="fr-FR"/>
              </w:rPr>
              <w:t>0.4</w:t>
            </w:r>
          </w:p>
        </w:tc>
        <w:tc>
          <w:tcPr>
            <w:tcW w:w="1275" w:type="dxa"/>
            <w:shd w:val="clear" w:color="auto" w:fill="auto"/>
            <w:vAlign w:val="center"/>
          </w:tcPr>
          <w:p w14:paraId="3E798340" w14:textId="77777777" w:rsidR="00C364BB" w:rsidRPr="000B22C9" w:rsidRDefault="00C364BB" w:rsidP="005A4EFD">
            <w:pPr>
              <w:spacing w:line="240" w:lineRule="auto"/>
              <w:jc w:val="center"/>
              <w:rPr>
                <w:rFonts w:ascii="Times New Roman" w:hAnsi="Times New Roman" w:cs="Times New Roman"/>
                <w:sz w:val="20"/>
                <w:szCs w:val="20"/>
                <w:lang w:val="fr-FR"/>
              </w:rPr>
            </w:pPr>
            <w:r w:rsidRPr="000B22C9">
              <w:rPr>
                <w:rFonts w:ascii="Times New Roman" w:hAnsi="Times New Roman" w:cs="Times New Roman"/>
                <w:sz w:val="20"/>
                <w:szCs w:val="20"/>
                <w:lang w:val="fr-FR"/>
              </w:rPr>
              <w:t>15.143385°</w:t>
            </w:r>
          </w:p>
        </w:tc>
        <w:tc>
          <w:tcPr>
            <w:tcW w:w="1276" w:type="dxa"/>
            <w:shd w:val="clear" w:color="auto" w:fill="auto"/>
            <w:vAlign w:val="center"/>
          </w:tcPr>
          <w:p w14:paraId="56AD14E7" w14:textId="77777777" w:rsidR="00C364BB" w:rsidRPr="000B22C9" w:rsidRDefault="00C364BB" w:rsidP="005A4EFD">
            <w:pPr>
              <w:spacing w:line="240" w:lineRule="auto"/>
              <w:jc w:val="center"/>
              <w:rPr>
                <w:rFonts w:ascii="Times New Roman" w:hAnsi="Times New Roman" w:cs="Times New Roman"/>
                <w:sz w:val="20"/>
                <w:szCs w:val="20"/>
                <w:lang w:val="fr-FR"/>
              </w:rPr>
            </w:pPr>
            <w:r w:rsidRPr="000B22C9">
              <w:rPr>
                <w:rFonts w:ascii="Times New Roman" w:hAnsi="Times New Roman" w:cs="Times New Roman"/>
                <w:sz w:val="20"/>
                <w:szCs w:val="20"/>
                <w:lang w:val="fr-FR"/>
              </w:rPr>
              <w:t>-23.196435°</w:t>
            </w:r>
          </w:p>
        </w:tc>
        <w:tc>
          <w:tcPr>
            <w:tcW w:w="2687" w:type="dxa"/>
            <w:shd w:val="clear" w:color="auto" w:fill="auto"/>
          </w:tcPr>
          <w:p w14:paraId="4907B5EA" w14:textId="77777777" w:rsidR="00C364BB" w:rsidRPr="000B22C9" w:rsidRDefault="00C364BB" w:rsidP="005A4EFD">
            <w:pPr>
              <w:spacing w:line="240" w:lineRule="auto"/>
              <w:rPr>
                <w:rFonts w:ascii="Times New Roman" w:hAnsi="Times New Roman" w:cs="Times New Roman"/>
                <w:sz w:val="20"/>
                <w:szCs w:val="20"/>
                <w:lang w:val="fr-FR"/>
              </w:rPr>
            </w:pPr>
            <w:r w:rsidRPr="000B22C9">
              <w:rPr>
                <w:rFonts w:ascii="Times New Roman" w:hAnsi="Times New Roman" w:cs="Times New Roman"/>
                <w:sz w:val="20"/>
                <w:szCs w:val="20"/>
                <w:lang w:val="fr-FR"/>
              </w:rPr>
              <w:t>Interconnection point: Single central station.</w:t>
            </w:r>
          </w:p>
        </w:tc>
      </w:tr>
      <w:tr w:rsidR="00C364BB" w:rsidRPr="00361F4D" w14:paraId="3A7A6513" w14:textId="77777777" w:rsidTr="005A4EFD">
        <w:trPr>
          <w:trHeight w:val="985"/>
          <w:jc w:val="center"/>
        </w:trPr>
        <w:tc>
          <w:tcPr>
            <w:tcW w:w="988" w:type="dxa"/>
            <w:shd w:val="clear" w:color="auto" w:fill="auto"/>
            <w:vAlign w:val="center"/>
          </w:tcPr>
          <w:p w14:paraId="28CEEEB9" w14:textId="77777777" w:rsidR="00C364BB" w:rsidRPr="000B22C9" w:rsidRDefault="00C364BB" w:rsidP="005A4EFD">
            <w:pPr>
              <w:spacing w:line="240" w:lineRule="auto"/>
              <w:rPr>
                <w:rFonts w:ascii="Times New Roman" w:hAnsi="Times New Roman" w:cs="Times New Roman"/>
                <w:bCs/>
                <w:sz w:val="20"/>
                <w:szCs w:val="20"/>
                <w:lang w:val="fr-FR"/>
              </w:rPr>
            </w:pPr>
            <w:r w:rsidRPr="000B22C9">
              <w:rPr>
                <w:rFonts w:ascii="Times New Roman" w:hAnsi="Times New Roman" w:cs="Times New Roman"/>
                <w:bCs/>
                <w:sz w:val="20"/>
                <w:szCs w:val="20"/>
                <w:lang w:val="fr-FR"/>
              </w:rPr>
              <w:t>Fogo</w:t>
            </w:r>
          </w:p>
        </w:tc>
        <w:tc>
          <w:tcPr>
            <w:tcW w:w="1701" w:type="dxa"/>
            <w:vAlign w:val="center"/>
          </w:tcPr>
          <w:p w14:paraId="25A90693" w14:textId="77777777" w:rsidR="00C364BB" w:rsidRPr="000B22C9" w:rsidRDefault="00C364BB" w:rsidP="005A4EFD">
            <w:pPr>
              <w:spacing w:line="240" w:lineRule="auto"/>
              <w:jc w:val="center"/>
              <w:rPr>
                <w:rFonts w:ascii="Times New Roman" w:hAnsi="Times New Roman" w:cs="Times New Roman"/>
                <w:sz w:val="20"/>
                <w:szCs w:val="20"/>
                <w:lang w:val="fr-FR"/>
              </w:rPr>
            </w:pPr>
            <w:r w:rsidRPr="000B22C9">
              <w:rPr>
                <w:rFonts w:ascii="Times New Roman" w:hAnsi="Times New Roman" w:cs="Times New Roman"/>
                <w:sz w:val="20"/>
                <w:szCs w:val="20"/>
                <w:lang w:val="fr-FR"/>
              </w:rPr>
              <w:t>Fogo</w:t>
            </w:r>
          </w:p>
        </w:tc>
        <w:tc>
          <w:tcPr>
            <w:tcW w:w="1134" w:type="dxa"/>
            <w:vAlign w:val="center"/>
          </w:tcPr>
          <w:p w14:paraId="606E074C" w14:textId="77777777" w:rsidR="00C364BB" w:rsidRPr="000B22C9" w:rsidRDefault="00C364BB" w:rsidP="005A4EFD">
            <w:pPr>
              <w:spacing w:line="240" w:lineRule="auto"/>
              <w:jc w:val="center"/>
              <w:rPr>
                <w:rFonts w:ascii="Times New Roman" w:hAnsi="Times New Roman" w:cs="Times New Roman"/>
                <w:sz w:val="20"/>
                <w:szCs w:val="20"/>
              </w:rPr>
            </w:pPr>
            <w:r w:rsidRPr="000B22C9">
              <w:rPr>
                <w:rFonts w:ascii="Times New Roman" w:hAnsi="Times New Roman" w:cs="Times New Roman"/>
                <w:sz w:val="20"/>
                <w:szCs w:val="20"/>
              </w:rPr>
              <w:t>1.3</w:t>
            </w:r>
          </w:p>
        </w:tc>
        <w:tc>
          <w:tcPr>
            <w:tcW w:w="1275" w:type="dxa"/>
            <w:shd w:val="clear" w:color="auto" w:fill="auto"/>
            <w:vAlign w:val="center"/>
          </w:tcPr>
          <w:p w14:paraId="781ADCE7" w14:textId="77777777" w:rsidR="00C364BB" w:rsidRPr="000B22C9" w:rsidRDefault="00C364BB" w:rsidP="005A4EFD">
            <w:pPr>
              <w:spacing w:line="240" w:lineRule="auto"/>
              <w:jc w:val="center"/>
              <w:rPr>
                <w:rFonts w:ascii="Times New Roman" w:hAnsi="Times New Roman" w:cs="Times New Roman"/>
                <w:sz w:val="20"/>
                <w:szCs w:val="20"/>
                <w:lang w:val="fr-FR"/>
              </w:rPr>
            </w:pPr>
            <w:r w:rsidRPr="000B22C9">
              <w:rPr>
                <w:rFonts w:ascii="Times New Roman" w:hAnsi="Times New Roman" w:cs="Times New Roman"/>
                <w:sz w:val="20"/>
                <w:szCs w:val="20"/>
              </w:rPr>
              <w:t>14.852942°</w:t>
            </w:r>
          </w:p>
        </w:tc>
        <w:tc>
          <w:tcPr>
            <w:tcW w:w="1276" w:type="dxa"/>
            <w:shd w:val="clear" w:color="auto" w:fill="auto"/>
            <w:vAlign w:val="center"/>
          </w:tcPr>
          <w:p w14:paraId="39997225" w14:textId="77777777" w:rsidR="00C364BB" w:rsidRPr="000B22C9" w:rsidRDefault="00C364BB" w:rsidP="005A4EFD">
            <w:pPr>
              <w:spacing w:line="240" w:lineRule="auto"/>
              <w:jc w:val="center"/>
              <w:rPr>
                <w:rFonts w:ascii="Times New Roman" w:hAnsi="Times New Roman" w:cs="Times New Roman"/>
                <w:sz w:val="20"/>
                <w:szCs w:val="20"/>
                <w:lang w:val="fr-FR"/>
              </w:rPr>
            </w:pPr>
            <w:r w:rsidRPr="000B22C9">
              <w:rPr>
                <w:rFonts w:ascii="Times New Roman" w:hAnsi="Times New Roman" w:cs="Times New Roman"/>
                <w:sz w:val="20"/>
                <w:szCs w:val="20"/>
              </w:rPr>
              <w:t>-24.344066°</w:t>
            </w:r>
          </w:p>
        </w:tc>
        <w:tc>
          <w:tcPr>
            <w:tcW w:w="2687" w:type="dxa"/>
            <w:shd w:val="clear" w:color="auto" w:fill="auto"/>
          </w:tcPr>
          <w:p w14:paraId="4EBCC264" w14:textId="77777777" w:rsidR="00C364BB" w:rsidRPr="000B22C9" w:rsidRDefault="00C364BB" w:rsidP="005A4EFD">
            <w:pPr>
              <w:spacing w:line="240" w:lineRule="auto"/>
              <w:rPr>
                <w:rFonts w:ascii="Times New Roman" w:hAnsi="Times New Roman" w:cs="Times New Roman"/>
                <w:sz w:val="20"/>
                <w:szCs w:val="20"/>
              </w:rPr>
            </w:pPr>
            <w:r w:rsidRPr="000B22C9">
              <w:rPr>
                <w:rFonts w:ascii="Times New Roman" w:hAnsi="Times New Roman" w:cs="Times New Roman"/>
                <w:sz w:val="20"/>
                <w:szCs w:val="20"/>
              </w:rPr>
              <w:t>Interconnection point: possibility of building PTS in the road service area</w:t>
            </w:r>
          </w:p>
        </w:tc>
      </w:tr>
    </w:tbl>
    <w:p w14:paraId="04844F37" w14:textId="77777777" w:rsidR="00C364BB" w:rsidRPr="000B22C9" w:rsidRDefault="00C364BB" w:rsidP="00C364BB">
      <w:pPr>
        <w:rPr>
          <w:rFonts w:ascii="Times New Roman" w:hAnsi="Times New Roman" w:cs="Times New Roman"/>
          <w:b/>
          <w:bCs/>
        </w:rPr>
      </w:pPr>
    </w:p>
    <w:p w14:paraId="62DFA521" w14:textId="77777777" w:rsidR="00C364BB" w:rsidRPr="000B22C9" w:rsidRDefault="00C364BB" w:rsidP="00C364BB">
      <w:pPr>
        <w:rPr>
          <w:rFonts w:ascii="Times New Roman" w:hAnsi="Times New Roman" w:cs="Times New Roman"/>
          <w:b/>
        </w:rPr>
      </w:pPr>
      <w:r w:rsidRPr="000B22C9">
        <w:rPr>
          <w:rFonts w:ascii="Times New Roman" w:hAnsi="Times New Roman" w:cs="Times New Roman"/>
          <w:b/>
        </w:rPr>
        <w:t>3. POLICY, LEGAL AND ADMINISTRATIVE FRAMEWORK</w:t>
      </w:r>
    </w:p>
    <w:p w14:paraId="38CECD03" w14:textId="77777777" w:rsidR="00C364BB" w:rsidRPr="000B22C9" w:rsidRDefault="00C364BB" w:rsidP="00C364BB">
      <w:pPr>
        <w:jc w:val="both"/>
        <w:rPr>
          <w:rFonts w:ascii="Times New Roman" w:hAnsi="Times New Roman" w:cs="Times New Roman"/>
        </w:rPr>
      </w:pPr>
      <w:r w:rsidRPr="000B22C9">
        <w:rPr>
          <w:rFonts w:ascii="Times New Roman" w:hAnsi="Times New Roman" w:cs="Times New Roman"/>
        </w:rPr>
        <w:t>The development of the ESMF was based on the national operative legislation and on the environmental and social standards of the World Bank, as well as on international treaties relating to the renewable energy development project.</w:t>
      </w:r>
    </w:p>
    <w:p w14:paraId="709BC6C0" w14:textId="77777777" w:rsidR="00C364BB" w:rsidRPr="000B22C9" w:rsidRDefault="00C364BB" w:rsidP="00C364BB">
      <w:pPr>
        <w:jc w:val="both"/>
        <w:rPr>
          <w:rFonts w:ascii="Times New Roman" w:hAnsi="Times New Roman" w:cs="Times New Roman"/>
        </w:rPr>
      </w:pPr>
      <w:r w:rsidRPr="000B22C9">
        <w:rPr>
          <w:rFonts w:ascii="Times New Roman" w:hAnsi="Times New Roman" w:cs="Times New Roman"/>
        </w:rPr>
        <w:t>At the national level, the legal framework for environmental and social management of the project is based on the principles, orientations and directives of the operative legislation in Cabo Verde, such as the Basic Law of Environmental Policy Law 86 / IV / 1993, Legislative Decree 14/1997 of July 1, Legislative Decree 29/2006, of March 6 and Legislative Decree No. 27/2020, of March 19, (Environmental Impact Assessment Law).</w:t>
      </w:r>
    </w:p>
    <w:p w14:paraId="2324ABB6" w14:textId="77777777" w:rsidR="00C364BB" w:rsidRPr="000B22C9" w:rsidRDefault="00C364BB" w:rsidP="00C364BB">
      <w:pPr>
        <w:jc w:val="both"/>
        <w:rPr>
          <w:rFonts w:ascii="Times New Roman" w:hAnsi="Times New Roman" w:cs="Times New Roman"/>
        </w:rPr>
      </w:pPr>
      <w:r w:rsidRPr="000B22C9">
        <w:rPr>
          <w:rFonts w:ascii="Times New Roman" w:hAnsi="Times New Roman" w:cs="Times New Roman"/>
        </w:rPr>
        <w:t>The project must comply with the provisions of the Environmental and Social Framework (CES) of the World Bank, which establishes commitments in favor of sustainable development, through the policies of the Bank and a set of Environmental and Social Standards (NES) designed to support projects, with the aim of ending extreme poverty and promoting shared prosperity.</w:t>
      </w:r>
    </w:p>
    <w:p w14:paraId="50DC379D" w14:textId="512577BA" w:rsidR="00C364BB" w:rsidRPr="000B22C9" w:rsidRDefault="00C364BB" w:rsidP="00C364BB">
      <w:pPr>
        <w:jc w:val="both"/>
        <w:rPr>
          <w:rFonts w:ascii="Times New Roman" w:hAnsi="Times New Roman" w:cs="Times New Roman"/>
        </w:rPr>
      </w:pPr>
      <w:r w:rsidRPr="000B22C9">
        <w:rPr>
          <w:rFonts w:ascii="Times New Roman" w:hAnsi="Times New Roman" w:cs="Times New Roman"/>
        </w:rPr>
        <w:t xml:space="preserve">The </w:t>
      </w:r>
      <w:r>
        <w:rPr>
          <w:rFonts w:ascii="Times New Roman" w:hAnsi="Times New Roman" w:cs="Times New Roman"/>
        </w:rPr>
        <w:t xml:space="preserve">environmental and social risk of the activities associated to </w:t>
      </w:r>
      <w:r w:rsidRPr="000B22C9">
        <w:rPr>
          <w:rFonts w:ascii="Times New Roman" w:hAnsi="Times New Roman" w:cs="Times New Roman"/>
        </w:rPr>
        <w:t xml:space="preserve">the development of the interconnections to the electrical network of the photovoltaic plants of the four islands of Santo Antão, São Nicolau, Maio and Fogo is </w:t>
      </w:r>
      <w:r>
        <w:rPr>
          <w:rFonts w:ascii="Times New Roman" w:hAnsi="Times New Roman" w:cs="Times New Roman"/>
        </w:rPr>
        <w:t xml:space="preserve">rated </w:t>
      </w:r>
      <w:r w:rsidRPr="000B22C9">
        <w:rPr>
          <w:rFonts w:ascii="Times New Roman" w:hAnsi="Times New Roman" w:cs="Times New Roman"/>
        </w:rPr>
        <w:t>moderate, and in this sense the following Environmental and Social Standards (ES</w:t>
      </w:r>
      <w:r w:rsidR="00B974B4">
        <w:rPr>
          <w:rFonts w:ascii="Times New Roman" w:hAnsi="Times New Roman" w:cs="Times New Roman"/>
        </w:rPr>
        <w:t>S</w:t>
      </w:r>
      <w:r w:rsidRPr="000B22C9">
        <w:rPr>
          <w:rFonts w:ascii="Times New Roman" w:hAnsi="Times New Roman" w:cs="Times New Roman"/>
        </w:rPr>
        <w:t>) are applicable:</w:t>
      </w:r>
    </w:p>
    <w:p w14:paraId="2B4E5B5A" w14:textId="5E6F5901" w:rsidR="00C364BB" w:rsidRPr="000B22C9" w:rsidRDefault="00C364BB" w:rsidP="00C364BB">
      <w:pPr>
        <w:ind w:firstLine="708"/>
        <w:rPr>
          <w:rFonts w:ascii="Times New Roman" w:hAnsi="Times New Roman" w:cs="Times New Roman"/>
          <w:b/>
        </w:rPr>
      </w:pPr>
      <w:r w:rsidRPr="000B22C9">
        <w:rPr>
          <w:rFonts w:ascii="Times New Roman" w:hAnsi="Times New Roman" w:cs="Times New Roman"/>
          <w:b/>
        </w:rPr>
        <w:t>• ES</w:t>
      </w:r>
      <w:r w:rsidR="00B974B4">
        <w:rPr>
          <w:rFonts w:ascii="Times New Roman" w:hAnsi="Times New Roman" w:cs="Times New Roman"/>
          <w:b/>
        </w:rPr>
        <w:t>S</w:t>
      </w:r>
      <w:r w:rsidRPr="000B22C9">
        <w:rPr>
          <w:rFonts w:ascii="Times New Roman" w:hAnsi="Times New Roman" w:cs="Times New Roman"/>
          <w:b/>
        </w:rPr>
        <w:t xml:space="preserve"> 1 - </w:t>
      </w:r>
      <w:r w:rsidRPr="000B22C9">
        <w:rPr>
          <w:rFonts w:ascii="Times New Roman" w:hAnsi="Times New Roman" w:cs="Times New Roman"/>
        </w:rPr>
        <w:t xml:space="preserve">Assessment and </w:t>
      </w:r>
      <w:r w:rsidR="00CC3812">
        <w:rPr>
          <w:rFonts w:ascii="Times New Roman" w:hAnsi="Times New Roman" w:cs="Times New Roman"/>
        </w:rPr>
        <w:t>M</w:t>
      </w:r>
      <w:r w:rsidRPr="000B22C9">
        <w:rPr>
          <w:rFonts w:ascii="Times New Roman" w:hAnsi="Times New Roman" w:cs="Times New Roman"/>
        </w:rPr>
        <w:t xml:space="preserve">anagement of </w:t>
      </w:r>
      <w:r w:rsidR="00CC3812">
        <w:rPr>
          <w:rFonts w:ascii="Times New Roman" w:hAnsi="Times New Roman" w:cs="Times New Roman"/>
        </w:rPr>
        <w:t>E</w:t>
      </w:r>
      <w:r w:rsidRPr="000B22C9">
        <w:rPr>
          <w:rFonts w:ascii="Times New Roman" w:hAnsi="Times New Roman" w:cs="Times New Roman"/>
        </w:rPr>
        <w:t xml:space="preserve">nvironmental and </w:t>
      </w:r>
      <w:r w:rsidR="00CC3812">
        <w:rPr>
          <w:rFonts w:ascii="Times New Roman" w:hAnsi="Times New Roman" w:cs="Times New Roman"/>
        </w:rPr>
        <w:t>S</w:t>
      </w:r>
      <w:r w:rsidRPr="000B22C9">
        <w:rPr>
          <w:rFonts w:ascii="Times New Roman" w:hAnsi="Times New Roman" w:cs="Times New Roman"/>
        </w:rPr>
        <w:t xml:space="preserve">ocial </w:t>
      </w:r>
      <w:r w:rsidR="00CC3812">
        <w:rPr>
          <w:rFonts w:ascii="Times New Roman" w:hAnsi="Times New Roman" w:cs="Times New Roman"/>
        </w:rPr>
        <w:t>Risks and I</w:t>
      </w:r>
      <w:r w:rsidRPr="000B22C9">
        <w:rPr>
          <w:rFonts w:ascii="Times New Roman" w:hAnsi="Times New Roman" w:cs="Times New Roman"/>
        </w:rPr>
        <w:t>mpacts</w:t>
      </w:r>
      <w:r w:rsidRPr="000B22C9">
        <w:rPr>
          <w:rFonts w:ascii="Times New Roman" w:hAnsi="Times New Roman" w:cs="Times New Roman"/>
          <w:b/>
        </w:rPr>
        <w:t>.</w:t>
      </w:r>
    </w:p>
    <w:p w14:paraId="781352F3" w14:textId="5012EF04" w:rsidR="00C364BB" w:rsidRPr="000B22C9" w:rsidRDefault="00C364BB" w:rsidP="00C364BB">
      <w:pPr>
        <w:ind w:firstLine="708"/>
        <w:rPr>
          <w:rFonts w:ascii="Times New Roman" w:hAnsi="Times New Roman" w:cs="Times New Roman"/>
        </w:rPr>
      </w:pPr>
      <w:r w:rsidRPr="000B22C9">
        <w:rPr>
          <w:rFonts w:ascii="Times New Roman" w:hAnsi="Times New Roman" w:cs="Times New Roman"/>
          <w:b/>
        </w:rPr>
        <w:lastRenderedPageBreak/>
        <w:t>• ES</w:t>
      </w:r>
      <w:r w:rsidR="00B974B4">
        <w:rPr>
          <w:rFonts w:ascii="Times New Roman" w:hAnsi="Times New Roman" w:cs="Times New Roman"/>
          <w:b/>
        </w:rPr>
        <w:t>S</w:t>
      </w:r>
      <w:r w:rsidRPr="000B22C9">
        <w:rPr>
          <w:rFonts w:ascii="Times New Roman" w:hAnsi="Times New Roman" w:cs="Times New Roman"/>
          <w:b/>
        </w:rPr>
        <w:t xml:space="preserve"> 2 - </w:t>
      </w:r>
      <w:r w:rsidR="00CC3812">
        <w:rPr>
          <w:rFonts w:ascii="Times New Roman" w:hAnsi="Times New Roman" w:cs="Times New Roman"/>
        </w:rPr>
        <w:t>Labor</w:t>
      </w:r>
      <w:r w:rsidR="00CC3812" w:rsidRPr="000B22C9">
        <w:rPr>
          <w:rFonts w:ascii="Times New Roman" w:hAnsi="Times New Roman" w:cs="Times New Roman"/>
        </w:rPr>
        <w:t xml:space="preserve"> </w:t>
      </w:r>
      <w:r w:rsidRPr="000B22C9">
        <w:rPr>
          <w:rFonts w:ascii="Times New Roman" w:hAnsi="Times New Roman" w:cs="Times New Roman"/>
        </w:rPr>
        <w:t xml:space="preserve">and </w:t>
      </w:r>
      <w:r w:rsidR="00CC3812">
        <w:rPr>
          <w:rFonts w:ascii="Times New Roman" w:hAnsi="Times New Roman" w:cs="Times New Roman"/>
        </w:rPr>
        <w:t>Working</w:t>
      </w:r>
      <w:r w:rsidR="00CC3812" w:rsidRPr="000B22C9">
        <w:rPr>
          <w:rFonts w:ascii="Times New Roman" w:hAnsi="Times New Roman" w:cs="Times New Roman"/>
        </w:rPr>
        <w:t xml:space="preserve"> </w:t>
      </w:r>
      <w:r w:rsidR="00CC3812">
        <w:rPr>
          <w:rFonts w:ascii="Times New Roman" w:hAnsi="Times New Roman" w:cs="Times New Roman"/>
        </w:rPr>
        <w:t>C</w:t>
      </w:r>
      <w:r w:rsidRPr="000B22C9">
        <w:rPr>
          <w:rFonts w:ascii="Times New Roman" w:hAnsi="Times New Roman" w:cs="Times New Roman"/>
        </w:rPr>
        <w:t>onditions.</w:t>
      </w:r>
      <w:bookmarkStart w:id="25" w:name="_GoBack"/>
      <w:bookmarkEnd w:id="25"/>
    </w:p>
    <w:p w14:paraId="18622A84" w14:textId="6EC42604" w:rsidR="00C364BB" w:rsidRPr="000B22C9" w:rsidRDefault="00C364BB" w:rsidP="00C364BB">
      <w:pPr>
        <w:ind w:firstLine="708"/>
        <w:rPr>
          <w:rFonts w:ascii="Times New Roman" w:hAnsi="Times New Roman" w:cs="Times New Roman"/>
          <w:b/>
        </w:rPr>
      </w:pPr>
      <w:r w:rsidRPr="000B22C9">
        <w:rPr>
          <w:rFonts w:ascii="Times New Roman" w:hAnsi="Times New Roman" w:cs="Times New Roman"/>
          <w:b/>
        </w:rPr>
        <w:t xml:space="preserve">• ESS 3 </w:t>
      </w:r>
      <w:r w:rsidR="00CC3812">
        <w:rPr>
          <w:rFonts w:ascii="Times New Roman" w:hAnsi="Times New Roman" w:cs="Times New Roman"/>
          <w:b/>
        </w:rPr>
        <w:t>–</w:t>
      </w:r>
      <w:r w:rsidRPr="000B22C9">
        <w:rPr>
          <w:rFonts w:ascii="Times New Roman" w:hAnsi="Times New Roman" w:cs="Times New Roman"/>
          <w:b/>
        </w:rPr>
        <w:t xml:space="preserve"> </w:t>
      </w:r>
      <w:r w:rsidR="00CC3812" w:rsidRPr="003A17B4">
        <w:rPr>
          <w:rFonts w:ascii="Times New Roman" w:hAnsi="Times New Roman" w:cs="Times New Roman"/>
        </w:rPr>
        <w:t>Rational Use of Resources and Pollution Prevention and Management.</w:t>
      </w:r>
    </w:p>
    <w:p w14:paraId="0905D5B6" w14:textId="02CE6736" w:rsidR="00C364BB" w:rsidRPr="000B22C9" w:rsidRDefault="00C364BB" w:rsidP="00C364BB">
      <w:pPr>
        <w:ind w:firstLine="708"/>
        <w:rPr>
          <w:rFonts w:ascii="Times New Roman" w:hAnsi="Times New Roman" w:cs="Times New Roman"/>
          <w:b/>
        </w:rPr>
      </w:pPr>
      <w:r w:rsidRPr="000B22C9">
        <w:rPr>
          <w:rFonts w:ascii="Times New Roman" w:hAnsi="Times New Roman" w:cs="Times New Roman"/>
          <w:b/>
        </w:rPr>
        <w:t>• ES</w:t>
      </w:r>
      <w:r w:rsidR="00B974B4">
        <w:rPr>
          <w:rFonts w:ascii="Times New Roman" w:hAnsi="Times New Roman" w:cs="Times New Roman"/>
          <w:b/>
        </w:rPr>
        <w:t>S</w:t>
      </w:r>
      <w:r w:rsidRPr="000B22C9">
        <w:rPr>
          <w:rFonts w:ascii="Times New Roman" w:hAnsi="Times New Roman" w:cs="Times New Roman"/>
          <w:b/>
        </w:rPr>
        <w:t xml:space="preserve"> 4 - </w:t>
      </w:r>
      <w:r w:rsidRPr="000B22C9">
        <w:rPr>
          <w:rFonts w:ascii="Times New Roman" w:hAnsi="Times New Roman" w:cs="Times New Roman"/>
        </w:rPr>
        <w:t xml:space="preserve">Community </w:t>
      </w:r>
      <w:r w:rsidR="00CC3812">
        <w:rPr>
          <w:rFonts w:ascii="Times New Roman" w:hAnsi="Times New Roman" w:cs="Times New Roman"/>
        </w:rPr>
        <w:t>H</w:t>
      </w:r>
      <w:r w:rsidRPr="000B22C9">
        <w:rPr>
          <w:rFonts w:ascii="Times New Roman" w:hAnsi="Times New Roman" w:cs="Times New Roman"/>
        </w:rPr>
        <w:t xml:space="preserve">ealth and </w:t>
      </w:r>
      <w:r w:rsidR="00CC3812">
        <w:rPr>
          <w:rFonts w:ascii="Times New Roman" w:hAnsi="Times New Roman" w:cs="Times New Roman"/>
        </w:rPr>
        <w:t>S</w:t>
      </w:r>
      <w:r w:rsidRPr="000B22C9">
        <w:rPr>
          <w:rFonts w:ascii="Times New Roman" w:hAnsi="Times New Roman" w:cs="Times New Roman"/>
        </w:rPr>
        <w:t>afety.</w:t>
      </w:r>
    </w:p>
    <w:p w14:paraId="3FE44CBB" w14:textId="0C69E893" w:rsidR="00C364BB" w:rsidRPr="000B22C9" w:rsidRDefault="00C364BB" w:rsidP="00C364BB">
      <w:pPr>
        <w:ind w:firstLine="708"/>
        <w:rPr>
          <w:rFonts w:ascii="Times New Roman" w:hAnsi="Times New Roman" w:cs="Times New Roman"/>
        </w:rPr>
      </w:pPr>
      <w:r w:rsidRPr="000B22C9">
        <w:rPr>
          <w:rFonts w:ascii="Times New Roman" w:hAnsi="Times New Roman" w:cs="Times New Roman"/>
          <w:b/>
        </w:rPr>
        <w:t>• ES</w:t>
      </w:r>
      <w:r w:rsidR="00B974B4">
        <w:rPr>
          <w:rFonts w:ascii="Times New Roman" w:hAnsi="Times New Roman" w:cs="Times New Roman"/>
          <w:b/>
        </w:rPr>
        <w:t>S</w:t>
      </w:r>
      <w:r w:rsidRPr="000B22C9">
        <w:rPr>
          <w:rFonts w:ascii="Times New Roman" w:hAnsi="Times New Roman" w:cs="Times New Roman"/>
          <w:b/>
        </w:rPr>
        <w:t xml:space="preserve"> 5 </w:t>
      </w:r>
      <w:r w:rsidR="00CC3812">
        <w:rPr>
          <w:rFonts w:ascii="Times New Roman" w:hAnsi="Times New Roman" w:cs="Times New Roman"/>
          <w:b/>
        </w:rPr>
        <w:t>–</w:t>
      </w:r>
      <w:r w:rsidRPr="000B22C9">
        <w:rPr>
          <w:rFonts w:ascii="Times New Roman" w:hAnsi="Times New Roman" w:cs="Times New Roman"/>
          <w:b/>
        </w:rPr>
        <w:t xml:space="preserve"> </w:t>
      </w:r>
      <w:r w:rsidR="00CC3812">
        <w:rPr>
          <w:rFonts w:ascii="Times New Roman" w:hAnsi="Times New Roman" w:cs="Times New Roman"/>
        </w:rPr>
        <w:t>Land Acquisition, Restrictions on Land Use and Involuntary Resettlement</w:t>
      </w:r>
      <w:r w:rsidRPr="000B22C9">
        <w:rPr>
          <w:rFonts w:ascii="Times New Roman" w:hAnsi="Times New Roman" w:cs="Times New Roman"/>
        </w:rPr>
        <w:t>.</w:t>
      </w:r>
    </w:p>
    <w:p w14:paraId="346082D1" w14:textId="5D93B5E9" w:rsidR="00C364BB" w:rsidRPr="000B22C9" w:rsidRDefault="00C364BB" w:rsidP="00C364BB">
      <w:pPr>
        <w:ind w:firstLine="708"/>
        <w:rPr>
          <w:rFonts w:ascii="Times New Roman" w:hAnsi="Times New Roman" w:cs="Times New Roman"/>
        </w:rPr>
      </w:pPr>
      <w:r w:rsidRPr="000B22C9">
        <w:rPr>
          <w:rFonts w:ascii="Times New Roman" w:hAnsi="Times New Roman" w:cs="Times New Roman"/>
          <w:b/>
        </w:rPr>
        <w:t>• ES</w:t>
      </w:r>
      <w:r w:rsidR="00B974B4">
        <w:rPr>
          <w:rFonts w:ascii="Times New Roman" w:hAnsi="Times New Roman" w:cs="Times New Roman"/>
          <w:b/>
        </w:rPr>
        <w:t>S</w:t>
      </w:r>
      <w:r w:rsidRPr="000B22C9">
        <w:rPr>
          <w:rFonts w:ascii="Times New Roman" w:hAnsi="Times New Roman" w:cs="Times New Roman"/>
          <w:b/>
        </w:rPr>
        <w:t xml:space="preserve"> 6 </w:t>
      </w:r>
      <w:r w:rsidR="00CC3812">
        <w:rPr>
          <w:rFonts w:ascii="Times New Roman" w:hAnsi="Times New Roman" w:cs="Times New Roman"/>
          <w:b/>
        </w:rPr>
        <w:t>–</w:t>
      </w:r>
      <w:r w:rsidRPr="000B22C9">
        <w:rPr>
          <w:rFonts w:ascii="Times New Roman" w:hAnsi="Times New Roman" w:cs="Times New Roman"/>
          <w:b/>
        </w:rPr>
        <w:t xml:space="preserve"> </w:t>
      </w:r>
      <w:r w:rsidR="00CC3812" w:rsidRPr="003A17B4">
        <w:rPr>
          <w:rFonts w:ascii="Times New Roman" w:hAnsi="Times New Roman" w:cs="Times New Roman"/>
        </w:rPr>
        <w:t>Biodiversity</w:t>
      </w:r>
      <w:r w:rsidR="00CC3812">
        <w:rPr>
          <w:rFonts w:ascii="Times New Roman" w:hAnsi="Times New Roman" w:cs="Times New Roman"/>
          <w:b/>
        </w:rPr>
        <w:t xml:space="preserve"> </w:t>
      </w:r>
      <w:r w:rsidRPr="000B22C9">
        <w:rPr>
          <w:rFonts w:ascii="Times New Roman" w:hAnsi="Times New Roman" w:cs="Times New Roman"/>
        </w:rPr>
        <w:t xml:space="preserve">Conservation and </w:t>
      </w:r>
      <w:r w:rsidR="00CC3812">
        <w:rPr>
          <w:rFonts w:ascii="Times New Roman" w:hAnsi="Times New Roman" w:cs="Times New Roman"/>
        </w:rPr>
        <w:t>S</w:t>
      </w:r>
      <w:r w:rsidRPr="000B22C9">
        <w:rPr>
          <w:rFonts w:ascii="Times New Roman" w:hAnsi="Times New Roman" w:cs="Times New Roman"/>
        </w:rPr>
        <w:t xml:space="preserve">ustainable </w:t>
      </w:r>
      <w:r w:rsidR="00CC3812">
        <w:rPr>
          <w:rFonts w:ascii="Times New Roman" w:hAnsi="Times New Roman" w:cs="Times New Roman"/>
        </w:rPr>
        <w:t>M</w:t>
      </w:r>
      <w:r w:rsidRPr="000B22C9">
        <w:rPr>
          <w:rFonts w:ascii="Times New Roman" w:hAnsi="Times New Roman" w:cs="Times New Roman"/>
        </w:rPr>
        <w:t xml:space="preserve">anagement of </w:t>
      </w:r>
      <w:r w:rsidR="00CC3812">
        <w:rPr>
          <w:rFonts w:ascii="Times New Roman" w:hAnsi="Times New Roman" w:cs="Times New Roman"/>
        </w:rPr>
        <w:t>L</w:t>
      </w:r>
      <w:r w:rsidRPr="000B22C9">
        <w:rPr>
          <w:rFonts w:ascii="Times New Roman" w:hAnsi="Times New Roman" w:cs="Times New Roman"/>
        </w:rPr>
        <w:t xml:space="preserve">iving </w:t>
      </w:r>
      <w:r w:rsidR="00CC3812">
        <w:rPr>
          <w:rFonts w:ascii="Times New Roman" w:hAnsi="Times New Roman" w:cs="Times New Roman"/>
        </w:rPr>
        <w:t>N</w:t>
      </w:r>
      <w:r w:rsidRPr="000B22C9">
        <w:rPr>
          <w:rFonts w:ascii="Times New Roman" w:hAnsi="Times New Roman" w:cs="Times New Roman"/>
        </w:rPr>
        <w:t xml:space="preserve">atural </w:t>
      </w:r>
      <w:r w:rsidR="00CC3812">
        <w:rPr>
          <w:rFonts w:ascii="Times New Roman" w:hAnsi="Times New Roman" w:cs="Times New Roman"/>
        </w:rPr>
        <w:t>R</w:t>
      </w:r>
      <w:r w:rsidRPr="000B22C9">
        <w:rPr>
          <w:rFonts w:ascii="Times New Roman" w:hAnsi="Times New Roman" w:cs="Times New Roman"/>
        </w:rPr>
        <w:t>esources.</w:t>
      </w:r>
    </w:p>
    <w:p w14:paraId="75876071" w14:textId="06B6A063" w:rsidR="00C364BB" w:rsidRPr="000B22C9" w:rsidRDefault="00C364BB" w:rsidP="00C364BB">
      <w:pPr>
        <w:ind w:firstLine="708"/>
        <w:rPr>
          <w:rFonts w:ascii="Times New Roman" w:hAnsi="Times New Roman" w:cs="Times New Roman"/>
        </w:rPr>
      </w:pPr>
      <w:r w:rsidRPr="000B22C9">
        <w:rPr>
          <w:rFonts w:ascii="Times New Roman" w:hAnsi="Times New Roman" w:cs="Times New Roman"/>
          <w:b/>
        </w:rPr>
        <w:t>• ES</w:t>
      </w:r>
      <w:r w:rsidR="00B974B4">
        <w:rPr>
          <w:rFonts w:ascii="Times New Roman" w:hAnsi="Times New Roman" w:cs="Times New Roman"/>
          <w:b/>
        </w:rPr>
        <w:t>S</w:t>
      </w:r>
      <w:r w:rsidRPr="000B22C9">
        <w:rPr>
          <w:rFonts w:ascii="Times New Roman" w:hAnsi="Times New Roman" w:cs="Times New Roman"/>
          <w:b/>
        </w:rPr>
        <w:t xml:space="preserve"> 8 - </w:t>
      </w:r>
      <w:r w:rsidRPr="000B22C9">
        <w:rPr>
          <w:rFonts w:ascii="Times New Roman" w:hAnsi="Times New Roman" w:cs="Times New Roman"/>
        </w:rPr>
        <w:t>Cultural heritage.</w:t>
      </w:r>
    </w:p>
    <w:p w14:paraId="658BCB0E" w14:textId="5C0C6C36" w:rsidR="00C364BB" w:rsidRPr="000B22C9" w:rsidRDefault="00C364BB" w:rsidP="00C364BB">
      <w:pPr>
        <w:ind w:firstLine="708"/>
        <w:rPr>
          <w:rFonts w:ascii="Times New Roman" w:hAnsi="Times New Roman" w:cs="Times New Roman"/>
        </w:rPr>
      </w:pPr>
      <w:r w:rsidRPr="000B22C9">
        <w:rPr>
          <w:rFonts w:ascii="Times New Roman" w:hAnsi="Times New Roman" w:cs="Times New Roman"/>
          <w:b/>
        </w:rPr>
        <w:t>• ES</w:t>
      </w:r>
      <w:r w:rsidR="00B974B4">
        <w:rPr>
          <w:rFonts w:ascii="Times New Roman" w:hAnsi="Times New Roman" w:cs="Times New Roman"/>
          <w:b/>
        </w:rPr>
        <w:t>S</w:t>
      </w:r>
      <w:r w:rsidRPr="000B22C9">
        <w:rPr>
          <w:rFonts w:ascii="Times New Roman" w:hAnsi="Times New Roman" w:cs="Times New Roman"/>
          <w:b/>
        </w:rPr>
        <w:t xml:space="preserve"> 10 </w:t>
      </w:r>
      <w:r w:rsidR="00CC3812">
        <w:rPr>
          <w:rFonts w:ascii="Times New Roman" w:hAnsi="Times New Roman" w:cs="Times New Roman"/>
          <w:b/>
        </w:rPr>
        <w:t>–</w:t>
      </w:r>
      <w:r w:rsidRPr="000B22C9">
        <w:rPr>
          <w:rFonts w:ascii="Times New Roman" w:hAnsi="Times New Roman" w:cs="Times New Roman"/>
          <w:b/>
        </w:rPr>
        <w:t xml:space="preserve"> </w:t>
      </w:r>
      <w:r w:rsidRPr="000B22C9">
        <w:rPr>
          <w:rFonts w:ascii="Times New Roman" w:hAnsi="Times New Roman" w:cs="Times New Roman"/>
        </w:rPr>
        <w:t>Stakeholder</w:t>
      </w:r>
      <w:r w:rsidR="00CC3812">
        <w:rPr>
          <w:rFonts w:ascii="Times New Roman" w:hAnsi="Times New Roman" w:cs="Times New Roman"/>
        </w:rPr>
        <w:t xml:space="preserve"> Engagement</w:t>
      </w:r>
      <w:r w:rsidRPr="000B22C9">
        <w:rPr>
          <w:rFonts w:ascii="Times New Roman" w:hAnsi="Times New Roman" w:cs="Times New Roman"/>
        </w:rPr>
        <w:t xml:space="preserve"> and </w:t>
      </w:r>
      <w:r w:rsidR="00CC3812">
        <w:rPr>
          <w:rFonts w:ascii="Times New Roman" w:hAnsi="Times New Roman" w:cs="Times New Roman"/>
        </w:rPr>
        <w:t>I</w:t>
      </w:r>
      <w:r w:rsidRPr="000B22C9">
        <w:rPr>
          <w:rFonts w:ascii="Times New Roman" w:hAnsi="Times New Roman" w:cs="Times New Roman"/>
        </w:rPr>
        <w:t xml:space="preserve">nformation </w:t>
      </w:r>
      <w:r w:rsidR="00CC3812">
        <w:rPr>
          <w:rFonts w:ascii="Times New Roman" w:hAnsi="Times New Roman" w:cs="Times New Roman"/>
        </w:rPr>
        <w:t>Disclosure</w:t>
      </w:r>
      <w:r w:rsidRPr="000B22C9">
        <w:rPr>
          <w:rFonts w:ascii="Times New Roman" w:hAnsi="Times New Roman" w:cs="Times New Roman"/>
        </w:rPr>
        <w:t>.</w:t>
      </w:r>
    </w:p>
    <w:p w14:paraId="0FB7F9E8" w14:textId="63A048CE" w:rsidR="00C364BB" w:rsidRPr="000B22C9" w:rsidRDefault="00C364BB" w:rsidP="003A17B4">
      <w:pPr>
        <w:rPr>
          <w:rFonts w:ascii="Times New Roman" w:hAnsi="Times New Roman" w:cs="Times New Roman"/>
        </w:rPr>
      </w:pPr>
      <w:r w:rsidRPr="000B22C9">
        <w:rPr>
          <w:rFonts w:ascii="Times New Roman" w:hAnsi="Times New Roman" w:cs="Times New Roman"/>
        </w:rPr>
        <w:t>The project must also comply with World Bank guidelines for environmental health and safety (EHS).</w:t>
      </w:r>
    </w:p>
    <w:p w14:paraId="1FFAEE68" w14:textId="77777777" w:rsidR="00C364BB" w:rsidRPr="000B22C9" w:rsidRDefault="00C364BB" w:rsidP="00C364BB">
      <w:pPr>
        <w:keepNext/>
        <w:widowControl w:val="0"/>
        <w:autoSpaceDE w:val="0"/>
        <w:autoSpaceDN w:val="0"/>
        <w:adjustRightInd w:val="0"/>
        <w:spacing w:after="120" w:line="240" w:lineRule="auto"/>
        <w:jc w:val="both"/>
        <w:rPr>
          <w:rFonts w:ascii="Times New Roman" w:hAnsi="Times New Roman" w:cs="Times New Roman"/>
          <w:b/>
        </w:rPr>
      </w:pPr>
      <w:r w:rsidRPr="000B22C9">
        <w:rPr>
          <w:rFonts w:ascii="Times New Roman" w:hAnsi="Times New Roman" w:cs="Times New Roman"/>
        </w:rPr>
        <w:t xml:space="preserve"> </w:t>
      </w:r>
      <w:r w:rsidRPr="000B22C9">
        <w:rPr>
          <w:rFonts w:ascii="Times New Roman" w:hAnsi="Times New Roman" w:cs="Times New Roman"/>
          <w:b/>
        </w:rPr>
        <w:t>4. ENVIRONMENTAL AND SOCIAL CHARACTERIZATION</w:t>
      </w:r>
    </w:p>
    <w:p w14:paraId="7898DD4D" w14:textId="77777777" w:rsidR="00C364BB" w:rsidRPr="000B22C9" w:rsidRDefault="00C364BB" w:rsidP="00C364BB">
      <w:pPr>
        <w:keepNext/>
        <w:widowControl w:val="0"/>
        <w:autoSpaceDE w:val="0"/>
        <w:autoSpaceDN w:val="0"/>
        <w:adjustRightInd w:val="0"/>
        <w:spacing w:after="120" w:line="240" w:lineRule="auto"/>
        <w:jc w:val="both"/>
        <w:rPr>
          <w:rFonts w:ascii="Times New Roman" w:hAnsi="Times New Roman" w:cs="Times New Roman"/>
        </w:rPr>
      </w:pPr>
      <w:r w:rsidRPr="000B22C9">
        <w:rPr>
          <w:rFonts w:ascii="Times New Roman" w:hAnsi="Times New Roman" w:cs="Times New Roman"/>
        </w:rPr>
        <w:t xml:space="preserve">The environmental </w:t>
      </w:r>
      <w:r>
        <w:rPr>
          <w:rFonts w:ascii="Times New Roman" w:hAnsi="Times New Roman" w:cs="Times New Roman"/>
        </w:rPr>
        <w:t xml:space="preserve">and social </w:t>
      </w:r>
      <w:r w:rsidRPr="000B22C9">
        <w:rPr>
          <w:rFonts w:ascii="Times New Roman" w:hAnsi="Times New Roman" w:cs="Times New Roman"/>
        </w:rPr>
        <w:t>characterization of the intervention zones in the four covered islands was carried out, according to environmental / social resources, geology / geomorphology, water resources, environmental quality, landscape and landscape for the four project intervention islands: Santo Antão, São Nicolau,</w:t>
      </w:r>
      <w:r>
        <w:rPr>
          <w:rFonts w:ascii="Times New Roman" w:hAnsi="Times New Roman" w:cs="Times New Roman"/>
        </w:rPr>
        <w:t xml:space="preserve"> Maio, and Fogo</w:t>
      </w:r>
      <w:r w:rsidRPr="000B22C9">
        <w:rPr>
          <w:rFonts w:ascii="Times New Roman" w:hAnsi="Times New Roman" w:cs="Times New Roman"/>
        </w:rPr>
        <w:t>.</w:t>
      </w:r>
    </w:p>
    <w:p w14:paraId="1B6EC4CB" w14:textId="77777777" w:rsidR="00C364BB" w:rsidRPr="000B22C9" w:rsidRDefault="00C364BB" w:rsidP="00C364BB">
      <w:pPr>
        <w:keepNext/>
        <w:widowControl w:val="0"/>
        <w:autoSpaceDE w:val="0"/>
        <w:autoSpaceDN w:val="0"/>
        <w:adjustRightInd w:val="0"/>
        <w:spacing w:after="120" w:line="240" w:lineRule="auto"/>
        <w:jc w:val="both"/>
        <w:rPr>
          <w:rFonts w:ascii="Times New Roman" w:hAnsi="Times New Roman" w:cs="Times New Roman"/>
        </w:rPr>
      </w:pPr>
    </w:p>
    <w:p w14:paraId="03804FEE" w14:textId="77777777" w:rsidR="00C364BB" w:rsidRPr="000B22C9" w:rsidRDefault="00C364BB" w:rsidP="00C364BB">
      <w:pPr>
        <w:rPr>
          <w:rFonts w:ascii="Times New Roman" w:hAnsi="Times New Roman" w:cs="Times New Roman"/>
          <w:b/>
        </w:rPr>
      </w:pPr>
      <w:r w:rsidRPr="000B22C9">
        <w:rPr>
          <w:rFonts w:ascii="Times New Roman" w:hAnsi="Times New Roman" w:cs="Times New Roman"/>
          <w:b/>
        </w:rPr>
        <w:t>5. POTENTIAL ENVIRONMENTAL AND SOCIAL RISKS AND IMPACTS AND THEIR MITIGATION MEASURES</w:t>
      </w:r>
    </w:p>
    <w:p w14:paraId="6C870911" w14:textId="77777777" w:rsidR="00C364BB" w:rsidRPr="00A64904" w:rsidRDefault="00C364BB" w:rsidP="00C364BB">
      <w:pPr>
        <w:jc w:val="both"/>
        <w:rPr>
          <w:rFonts w:ascii="Times New Roman" w:hAnsi="Times New Roman" w:cs="Times New Roman"/>
        </w:rPr>
      </w:pPr>
      <w:r w:rsidRPr="000B22C9">
        <w:rPr>
          <w:rFonts w:ascii="Times New Roman" w:hAnsi="Times New Roman" w:cs="Times New Roman"/>
        </w:rPr>
        <w:t xml:space="preserve">The </w:t>
      </w:r>
      <w:r>
        <w:rPr>
          <w:rFonts w:ascii="Times New Roman" w:hAnsi="Times New Roman" w:cs="Times New Roman"/>
        </w:rPr>
        <w:t>R</w:t>
      </w:r>
      <w:r w:rsidRPr="000B22C9">
        <w:rPr>
          <w:rFonts w:ascii="Times New Roman" w:hAnsi="Times New Roman" w:cs="Times New Roman"/>
        </w:rPr>
        <w:t xml:space="preserve">enewable </w:t>
      </w:r>
      <w:r>
        <w:rPr>
          <w:rFonts w:ascii="Times New Roman" w:hAnsi="Times New Roman" w:cs="Times New Roman"/>
        </w:rPr>
        <w:t>E</w:t>
      </w:r>
      <w:r w:rsidRPr="000B22C9">
        <w:rPr>
          <w:rFonts w:ascii="Times New Roman" w:hAnsi="Times New Roman" w:cs="Times New Roman"/>
        </w:rPr>
        <w:t xml:space="preserve">nergy </w:t>
      </w:r>
      <w:r>
        <w:rPr>
          <w:rFonts w:ascii="Times New Roman" w:hAnsi="Times New Roman" w:cs="Times New Roman"/>
        </w:rPr>
        <w:t>D</w:t>
      </w:r>
      <w:r w:rsidRPr="000B22C9">
        <w:rPr>
          <w:rFonts w:ascii="Times New Roman" w:hAnsi="Times New Roman" w:cs="Times New Roman"/>
        </w:rPr>
        <w:t xml:space="preserve">evelopment </w:t>
      </w:r>
      <w:r>
        <w:rPr>
          <w:rFonts w:ascii="Times New Roman" w:hAnsi="Times New Roman" w:cs="Times New Roman"/>
        </w:rPr>
        <w:t>P</w:t>
      </w:r>
      <w:r w:rsidRPr="000B22C9">
        <w:rPr>
          <w:rFonts w:ascii="Times New Roman" w:hAnsi="Times New Roman" w:cs="Times New Roman"/>
        </w:rPr>
        <w:t xml:space="preserve">roject </w:t>
      </w:r>
      <w:r>
        <w:rPr>
          <w:rFonts w:ascii="Times New Roman" w:hAnsi="Times New Roman" w:cs="Times New Roman"/>
        </w:rPr>
        <w:t>environmental and social risk is</w:t>
      </w:r>
      <w:r w:rsidRPr="000B22C9">
        <w:rPr>
          <w:rFonts w:ascii="Times New Roman" w:hAnsi="Times New Roman" w:cs="Times New Roman"/>
        </w:rPr>
        <w:t xml:space="preserve"> </w:t>
      </w:r>
      <w:r>
        <w:rPr>
          <w:rFonts w:ascii="Times New Roman" w:hAnsi="Times New Roman" w:cs="Times New Roman"/>
        </w:rPr>
        <w:t>rated moderate</w:t>
      </w:r>
      <w:r w:rsidRPr="000B22C9">
        <w:rPr>
          <w:rFonts w:ascii="Times New Roman" w:hAnsi="Times New Roman" w:cs="Times New Roman"/>
        </w:rPr>
        <w:t xml:space="preserve"> by the World Bank, because during construction phase, the negative impacts are of low intensity, localized, mostly reversible and can be minimized by the implementation of risk mitigation and management measures.</w:t>
      </w:r>
      <w:r>
        <w:rPr>
          <w:rFonts w:ascii="Times New Roman" w:hAnsi="Times New Roman" w:cs="Times New Roman"/>
        </w:rPr>
        <w:t xml:space="preserve"> </w:t>
      </w:r>
      <w:r w:rsidRPr="00A64904">
        <w:rPr>
          <w:rFonts w:ascii="Times New Roman" w:hAnsi="Times New Roman" w:cs="Times New Roman"/>
        </w:rPr>
        <w:t xml:space="preserve">In general, </w:t>
      </w:r>
      <w:r>
        <w:rPr>
          <w:rFonts w:ascii="Times New Roman" w:hAnsi="Times New Roman" w:cs="Times New Roman"/>
        </w:rPr>
        <w:t>similar projects are exposed to common risks, especially d</w:t>
      </w:r>
      <w:r w:rsidRPr="00A64904">
        <w:rPr>
          <w:rFonts w:ascii="Times New Roman" w:hAnsi="Times New Roman" w:cs="Times New Roman"/>
        </w:rPr>
        <w:t>uring the con</w:t>
      </w:r>
      <w:r>
        <w:rPr>
          <w:rFonts w:ascii="Times New Roman" w:hAnsi="Times New Roman" w:cs="Times New Roman"/>
        </w:rPr>
        <w:t>struction phase. T</w:t>
      </w:r>
      <w:r w:rsidRPr="00A64904">
        <w:rPr>
          <w:rFonts w:ascii="Times New Roman" w:hAnsi="Times New Roman" w:cs="Times New Roman"/>
        </w:rPr>
        <w:t>he following risks and impacts may occur</w:t>
      </w:r>
      <w:r>
        <w:rPr>
          <w:rFonts w:ascii="Times New Roman" w:hAnsi="Times New Roman" w:cs="Times New Roman"/>
        </w:rPr>
        <w:t>:</w:t>
      </w:r>
    </w:p>
    <w:p w14:paraId="1373C671" w14:textId="58E3A02E" w:rsidR="00C364BB" w:rsidRDefault="00C364BB" w:rsidP="004E3090">
      <w:pPr>
        <w:pStyle w:val="PargrafodaLista"/>
        <w:numPr>
          <w:ilvl w:val="0"/>
          <w:numId w:val="76"/>
        </w:numPr>
        <w:spacing w:after="160" w:line="259" w:lineRule="auto"/>
        <w:jc w:val="both"/>
        <w:rPr>
          <w:rFonts w:ascii="Times New Roman" w:hAnsi="Times New Roman" w:cs="Times New Roman"/>
        </w:rPr>
      </w:pPr>
      <w:r w:rsidRPr="005E4847">
        <w:rPr>
          <w:rFonts w:ascii="Times New Roman" w:hAnsi="Times New Roman" w:cs="Times New Roman"/>
        </w:rPr>
        <w:t xml:space="preserve">Risk of social conflicts related </w:t>
      </w:r>
      <w:r>
        <w:rPr>
          <w:rFonts w:ascii="Times New Roman" w:hAnsi="Times New Roman" w:cs="Times New Roman"/>
        </w:rPr>
        <w:t>labor</w:t>
      </w:r>
      <w:r w:rsidRPr="005E4847">
        <w:rPr>
          <w:rFonts w:ascii="Times New Roman" w:hAnsi="Times New Roman" w:cs="Times New Roman"/>
        </w:rPr>
        <w:t xml:space="preserve"> conditions;</w:t>
      </w:r>
    </w:p>
    <w:p w14:paraId="2F84EDD6" w14:textId="23BE2642" w:rsidR="002D4ECE" w:rsidRPr="005E4847" w:rsidRDefault="002D4ECE" w:rsidP="004E3090">
      <w:pPr>
        <w:pStyle w:val="PargrafodaLista"/>
        <w:numPr>
          <w:ilvl w:val="0"/>
          <w:numId w:val="76"/>
        </w:numPr>
        <w:spacing w:after="160" w:line="259" w:lineRule="auto"/>
        <w:jc w:val="both"/>
        <w:rPr>
          <w:rFonts w:ascii="Times New Roman" w:hAnsi="Times New Roman" w:cs="Times New Roman"/>
        </w:rPr>
      </w:pPr>
      <w:r>
        <w:rPr>
          <w:rFonts w:ascii="Times New Roman" w:hAnsi="Times New Roman" w:cs="Times New Roman"/>
        </w:rPr>
        <w:t>Risk of involuntary resettlement;</w:t>
      </w:r>
    </w:p>
    <w:p w14:paraId="5B909ADE" w14:textId="77777777" w:rsidR="00C364BB" w:rsidRPr="005E4847" w:rsidRDefault="00C364BB" w:rsidP="004E3090">
      <w:pPr>
        <w:pStyle w:val="PargrafodaLista"/>
        <w:numPr>
          <w:ilvl w:val="0"/>
          <w:numId w:val="76"/>
        </w:numPr>
        <w:spacing w:after="160" w:line="259" w:lineRule="auto"/>
        <w:jc w:val="both"/>
        <w:rPr>
          <w:rFonts w:ascii="Times New Roman" w:hAnsi="Times New Roman" w:cs="Times New Roman"/>
        </w:rPr>
      </w:pPr>
      <w:r w:rsidRPr="005E4847">
        <w:rPr>
          <w:rFonts w:ascii="Times New Roman" w:hAnsi="Times New Roman" w:cs="Times New Roman"/>
        </w:rPr>
        <w:t>Risks related to the health and safety of workers and residents;</w:t>
      </w:r>
    </w:p>
    <w:p w14:paraId="55920ADE" w14:textId="77777777" w:rsidR="00C364BB" w:rsidRPr="005E4847" w:rsidRDefault="00C364BB" w:rsidP="004E3090">
      <w:pPr>
        <w:pStyle w:val="PargrafodaLista"/>
        <w:numPr>
          <w:ilvl w:val="0"/>
          <w:numId w:val="76"/>
        </w:numPr>
        <w:spacing w:after="160" w:line="259" w:lineRule="auto"/>
        <w:jc w:val="both"/>
        <w:rPr>
          <w:rFonts w:ascii="Times New Roman" w:hAnsi="Times New Roman" w:cs="Times New Roman"/>
        </w:rPr>
      </w:pPr>
      <w:r w:rsidRPr="005E4847">
        <w:rPr>
          <w:rFonts w:ascii="Times New Roman" w:hAnsi="Times New Roman" w:cs="Times New Roman"/>
        </w:rPr>
        <w:t>Risk of not respecting the habits and customs of local communities;</w:t>
      </w:r>
    </w:p>
    <w:p w14:paraId="5EB7C6C8" w14:textId="77777777" w:rsidR="00C364BB" w:rsidRPr="005E4847" w:rsidRDefault="00C364BB" w:rsidP="004E3090">
      <w:pPr>
        <w:pStyle w:val="PargrafodaLista"/>
        <w:numPr>
          <w:ilvl w:val="0"/>
          <w:numId w:val="76"/>
        </w:numPr>
        <w:spacing w:after="160" w:line="259" w:lineRule="auto"/>
        <w:jc w:val="both"/>
        <w:rPr>
          <w:rFonts w:ascii="Times New Roman" w:hAnsi="Times New Roman" w:cs="Times New Roman"/>
        </w:rPr>
      </w:pPr>
      <w:r w:rsidRPr="005E4847">
        <w:rPr>
          <w:rFonts w:ascii="Times New Roman" w:hAnsi="Times New Roman" w:cs="Times New Roman"/>
        </w:rPr>
        <w:t>Risk of degradation of cultural heritage;</w:t>
      </w:r>
    </w:p>
    <w:p w14:paraId="4B51C238" w14:textId="77777777" w:rsidR="00C364BB" w:rsidRPr="005E4847" w:rsidRDefault="00C364BB" w:rsidP="004E3090">
      <w:pPr>
        <w:pStyle w:val="PargrafodaLista"/>
        <w:numPr>
          <w:ilvl w:val="0"/>
          <w:numId w:val="76"/>
        </w:numPr>
        <w:spacing w:after="160" w:line="259" w:lineRule="auto"/>
        <w:jc w:val="both"/>
        <w:rPr>
          <w:rFonts w:ascii="Times New Roman" w:hAnsi="Times New Roman" w:cs="Times New Roman"/>
        </w:rPr>
      </w:pPr>
      <w:r w:rsidRPr="005E4847">
        <w:rPr>
          <w:rFonts w:ascii="Times New Roman" w:hAnsi="Times New Roman" w:cs="Times New Roman"/>
        </w:rPr>
        <w:t>Risk</w:t>
      </w:r>
      <w:r w:rsidRPr="0069030E">
        <w:rPr>
          <w:rFonts w:ascii="Times New Roman" w:hAnsi="Times New Roman" w:cs="Times New Roman"/>
        </w:rPr>
        <w:t xml:space="preserve"> of gender-based violence,</w:t>
      </w:r>
      <w:r>
        <w:rPr>
          <w:rFonts w:ascii="Times New Roman" w:hAnsi="Times New Roman" w:cs="Times New Roman"/>
        </w:rPr>
        <w:t xml:space="preserve"> </w:t>
      </w:r>
      <w:r w:rsidRPr="005E4847">
        <w:rPr>
          <w:rFonts w:ascii="Times New Roman" w:hAnsi="Times New Roman" w:cs="Times New Roman"/>
        </w:rPr>
        <w:t xml:space="preserve">sexual exploitation and abuse, sexual harassment; </w:t>
      </w:r>
    </w:p>
    <w:p w14:paraId="1A94B6D6" w14:textId="77777777" w:rsidR="00C364BB" w:rsidRPr="005E4847" w:rsidRDefault="00C364BB" w:rsidP="004E3090">
      <w:pPr>
        <w:pStyle w:val="PargrafodaLista"/>
        <w:numPr>
          <w:ilvl w:val="0"/>
          <w:numId w:val="76"/>
        </w:numPr>
        <w:spacing w:after="160" w:line="259" w:lineRule="auto"/>
        <w:jc w:val="both"/>
        <w:rPr>
          <w:rFonts w:ascii="Times New Roman" w:hAnsi="Times New Roman" w:cs="Times New Roman"/>
        </w:rPr>
      </w:pPr>
      <w:r w:rsidRPr="005E4847">
        <w:rPr>
          <w:rFonts w:ascii="Times New Roman" w:hAnsi="Times New Roman" w:cs="Times New Roman"/>
        </w:rPr>
        <w:t>Risk of Violence Against Children;</w:t>
      </w:r>
    </w:p>
    <w:p w14:paraId="5636F713" w14:textId="77777777" w:rsidR="00C364BB" w:rsidRPr="005E4847" w:rsidRDefault="00C364BB" w:rsidP="004E3090">
      <w:pPr>
        <w:pStyle w:val="PargrafodaLista"/>
        <w:numPr>
          <w:ilvl w:val="0"/>
          <w:numId w:val="76"/>
        </w:numPr>
        <w:spacing w:after="160" w:line="259" w:lineRule="auto"/>
        <w:jc w:val="both"/>
        <w:rPr>
          <w:rFonts w:ascii="Times New Roman" w:hAnsi="Times New Roman" w:cs="Times New Roman"/>
        </w:rPr>
      </w:pPr>
      <w:r w:rsidRPr="005E4847">
        <w:rPr>
          <w:rFonts w:ascii="Times New Roman" w:hAnsi="Times New Roman" w:cs="Times New Roman"/>
        </w:rPr>
        <w:t xml:space="preserve">Risk of conflict due to compensation that does not meet the expectations of the affected populations; </w:t>
      </w:r>
    </w:p>
    <w:p w14:paraId="15B16ABF" w14:textId="77777777" w:rsidR="00C364BB" w:rsidRPr="005E4847" w:rsidRDefault="00C364BB" w:rsidP="004E3090">
      <w:pPr>
        <w:pStyle w:val="PargrafodaLista"/>
        <w:numPr>
          <w:ilvl w:val="0"/>
          <w:numId w:val="76"/>
        </w:numPr>
        <w:spacing w:after="160" w:line="259" w:lineRule="auto"/>
        <w:jc w:val="both"/>
        <w:rPr>
          <w:rFonts w:ascii="Times New Roman" w:hAnsi="Times New Roman" w:cs="Times New Roman"/>
        </w:rPr>
      </w:pPr>
      <w:r w:rsidRPr="005E4847">
        <w:rPr>
          <w:rFonts w:ascii="Times New Roman" w:hAnsi="Times New Roman" w:cs="Times New Roman"/>
        </w:rPr>
        <w:t>Risk of vandalism and theft.</w:t>
      </w:r>
    </w:p>
    <w:p w14:paraId="37EA716E" w14:textId="0813BAC7" w:rsidR="00C364BB" w:rsidRPr="000B22C9" w:rsidRDefault="00C364BB" w:rsidP="003A17B4">
      <w:pPr>
        <w:jc w:val="both"/>
        <w:rPr>
          <w:rFonts w:ascii="Times New Roman" w:hAnsi="Times New Roman" w:cs="Times New Roman"/>
          <w:b/>
        </w:rPr>
      </w:pPr>
      <w:r w:rsidRPr="00A64904">
        <w:rPr>
          <w:rFonts w:ascii="Times New Roman" w:hAnsi="Times New Roman" w:cs="Times New Roman"/>
        </w:rPr>
        <w:t xml:space="preserve">The </w:t>
      </w:r>
      <w:r>
        <w:rPr>
          <w:rFonts w:ascii="Times New Roman" w:hAnsi="Times New Roman" w:cs="Times New Roman"/>
        </w:rPr>
        <w:t>development of the interconnection lines will contribute to generate several positive impacts on reduction of CO</w:t>
      </w:r>
      <w:r w:rsidRPr="005E4847">
        <w:rPr>
          <w:rFonts w:ascii="Times New Roman" w:hAnsi="Times New Roman" w:cs="Times New Roman"/>
          <w:vertAlign w:val="subscript"/>
        </w:rPr>
        <w:t>2</w:t>
      </w:r>
      <w:r>
        <w:rPr>
          <w:rFonts w:ascii="Times New Roman" w:hAnsi="Times New Roman" w:cs="Times New Roman"/>
        </w:rPr>
        <w:t xml:space="preserve"> emissions, reduction of external energetic dependency, on the improvement of the socioeconomic conditions of the populations, among others positive impacts </w:t>
      </w:r>
      <w:r w:rsidRPr="00A64904">
        <w:rPr>
          <w:rFonts w:ascii="Times New Roman" w:hAnsi="Times New Roman" w:cs="Times New Roman"/>
        </w:rPr>
        <w:t>mentioned in the text.</w:t>
      </w:r>
    </w:p>
    <w:p w14:paraId="380E4834" w14:textId="77777777" w:rsidR="00C364BB" w:rsidRPr="000B22C9" w:rsidRDefault="00C364BB" w:rsidP="00C364BB">
      <w:pPr>
        <w:rPr>
          <w:rFonts w:ascii="Times New Roman" w:hAnsi="Times New Roman" w:cs="Times New Roman"/>
          <w:b/>
        </w:rPr>
      </w:pPr>
      <w:r w:rsidRPr="000B22C9">
        <w:rPr>
          <w:rFonts w:ascii="Times New Roman" w:hAnsi="Times New Roman" w:cs="Times New Roman"/>
          <w:b/>
        </w:rPr>
        <w:t>6. MITIGATION PROGRAM</w:t>
      </w:r>
    </w:p>
    <w:p w14:paraId="16F4B20F" w14:textId="77F1276D" w:rsidR="00C364BB" w:rsidRPr="000B22C9" w:rsidRDefault="00C364BB" w:rsidP="00C364BB">
      <w:pPr>
        <w:rPr>
          <w:rFonts w:ascii="Times New Roman" w:hAnsi="Times New Roman" w:cs="Times New Roman"/>
        </w:rPr>
      </w:pPr>
      <w:r w:rsidRPr="000B22C9">
        <w:rPr>
          <w:rFonts w:ascii="Times New Roman" w:hAnsi="Times New Roman" w:cs="Times New Roman"/>
        </w:rPr>
        <w:t>Generic mitigation and attention measures for potential impacts are presented in the table below</w:t>
      </w:r>
      <w:r w:rsidR="002D4ECE">
        <w:rPr>
          <w:rFonts w:ascii="Times New Roman" w:hAnsi="Times New Roman" w:cs="Times New Roman"/>
        </w:rPr>
        <w:t>:</w:t>
      </w:r>
    </w:p>
    <w:p w14:paraId="583BC782" w14:textId="77777777" w:rsidR="00C364BB" w:rsidRPr="000B22C9" w:rsidRDefault="00C364BB" w:rsidP="00C364BB">
      <w:pPr>
        <w:rPr>
          <w:rFonts w:ascii="Times New Roman" w:hAnsi="Times New Roman" w:cs="Times New Roman"/>
          <w:b/>
        </w:rPr>
      </w:pPr>
    </w:p>
    <w:p w14:paraId="08619F65" w14:textId="77777777" w:rsidR="00C364BB" w:rsidRPr="000B22C9" w:rsidRDefault="00C364BB" w:rsidP="00C364BB">
      <w:pPr>
        <w:rPr>
          <w:rFonts w:ascii="Times New Roman" w:hAnsi="Times New Roman" w:cs="Times New Roman"/>
          <w:b/>
        </w:rPr>
        <w:sectPr w:rsidR="00C364BB" w:rsidRPr="000B22C9" w:rsidSect="00C364BB">
          <w:type w:val="continuous"/>
          <w:pgSz w:w="11906" w:h="16838"/>
          <w:pgMar w:top="782" w:right="1134" w:bottom="278" w:left="1701" w:header="708" w:footer="708" w:gutter="0"/>
          <w:cols w:space="708"/>
          <w:docGrid w:linePitch="360"/>
        </w:sectPr>
      </w:pPr>
    </w:p>
    <w:p w14:paraId="242C9F03" w14:textId="77777777" w:rsidR="00C364BB" w:rsidRPr="000B22C9" w:rsidRDefault="00C364BB" w:rsidP="00C364BB">
      <w:pPr>
        <w:jc w:val="center"/>
        <w:rPr>
          <w:rFonts w:ascii="Times New Roman" w:hAnsi="Times New Roman" w:cs="Times New Roman"/>
        </w:rPr>
      </w:pPr>
      <w:r>
        <w:rPr>
          <w:rFonts w:ascii="Times New Roman" w:hAnsi="Times New Roman" w:cs="Times New Roman"/>
        </w:rPr>
        <w:lastRenderedPageBreak/>
        <w:t>Impacting activities and g</w:t>
      </w:r>
      <w:r w:rsidRPr="000B22C9">
        <w:rPr>
          <w:rFonts w:ascii="Times New Roman" w:hAnsi="Times New Roman" w:cs="Times New Roman"/>
        </w:rPr>
        <w:t>eneric mitigation measures for potential impacts</w:t>
      </w:r>
    </w:p>
    <w:p w14:paraId="5EDD0E34" w14:textId="77777777" w:rsidR="00C364BB" w:rsidRDefault="00C364BB" w:rsidP="00C364BB">
      <w:pPr>
        <w:rPr>
          <w:rFonts w:ascii="Times New Roman" w:hAnsi="Times New Roman" w:cs="Times New Roman"/>
          <w:b/>
        </w:rPr>
      </w:pPr>
    </w:p>
    <w:tbl>
      <w:tblPr>
        <w:tblStyle w:val="Tabelacomgrelha"/>
        <w:tblW w:w="0" w:type="auto"/>
        <w:tblLook w:val="04A0" w:firstRow="1" w:lastRow="0" w:firstColumn="1" w:lastColumn="0" w:noHBand="0" w:noVBand="1"/>
      </w:tblPr>
      <w:tblGrid>
        <w:gridCol w:w="2043"/>
        <w:gridCol w:w="3040"/>
        <w:gridCol w:w="2992"/>
        <w:gridCol w:w="1213"/>
        <w:gridCol w:w="3465"/>
      </w:tblGrid>
      <w:tr w:rsidR="00C364BB" w:rsidRPr="005E4847" w14:paraId="484A797E" w14:textId="77777777" w:rsidTr="005A4EFD">
        <w:trPr>
          <w:tblHeader/>
        </w:trPr>
        <w:tc>
          <w:tcPr>
            <w:tcW w:w="2043" w:type="dxa"/>
            <w:shd w:val="clear" w:color="auto" w:fill="FDE9D9" w:themeFill="accent6" w:themeFillTint="33"/>
            <w:vAlign w:val="center"/>
          </w:tcPr>
          <w:p w14:paraId="6176D21B" w14:textId="77777777" w:rsidR="00C364BB" w:rsidRPr="005E4847" w:rsidRDefault="00C364BB" w:rsidP="005A4EFD">
            <w:pPr>
              <w:jc w:val="center"/>
              <w:rPr>
                <w:b/>
              </w:rPr>
            </w:pPr>
            <w:r w:rsidRPr="005E4847">
              <w:rPr>
                <w:b/>
                <w:lang w:eastAsia="fr-FR"/>
              </w:rPr>
              <w:t>Impact-generating activities</w:t>
            </w:r>
          </w:p>
        </w:tc>
        <w:tc>
          <w:tcPr>
            <w:tcW w:w="3040" w:type="dxa"/>
            <w:shd w:val="clear" w:color="auto" w:fill="FDE9D9" w:themeFill="accent6" w:themeFillTint="33"/>
            <w:vAlign w:val="center"/>
          </w:tcPr>
          <w:p w14:paraId="26674142" w14:textId="77777777" w:rsidR="00C364BB" w:rsidRPr="005E4847" w:rsidRDefault="00C364BB" w:rsidP="005A4EFD">
            <w:pPr>
              <w:jc w:val="center"/>
              <w:rPr>
                <w:b/>
              </w:rPr>
            </w:pPr>
            <w:r w:rsidRPr="005E4847">
              <w:rPr>
                <w:b/>
                <w:lang w:eastAsia="fr-FR"/>
              </w:rPr>
              <w:t>Affected environmental</w:t>
            </w:r>
            <w:r w:rsidRPr="00B23CFF">
              <w:rPr>
                <w:b/>
                <w:lang w:eastAsia="fr-FR"/>
              </w:rPr>
              <w:t>/</w:t>
            </w:r>
            <w:r w:rsidRPr="005E4847">
              <w:rPr>
                <w:b/>
                <w:lang w:eastAsia="fr-FR"/>
              </w:rPr>
              <w:t>social component</w:t>
            </w:r>
          </w:p>
        </w:tc>
        <w:tc>
          <w:tcPr>
            <w:tcW w:w="2992" w:type="dxa"/>
            <w:shd w:val="clear" w:color="auto" w:fill="FDE9D9" w:themeFill="accent6" w:themeFillTint="33"/>
            <w:vAlign w:val="center"/>
          </w:tcPr>
          <w:p w14:paraId="623F4695" w14:textId="77777777" w:rsidR="00C364BB" w:rsidRPr="005E4847" w:rsidRDefault="00C364BB" w:rsidP="005A4EFD">
            <w:pPr>
              <w:jc w:val="center"/>
              <w:rPr>
                <w:b/>
              </w:rPr>
            </w:pPr>
            <w:r w:rsidRPr="00A748B8">
              <w:rPr>
                <w:rFonts w:eastAsia="Arial Unicode MS"/>
                <w:b/>
                <w:lang w:eastAsia="fr-FR"/>
              </w:rPr>
              <w:t>Potential</w:t>
            </w:r>
            <w:r w:rsidRPr="005E4847">
              <w:rPr>
                <w:rFonts w:eastAsia="Arial Unicode MS"/>
                <w:b/>
                <w:lang w:eastAsia="fr-FR"/>
              </w:rPr>
              <w:t xml:space="preserve"> Impact</w:t>
            </w:r>
          </w:p>
        </w:tc>
        <w:tc>
          <w:tcPr>
            <w:tcW w:w="4678" w:type="dxa"/>
            <w:gridSpan w:val="2"/>
            <w:shd w:val="clear" w:color="auto" w:fill="FDE9D9" w:themeFill="accent6" w:themeFillTint="33"/>
            <w:vAlign w:val="center"/>
          </w:tcPr>
          <w:p w14:paraId="3083B884" w14:textId="77777777" w:rsidR="00C364BB" w:rsidRPr="005E4847" w:rsidRDefault="00C364BB" w:rsidP="005A4EFD">
            <w:pPr>
              <w:jc w:val="center"/>
              <w:rPr>
                <w:b/>
              </w:rPr>
            </w:pPr>
            <w:r w:rsidRPr="005E4847">
              <w:rPr>
                <w:b/>
              </w:rPr>
              <w:t>Mitigation measures to be ado</w:t>
            </w:r>
            <w:r w:rsidRPr="00B23CFF">
              <w:rPr>
                <w:b/>
              </w:rPr>
              <w:t>p</w:t>
            </w:r>
            <w:r w:rsidRPr="005E4847">
              <w:rPr>
                <w:b/>
              </w:rPr>
              <w:t>ted</w:t>
            </w:r>
          </w:p>
        </w:tc>
      </w:tr>
      <w:tr w:rsidR="00C364BB" w:rsidRPr="005E4847" w14:paraId="309464B3" w14:textId="77777777" w:rsidTr="005A4EFD">
        <w:tc>
          <w:tcPr>
            <w:tcW w:w="12753" w:type="dxa"/>
            <w:gridSpan w:val="5"/>
            <w:shd w:val="clear" w:color="auto" w:fill="C2D69B" w:themeFill="accent3" w:themeFillTint="99"/>
          </w:tcPr>
          <w:p w14:paraId="6C23B2EF" w14:textId="77777777" w:rsidR="00C364BB" w:rsidRPr="005E4847" w:rsidRDefault="00C364BB" w:rsidP="005A4EFD">
            <w:pPr>
              <w:jc w:val="center"/>
              <w:rPr>
                <w:bCs/>
              </w:rPr>
            </w:pPr>
            <w:r w:rsidRPr="005E4847">
              <w:rPr>
                <w:bCs/>
              </w:rPr>
              <w:t>Project Site Location</w:t>
            </w:r>
            <w:r>
              <w:rPr>
                <w:bCs/>
              </w:rPr>
              <w:t xml:space="preserve"> Phase</w:t>
            </w:r>
          </w:p>
        </w:tc>
      </w:tr>
      <w:tr w:rsidR="00C364BB" w:rsidRPr="005E4847" w14:paraId="2487E0D3" w14:textId="77777777" w:rsidTr="005A4EFD">
        <w:trPr>
          <w:trHeight w:val="3298"/>
        </w:trPr>
        <w:tc>
          <w:tcPr>
            <w:tcW w:w="2043" w:type="dxa"/>
            <w:shd w:val="clear" w:color="auto" w:fill="C2D69B" w:themeFill="accent3" w:themeFillTint="99"/>
          </w:tcPr>
          <w:p w14:paraId="47E7F3D4" w14:textId="77777777" w:rsidR="00C364BB" w:rsidRPr="005E4847" w:rsidRDefault="00C364BB" w:rsidP="005A4EFD">
            <w:pPr>
              <w:jc w:val="both"/>
              <w:rPr>
                <w:bCs/>
              </w:rPr>
            </w:pPr>
            <w:r w:rsidRPr="005E4847">
              <w:rPr>
                <w:bCs/>
              </w:rPr>
              <w:t xml:space="preserve">Identification and site preparation </w:t>
            </w:r>
          </w:p>
        </w:tc>
        <w:tc>
          <w:tcPr>
            <w:tcW w:w="3040" w:type="dxa"/>
            <w:shd w:val="clear" w:color="auto" w:fill="C2D69B" w:themeFill="accent3" w:themeFillTint="99"/>
          </w:tcPr>
          <w:p w14:paraId="2881ECD3" w14:textId="77777777" w:rsidR="00C364BB" w:rsidRPr="005E4847" w:rsidRDefault="00C364BB" w:rsidP="005A4EFD">
            <w:pPr>
              <w:jc w:val="both"/>
              <w:rPr>
                <w:bCs/>
              </w:rPr>
            </w:pPr>
            <w:r>
              <w:rPr>
                <w:bCs/>
              </w:rPr>
              <w:t>Land o</w:t>
            </w:r>
            <w:r w:rsidRPr="00B23CFF">
              <w:rPr>
                <w:bCs/>
              </w:rPr>
              <w:t>wners</w:t>
            </w:r>
            <w:r w:rsidRPr="005E4847">
              <w:rPr>
                <w:bCs/>
              </w:rPr>
              <w:t xml:space="preserve"> /</w:t>
            </w:r>
            <w:r>
              <w:rPr>
                <w:bCs/>
              </w:rPr>
              <w:t xml:space="preserve"> land</w:t>
            </w:r>
            <w:r w:rsidRPr="005E4847">
              <w:rPr>
                <w:bCs/>
              </w:rPr>
              <w:t xml:space="preserve"> </w:t>
            </w:r>
            <w:r>
              <w:rPr>
                <w:bCs/>
              </w:rPr>
              <w:t>users</w:t>
            </w:r>
          </w:p>
          <w:p w14:paraId="1B672835" w14:textId="77777777" w:rsidR="00C364BB" w:rsidRPr="005E4847" w:rsidRDefault="00C364BB" w:rsidP="005A4EFD">
            <w:pPr>
              <w:jc w:val="both"/>
              <w:rPr>
                <w:bCs/>
              </w:rPr>
            </w:pPr>
            <w:r>
              <w:rPr>
                <w:bCs/>
              </w:rPr>
              <w:t>Affected people</w:t>
            </w:r>
          </w:p>
        </w:tc>
        <w:tc>
          <w:tcPr>
            <w:tcW w:w="2992" w:type="dxa"/>
            <w:shd w:val="clear" w:color="auto" w:fill="C2D69B" w:themeFill="accent3" w:themeFillTint="99"/>
          </w:tcPr>
          <w:p w14:paraId="5F7E2CA7" w14:textId="77777777" w:rsidR="00C364BB" w:rsidRPr="00B23CFF" w:rsidRDefault="00C364BB" w:rsidP="005A4EFD">
            <w:pPr>
              <w:jc w:val="both"/>
              <w:rPr>
                <w:rFonts w:eastAsia="Arial"/>
                <w:bCs/>
              </w:rPr>
            </w:pPr>
            <w:r w:rsidRPr="00B23CFF">
              <w:rPr>
                <w:rFonts w:eastAsia="Arial"/>
                <w:bCs/>
              </w:rPr>
              <w:t>Loss of land used for agricultural and livestock production or natural resource exploitation (economic displacement).</w:t>
            </w:r>
          </w:p>
          <w:p w14:paraId="0683F3BD" w14:textId="77777777" w:rsidR="00C364BB" w:rsidRPr="00B23CFF" w:rsidRDefault="00C364BB" w:rsidP="005A4EFD">
            <w:pPr>
              <w:jc w:val="both"/>
              <w:rPr>
                <w:rFonts w:eastAsia="Arial"/>
                <w:bCs/>
              </w:rPr>
            </w:pPr>
            <w:r w:rsidRPr="00B23CFF">
              <w:rPr>
                <w:rFonts w:eastAsia="Arial"/>
                <w:bCs/>
              </w:rPr>
              <w:t>Loss of economic resources (related to tree felling).</w:t>
            </w:r>
          </w:p>
          <w:p w14:paraId="0F2A50D0" w14:textId="77777777" w:rsidR="00C364BB" w:rsidRPr="00B23CFF" w:rsidRDefault="00C364BB" w:rsidP="005A4EFD">
            <w:pPr>
              <w:jc w:val="both"/>
              <w:rPr>
                <w:rFonts w:eastAsia="Arial"/>
                <w:bCs/>
              </w:rPr>
            </w:pPr>
            <w:r w:rsidRPr="00B23CFF">
              <w:rPr>
                <w:rFonts w:eastAsia="Arial"/>
                <w:bCs/>
              </w:rPr>
              <w:t>Loss of private and community buildings.</w:t>
            </w:r>
          </w:p>
          <w:p w14:paraId="656AE30C" w14:textId="77777777" w:rsidR="00C364BB" w:rsidRPr="005E4847" w:rsidRDefault="00C364BB" w:rsidP="005A4EFD">
            <w:pPr>
              <w:jc w:val="both"/>
              <w:rPr>
                <w:bCs/>
              </w:rPr>
            </w:pPr>
            <w:r w:rsidRPr="00B23CFF">
              <w:rPr>
                <w:rFonts w:eastAsia="Arial"/>
                <w:bCs/>
              </w:rPr>
              <w:t>Loss or damage to tangible and intangible cultural and archaeological heritage or other community facilities</w:t>
            </w:r>
          </w:p>
        </w:tc>
        <w:tc>
          <w:tcPr>
            <w:tcW w:w="4678" w:type="dxa"/>
            <w:gridSpan w:val="2"/>
            <w:shd w:val="clear" w:color="auto" w:fill="C2D69B" w:themeFill="accent3" w:themeFillTint="99"/>
          </w:tcPr>
          <w:p w14:paraId="509538FF" w14:textId="77777777" w:rsidR="00C364BB" w:rsidRPr="00B23CFF" w:rsidRDefault="00C364BB" w:rsidP="005A4EFD">
            <w:pPr>
              <w:jc w:val="both"/>
              <w:rPr>
                <w:bCs/>
              </w:rPr>
            </w:pPr>
            <w:r w:rsidRPr="00B23CFF">
              <w:rPr>
                <w:bCs/>
              </w:rPr>
              <w:t>Develop and implement a Resettlement Action Plan (RAP) to manage physical and/or economic displacement (if applicable).</w:t>
            </w:r>
          </w:p>
          <w:p w14:paraId="07B86F39" w14:textId="77777777" w:rsidR="00C364BB" w:rsidRPr="00B23CFF" w:rsidRDefault="00C364BB" w:rsidP="005A4EFD">
            <w:pPr>
              <w:jc w:val="both"/>
              <w:rPr>
                <w:bCs/>
              </w:rPr>
            </w:pPr>
            <w:r w:rsidRPr="00B23CFF">
              <w:rPr>
                <w:bCs/>
              </w:rPr>
              <w:t xml:space="preserve">Involve local authorities, communities, and NGOs in the process of defining the </w:t>
            </w:r>
            <w:r>
              <w:rPr>
                <w:bCs/>
              </w:rPr>
              <w:t>interconnection lines</w:t>
            </w:r>
            <w:r w:rsidRPr="00B23CFF">
              <w:rPr>
                <w:bCs/>
              </w:rPr>
              <w:t xml:space="preserve"> locations </w:t>
            </w:r>
            <w:r>
              <w:rPr>
                <w:bCs/>
              </w:rPr>
              <w:t>and</w:t>
            </w:r>
            <w:r w:rsidRPr="00B23CFF">
              <w:rPr>
                <w:bCs/>
              </w:rPr>
              <w:t xml:space="preserve"> substations;</w:t>
            </w:r>
          </w:p>
          <w:p w14:paraId="498F965A" w14:textId="77777777" w:rsidR="00C364BB" w:rsidRPr="005E4847" w:rsidRDefault="00C364BB" w:rsidP="005A4EFD">
            <w:pPr>
              <w:jc w:val="both"/>
              <w:rPr>
                <w:bCs/>
              </w:rPr>
            </w:pPr>
            <w:r w:rsidRPr="00B23CFF">
              <w:rPr>
                <w:bCs/>
              </w:rPr>
              <w:t>Limit impacts on valuable cultural assets.</w:t>
            </w:r>
          </w:p>
        </w:tc>
      </w:tr>
      <w:tr w:rsidR="00C364BB" w:rsidRPr="005E4847" w14:paraId="5D021EED" w14:textId="77777777" w:rsidTr="005A4EFD">
        <w:tc>
          <w:tcPr>
            <w:tcW w:w="2043" w:type="dxa"/>
            <w:shd w:val="clear" w:color="auto" w:fill="C2D69B" w:themeFill="accent3" w:themeFillTint="99"/>
          </w:tcPr>
          <w:p w14:paraId="0BC8C83C" w14:textId="77777777" w:rsidR="00C364BB" w:rsidRPr="005E4847" w:rsidRDefault="00C364BB" w:rsidP="005A4EFD">
            <w:pPr>
              <w:jc w:val="both"/>
              <w:rPr>
                <w:bCs/>
              </w:rPr>
            </w:pPr>
          </w:p>
        </w:tc>
        <w:tc>
          <w:tcPr>
            <w:tcW w:w="3040" w:type="dxa"/>
            <w:shd w:val="clear" w:color="auto" w:fill="C2D69B" w:themeFill="accent3" w:themeFillTint="99"/>
          </w:tcPr>
          <w:p w14:paraId="30B66783" w14:textId="77777777" w:rsidR="00C364BB" w:rsidRPr="005E4847" w:rsidRDefault="00C364BB" w:rsidP="005A4EFD">
            <w:pPr>
              <w:jc w:val="both"/>
              <w:rPr>
                <w:bCs/>
              </w:rPr>
            </w:pPr>
            <w:r w:rsidRPr="00B23CFF">
              <w:rPr>
                <w:bCs/>
              </w:rPr>
              <w:t>Terrestrial and aquatic habitats</w:t>
            </w:r>
          </w:p>
        </w:tc>
        <w:tc>
          <w:tcPr>
            <w:tcW w:w="2992" w:type="dxa"/>
            <w:shd w:val="clear" w:color="auto" w:fill="C2D69B" w:themeFill="accent3" w:themeFillTint="99"/>
          </w:tcPr>
          <w:p w14:paraId="60ADCB87" w14:textId="77777777" w:rsidR="00C364BB" w:rsidRPr="00B23CFF" w:rsidRDefault="00C364BB" w:rsidP="005A4EFD">
            <w:pPr>
              <w:jc w:val="both"/>
              <w:rPr>
                <w:bCs/>
              </w:rPr>
            </w:pPr>
            <w:r w:rsidRPr="00B23CFF">
              <w:rPr>
                <w:bCs/>
              </w:rPr>
              <w:t>Degradation of natural habitats</w:t>
            </w:r>
          </w:p>
          <w:p w14:paraId="0665EA11" w14:textId="77777777" w:rsidR="00C364BB" w:rsidRPr="00B23CFF" w:rsidRDefault="00C364BB" w:rsidP="005A4EFD">
            <w:pPr>
              <w:jc w:val="both"/>
              <w:rPr>
                <w:bCs/>
              </w:rPr>
            </w:pPr>
          </w:p>
          <w:p w14:paraId="0ED1307F" w14:textId="77777777" w:rsidR="00C364BB" w:rsidRPr="00B23CFF" w:rsidRDefault="00C364BB" w:rsidP="005A4EFD">
            <w:pPr>
              <w:jc w:val="both"/>
              <w:rPr>
                <w:bCs/>
              </w:rPr>
            </w:pPr>
            <w:r w:rsidRPr="00B23CFF">
              <w:rPr>
                <w:bCs/>
              </w:rPr>
              <w:t>- Loss of wooded areas and vegetation</w:t>
            </w:r>
          </w:p>
          <w:p w14:paraId="0A3E32F6" w14:textId="77777777" w:rsidR="00C364BB" w:rsidRPr="00B23CFF" w:rsidRDefault="00C364BB" w:rsidP="005A4EFD">
            <w:pPr>
              <w:jc w:val="both"/>
              <w:rPr>
                <w:bCs/>
              </w:rPr>
            </w:pPr>
          </w:p>
          <w:p w14:paraId="0F35AB09" w14:textId="77777777" w:rsidR="00C364BB" w:rsidRPr="00B23CFF" w:rsidRDefault="00C364BB" w:rsidP="005A4EFD">
            <w:pPr>
              <w:jc w:val="both"/>
              <w:rPr>
                <w:bCs/>
              </w:rPr>
            </w:pPr>
            <w:r w:rsidRPr="00B23CFF">
              <w:rPr>
                <w:bCs/>
              </w:rPr>
              <w:t xml:space="preserve">- Loss of grazing area </w:t>
            </w:r>
          </w:p>
          <w:p w14:paraId="18EF3D6E" w14:textId="77777777" w:rsidR="00C364BB" w:rsidRPr="00B23CFF" w:rsidRDefault="00C364BB" w:rsidP="005A4EFD">
            <w:pPr>
              <w:jc w:val="both"/>
              <w:rPr>
                <w:bCs/>
              </w:rPr>
            </w:pPr>
          </w:p>
          <w:p w14:paraId="2D14718A" w14:textId="77777777" w:rsidR="00C364BB" w:rsidRPr="005E4847" w:rsidRDefault="00C364BB" w:rsidP="005A4EFD">
            <w:pPr>
              <w:jc w:val="both"/>
              <w:rPr>
                <w:bCs/>
              </w:rPr>
            </w:pPr>
            <w:r w:rsidRPr="00B23CFF">
              <w:rPr>
                <w:bCs/>
              </w:rPr>
              <w:t>- Creation of obstacles in ecological corridors</w:t>
            </w:r>
          </w:p>
        </w:tc>
        <w:tc>
          <w:tcPr>
            <w:tcW w:w="4678" w:type="dxa"/>
            <w:gridSpan w:val="2"/>
            <w:shd w:val="clear" w:color="auto" w:fill="C2D69B" w:themeFill="accent3" w:themeFillTint="99"/>
          </w:tcPr>
          <w:p w14:paraId="0454870A" w14:textId="77777777" w:rsidR="00C364BB" w:rsidRPr="00B23CFF" w:rsidRDefault="00C364BB" w:rsidP="005A4EFD">
            <w:pPr>
              <w:jc w:val="both"/>
              <w:rPr>
                <w:bCs/>
              </w:rPr>
            </w:pPr>
            <w:r w:rsidRPr="00B23CFF">
              <w:rPr>
                <w:bCs/>
              </w:rPr>
              <w:t>Wherever possible, avoid siting in areas that have already been worked on;</w:t>
            </w:r>
          </w:p>
          <w:p w14:paraId="39CD3E2F" w14:textId="77777777" w:rsidR="00C364BB" w:rsidRPr="00B23CFF" w:rsidRDefault="00C364BB" w:rsidP="005A4EFD">
            <w:pPr>
              <w:jc w:val="both"/>
              <w:rPr>
                <w:bCs/>
              </w:rPr>
            </w:pPr>
            <w:r w:rsidRPr="00B23CFF">
              <w:rPr>
                <w:bCs/>
              </w:rPr>
              <w:t>Avoid implantation in sensitive habitats as much as possible;</w:t>
            </w:r>
          </w:p>
          <w:p w14:paraId="11D769B8" w14:textId="77777777" w:rsidR="00C364BB" w:rsidRPr="00B23CFF" w:rsidRDefault="00C364BB" w:rsidP="005A4EFD">
            <w:pPr>
              <w:jc w:val="both"/>
              <w:rPr>
                <w:bCs/>
              </w:rPr>
            </w:pPr>
            <w:r w:rsidRPr="00B23CFF">
              <w:rPr>
                <w:bCs/>
              </w:rPr>
              <w:t>Make cut woody vegetation available to the population for firewood;</w:t>
            </w:r>
          </w:p>
          <w:p w14:paraId="0FFF66C1" w14:textId="1715E3FA" w:rsidR="00C364BB" w:rsidRPr="00B23CFF" w:rsidRDefault="00C364BB" w:rsidP="005A4EFD">
            <w:pPr>
              <w:jc w:val="both"/>
              <w:rPr>
                <w:bCs/>
              </w:rPr>
            </w:pPr>
            <w:r>
              <w:rPr>
                <w:bCs/>
              </w:rPr>
              <w:t xml:space="preserve">Plantation </w:t>
            </w:r>
            <w:r w:rsidRPr="00B23CFF">
              <w:rPr>
                <w:bCs/>
              </w:rPr>
              <w:t>in the area to be defined jointly with the local Delegation of the Ministry of Agriculture and Environment</w:t>
            </w:r>
            <w:r>
              <w:rPr>
                <w:bCs/>
              </w:rPr>
              <w:t xml:space="preserve"> for each tree cut</w:t>
            </w:r>
            <w:r w:rsidRPr="00B23CFF">
              <w:rPr>
                <w:bCs/>
              </w:rPr>
              <w:t>;</w:t>
            </w:r>
          </w:p>
          <w:p w14:paraId="5415A259" w14:textId="77777777" w:rsidR="00C364BB" w:rsidRPr="005E4847" w:rsidRDefault="00C364BB" w:rsidP="005A4EFD">
            <w:pPr>
              <w:jc w:val="both"/>
              <w:rPr>
                <w:bCs/>
              </w:rPr>
            </w:pPr>
            <w:r w:rsidRPr="00B23CFF">
              <w:rPr>
                <w:bCs/>
              </w:rPr>
              <w:t xml:space="preserve">Design the equipment pylon, line, insulator </w:t>
            </w:r>
            <w:r>
              <w:rPr>
                <w:bCs/>
              </w:rPr>
              <w:t xml:space="preserve">with safety capacity to </w:t>
            </w:r>
            <w:r w:rsidRPr="00B23CFF">
              <w:rPr>
                <w:bCs/>
              </w:rPr>
              <w:t>avoid and reduce the risk of collision and the risk of electrocution for wildlife (birds).</w:t>
            </w:r>
          </w:p>
        </w:tc>
      </w:tr>
      <w:tr w:rsidR="00C364BB" w:rsidRPr="005E4847" w14:paraId="644614D2" w14:textId="77777777" w:rsidTr="005A4EFD">
        <w:tc>
          <w:tcPr>
            <w:tcW w:w="2043" w:type="dxa"/>
            <w:shd w:val="clear" w:color="auto" w:fill="C2D69B" w:themeFill="accent3" w:themeFillTint="99"/>
          </w:tcPr>
          <w:p w14:paraId="356947D5" w14:textId="77777777" w:rsidR="00C364BB" w:rsidRPr="005E4847" w:rsidRDefault="00C364BB" w:rsidP="005A4EFD">
            <w:pPr>
              <w:jc w:val="center"/>
              <w:rPr>
                <w:bCs/>
              </w:rPr>
            </w:pPr>
          </w:p>
        </w:tc>
        <w:tc>
          <w:tcPr>
            <w:tcW w:w="3040" w:type="dxa"/>
            <w:shd w:val="clear" w:color="auto" w:fill="C2D69B" w:themeFill="accent3" w:themeFillTint="99"/>
          </w:tcPr>
          <w:p w14:paraId="22F59923" w14:textId="77777777" w:rsidR="00C364BB" w:rsidRPr="005E4847" w:rsidRDefault="00C364BB" w:rsidP="005A4EFD">
            <w:pPr>
              <w:jc w:val="both"/>
              <w:rPr>
                <w:bCs/>
              </w:rPr>
            </w:pPr>
            <w:r>
              <w:rPr>
                <w:bCs/>
              </w:rPr>
              <w:t>Landscape</w:t>
            </w:r>
          </w:p>
        </w:tc>
        <w:tc>
          <w:tcPr>
            <w:tcW w:w="2992" w:type="dxa"/>
            <w:shd w:val="clear" w:color="auto" w:fill="C2D69B" w:themeFill="accent3" w:themeFillTint="99"/>
          </w:tcPr>
          <w:p w14:paraId="430096A0" w14:textId="77777777" w:rsidR="00C364BB" w:rsidRPr="005E4847" w:rsidRDefault="00C364BB" w:rsidP="005A4EFD">
            <w:pPr>
              <w:jc w:val="both"/>
              <w:rPr>
                <w:bCs/>
              </w:rPr>
            </w:pPr>
            <w:r w:rsidRPr="00EF3025">
              <w:rPr>
                <w:bCs/>
              </w:rPr>
              <w:t>Modification of the landscape by the implementation of infrastructures and the opening of corridors in wooded areas</w:t>
            </w:r>
          </w:p>
        </w:tc>
        <w:tc>
          <w:tcPr>
            <w:tcW w:w="4678" w:type="dxa"/>
            <w:gridSpan w:val="2"/>
            <w:shd w:val="clear" w:color="auto" w:fill="C2D69B" w:themeFill="accent3" w:themeFillTint="99"/>
          </w:tcPr>
          <w:p w14:paraId="089F59D6" w14:textId="77777777" w:rsidR="00C364BB" w:rsidRPr="005E4847" w:rsidRDefault="00C364BB" w:rsidP="005A4EFD">
            <w:pPr>
              <w:jc w:val="both"/>
              <w:rPr>
                <w:bCs/>
              </w:rPr>
            </w:pPr>
            <w:r w:rsidRPr="00EF3025">
              <w:rPr>
                <w:bCs/>
              </w:rPr>
              <w:t>Optimize the route to follow existing routes and cut the minimum number of trees.</w:t>
            </w:r>
          </w:p>
        </w:tc>
      </w:tr>
      <w:tr w:rsidR="00C364BB" w:rsidRPr="005E4847" w14:paraId="7634B2B6" w14:textId="77777777" w:rsidTr="005A4EFD">
        <w:tc>
          <w:tcPr>
            <w:tcW w:w="12753" w:type="dxa"/>
            <w:gridSpan w:val="5"/>
            <w:shd w:val="clear" w:color="auto" w:fill="C2D69B" w:themeFill="accent3" w:themeFillTint="99"/>
          </w:tcPr>
          <w:p w14:paraId="6F99B153" w14:textId="77777777" w:rsidR="00C364BB" w:rsidRPr="005E4847" w:rsidRDefault="00C364BB" w:rsidP="005A4EFD">
            <w:pPr>
              <w:jc w:val="center"/>
              <w:rPr>
                <w:bCs/>
              </w:rPr>
            </w:pPr>
            <w:r>
              <w:rPr>
                <w:bCs/>
              </w:rPr>
              <w:lastRenderedPageBreak/>
              <w:t>Construction Phase</w:t>
            </w:r>
          </w:p>
        </w:tc>
      </w:tr>
      <w:tr w:rsidR="00C364BB" w:rsidRPr="005E4847" w14:paraId="1CA0736E" w14:textId="77777777" w:rsidTr="005A4EFD">
        <w:tc>
          <w:tcPr>
            <w:tcW w:w="2043" w:type="dxa"/>
            <w:shd w:val="clear" w:color="auto" w:fill="C2D69B" w:themeFill="accent3" w:themeFillTint="99"/>
          </w:tcPr>
          <w:p w14:paraId="5EB8F02B" w14:textId="77777777" w:rsidR="00C364BB" w:rsidRPr="00EF3025" w:rsidRDefault="00C364BB" w:rsidP="005A4EFD">
            <w:pPr>
              <w:jc w:val="both"/>
              <w:rPr>
                <w:bCs/>
              </w:rPr>
            </w:pPr>
            <w:r w:rsidRPr="00EF3025">
              <w:rPr>
                <w:bCs/>
              </w:rPr>
              <w:t>Movement of machines</w:t>
            </w:r>
          </w:p>
          <w:p w14:paraId="77E28BCB" w14:textId="77777777" w:rsidR="00C364BB" w:rsidRPr="00EF3025" w:rsidRDefault="00C364BB" w:rsidP="005A4EFD">
            <w:pPr>
              <w:jc w:val="both"/>
              <w:rPr>
                <w:bCs/>
              </w:rPr>
            </w:pPr>
          </w:p>
          <w:p w14:paraId="4919D359" w14:textId="77777777" w:rsidR="00C364BB" w:rsidRPr="00EF3025" w:rsidRDefault="00C364BB" w:rsidP="005A4EFD">
            <w:pPr>
              <w:jc w:val="both"/>
              <w:rPr>
                <w:bCs/>
              </w:rPr>
            </w:pPr>
            <w:r w:rsidRPr="00EF3025">
              <w:rPr>
                <w:bCs/>
              </w:rPr>
              <w:t>Cleaning and preparation of the ground</w:t>
            </w:r>
          </w:p>
          <w:p w14:paraId="7ECDC6AF" w14:textId="77777777" w:rsidR="00C364BB" w:rsidRPr="00EF3025" w:rsidRDefault="00C364BB" w:rsidP="005A4EFD">
            <w:pPr>
              <w:jc w:val="both"/>
              <w:rPr>
                <w:bCs/>
              </w:rPr>
            </w:pPr>
          </w:p>
          <w:p w14:paraId="374C211C" w14:textId="77777777" w:rsidR="00C364BB" w:rsidRPr="00EF3025" w:rsidRDefault="00C364BB" w:rsidP="005A4EFD">
            <w:pPr>
              <w:jc w:val="both"/>
              <w:rPr>
                <w:bCs/>
              </w:rPr>
            </w:pPr>
            <w:r w:rsidRPr="00EF3025">
              <w:rPr>
                <w:bCs/>
              </w:rPr>
              <w:t>Felling of trees</w:t>
            </w:r>
          </w:p>
          <w:p w14:paraId="7E9EFA9F" w14:textId="77777777" w:rsidR="00C364BB" w:rsidRPr="00EF3025" w:rsidRDefault="00C364BB" w:rsidP="005A4EFD">
            <w:pPr>
              <w:jc w:val="both"/>
              <w:rPr>
                <w:bCs/>
              </w:rPr>
            </w:pPr>
          </w:p>
          <w:p w14:paraId="3401A298" w14:textId="77777777" w:rsidR="00C364BB" w:rsidRPr="00EF3025" w:rsidRDefault="00C364BB" w:rsidP="005A4EFD">
            <w:pPr>
              <w:jc w:val="both"/>
              <w:rPr>
                <w:bCs/>
              </w:rPr>
            </w:pPr>
            <w:r w:rsidRPr="00EF3025">
              <w:rPr>
                <w:bCs/>
              </w:rPr>
              <w:t>Excavation and digging of trenches</w:t>
            </w:r>
          </w:p>
          <w:p w14:paraId="3DC76C5F" w14:textId="77777777" w:rsidR="00C364BB" w:rsidRPr="00EF3025" w:rsidRDefault="00C364BB" w:rsidP="005A4EFD">
            <w:pPr>
              <w:jc w:val="both"/>
              <w:rPr>
                <w:bCs/>
              </w:rPr>
            </w:pPr>
          </w:p>
          <w:p w14:paraId="26955979" w14:textId="77777777" w:rsidR="00C364BB" w:rsidRPr="00EF3025" w:rsidRDefault="00C364BB" w:rsidP="005A4EFD">
            <w:pPr>
              <w:jc w:val="both"/>
              <w:rPr>
                <w:bCs/>
              </w:rPr>
            </w:pPr>
            <w:r w:rsidRPr="00EF3025">
              <w:rPr>
                <w:bCs/>
              </w:rPr>
              <w:t>Installation of electrical cables</w:t>
            </w:r>
          </w:p>
          <w:p w14:paraId="4A962C15" w14:textId="77777777" w:rsidR="00C364BB" w:rsidRPr="00EF3025" w:rsidRDefault="00C364BB" w:rsidP="005A4EFD">
            <w:pPr>
              <w:jc w:val="both"/>
              <w:rPr>
                <w:bCs/>
              </w:rPr>
            </w:pPr>
          </w:p>
          <w:p w14:paraId="7E25F326" w14:textId="77777777" w:rsidR="00C364BB" w:rsidRPr="00EF3025" w:rsidRDefault="00C364BB" w:rsidP="005A4EFD">
            <w:pPr>
              <w:jc w:val="both"/>
              <w:rPr>
                <w:bCs/>
              </w:rPr>
            </w:pPr>
            <w:r w:rsidRPr="00EF3025">
              <w:rPr>
                <w:bCs/>
              </w:rPr>
              <w:t>Construction of transformer stations</w:t>
            </w:r>
          </w:p>
          <w:p w14:paraId="10EDEAA0" w14:textId="77777777" w:rsidR="00C364BB" w:rsidRPr="00EF3025" w:rsidRDefault="00C364BB" w:rsidP="005A4EFD">
            <w:pPr>
              <w:jc w:val="both"/>
              <w:rPr>
                <w:bCs/>
              </w:rPr>
            </w:pPr>
          </w:p>
          <w:p w14:paraId="124EAC4F" w14:textId="77777777" w:rsidR="00C364BB" w:rsidRPr="00EF3025" w:rsidRDefault="00C364BB" w:rsidP="005A4EFD">
            <w:pPr>
              <w:jc w:val="both"/>
              <w:rPr>
                <w:bCs/>
              </w:rPr>
            </w:pPr>
            <w:r w:rsidRPr="00EF3025">
              <w:rPr>
                <w:bCs/>
              </w:rPr>
              <w:t>Electrical connection of lines</w:t>
            </w:r>
          </w:p>
          <w:p w14:paraId="6F34FE4E" w14:textId="77777777" w:rsidR="00C364BB" w:rsidRPr="00EF3025" w:rsidRDefault="00C364BB" w:rsidP="005A4EFD">
            <w:pPr>
              <w:jc w:val="both"/>
              <w:rPr>
                <w:bCs/>
              </w:rPr>
            </w:pPr>
          </w:p>
          <w:p w14:paraId="5F0CEB99" w14:textId="77777777" w:rsidR="00C364BB" w:rsidRPr="005E4847" w:rsidRDefault="00C364BB" w:rsidP="005A4EFD">
            <w:pPr>
              <w:jc w:val="both"/>
              <w:rPr>
                <w:bCs/>
              </w:rPr>
            </w:pPr>
            <w:r w:rsidRPr="00EF3025">
              <w:rPr>
                <w:bCs/>
              </w:rPr>
              <w:t>Connection of power lines to photovoltaic plants</w:t>
            </w:r>
          </w:p>
        </w:tc>
        <w:tc>
          <w:tcPr>
            <w:tcW w:w="3040" w:type="dxa"/>
            <w:shd w:val="clear" w:color="auto" w:fill="C2D69B" w:themeFill="accent3" w:themeFillTint="99"/>
          </w:tcPr>
          <w:p w14:paraId="0DB730C4" w14:textId="77777777" w:rsidR="00C364BB" w:rsidRPr="005E4847" w:rsidRDefault="00C364BB" w:rsidP="005A4EFD">
            <w:pPr>
              <w:jc w:val="both"/>
              <w:rPr>
                <w:bCs/>
              </w:rPr>
            </w:pPr>
            <w:r w:rsidRPr="00EF3025">
              <w:rPr>
                <w:bCs/>
              </w:rPr>
              <w:t>Physical environment</w:t>
            </w:r>
          </w:p>
        </w:tc>
        <w:tc>
          <w:tcPr>
            <w:tcW w:w="2992" w:type="dxa"/>
            <w:shd w:val="clear" w:color="auto" w:fill="C2D69B" w:themeFill="accent3" w:themeFillTint="99"/>
          </w:tcPr>
          <w:p w14:paraId="47D67D0F" w14:textId="77777777" w:rsidR="00C364BB" w:rsidRPr="00EF3025" w:rsidRDefault="00C364BB" w:rsidP="005A4EFD">
            <w:pPr>
              <w:jc w:val="both"/>
              <w:rPr>
                <w:bCs/>
              </w:rPr>
            </w:pPr>
            <w:r>
              <w:rPr>
                <w:bCs/>
              </w:rPr>
              <w:t>G</w:t>
            </w:r>
            <w:r w:rsidRPr="00EF3025">
              <w:rPr>
                <w:bCs/>
              </w:rPr>
              <w:t>reenhouse gases emissions from runway/access road traffic,</w:t>
            </w:r>
          </w:p>
          <w:p w14:paraId="0A888896" w14:textId="77777777" w:rsidR="00C364BB" w:rsidRPr="00EF3025" w:rsidRDefault="00C364BB" w:rsidP="005A4EFD">
            <w:pPr>
              <w:jc w:val="both"/>
              <w:rPr>
                <w:bCs/>
              </w:rPr>
            </w:pPr>
          </w:p>
          <w:p w14:paraId="32EC97B1" w14:textId="77777777" w:rsidR="00C364BB" w:rsidRPr="00EF3025" w:rsidRDefault="00C364BB" w:rsidP="005A4EFD">
            <w:pPr>
              <w:jc w:val="both"/>
              <w:rPr>
                <w:bCs/>
              </w:rPr>
            </w:pPr>
            <w:r w:rsidRPr="00EF3025">
              <w:rPr>
                <w:bCs/>
              </w:rPr>
              <w:t>Noise pollution due to the operation of engines.</w:t>
            </w:r>
          </w:p>
          <w:p w14:paraId="398439CB" w14:textId="77777777" w:rsidR="00C364BB" w:rsidRPr="00EF3025" w:rsidRDefault="00C364BB" w:rsidP="005A4EFD">
            <w:pPr>
              <w:jc w:val="both"/>
              <w:rPr>
                <w:bCs/>
              </w:rPr>
            </w:pPr>
          </w:p>
          <w:p w14:paraId="20A9E814" w14:textId="77777777" w:rsidR="00C364BB" w:rsidRPr="00EF3025" w:rsidRDefault="00C364BB" w:rsidP="005A4EFD">
            <w:pPr>
              <w:jc w:val="both"/>
              <w:rPr>
                <w:bCs/>
              </w:rPr>
            </w:pPr>
            <w:r>
              <w:rPr>
                <w:bCs/>
              </w:rPr>
              <w:t>Soil erosion.</w:t>
            </w:r>
          </w:p>
          <w:p w14:paraId="31391E1C" w14:textId="77777777" w:rsidR="00C364BB" w:rsidRPr="00EF3025" w:rsidRDefault="00C364BB" w:rsidP="005A4EFD">
            <w:pPr>
              <w:jc w:val="both"/>
              <w:rPr>
                <w:bCs/>
              </w:rPr>
            </w:pPr>
          </w:p>
          <w:p w14:paraId="7744DFA7" w14:textId="77777777" w:rsidR="00C364BB" w:rsidRPr="00EF3025" w:rsidRDefault="00C364BB" w:rsidP="005A4EFD">
            <w:pPr>
              <w:jc w:val="both"/>
              <w:rPr>
                <w:bCs/>
              </w:rPr>
            </w:pPr>
            <w:r w:rsidRPr="00EF3025">
              <w:rPr>
                <w:bCs/>
              </w:rPr>
              <w:t>Dust emissions.</w:t>
            </w:r>
          </w:p>
          <w:p w14:paraId="2844EE73" w14:textId="77777777" w:rsidR="00C364BB" w:rsidRPr="00EF3025" w:rsidRDefault="00C364BB" w:rsidP="005A4EFD">
            <w:pPr>
              <w:jc w:val="both"/>
              <w:rPr>
                <w:bCs/>
              </w:rPr>
            </w:pPr>
          </w:p>
          <w:p w14:paraId="777C7117" w14:textId="77777777" w:rsidR="00C364BB" w:rsidRPr="00EF3025" w:rsidRDefault="00C364BB" w:rsidP="005A4EFD">
            <w:pPr>
              <w:jc w:val="both"/>
              <w:rPr>
                <w:bCs/>
              </w:rPr>
            </w:pPr>
            <w:r w:rsidRPr="00EF3025">
              <w:rPr>
                <w:bCs/>
              </w:rPr>
              <w:t>Pollution of water and soil by accidental liquid or solid discharges into the natural environment.</w:t>
            </w:r>
          </w:p>
          <w:p w14:paraId="7C0B6BD9" w14:textId="77777777" w:rsidR="00C364BB" w:rsidRPr="00EF3025" w:rsidRDefault="00C364BB" w:rsidP="005A4EFD">
            <w:pPr>
              <w:jc w:val="both"/>
              <w:rPr>
                <w:bCs/>
              </w:rPr>
            </w:pPr>
          </w:p>
          <w:p w14:paraId="5D3564A2" w14:textId="77777777" w:rsidR="00C364BB" w:rsidRPr="005E4847" w:rsidRDefault="00C364BB" w:rsidP="005A4EFD">
            <w:pPr>
              <w:jc w:val="both"/>
              <w:rPr>
                <w:bCs/>
              </w:rPr>
            </w:pPr>
            <w:r w:rsidRPr="00EF3025">
              <w:rPr>
                <w:bCs/>
              </w:rPr>
              <w:t xml:space="preserve">Production </w:t>
            </w:r>
            <w:r>
              <w:rPr>
                <w:bCs/>
              </w:rPr>
              <w:t xml:space="preserve">and inadequate management of </w:t>
            </w:r>
            <w:r w:rsidRPr="00EF3025">
              <w:rPr>
                <w:bCs/>
              </w:rPr>
              <w:t>waste at construction sites.</w:t>
            </w:r>
          </w:p>
        </w:tc>
        <w:tc>
          <w:tcPr>
            <w:tcW w:w="4678" w:type="dxa"/>
            <w:gridSpan w:val="2"/>
            <w:shd w:val="clear" w:color="auto" w:fill="C2D69B" w:themeFill="accent3" w:themeFillTint="99"/>
          </w:tcPr>
          <w:p w14:paraId="64627DFB" w14:textId="77777777" w:rsidR="00C364BB" w:rsidRPr="007C79FB" w:rsidRDefault="00C364BB" w:rsidP="005A4EFD">
            <w:pPr>
              <w:jc w:val="both"/>
              <w:rPr>
                <w:bCs/>
              </w:rPr>
            </w:pPr>
            <w:r w:rsidRPr="007C79FB">
              <w:rPr>
                <w:bCs/>
              </w:rPr>
              <w:t>Develop and implement an Environmental and Social Management Plan (ESMP) that will include the following management measures</w:t>
            </w:r>
          </w:p>
          <w:p w14:paraId="3187EBF0" w14:textId="77777777" w:rsidR="00C364BB" w:rsidRPr="002C775A" w:rsidRDefault="00C364BB" w:rsidP="004E3090">
            <w:pPr>
              <w:pStyle w:val="PargrafodaLista"/>
              <w:numPr>
                <w:ilvl w:val="0"/>
                <w:numId w:val="78"/>
              </w:numPr>
              <w:jc w:val="both"/>
              <w:rPr>
                <w:bCs/>
              </w:rPr>
            </w:pPr>
            <w:r w:rsidRPr="002C775A">
              <w:rPr>
                <w:bCs/>
              </w:rPr>
              <w:t>Limiting the speed of trucks in populated areas to 30 km/h;</w:t>
            </w:r>
          </w:p>
          <w:p w14:paraId="4673234A" w14:textId="77777777" w:rsidR="00C364BB" w:rsidRPr="002C775A" w:rsidRDefault="00C364BB" w:rsidP="004E3090">
            <w:pPr>
              <w:pStyle w:val="PargrafodaLista"/>
              <w:numPr>
                <w:ilvl w:val="0"/>
                <w:numId w:val="78"/>
              </w:numPr>
              <w:jc w:val="both"/>
              <w:rPr>
                <w:bCs/>
              </w:rPr>
            </w:pPr>
            <w:r w:rsidRPr="002C775A">
              <w:rPr>
                <w:bCs/>
              </w:rPr>
              <w:t>Covering of soil piles and trucks transporting powdered materials;</w:t>
            </w:r>
          </w:p>
          <w:p w14:paraId="4A1DA433" w14:textId="77777777" w:rsidR="00C364BB" w:rsidRPr="002C775A" w:rsidRDefault="00C364BB" w:rsidP="004E3090">
            <w:pPr>
              <w:pStyle w:val="PargrafodaLista"/>
              <w:numPr>
                <w:ilvl w:val="0"/>
                <w:numId w:val="78"/>
              </w:numPr>
              <w:jc w:val="both"/>
              <w:rPr>
                <w:bCs/>
              </w:rPr>
            </w:pPr>
            <w:r w:rsidRPr="002C775A">
              <w:rPr>
                <w:bCs/>
              </w:rPr>
              <w:t>Watering of runways and access roads during work hours;</w:t>
            </w:r>
          </w:p>
          <w:p w14:paraId="6E311BF4" w14:textId="77777777" w:rsidR="00C364BB" w:rsidRDefault="00C364BB" w:rsidP="004E3090">
            <w:pPr>
              <w:pStyle w:val="PargrafodaLista"/>
              <w:numPr>
                <w:ilvl w:val="0"/>
                <w:numId w:val="78"/>
              </w:numPr>
              <w:jc w:val="both"/>
              <w:rPr>
                <w:bCs/>
              </w:rPr>
            </w:pPr>
            <w:r w:rsidRPr="002C775A">
              <w:rPr>
                <w:bCs/>
              </w:rPr>
              <w:t>Optimization of work periods;</w:t>
            </w:r>
          </w:p>
          <w:p w14:paraId="6D0A6144" w14:textId="77777777" w:rsidR="00C364BB" w:rsidRPr="002C775A" w:rsidRDefault="00C364BB" w:rsidP="004E3090">
            <w:pPr>
              <w:pStyle w:val="PargrafodaLista"/>
              <w:numPr>
                <w:ilvl w:val="0"/>
                <w:numId w:val="78"/>
              </w:numPr>
              <w:jc w:val="both"/>
              <w:rPr>
                <w:bCs/>
              </w:rPr>
            </w:pPr>
            <w:r w:rsidRPr="002C775A">
              <w:rPr>
                <w:bCs/>
              </w:rPr>
              <w:t>Provide ear muffs to</w:t>
            </w:r>
            <w:r>
              <w:rPr>
                <w:bCs/>
              </w:rPr>
              <w:t xml:space="preserve"> </w:t>
            </w:r>
            <w:r w:rsidRPr="002C775A">
              <w:rPr>
                <w:bCs/>
              </w:rPr>
              <w:t>construction workers usually located near noisy machines</w:t>
            </w:r>
            <w:r>
              <w:rPr>
                <w:bCs/>
              </w:rPr>
              <w:t>;</w:t>
            </w:r>
          </w:p>
          <w:p w14:paraId="424250D5" w14:textId="77777777" w:rsidR="00C364BB" w:rsidRPr="002C775A" w:rsidRDefault="00C364BB" w:rsidP="004E3090">
            <w:pPr>
              <w:pStyle w:val="PargrafodaLista"/>
              <w:numPr>
                <w:ilvl w:val="0"/>
                <w:numId w:val="78"/>
              </w:numPr>
              <w:jc w:val="both"/>
              <w:rPr>
                <w:bCs/>
              </w:rPr>
            </w:pPr>
            <w:r w:rsidRPr="002C775A">
              <w:rPr>
                <w:bCs/>
              </w:rPr>
              <w:t>Ensure the stripping, storage and rehabilitation of topsoil from the main plots and logistic bases;</w:t>
            </w:r>
          </w:p>
          <w:p w14:paraId="0523E136" w14:textId="77777777" w:rsidR="00C364BB" w:rsidRPr="002C775A" w:rsidRDefault="00C364BB" w:rsidP="004E3090">
            <w:pPr>
              <w:pStyle w:val="PargrafodaLista"/>
              <w:numPr>
                <w:ilvl w:val="0"/>
                <w:numId w:val="78"/>
              </w:numPr>
              <w:jc w:val="both"/>
              <w:rPr>
                <w:bCs/>
              </w:rPr>
            </w:pPr>
            <w:r w:rsidRPr="002C775A">
              <w:rPr>
                <w:bCs/>
              </w:rPr>
              <w:t>Respect national and international regulations on noise pollution;</w:t>
            </w:r>
          </w:p>
          <w:p w14:paraId="4C838253" w14:textId="77777777" w:rsidR="00C364BB" w:rsidRPr="002C775A" w:rsidRDefault="00C364BB" w:rsidP="004E3090">
            <w:pPr>
              <w:pStyle w:val="PargrafodaLista"/>
              <w:numPr>
                <w:ilvl w:val="0"/>
                <w:numId w:val="78"/>
              </w:numPr>
              <w:jc w:val="both"/>
              <w:rPr>
                <w:bCs/>
              </w:rPr>
            </w:pPr>
            <w:r w:rsidRPr="002C775A">
              <w:rPr>
                <w:bCs/>
              </w:rPr>
              <w:t>Manage hazardous materials in accordance with international best practices;</w:t>
            </w:r>
          </w:p>
          <w:p w14:paraId="6C2B7C59" w14:textId="77777777" w:rsidR="00C364BB" w:rsidRDefault="00C364BB" w:rsidP="004E3090">
            <w:pPr>
              <w:pStyle w:val="PargrafodaLista"/>
              <w:numPr>
                <w:ilvl w:val="0"/>
                <w:numId w:val="78"/>
              </w:numPr>
              <w:jc w:val="both"/>
              <w:rPr>
                <w:bCs/>
              </w:rPr>
            </w:pPr>
            <w:r w:rsidRPr="002C775A">
              <w:rPr>
                <w:bCs/>
              </w:rPr>
              <w:t>Design and implement a waste management plan for solid and liquid waste from the works and the living bases, including the sorting, treatment and recovery of waste where possible;</w:t>
            </w:r>
          </w:p>
          <w:p w14:paraId="5B4E4623" w14:textId="77777777" w:rsidR="00C364BB" w:rsidRPr="002C775A" w:rsidRDefault="00C364BB" w:rsidP="004E3090">
            <w:pPr>
              <w:pStyle w:val="PargrafodaLista"/>
              <w:numPr>
                <w:ilvl w:val="0"/>
                <w:numId w:val="78"/>
              </w:numPr>
              <w:jc w:val="both"/>
              <w:rPr>
                <w:bCs/>
              </w:rPr>
            </w:pPr>
            <w:r w:rsidRPr="002C775A">
              <w:rPr>
                <w:bCs/>
              </w:rPr>
              <w:t>Identify disposal sites for construction waste approved by the local authority</w:t>
            </w:r>
            <w:r>
              <w:rPr>
                <w:bCs/>
              </w:rPr>
              <w:t>;</w:t>
            </w:r>
          </w:p>
          <w:p w14:paraId="64E58474" w14:textId="77777777" w:rsidR="00C364BB" w:rsidRPr="002C775A" w:rsidRDefault="00C364BB" w:rsidP="004E3090">
            <w:pPr>
              <w:pStyle w:val="PargrafodaLista"/>
              <w:numPr>
                <w:ilvl w:val="0"/>
                <w:numId w:val="78"/>
              </w:numPr>
              <w:jc w:val="both"/>
              <w:rPr>
                <w:bCs/>
              </w:rPr>
            </w:pPr>
            <w:r w:rsidRPr="002C775A">
              <w:rPr>
                <w:bCs/>
              </w:rPr>
              <w:t>Respecting national and international standards for discharges into the natural environment;</w:t>
            </w:r>
          </w:p>
          <w:p w14:paraId="54174AE1" w14:textId="77777777" w:rsidR="00C364BB" w:rsidRPr="005E4847" w:rsidRDefault="00C364BB" w:rsidP="004E3090">
            <w:pPr>
              <w:pStyle w:val="PargrafodaLista"/>
              <w:numPr>
                <w:ilvl w:val="0"/>
                <w:numId w:val="78"/>
              </w:numPr>
              <w:jc w:val="both"/>
              <w:rPr>
                <w:bCs/>
              </w:rPr>
            </w:pPr>
            <w:r w:rsidRPr="002C775A">
              <w:rPr>
                <w:bCs/>
              </w:rPr>
              <w:t>Raise employee awareness of the impacts of their activities and train them in environmental and social best practices.</w:t>
            </w:r>
          </w:p>
        </w:tc>
      </w:tr>
      <w:tr w:rsidR="00C364BB" w:rsidRPr="005E4847" w14:paraId="0CEB6498" w14:textId="77777777" w:rsidTr="005A4EFD">
        <w:trPr>
          <w:trHeight w:val="390"/>
        </w:trPr>
        <w:tc>
          <w:tcPr>
            <w:tcW w:w="2043" w:type="dxa"/>
            <w:shd w:val="clear" w:color="auto" w:fill="C2D69B" w:themeFill="accent3" w:themeFillTint="99"/>
          </w:tcPr>
          <w:p w14:paraId="527906B2" w14:textId="77777777" w:rsidR="00C364BB" w:rsidRPr="005E4847" w:rsidRDefault="00C364BB" w:rsidP="005A4EFD">
            <w:pPr>
              <w:jc w:val="center"/>
              <w:rPr>
                <w:bCs/>
              </w:rPr>
            </w:pPr>
          </w:p>
        </w:tc>
        <w:tc>
          <w:tcPr>
            <w:tcW w:w="3040" w:type="dxa"/>
            <w:shd w:val="clear" w:color="auto" w:fill="C2D69B" w:themeFill="accent3" w:themeFillTint="99"/>
          </w:tcPr>
          <w:p w14:paraId="0802BC4D" w14:textId="77777777" w:rsidR="00C364BB" w:rsidRPr="005E4847" w:rsidRDefault="00C364BB" w:rsidP="005A4EFD">
            <w:pPr>
              <w:jc w:val="both"/>
              <w:rPr>
                <w:bCs/>
              </w:rPr>
            </w:pPr>
            <w:r>
              <w:rPr>
                <w:bCs/>
              </w:rPr>
              <w:t>Biodiversity and Habitats</w:t>
            </w:r>
          </w:p>
        </w:tc>
        <w:tc>
          <w:tcPr>
            <w:tcW w:w="2992" w:type="dxa"/>
            <w:shd w:val="clear" w:color="auto" w:fill="C2D69B" w:themeFill="accent3" w:themeFillTint="99"/>
          </w:tcPr>
          <w:p w14:paraId="6BFE7D15" w14:textId="77777777" w:rsidR="00C364BB" w:rsidRPr="003C1DC1" w:rsidRDefault="00C364BB" w:rsidP="005A4EFD">
            <w:pPr>
              <w:jc w:val="both"/>
              <w:rPr>
                <w:bCs/>
              </w:rPr>
            </w:pPr>
            <w:r w:rsidRPr="003C1DC1">
              <w:rPr>
                <w:bCs/>
              </w:rPr>
              <w:t>Impact on terrestrial and aquatic habitats:</w:t>
            </w:r>
          </w:p>
          <w:p w14:paraId="1D1187CA" w14:textId="77777777" w:rsidR="00C364BB" w:rsidRPr="005A4EFD" w:rsidRDefault="00C364BB" w:rsidP="005A4EFD">
            <w:pPr>
              <w:jc w:val="both"/>
              <w:rPr>
                <w:bCs/>
                <w:lang w:val="fr-FR"/>
              </w:rPr>
            </w:pPr>
            <w:r w:rsidRPr="005A4EFD">
              <w:rPr>
                <w:bCs/>
                <w:lang w:val="fr-FR"/>
              </w:rPr>
              <w:t>Habitat destruction/modification.</w:t>
            </w:r>
          </w:p>
        </w:tc>
        <w:tc>
          <w:tcPr>
            <w:tcW w:w="4678" w:type="dxa"/>
            <w:gridSpan w:val="2"/>
            <w:shd w:val="clear" w:color="auto" w:fill="C2D69B" w:themeFill="accent3" w:themeFillTint="99"/>
          </w:tcPr>
          <w:p w14:paraId="44931F48" w14:textId="77777777" w:rsidR="00C364BB" w:rsidRPr="007C79FB" w:rsidRDefault="00C364BB" w:rsidP="005A4EFD">
            <w:pPr>
              <w:jc w:val="both"/>
              <w:rPr>
                <w:bCs/>
              </w:rPr>
            </w:pPr>
            <w:r w:rsidRPr="007C79FB">
              <w:rPr>
                <w:bCs/>
              </w:rPr>
              <w:t xml:space="preserve">Develop and implement an ESMP that will </w:t>
            </w:r>
            <w:r>
              <w:rPr>
                <w:bCs/>
              </w:rPr>
              <w:t>guide to</w:t>
            </w:r>
          </w:p>
          <w:p w14:paraId="5B23F142" w14:textId="77777777" w:rsidR="00C364BB" w:rsidRPr="005E4847" w:rsidRDefault="00C364BB" w:rsidP="005A4EFD">
            <w:pPr>
              <w:jc w:val="both"/>
              <w:rPr>
                <w:bCs/>
              </w:rPr>
            </w:pPr>
            <w:r w:rsidRPr="007C79FB">
              <w:rPr>
                <w:bCs/>
              </w:rPr>
              <w:t xml:space="preserve">Limit the creation of new accesses and provide for the remediation of </w:t>
            </w:r>
            <w:r>
              <w:rPr>
                <w:bCs/>
              </w:rPr>
              <w:t xml:space="preserve">the necessary ones </w:t>
            </w:r>
            <w:r w:rsidRPr="007C79FB">
              <w:rPr>
                <w:bCs/>
              </w:rPr>
              <w:t>after the works ;</w:t>
            </w:r>
          </w:p>
        </w:tc>
      </w:tr>
      <w:tr w:rsidR="00C364BB" w:rsidRPr="005E4847" w14:paraId="3D83B845" w14:textId="77777777" w:rsidTr="005A4EFD">
        <w:tc>
          <w:tcPr>
            <w:tcW w:w="2043" w:type="dxa"/>
            <w:shd w:val="clear" w:color="auto" w:fill="C2D69B" w:themeFill="accent3" w:themeFillTint="99"/>
          </w:tcPr>
          <w:p w14:paraId="3D7ED91C" w14:textId="77777777" w:rsidR="00C364BB" w:rsidRPr="005E4847" w:rsidRDefault="00C364BB" w:rsidP="005A4EFD">
            <w:pPr>
              <w:jc w:val="center"/>
              <w:rPr>
                <w:bCs/>
              </w:rPr>
            </w:pPr>
          </w:p>
        </w:tc>
        <w:tc>
          <w:tcPr>
            <w:tcW w:w="3040" w:type="dxa"/>
            <w:shd w:val="clear" w:color="auto" w:fill="C2D69B" w:themeFill="accent3" w:themeFillTint="99"/>
          </w:tcPr>
          <w:p w14:paraId="465BE25C" w14:textId="77777777" w:rsidR="00C364BB" w:rsidRPr="005E4847" w:rsidRDefault="00C364BB" w:rsidP="005A4EFD">
            <w:pPr>
              <w:jc w:val="both"/>
              <w:rPr>
                <w:bCs/>
              </w:rPr>
            </w:pPr>
            <w:r>
              <w:rPr>
                <w:bCs/>
              </w:rPr>
              <w:t>Landscape</w:t>
            </w:r>
          </w:p>
        </w:tc>
        <w:tc>
          <w:tcPr>
            <w:tcW w:w="2992" w:type="dxa"/>
            <w:shd w:val="clear" w:color="auto" w:fill="C2D69B" w:themeFill="accent3" w:themeFillTint="99"/>
          </w:tcPr>
          <w:p w14:paraId="4E07BF6F" w14:textId="77777777" w:rsidR="00C364BB" w:rsidRPr="005E4847" w:rsidRDefault="00C364BB" w:rsidP="005A4EFD">
            <w:pPr>
              <w:jc w:val="both"/>
              <w:rPr>
                <w:bCs/>
              </w:rPr>
            </w:pPr>
            <w:r w:rsidRPr="007C79FB">
              <w:rPr>
                <w:bCs/>
              </w:rPr>
              <w:t xml:space="preserve">Modification of the landscape by the works and infrastructures of the </w:t>
            </w:r>
            <w:r>
              <w:rPr>
                <w:bCs/>
              </w:rPr>
              <w:t>yard</w:t>
            </w:r>
            <w:r w:rsidRPr="007C79FB">
              <w:rPr>
                <w:bCs/>
              </w:rPr>
              <w:t>.</w:t>
            </w:r>
          </w:p>
        </w:tc>
        <w:tc>
          <w:tcPr>
            <w:tcW w:w="4678" w:type="dxa"/>
            <w:gridSpan w:val="2"/>
            <w:shd w:val="clear" w:color="auto" w:fill="C2D69B" w:themeFill="accent3" w:themeFillTint="99"/>
          </w:tcPr>
          <w:p w14:paraId="1A47E144" w14:textId="77777777" w:rsidR="00C364BB" w:rsidRPr="005E4847" w:rsidRDefault="00C364BB" w:rsidP="005A4EFD">
            <w:pPr>
              <w:jc w:val="both"/>
              <w:rPr>
                <w:bCs/>
              </w:rPr>
            </w:pPr>
            <w:r w:rsidRPr="007C79FB">
              <w:rPr>
                <w:bCs/>
              </w:rPr>
              <w:t>Develop and implement an ESMP that will</w:t>
            </w:r>
            <w:r w:rsidRPr="005E4847">
              <w:rPr>
                <w:bCs/>
              </w:rPr>
              <w:t>:</w:t>
            </w:r>
          </w:p>
          <w:p w14:paraId="52999C4F" w14:textId="77777777" w:rsidR="00C364BB" w:rsidRPr="007C79FB" w:rsidRDefault="00C364BB" w:rsidP="005A4EFD">
            <w:pPr>
              <w:jc w:val="both"/>
              <w:rPr>
                <w:bCs/>
              </w:rPr>
            </w:pPr>
            <w:r>
              <w:rPr>
                <w:bCs/>
              </w:rPr>
              <w:t>Remediation of ecological services damaged</w:t>
            </w:r>
            <w:r w:rsidRPr="007C79FB">
              <w:rPr>
                <w:bCs/>
              </w:rPr>
              <w:t>;</w:t>
            </w:r>
          </w:p>
          <w:p w14:paraId="6A0E5BC9" w14:textId="77777777" w:rsidR="00C364BB" w:rsidRPr="007C79FB" w:rsidRDefault="00C364BB" w:rsidP="005A4EFD">
            <w:pPr>
              <w:jc w:val="both"/>
              <w:rPr>
                <w:bCs/>
              </w:rPr>
            </w:pPr>
            <w:r w:rsidRPr="007C79FB">
              <w:rPr>
                <w:bCs/>
              </w:rPr>
              <w:t>U</w:t>
            </w:r>
            <w:r>
              <w:rPr>
                <w:bCs/>
              </w:rPr>
              <w:t>se inert products from existing legal</w:t>
            </w:r>
            <w:r w:rsidRPr="007C79FB">
              <w:rPr>
                <w:bCs/>
              </w:rPr>
              <w:t xml:space="preserve"> quarries;</w:t>
            </w:r>
          </w:p>
          <w:p w14:paraId="43E42D19" w14:textId="77777777" w:rsidR="00C364BB" w:rsidRPr="007C79FB" w:rsidRDefault="00C364BB" w:rsidP="005A4EFD">
            <w:pPr>
              <w:jc w:val="both"/>
              <w:rPr>
                <w:bCs/>
              </w:rPr>
            </w:pPr>
            <w:r w:rsidRPr="007C79FB">
              <w:rPr>
                <w:bCs/>
              </w:rPr>
              <w:t>Maintenance of alternative routes;</w:t>
            </w:r>
          </w:p>
          <w:p w14:paraId="23A2F452" w14:textId="77777777" w:rsidR="00C364BB" w:rsidRPr="005E4847" w:rsidRDefault="00C364BB" w:rsidP="005A4EFD">
            <w:pPr>
              <w:jc w:val="both"/>
              <w:rPr>
                <w:bCs/>
              </w:rPr>
            </w:pPr>
            <w:r w:rsidRPr="007C79FB">
              <w:rPr>
                <w:bCs/>
              </w:rPr>
              <w:t xml:space="preserve">Keeping the </w:t>
            </w:r>
            <w:r>
              <w:rPr>
                <w:bCs/>
              </w:rPr>
              <w:t>yard very organized and</w:t>
            </w:r>
            <w:r w:rsidRPr="007C79FB">
              <w:rPr>
                <w:bCs/>
              </w:rPr>
              <w:t xml:space="preserve"> clean.</w:t>
            </w:r>
          </w:p>
        </w:tc>
      </w:tr>
      <w:tr w:rsidR="00C364BB" w:rsidRPr="005E4847" w14:paraId="3CE5BF6C" w14:textId="77777777" w:rsidTr="005A4EFD">
        <w:trPr>
          <w:trHeight w:val="238"/>
        </w:trPr>
        <w:tc>
          <w:tcPr>
            <w:tcW w:w="2043" w:type="dxa"/>
            <w:shd w:val="clear" w:color="auto" w:fill="C2D69B" w:themeFill="accent3" w:themeFillTint="99"/>
          </w:tcPr>
          <w:p w14:paraId="0140F7AD" w14:textId="77777777" w:rsidR="00C364BB" w:rsidRPr="005E4847" w:rsidRDefault="00C364BB" w:rsidP="005A4EFD">
            <w:pPr>
              <w:jc w:val="center"/>
              <w:rPr>
                <w:bCs/>
              </w:rPr>
            </w:pPr>
          </w:p>
        </w:tc>
        <w:tc>
          <w:tcPr>
            <w:tcW w:w="3040" w:type="dxa"/>
            <w:shd w:val="clear" w:color="auto" w:fill="C2D69B" w:themeFill="accent3" w:themeFillTint="99"/>
          </w:tcPr>
          <w:p w14:paraId="346A5BB3" w14:textId="77777777" w:rsidR="00C364BB" w:rsidRPr="005E4847" w:rsidRDefault="00C364BB" w:rsidP="005A4EFD">
            <w:pPr>
              <w:jc w:val="both"/>
              <w:rPr>
                <w:bCs/>
              </w:rPr>
            </w:pPr>
            <w:r>
              <w:rPr>
                <w:bCs/>
              </w:rPr>
              <w:t>Community - people</w:t>
            </w:r>
          </w:p>
        </w:tc>
        <w:tc>
          <w:tcPr>
            <w:tcW w:w="2992" w:type="dxa"/>
            <w:shd w:val="clear" w:color="auto" w:fill="C2D69B" w:themeFill="accent3" w:themeFillTint="99"/>
          </w:tcPr>
          <w:p w14:paraId="6F4CB02D" w14:textId="77777777" w:rsidR="00C364BB" w:rsidRPr="005E4847" w:rsidRDefault="00C364BB" w:rsidP="005A4EFD">
            <w:pPr>
              <w:jc w:val="both"/>
              <w:rPr>
                <w:bCs/>
              </w:rPr>
            </w:pPr>
          </w:p>
          <w:p w14:paraId="6C0FA4FF" w14:textId="77777777" w:rsidR="00C364BB" w:rsidRPr="00735B31" w:rsidRDefault="00C364BB" w:rsidP="005A4EFD">
            <w:pPr>
              <w:jc w:val="both"/>
              <w:rPr>
                <w:bCs/>
              </w:rPr>
            </w:pPr>
            <w:r w:rsidRPr="00735B31">
              <w:rPr>
                <w:bCs/>
              </w:rPr>
              <w:t xml:space="preserve">Permanent or temporary use of </w:t>
            </w:r>
            <w:r>
              <w:rPr>
                <w:bCs/>
              </w:rPr>
              <w:t>land;</w:t>
            </w:r>
          </w:p>
          <w:p w14:paraId="2F39A96C" w14:textId="77777777" w:rsidR="00C364BB" w:rsidRPr="00735B31" w:rsidRDefault="00C364BB" w:rsidP="005A4EFD">
            <w:pPr>
              <w:jc w:val="both"/>
              <w:rPr>
                <w:bCs/>
              </w:rPr>
            </w:pPr>
            <w:r w:rsidRPr="00735B31">
              <w:rPr>
                <w:bCs/>
              </w:rPr>
              <w:t>Crop damage and livestock disruption;</w:t>
            </w:r>
          </w:p>
          <w:p w14:paraId="52256588" w14:textId="77777777" w:rsidR="00C364BB" w:rsidRPr="00735B31" w:rsidRDefault="00C364BB" w:rsidP="005A4EFD">
            <w:pPr>
              <w:jc w:val="both"/>
              <w:rPr>
                <w:bCs/>
              </w:rPr>
            </w:pPr>
            <w:r w:rsidRPr="00735B31">
              <w:rPr>
                <w:bCs/>
              </w:rPr>
              <w:t>Increased risk of accidents;</w:t>
            </w:r>
          </w:p>
          <w:p w14:paraId="7FB4EF50" w14:textId="77777777" w:rsidR="00C364BB" w:rsidRPr="00735B31" w:rsidRDefault="00C364BB" w:rsidP="005A4EFD">
            <w:pPr>
              <w:jc w:val="both"/>
              <w:rPr>
                <w:bCs/>
              </w:rPr>
            </w:pPr>
          </w:p>
          <w:p w14:paraId="5B4DD941" w14:textId="77777777" w:rsidR="00C364BB" w:rsidRPr="00735B31" w:rsidRDefault="00C364BB" w:rsidP="005A4EFD">
            <w:pPr>
              <w:jc w:val="both"/>
              <w:rPr>
                <w:bCs/>
              </w:rPr>
            </w:pPr>
            <w:r w:rsidRPr="00735B31">
              <w:rPr>
                <w:bCs/>
              </w:rPr>
              <w:t>Alteration of the quality of life;</w:t>
            </w:r>
          </w:p>
          <w:p w14:paraId="549482EE" w14:textId="77777777" w:rsidR="00C364BB" w:rsidRPr="00735B31" w:rsidRDefault="00C364BB" w:rsidP="005A4EFD">
            <w:pPr>
              <w:jc w:val="both"/>
              <w:rPr>
                <w:bCs/>
              </w:rPr>
            </w:pPr>
          </w:p>
          <w:p w14:paraId="606FC903" w14:textId="77777777" w:rsidR="00C364BB" w:rsidRPr="00735B31" w:rsidRDefault="00C364BB" w:rsidP="005A4EFD">
            <w:pPr>
              <w:jc w:val="both"/>
              <w:rPr>
                <w:bCs/>
              </w:rPr>
            </w:pPr>
            <w:r w:rsidRPr="00735B31">
              <w:rPr>
                <w:bCs/>
              </w:rPr>
              <w:t xml:space="preserve">The influx of workers and technicians leads to health and safety problems and conflicts with local communities, as well as the risk of gender-based violence (GBV) or contracting HIV. </w:t>
            </w:r>
          </w:p>
          <w:p w14:paraId="3B7F6F27" w14:textId="77777777" w:rsidR="00C364BB" w:rsidRPr="00735B31" w:rsidRDefault="00C364BB" w:rsidP="005A4EFD">
            <w:pPr>
              <w:jc w:val="both"/>
              <w:rPr>
                <w:bCs/>
              </w:rPr>
            </w:pPr>
          </w:p>
          <w:p w14:paraId="22D7F6B3" w14:textId="77777777" w:rsidR="00C364BB" w:rsidRPr="005E4847" w:rsidRDefault="00C364BB" w:rsidP="005A4EFD">
            <w:pPr>
              <w:jc w:val="both"/>
              <w:rPr>
                <w:bCs/>
              </w:rPr>
            </w:pPr>
            <w:r w:rsidRPr="00735B31">
              <w:rPr>
                <w:bCs/>
              </w:rPr>
              <w:t>Destruction and deterioration of cultural and archaeological resources.</w:t>
            </w:r>
          </w:p>
          <w:p w14:paraId="521FE819" w14:textId="77777777" w:rsidR="00C364BB" w:rsidRPr="005E4847" w:rsidRDefault="00C364BB" w:rsidP="005A4EFD">
            <w:pPr>
              <w:jc w:val="both"/>
              <w:rPr>
                <w:bCs/>
              </w:rPr>
            </w:pPr>
          </w:p>
          <w:p w14:paraId="2D17F454" w14:textId="77777777" w:rsidR="00C364BB" w:rsidRPr="005E4847" w:rsidRDefault="00C364BB" w:rsidP="005A4EFD">
            <w:pPr>
              <w:jc w:val="both"/>
              <w:rPr>
                <w:bCs/>
              </w:rPr>
            </w:pPr>
          </w:p>
          <w:p w14:paraId="0B050DEA" w14:textId="77777777" w:rsidR="00C364BB" w:rsidRPr="005E4847" w:rsidRDefault="00C364BB" w:rsidP="005A4EFD">
            <w:pPr>
              <w:jc w:val="both"/>
              <w:rPr>
                <w:bCs/>
              </w:rPr>
            </w:pPr>
          </w:p>
          <w:p w14:paraId="5BF383DA" w14:textId="77777777" w:rsidR="00C364BB" w:rsidRPr="005E4847" w:rsidRDefault="00C364BB" w:rsidP="005A4EFD">
            <w:pPr>
              <w:jc w:val="both"/>
              <w:rPr>
                <w:bCs/>
              </w:rPr>
            </w:pPr>
          </w:p>
          <w:p w14:paraId="281624BA" w14:textId="77777777" w:rsidR="00C364BB" w:rsidRPr="005E4847" w:rsidRDefault="00C364BB" w:rsidP="005A4EFD">
            <w:pPr>
              <w:jc w:val="both"/>
              <w:rPr>
                <w:bCs/>
              </w:rPr>
            </w:pPr>
          </w:p>
          <w:p w14:paraId="748BC7F0" w14:textId="77777777" w:rsidR="00C364BB" w:rsidRPr="005E4847" w:rsidRDefault="00C364BB" w:rsidP="005A4EFD">
            <w:pPr>
              <w:jc w:val="both"/>
              <w:rPr>
                <w:bCs/>
              </w:rPr>
            </w:pPr>
          </w:p>
        </w:tc>
        <w:tc>
          <w:tcPr>
            <w:tcW w:w="4678" w:type="dxa"/>
            <w:gridSpan w:val="2"/>
            <w:shd w:val="clear" w:color="auto" w:fill="C2D69B" w:themeFill="accent3" w:themeFillTint="99"/>
          </w:tcPr>
          <w:p w14:paraId="31823042" w14:textId="77777777" w:rsidR="00C364BB" w:rsidRDefault="00C364BB" w:rsidP="005A4EFD">
            <w:pPr>
              <w:jc w:val="both"/>
              <w:rPr>
                <w:bCs/>
              </w:rPr>
            </w:pPr>
            <w:r w:rsidRPr="002C775A">
              <w:rPr>
                <w:bCs/>
              </w:rPr>
              <w:t>If the resettlement</w:t>
            </w:r>
            <w:r>
              <w:rPr>
                <w:bCs/>
              </w:rPr>
              <w:t xml:space="preserve"> </w:t>
            </w:r>
            <w:r w:rsidRPr="002C775A">
              <w:rPr>
                <w:bCs/>
              </w:rPr>
              <w:t>occurs, information and</w:t>
            </w:r>
            <w:r>
              <w:rPr>
                <w:bCs/>
              </w:rPr>
              <w:t xml:space="preserve"> project’s </w:t>
            </w:r>
            <w:r w:rsidRPr="002C775A">
              <w:rPr>
                <w:bCs/>
              </w:rPr>
              <w:t>RPF should be</w:t>
            </w:r>
            <w:r>
              <w:rPr>
                <w:bCs/>
              </w:rPr>
              <w:t xml:space="preserve"> </w:t>
            </w:r>
            <w:r w:rsidRPr="002C775A">
              <w:rPr>
                <w:bCs/>
              </w:rPr>
              <w:t>implemented</w:t>
            </w:r>
            <w:r>
              <w:rPr>
                <w:bCs/>
              </w:rPr>
              <w:t xml:space="preserve">; </w:t>
            </w:r>
          </w:p>
          <w:p w14:paraId="6A82275F" w14:textId="77777777" w:rsidR="00C364BB" w:rsidRPr="00735B31" w:rsidRDefault="00C364BB" w:rsidP="005A4EFD">
            <w:pPr>
              <w:jc w:val="both"/>
              <w:rPr>
                <w:bCs/>
              </w:rPr>
            </w:pPr>
            <w:r w:rsidRPr="00735B31">
              <w:rPr>
                <w:bCs/>
              </w:rPr>
              <w:t xml:space="preserve">Implement </w:t>
            </w:r>
            <w:r>
              <w:rPr>
                <w:bCs/>
              </w:rPr>
              <w:t>a RMP</w:t>
            </w:r>
            <w:r w:rsidRPr="00735B31">
              <w:rPr>
                <w:bCs/>
              </w:rPr>
              <w:t xml:space="preserve"> to manage the physical and/or economic displacement of populations including individual and collective compensation</w:t>
            </w:r>
            <w:r>
              <w:rPr>
                <w:bCs/>
              </w:rPr>
              <w:t xml:space="preserve"> based in the project’s Replacement Policies Framework (RPF);</w:t>
            </w:r>
          </w:p>
          <w:p w14:paraId="1E2D47B9" w14:textId="77777777" w:rsidR="00C364BB" w:rsidRPr="00735B31" w:rsidRDefault="00C364BB" w:rsidP="005A4EFD">
            <w:pPr>
              <w:jc w:val="both"/>
              <w:rPr>
                <w:bCs/>
              </w:rPr>
            </w:pPr>
            <w:r w:rsidRPr="00735B31">
              <w:rPr>
                <w:bCs/>
              </w:rPr>
              <w:t>Develop and implement an ESMP with the following management measures:</w:t>
            </w:r>
          </w:p>
          <w:p w14:paraId="4A254060" w14:textId="77777777" w:rsidR="00C364BB" w:rsidRPr="00735B31" w:rsidRDefault="00C364BB" w:rsidP="004E3090">
            <w:pPr>
              <w:pStyle w:val="PargrafodaLista"/>
              <w:numPr>
                <w:ilvl w:val="0"/>
                <w:numId w:val="77"/>
              </w:numPr>
              <w:jc w:val="both"/>
              <w:rPr>
                <w:bCs/>
              </w:rPr>
            </w:pPr>
            <w:r w:rsidRPr="00735B31">
              <w:rPr>
                <w:bCs/>
              </w:rPr>
              <w:t>Prioritize the areas belonging to the State instead of private plots;</w:t>
            </w:r>
          </w:p>
          <w:p w14:paraId="1223773F" w14:textId="77777777" w:rsidR="00C364BB" w:rsidRPr="00735B31" w:rsidRDefault="00C364BB" w:rsidP="004E3090">
            <w:pPr>
              <w:pStyle w:val="PargrafodaLista"/>
              <w:numPr>
                <w:ilvl w:val="0"/>
                <w:numId w:val="77"/>
              </w:numPr>
              <w:jc w:val="both"/>
              <w:rPr>
                <w:bCs/>
              </w:rPr>
            </w:pPr>
            <w:r w:rsidRPr="00735B31">
              <w:rPr>
                <w:bCs/>
              </w:rPr>
              <w:t>Signposting of risk areas;</w:t>
            </w:r>
          </w:p>
          <w:p w14:paraId="75A27397" w14:textId="77777777" w:rsidR="00C364BB" w:rsidRPr="00735B31" w:rsidRDefault="00C364BB" w:rsidP="004E3090">
            <w:pPr>
              <w:pStyle w:val="PargrafodaLista"/>
              <w:numPr>
                <w:ilvl w:val="0"/>
                <w:numId w:val="77"/>
              </w:numPr>
              <w:jc w:val="both"/>
              <w:rPr>
                <w:bCs/>
              </w:rPr>
            </w:pPr>
            <w:r w:rsidRPr="00735B31">
              <w:rPr>
                <w:bCs/>
              </w:rPr>
              <w:t>Optimize and anticipate work periods;</w:t>
            </w:r>
          </w:p>
          <w:p w14:paraId="74396189" w14:textId="77777777" w:rsidR="00C364BB" w:rsidRPr="00735B31" w:rsidRDefault="00C364BB" w:rsidP="004E3090">
            <w:pPr>
              <w:pStyle w:val="PargrafodaLista"/>
              <w:numPr>
                <w:ilvl w:val="0"/>
                <w:numId w:val="77"/>
              </w:numPr>
              <w:jc w:val="both"/>
              <w:rPr>
                <w:bCs/>
              </w:rPr>
            </w:pPr>
            <w:r w:rsidRPr="00735B31">
              <w:rPr>
                <w:bCs/>
              </w:rPr>
              <w:t>Train and sensitize drivers on good practices (driving, maintenance of equipment...) and ensure a control of their application;</w:t>
            </w:r>
          </w:p>
          <w:p w14:paraId="585FC45F" w14:textId="77777777" w:rsidR="00C364BB" w:rsidRPr="00735B31" w:rsidRDefault="00C364BB" w:rsidP="004E3090">
            <w:pPr>
              <w:pStyle w:val="PargrafodaLista"/>
              <w:numPr>
                <w:ilvl w:val="0"/>
                <w:numId w:val="77"/>
              </w:numPr>
              <w:jc w:val="both"/>
              <w:rPr>
                <w:bCs/>
              </w:rPr>
            </w:pPr>
            <w:r w:rsidRPr="00735B31">
              <w:rPr>
                <w:bCs/>
              </w:rPr>
              <w:t>Ensure the protection of yard as well as hazardous products;</w:t>
            </w:r>
          </w:p>
          <w:p w14:paraId="6CFD573C" w14:textId="77777777" w:rsidR="00C364BB" w:rsidRPr="00735B31" w:rsidRDefault="00C364BB" w:rsidP="004E3090">
            <w:pPr>
              <w:pStyle w:val="PargrafodaLista"/>
              <w:numPr>
                <w:ilvl w:val="0"/>
                <w:numId w:val="77"/>
              </w:numPr>
              <w:jc w:val="both"/>
              <w:rPr>
                <w:bCs/>
              </w:rPr>
            </w:pPr>
            <w:r w:rsidRPr="00735B31">
              <w:rPr>
                <w:bCs/>
              </w:rPr>
              <w:t>Respect national and international regulations on noise pollution;</w:t>
            </w:r>
          </w:p>
          <w:p w14:paraId="4E089A1F" w14:textId="77777777" w:rsidR="00C364BB" w:rsidRPr="00735B31" w:rsidRDefault="00C364BB" w:rsidP="004E3090">
            <w:pPr>
              <w:pStyle w:val="PargrafodaLista"/>
              <w:numPr>
                <w:ilvl w:val="0"/>
                <w:numId w:val="77"/>
              </w:numPr>
              <w:jc w:val="both"/>
              <w:rPr>
                <w:bCs/>
              </w:rPr>
            </w:pPr>
            <w:r w:rsidRPr="00735B31">
              <w:rPr>
                <w:bCs/>
              </w:rPr>
              <w:t>Ensure favorable hygiene conditions on the yard;</w:t>
            </w:r>
          </w:p>
          <w:p w14:paraId="3B0D84E2" w14:textId="77777777" w:rsidR="00C364BB" w:rsidRDefault="00C364BB" w:rsidP="004E3090">
            <w:pPr>
              <w:pStyle w:val="PargrafodaLista"/>
              <w:numPr>
                <w:ilvl w:val="0"/>
                <w:numId w:val="77"/>
              </w:numPr>
              <w:jc w:val="both"/>
              <w:rPr>
                <w:bCs/>
              </w:rPr>
            </w:pPr>
            <w:r w:rsidRPr="00735B31">
              <w:rPr>
                <w:bCs/>
              </w:rPr>
              <w:t>Implement programs to fight against epidemics (COVID-19) HIV/AIDS, alcoholism and GBV;</w:t>
            </w:r>
          </w:p>
          <w:p w14:paraId="10AFA1FA" w14:textId="77777777" w:rsidR="00C364BB" w:rsidRPr="005E4847" w:rsidRDefault="00C364BB" w:rsidP="005A4EFD">
            <w:pPr>
              <w:ind w:left="360"/>
              <w:jc w:val="both"/>
              <w:rPr>
                <w:bCs/>
              </w:rPr>
            </w:pPr>
            <w:r w:rsidRPr="00735B31">
              <w:rPr>
                <w:bCs/>
              </w:rPr>
              <w:t>Establish a procedure to safeguard cultural and archaeological resources.</w:t>
            </w:r>
          </w:p>
        </w:tc>
      </w:tr>
      <w:tr w:rsidR="00C364BB" w:rsidRPr="005E4847" w14:paraId="34ED3457" w14:textId="77777777" w:rsidTr="005A4EFD">
        <w:tc>
          <w:tcPr>
            <w:tcW w:w="12753" w:type="dxa"/>
            <w:gridSpan w:val="5"/>
            <w:shd w:val="clear" w:color="auto" w:fill="C2D69B" w:themeFill="accent3" w:themeFillTint="99"/>
          </w:tcPr>
          <w:p w14:paraId="54ED76A3" w14:textId="77777777" w:rsidR="00C364BB" w:rsidRPr="005E4847" w:rsidRDefault="00C364BB" w:rsidP="005A4EFD">
            <w:pPr>
              <w:jc w:val="center"/>
              <w:rPr>
                <w:bCs/>
              </w:rPr>
            </w:pPr>
            <w:r>
              <w:rPr>
                <w:bCs/>
              </w:rPr>
              <w:t>Operational phase</w:t>
            </w:r>
            <w:r w:rsidRPr="005E4847">
              <w:rPr>
                <w:bCs/>
              </w:rPr>
              <w:t xml:space="preserve">  </w:t>
            </w:r>
          </w:p>
        </w:tc>
      </w:tr>
      <w:tr w:rsidR="00C364BB" w:rsidRPr="005E4847" w14:paraId="01E905FF" w14:textId="77777777" w:rsidTr="005A4EFD">
        <w:tc>
          <w:tcPr>
            <w:tcW w:w="2043" w:type="dxa"/>
            <w:shd w:val="clear" w:color="auto" w:fill="C2D69B" w:themeFill="accent3" w:themeFillTint="99"/>
          </w:tcPr>
          <w:p w14:paraId="0AFDC161" w14:textId="77777777" w:rsidR="00C364BB" w:rsidRPr="005E4847" w:rsidRDefault="00C364BB" w:rsidP="005A4EFD">
            <w:pPr>
              <w:jc w:val="center"/>
              <w:rPr>
                <w:bCs/>
              </w:rPr>
            </w:pPr>
          </w:p>
        </w:tc>
        <w:tc>
          <w:tcPr>
            <w:tcW w:w="3040" w:type="dxa"/>
            <w:shd w:val="clear" w:color="auto" w:fill="C2D69B" w:themeFill="accent3" w:themeFillTint="99"/>
          </w:tcPr>
          <w:p w14:paraId="43F05C90" w14:textId="77777777" w:rsidR="00C364BB" w:rsidRPr="005E4847" w:rsidRDefault="00C364BB" w:rsidP="005A4EFD">
            <w:pPr>
              <w:jc w:val="center"/>
              <w:rPr>
                <w:bCs/>
              </w:rPr>
            </w:pPr>
          </w:p>
        </w:tc>
        <w:tc>
          <w:tcPr>
            <w:tcW w:w="2992" w:type="dxa"/>
            <w:shd w:val="clear" w:color="auto" w:fill="C2D69B" w:themeFill="accent3" w:themeFillTint="99"/>
          </w:tcPr>
          <w:p w14:paraId="771BCE3C" w14:textId="77777777" w:rsidR="00C364BB" w:rsidRPr="005E4847" w:rsidRDefault="00C364BB" w:rsidP="005A4EFD">
            <w:pPr>
              <w:jc w:val="center"/>
              <w:rPr>
                <w:bCs/>
              </w:rPr>
            </w:pPr>
          </w:p>
        </w:tc>
        <w:tc>
          <w:tcPr>
            <w:tcW w:w="1213" w:type="dxa"/>
            <w:shd w:val="clear" w:color="auto" w:fill="C2D69B" w:themeFill="accent3" w:themeFillTint="99"/>
          </w:tcPr>
          <w:p w14:paraId="00C3D068" w14:textId="77777777" w:rsidR="00C364BB" w:rsidRPr="005E4847" w:rsidRDefault="00C364BB" w:rsidP="005A4EFD">
            <w:pPr>
              <w:jc w:val="center"/>
              <w:rPr>
                <w:bCs/>
              </w:rPr>
            </w:pPr>
          </w:p>
        </w:tc>
        <w:tc>
          <w:tcPr>
            <w:tcW w:w="3465" w:type="dxa"/>
            <w:shd w:val="clear" w:color="auto" w:fill="C2D69B" w:themeFill="accent3" w:themeFillTint="99"/>
          </w:tcPr>
          <w:p w14:paraId="731EDBF4" w14:textId="77777777" w:rsidR="00C364BB" w:rsidRPr="005E4847" w:rsidRDefault="00C364BB" w:rsidP="005A4EFD">
            <w:pPr>
              <w:jc w:val="center"/>
              <w:rPr>
                <w:bCs/>
              </w:rPr>
            </w:pPr>
          </w:p>
        </w:tc>
      </w:tr>
      <w:tr w:rsidR="00C364BB" w:rsidRPr="005E4847" w14:paraId="46C5AAD3" w14:textId="77777777" w:rsidTr="005A4EFD">
        <w:tc>
          <w:tcPr>
            <w:tcW w:w="2043" w:type="dxa"/>
            <w:shd w:val="clear" w:color="auto" w:fill="C2D69B" w:themeFill="accent3" w:themeFillTint="99"/>
          </w:tcPr>
          <w:p w14:paraId="6397CB4C" w14:textId="77777777" w:rsidR="00C364BB" w:rsidRPr="005E4847" w:rsidRDefault="00C364BB" w:rsidP="005A4EFD">
            <w:pPr>
              <w:jc w:val="center"/>
              <w:rPr>
                <w:bCs/>
              </w:rPr>
            </w:pPr>
          </w:p>
        </w:tc>
        <w:tc>
          <w:tcPr>
            <w:tcW w:w="3040" w:type="dxa"/>
            <w:shd w:val="clear" w:color="auto" w:fill="C2D69B" w:themeFill="accent3" w:themeFillTint="99"/>
          </w:tcPr>
          <w:p w14:paraId="515EFD46" w14:textId="77777777" w:rsidR="00C364BB" w:rsidRPr="005E4847" w:rsidRDefault="00C364BB" w:rsidP="005A4EFD">
            <w:pPr>
              <w:jc w:val="both"/>
              <w:rPr>
                <w:bCs/>
              </w:rPr>
            </w:pPr>
            <w:r>
              <w:rPr>
                <w:bCs/>
              </w:rPr>
              <w:t>Community - people</w:t>
            </w:r>
          </w:p>
        </w:tc>
        <w:tc>
          <w:tcPr>
            <w:tcW w:w="2992" w:type="dxa"/>
            <w:shd w:val="clear" w:color="auto" w:fill="C2D69B" w:themeFill="accent3" w:themeFillTint="99"/>
          </w:tcPr>
          <w:p w14:paraId="44274F08" w14:textId="77777777" w:rsidR="00C364BB" w:rsidRPr="00735B31" w:rsidRDefault="00C364BB" w:rsidP="005A4EFD">
            <w:pPr>
              <w:jc w:val="both"/>
              <w:rPr>
                <w:bCs/>
              </w:rPr>
            </w:pPr>
            <w:r w:rsidRPr="00735B31">
              <w:rPr>
                <w:bCs/>
              </w:rPr>
              <w:t>Damage/destruction of</w:t>
            </w:r>
          </w:p>
          <w:p w14:paraId="330FAF43" w14:textId="77777777" w:rsidR="00C364BB" w:rsidRPr="00735B31" w:rsidRDefault="00C364BB" w:rsidP="005A4EFD">
            <w:pPr>
              <w:jc w:val="both"/>
              <w:rPr>
                <w:bCs/>
              </w:rPr>
            </w:pPr>
            <w:r w:rsidRPr="00735B31">
              <w:rPr>
                <w:bCs/>
              </w:rPr>
              <w:t>of infrastructure by falling cables ;</w:t>
            </w:r>
          </w:p>
          <w:p w14:paraId="7BC37082" w14:textId="77777777" w:rsidR="00C364BB" w:rsidRPr="00735B31" w:rsidRDefault="00C364BB" w:rsidP="005A4EFD">
            <w:pPr>
              <w:jc w:val="both"/>
              <w:rPr>
                <w:bCs/>
              </w:rPr>
            </w:pPr>
          </w:p>
          <w:p w14:paraId="13C01CE5" w14:textId="77777777" w:rsidR="00C364BB" w:rsidRPr="00735B31" w:rsidRDefault="00C364BB" w:rsidP="005A4EFD">
            <w:pPr>
              <w:jc w:val="both"/>
              <w:rPr>
                <w:bCs/>
              </w:rPr>
            </w:pPr>
            <w:r w:rsidRPr="00735B31">
              <w:rPr>
                <w:bCs/>
              </w:rPr>
              <w:lastRenderedPageBreak/>
              <w:t>Emission of noise;</w:t>
            </w:r>
          </w:p>
          <w:p w14:paraId="4C2145CC" w14:textId="77777777" w:rsidR="00C364BB" w:rsidRPr="00735B31" w:rsidRDefault="00C364BB" w:rsidP="005A4EFD">
            <w:pPr>
              <w:jc w:val="both"/>
              <w:rPr>
                <w:bCs/>
              </w:rPr>
            </w:pPr>
          </w:p>
          <w:p w14:paraId="337F7D53" w14:textId="77777777" w:rsidR="00C364BB" w:rsidRPr="00735B31" w:rsidRDefault="00C364BB" w:rsidP="005A4EFD">
            <w:pPr>
              <w:jc w:val="both"/>
              <w:rPr>
                <w:bCs/>
              </w:rPr>
            </w:pPr>
            <w:r w:rsidRPr="00735B31">
              <w:rPr>
                <w:bCs/>
              </w:rPr>
              <w:t>Exposure to electromagnetic fields;</w:t>
            </w:r>
          </w:p>
          <w:p w14:paraId="3CF7A74E" w14:textId="77777777" w:rsidR="00C364BB" w:rsidRPr="00735B31" w:rsidRDefault="00C364BB" w:rsidP="005A4EFD">
            <w:pPr>
              <w:jc w:val="both"/>
              <w:rPr>
                <w:bCs/>
              </w:rPr>
            </w:pPr>
          </w:p>
          <w:p w14:paraId="03DA2020" w14:textId="77777777" w:rsidR="00C364BB" w:rsidRPr="005E4847" w:rsidRDefault="00C364BB" w:rsidP="005A4EFD">
            <w:pPr>
              <w:jc w:val="both"/>
              <w:rPr>
                <w:bCs/>
              </w:rPr>
            </w:pPr>
            <w:r w:rsidRPr="00735B31">
              <w:rPr>
                <w:bCs/>
              </w:rPr>
              <w:t>Risk of fall and electrocution</w:t>
            </w:r>
          </w:p>
        </w:tc>
        <w:tc>
          <w:tcPr>
            <w:tcW w:w="4678" w:type="dxa"/>
            <w:gridSpan w:val="2"/>
            <w:shd w:val="clear" w:color="auto" w:fill="C2D69B" w:themeFill="accent3" w:themeFillTint="99"/>
          </w:tcPr>
          <w:p w14:paraId="620F155C" w14:textId="77777777" w:rsidR="00C364BB" w:rsidRPr="00735B31" w:rsidRDefault="00C364BB" w:rsidP="005A4EFD">
            <w:pPr>
              <w:jc w:val="both"/>
              <w:rPr>
                <w:bCs/>
              </w:rPr>
            </w:pPr>
            <w:r w:rsidRPr="00735B31">
              <w:rPr>
                <w:bCs/>
              </w:rPr>
              <w:lastRenderedPageBreak/>
              <w:t>Optimize the route of the interconection lines;</w:t>
            </w:r>
          </w:p>
          <w:p w14:paraId="77B34AED" w14:textId="77777777" w:rsidR="00C364BB" w:rsidRPr="00735B31" w:rsidRDefault="00C364BB" w:rsidP="005A4EFD">
            <w:pPr>
              <w:jc w:val="both"/>
              <w:rPr>
                <w:bCs/>
              </w:rPr>
            </w:pPr>
            <w:r w:rsidRPr="00735B31">
              <w:rPr>
                <w:bCs/>
              </w:rPr>
              <w:t>Provide towers designed to withstand extreme weather events;</w:t>
            </w:r>
          </w:p>
          <w:p w14:paraId="344E6481" w14:textId="77777777" w:rsidR="00C364BB" w:rsidRPr="00735B31" w:rsidRDefault="00C364BB" w:rsidP="005A4EFD">
            <w:pPr>
              <w:jc w:val="both"/>
              <w:rPr>
                <w:bCs/>
              </w:rPr>
            </w:pPr>
            <w:r w:rsidRPr="00735B31">
              <w:rPr>
                <w:bCs/>
              </w:rPr>
              <w:lastRenderedPageBreak/>
              <w:t>Respect the reference values established for the population by the International Commission on Non-Ionizing Radiation Protection, ICNIRP;</w:t>
            </w:r>
          </w:p>
          <w:p w14:paraId="3E726CD3" w14:textId="77777777" w:rsidR="00C364BB" w:rsidRPr="005E4847" w:rsidRDefault="00C364BB" w:rsidP="005A4EFD">
            <w:pPr>
              <w:jc w:val="both"/>
              <w:rPr>
                <w:bCs/>
              </w:rPr>
            </w:pPr>
            <w:r w:rsidRPr="00735B31">
              <w:rPr>
                <w:bCs/>
              </w:rPr>
              <w:t>Inform and raise awareness among the population about the risk of electrocution</w:t>
            </w:r>
            <w:r>
              <w:rPr>
                <w:bCs/>
              </w:rPr>
              <w:t>.</w:t>
            </w:r>
          </w:p>
        </w:tc>
      </w:tr>
      <w:tr w:rsidR="00C364BB" w:rsidRPr="005E4847" w14:paraId="0512D2E2" w14:textId="77777777" w:rsidTr="005A4EFD">
        <w:tc>
          <w:tcPr>
            <w:tcW w:w="2043" w:type="dxa"/>
            <w:shd w:val="clear" w:color="auto" w:fill="C2D69B" w:themeFill="accent3" w:themeFillTint="99"/>
          </w:tcPr>
          <w:p w14:paraId="28374821" w14:textId="77777777" w:rsidR="00C364BB" w:rsidRPr="005E4847" w:rsidRDefault="00C364BB" w:rsidP="005A4EFD">
            <w:pPr>
              <w:jc w:val="center"/>
              <w:rPr>
                <w:bCs/>
              </w:rPr>
            </w:pPr>
          </w:p>
        </w:tc>
        <w:tc>
          <w:tcPr>
            <w:tcW w:w="3040" w:type="dxa"/>
            <w:shd w:val="clear" w:color="auto" w:fill="C2D69B" w:themeFill="accent3" w:themeFillTint="99"/>
          </w:tcPr>
          <w:p w14:paraId="6BD6EDE8" w14:textId="77777777" w:rsidR="00C364BB" w:rsidRPr="005E4847" w:rsidRDefault="00C364BB" w:rsidP="005A4EFD">
            <w:pPr>
              <w:jc w:val="both"/>
              <w:rPr>
                <w:bCs/>
              </w:rPr>
            </w:pPr>
            <w:r>
              <w:rPr>
                <w:bCs/>
              </w:rPr>
              <w:t>Physic Environment</w:t>
            </w:r>
          </w:p>
        </w:tc>
        <w:tc>
          <w:tcPr>
            <w:tcW w:w="2992" w:type="dxa"/>
            <w:shd w:val="clear" w:color="auto" w:fill="C2D69B" w:themeFill="accent3" w:themeFillTint="99"/>
          </w:tcPr>
          <w:p w14:paraId="2F71C7E8" w14:textId="77777777" w:rsidR="00C364BB" w:rsidRPr="002C775A" w:rsidRDefault="00C364BB" w:rsidP="005A4EFD">
            <w:pPr>
              <w:jc w:val="both"/>
              <w:rPr>
                <w:bCs/>
              </w:rPr>
            </w:pPr>
            <w:r w:rsidRPr="002C775A">
              <w:rPr>
                <w:bCs/>
              </w:rPr>
              <w:t>Degradation of water and soil quality due to trampling and movement of cleaning vehicles.</w:t>
            </w:r>
          </w:p>
          <w:p w14:paraId="3B0ED50A" w14:textId="77777777" w:rsidR="00C364BB" w:rsidRPr="002C775A" w:rsidRDefault="00C364BB" w:rsidP="005A4EFD">
            <w:pPr>
              <w:jc w:val="both"/>
              <w:rPr>
                <w:bCs/>
              </w:rPr>
            </w:pPr>
          </w:p>
          <w:p w14:paraId="430FBE98" w14:textId="77777777" w:rsidR="00C364BB" w:rsidRPr="005E4847" w:rsidRDefault="00C364BB" w:rsidP="005A4EFD">
            <w:pPr>
              <w:jc w:val="both"/>
              <w:rPr>
                <w:bCs/>
              </w:rPr>
            </w:pPr>
            <w:r w:rsidRPr="002C775A">
              <w:rPr>
                <w:bCs/>
              </w:rPr>
              <w:t>Risks related to the use of hazardous materials, particularly SF6</w:t>
            </w:r>
            <w:r>
              <w:rPr>
                <w:bCs/>
              </w:rPr>
              <w:t xml:space="preserve"> that </w:t>
            </w:r>
            <w:r w:rsidRPr="002C775A">
              <w:rPr>
                <w:bCs/>
              </w:rPr>
              <w:t>has the highest global warming potential of any known substance</w:t>
            </w:r>
            <w:r>
              <w:rPr>
                <w:bCs/>
              </w:rPr>
              <w:t>.</w:t>
            </w:r>
          </w:p>
        </w:tc>
        <w:tc>
          <w:tcPr>
            <w:tcW w:w="4678" w:type="dxa"/>
            <w:gridSpan w:val="2"/>
            <w:shd w:val="clear" w:color="auto" w:fill="C2D69B" w:themeFill="accent3" w:themeFillTint="99"/>
          </w:tcPr>
          <w:p w14:paraId="4E0F9E84" w14:textId="77777777" w:rsidR="00C364BB" w:rsidRPr="0089529F" w:rsidRDefault="00C364BB" w:rsidP="005A4EFD">
            <w:pPr>
              <w:jc w:val="both"/>
              <w:rPr>
                <w:bCs/>
              </w:rPr>
            </w:pPr>
            <w:r w:rsidRPr="0089529F">
              <w:rPr>
                <w:bCs/>
              </w:rPr>
              <w:t>Care should be taken</w:t>
            </w:r>
            <w:r>
              <w:rPr>
                <w:bCs/>
              </w:rPr>
              <w:t xml:space="preserve"> </w:t>
            </w:r>
            <w:r w:rsidRPr="0089529F">
              <w:rPr>
                <w:bCs/>
              </w:rPr>
              <w:t>during transformer oil</w:t>
            </w:r>
            <w:r>
              <w:rPr>
                <w:bCs/>
              </w:rPr>
              <w:t xml:space="preserve"> </w:t>
            </w:r>
            <w:r w:rsidRPr="0089529F">
              <w:rPr>
                <w:bCs/>
              </w:rPr>
              <w:t>changing, which should</w:t>
            </w:r>
            <w:r>
              <w:rPr>
                <w:bCs/>
              </w:rPr>
              <w:t xml:space="preserve"> </w:t>
            </w:r>
            <w:r w:rsidRPr="0089529F">
              <w:rPr>
                <w:bCs/>
              </w:rPr>
              <w:t>be over an impermeable</w:t>
            </w:r>
          </w:p>
          <w:p w14:paraId="48410ADD" w14:textId="77777777" w:rsidR="00C364BB" w:rsidRPr="005E4847" w:rsidRDefault="00C364BB" w:rsidP="005A4EFD">
            <w:pPr>
              <w:jc w:val="both"/>
              <w:rPr>
                <w:bCs/>
              </w:rPr>
            </w:pPr>
            <w:r w:rsidRPr="005E4847">
              <w:rPr>
                <w:bCs/>
              </w:rPr>
              <w:t>layer of soil ;</w:t>
            </w:r>
          </w:p>
          <w:p w14:paraId="024AA31F" w14:textId="77777777" w:rsidR="00C364BB" w:rsidRPr="002C775A" w:rsidRDefault="00C364BB" w:rsidP="005A4EFD">
            <w:pPr>
              <w:jc w:val="both"/>
              <w:rPr>
                <w:bCs/>
              </w:rPr>
            </w:pPr>
            <w:r w:rsidRPr="002C775A">
              <w:rPr>
                <w:bCs/>
              </w:rPr>
              <w:t>Manage hazardous materials in accordance with international best practices</w:t>
            </w:r>
            <w:r>
              <w:rPr>
                <w:bCs/>
              </w:rPr>
              <w:t>;</w:t>
            </w:r>
          </w:p>
          <w:p w14:paraId="04607FC8" w14:textId="77777777" w:rsidR="00C364BB" w:rsidRPr="005E4847" w:rsidRDefault="00C364BB" w:rsidP="005A4EFD">
            <w:pPr>
              <w:jc w:val="both"/>
              <w:rPr>
                <w:bCs/>
              </w:rPr>
            </w:pPr>
          </w:p>
        </w:tc>
      </w:tr>
      <w:tr w:rsidR="00C364BB" w:rsidRPr="005E4847" w14:paraId="12C6CF98" w14:textId="77777777" w:rsidTr="005A4EFD">
        <w:tc>
          <w:tcPr>
            <w:tcW w:w="2043" w:type="dxa"/>
            <w:shd w:val="clear" w:color="auto" w:fill="C2D69B" w:themeFill="accent3" w:themeFillTint="99"/>
          </w:tcPr>
          <w:p w14:paraId="3E30ED8D" w14:textId="77777777" w:rsidR="00C364BB" w:rsidRPr="005E4847" w:rsidRDefault="00C364BB" w:rsidP="005A4EFD">
            <w:pPr>
              <w:jc w:val="center"/>
              <w:rPr>
                <w:bCs/>
              </w:rPr>
            </w:pPr>
          </w:p>
        </w:tc>
        <w:tc>
          <w:tcPr>
            <w:tcW w:w="3040" w:type="dxa"/>
            <w:shd w:val="clear" w:color="auto" w:fill="C2D69B" w:themeFill="accent3" w:themeFillTint="99"/>
          </w:tcPr>
          <w:p w14:paraId="7616136A" w14:textId="77777777" w:rsidR="00C364BB" w:rsidRPr="005E4847" w:rsidRDefault="00C364BB" w:rsidP="005A4EFD">
            <w:pPr>
              <w:jc w:val="both"/>
              <w:rPr>
                <w:bCs/>
              </w:rPr>
            </w:pPr>
            <w:r>
              <w:rPr>
                <w:bCs/>
              </w:rPr>
              <w:t>Biodiversity and Habitat</w:t>
            </w:r>
          </w:p>
        </w:tc>
        <w:tc>
          <w:tcPr>
            <w:tcW w:w="2992" w:type="dxa"/>
            <w:shd w:val="clear" w:color="auto" w:fill="C2D69B" w:themeFill="accent3" w:themeFillTint="99"/>
          </w:tcPr>
          <w:p w14:paraId="47F3B09C" w14:textId="77777777" w:rsidR="00C364BB" w:rsidRPr="00E76B00" w:rsidRDefault="00C364BB" w:rsidP="005A4EFD">
            <w:pPr>
              <w:jc w:val="both"/>
              <w:rPr>
                <w:bCs/>
              </w:rPr>
            </w:pPr>
            <w:r w:rsidRPr="00E76B00">
              <w:rPr>
                <w:bCs/>
              </w:rPr>
              <w:t>Disturb</w:t>
            </w:r>
            <w:r>
              <w:rPr>
                <w:bCs/>
              </w:rPr>
              <w:t>ance of fauna and flora;</w:t>
            </w:r>
          </w:p>
          <w:p w14:paraId="6ACB281C" w14:textId="77777777" w:rsidR="00C364BB" w:rsidRPr="00E76B00" w:rsidRDefault="00C364BB" w:rsidP="005A4EFD">
            <w:pPr>
              <w:jc w:val="both"/>
              <w:rPr>
                <w:bCs/>
              </w:rPr>
            </w:pPr>
          </w:p>
          <w:p w14:paraId="0ECEB967" w14:textId="77777777" w:rsidR="00C364BB" w:rsidRPr="005E4847" w:rsidRDefault="00C364BB" w:rsidP="005A4EFD">
            <w:pPr>
              <w:jc w:val="both"/>
              <w:rPr>
                <w:bCs/>
              </w:rPr>
            </w:pPr>
            <w:r w:rsidRPr="00E76B00">
              <w:rPr>
                <w:bCs/>
              </w:rPr>
              <w:t>Risk of collision and electrocution for avifauna</w:t>
            </w:r>
            <w:r>
              <w:rPr>
                <w:bCs/>
              </w:rPr>
              <w:t>.</w:t>
            </w:r>
          </w:p>
          <w:p w14:paraId="2BAB6861" w14:textId="77777777" w:rsidR="00C364BB" w:rsidRPr="005E4847" w:rsidRDefault="00C364BB" w:rsidP="005A4EFD">
            <w:pPr>
              <w:jc w:val="both"/>
              <w:rPr>
                <w:bCs/>
              </w:rPr>
            </w:pPr>
          </w:p>
          <w:p w14:paraId="69D02169" w14:textId="77777777" w:rsidR="00C364BB" w:rsidRPr="005E4847" w:rsidRDefault="00C364BB" w:rsidP="005A4EFD">
            <w:pPr>
              <w:jc w:val="both"/>
              <w:rPr>
                <w:bCs/>
              </w:rPr>
            </w:pPr>
          </w:p>
          <w:p w14:paraId="709EA09E" w14:textId="77777777" w:rsidR="00C364BB" w:rsidRPr="005E4847" w:rsidRDefault="00C364BB" w:rsidP="005A4EFD">
            <w:pPr>
              <w:jc w:val="both"/>
              <w:rPr>
                <w:bCs/>
              </w:rPr>
            </w:pPr>
          </w:p>
        </w:tc>
        <w:tc>
          <w:tcPr>
            <w:tcW w:w="4678" w:type="dxa"/>
            <w:gridSpan w:val="2"/>
            <w:shd w:val="clear" w:color="auto" w:fill="C2D69B" w:themeFill="accent3" w:themeFillTint="99"/>
          </w:tcPr>
          <w:p w14:paraId="1084C7AF" w14:textId="77777777" w:rsidR="00C364BB" w:rsidRDefault="00C364BB" w:rsidP="005A4EFD">
            <w:pPr>
              <w:jc w:val="both"/>
              <w:rPr>
                <w:bCs/>
              </w:rPr>
            </w:pPr>
            <w:r>
              <w:rPr>
                <w:bCs/>
              </w:rPr>
              <w:t>Monitor biodiversity;</w:t>
            </w:r>
          </w:p>
          <w:p w14:paraId="50ED48D5" w14:textId="77777777" w:rsidR="00C364BB" w:rsidRPr="00E76B00" w:rsidRDefault="00C364BB" w:rsidP="005A4EFD">
            <w:pPr>
              <w:jc w:val="both"/>
              <w:rPr>
                <w:bCs/>
              </w:rPr>
            </w:pPr>
            <w:r w:rsidRPr="00E76B00">
              <w:rPr>
                <w:bCs/>
              </w:rPr>
              <w:t>Plantation of trees near</w:t>
            </w:r>
            <w:r>
              <w:rPr>
                <w:bCs/>
              </w:rPr>
              <w:t xml:space="preserve"> </w:t>
            </w:r>
            <w:r w:rsidRPr="00E76B00">
              <w:rPr>
                <w:bCs/>
              </w:rPr>
              <w:t>re</w:t>
            </w:r>
            <w:r>
              <w:rPr>
                <w:bCs/>
              </w:rPr>
              <w:t xml:space="preserve">moved trees; </w:t>
            </w:r>
          </w:p>
          <w:p w14:paraId="3A0FFF6D" w14:textId="77777777" w:rsidR="00C364BB" w:rsidRPr="005E4847" w:rsidRDefault="00C364BB" w:rsidP="005A4EFD">
            <w:pPr>
              <w:jc w:val="both"/>
              <w:rPr>
                <w:bCs/>
              </w:rPr>
            </w:pPr>
            <w:r w:rsidRPr="00E76B00">
              <w:rPr>
                <w:bCs/>
              </w:rPr>
              <w:t>Enhance isolated transmission lines in bird passage areas.</w:t>
            </w:r>
          </w:p>
        </w:tc>
      </w:tr>
    </w:tbl>
    <w:p w14:paraId="7016A945" w14:textId="77777777" w:rsidR="00C364BB" w:rsidRPr="005E4847" w:rsidRDefault="00C364BB" w:rsidP="00C364BB">
      <w:pPr>
        <w:rPr>
          <w:rFonts w:ascii="Times New Roman" w:hAnsi="Times New Roman" w:cs="Times New Roman"/>
        </w:rPr>
        <w:sectPr w:rsidR="00C364BB" w:rsidRPr="005E4847" w:rsidSect="005A4EFD">
          <w:pgSz w:w="16838" w:h="11906" w:orient="landscape"/>
          <w:pgMar w:top="1417" w:right="1701" w:bottom="1417" w:left="1701" w:header="708" w:footer="708" w:gutter="0"/>
          <w:cols w:space="708"/>
          <w:docGrid w:linePitch="360"/>
        </w:sectPr>
      </w:pPr>
    </w:p>
    <w:p w14:paraId="3068BEF8" w14:textId="77777777" w:rsidR="00C364BB" w:rsidRPr="000B22C9" w:rsidRDefault="00C364BB" w:rsidP="00C364BB">
      <w:pPr>
        <w:jc w:val="both"/>
        <w:rPr>
          <w:rFonts w:ascii="Times New Roman" w:hAnsi="Times New Roman" w:cs="Times New Roman"/>
          <w:b/>
        </w:rPr>
      </w:pPr>
      <w:r w:rsidRPr="000B22C9">
        <w:rPr>
          <w:rFonts w:ascii="Times New Roman" w:hAnsi="Times New Roman" w:cs="Times New Roman"/>
          <w:b/>
        </w:rPr>
        <w:lastRenderedPageBreak/>
        <w:t>7. HEALTH AND SAFETY AT WORK</w:t>
      </w:r>
    </w:p>
    <w:p w14:paraId="3D72F028" w14:textId="77777777" w:rsidR="00C364BB" w:rsidRPr="000B22C9" w:rsidRDefault="00C364BB" w:rsidP="00C364BB">
      <w:pPr>
        <w:jc w:val="both"/>
        <w:rPr>
          <w:rFonts w:ascii="Times New Roman" w:hAnsi="Times New Roman" w:cs="Times New Roman"/>
        </w:rPr>
      </w:pPr>
      <w:r w:rsidRPr="000B22C9">
        <w:rPr>
          <w:rFonts w:ascii="Times New Roman" w:hAnsi="Times New Roman" w:cs="Times New Roman"/>
        </w:rPr>
        <w:t>Line installation activities can pose certain risks for workers and the communities where the projects are located, and can also affect their safety and health. Of these risks we can mention the following: physical risks, fire and electric shock, other hazards.</w:t>
      </w:r>
    </w:p>
    <w:p w14:paraId="7D7413FB" w14:textId="77777777" w:rsidR="00C364BB" w:rsidRPr="000B22C9" w:rsidRDefault="00C364BB" w:rsidP="00C364BB">
      <w:pPr>
        <w:jc w:val="both"/>
        <w:rPr>
          <w:rFonts w:ascii="Times New Roman" w:hAnsi="Times New Roman" w:cs="Times New Roman"/>
          <w:b/>
        </w:rPr>
      </w:pPr>
      <w:r w:rsidRPr="000B22C9">
        <w:rPr>
          <w:rFonts w:ascii="Times New Roman" w:hAnsi="Times New Roman" w:cs="Times New Roman"/>
          <w:b/>
        </w:rPr>
        <w:t>8. ENVIRONMENTAL AND SOCIAL MANAGEMENT PLAN (</w:t>
      </w:r>
      <w:r>
        <w:rPr>
          <w:rFonts w:ascii="Times New Roman" w:hAnsi="Times New Roman" w:cs="Times New Roman"/>
          <w:b/>
        </w:rPr>
        <w:t>GUIDELINES</w:t>
      </w:r>
      <w:r w:rsidRPr="000B22C9">
        <w:rPr>
          <w:rFonts w:ascii="Times New Roman" w:hAnsi="Times New Roman" w:cs="Times New Roman"/>
          <w:b/>
        </w:rPr>
        <w:t>)</w:t>
      </w:r>
    </w:p>
    <w:p w14:paraId="692F8223" w14:textId="77777777" w:rsidR="00C364BB" w:rsidRPr="000B22C9" w:rsidRDefault="00C364BB" w:rsidP="00C364BB">
      <w:pPr>
        <w:jc w:val="both"/>
        <w:rPr>
          <w:rFonts w:ascii="Times New Roman" w:hAnsi="Times New Roman" w:cs="Times New Roman"/>
        </w:rPr>
      </w:pPr>
      <w:r w:rsidRPr="000B22C9">
        <w:rPr>
          <w:rFonts w:ascii="Times New Roman" w:hAnsi="Times New Roman" w:cs="Times New Roman"/>
        </w:rPr>
        <w:t>The PGES covers a set of measures that must be implemented to ensure that impacts are addressed in the following hierarchical order:</w:t>
      </w:r>
    </w:p>
    <w:p w14:paraId="5EA05F97" w14:textId="77777777" w:rsidR="00C364BB" w:rsidRPr="000B22C9" w:rsidRDefault="00C364BB" w:rsidP="00C364BB">
      <w:pPr>
        <w:jc w:val="both"/>
        <w:rPr>
          <w:rFonts w:ascii="Times New Roman" w:hAnsi="Times New Roman" w:cs="Times New Roman"/>
        </w:rPr>
      </w:pPr>
      <w:r w:rsidRPr="000B22C9">
        <w:rPr>
          <w:rFonts w:ascii="Times New Roman" w:hAnsi="Times New Roman" w:cs="Times New Roman"/>
          <w:b/>
        </w:rPr>
        <w:t xml:space="preserve">Prevention: </w:t>
      </w:r>
      <w:r w:rsidRPr="000B22C9">
        <w:rPr>
          <w:rFonts w:ascii="Times New Roman" w:hAnsi="Times New Roman" w:cs="Times New Roman"/>
        </w:rPr>
        <w:t>avoid activities that may have a negative environmental or social impact. Avoid resources or areas considered sensitive;</w:t>
      </w:r>
    </w:p>
    <w:p w14:paraId="49800CC1" w14:textId="77777777" w:rsidR="00C364BB" w:rsidRPr="000B22C9" w:rsidRDefault="00C364BB" w:rsidP="00C364BB">
      <w:pPr>
        <w:jc w:val="both"/>
        <w:rPr>
          <w:rFonts w:ascii="Times New Roman" w:hAnsi="Times New Roman" w:cs="Times New Roman"/>
        </w:rPr>
      </w:pPr>
      <w:r w:rsidRPr="000B22C9">
        <w:rPr>
          <w:rFonts w:ascii="Times New Roman" w:hAnsi="Times New Roman" w:cs="Times New Roman"/>
          <w:b/>
        </w:rPr>
        <w:t>Preservation</w:t>
      </w:r>
      <w:r w:rsidRPr="000B22C9">
        <w:rPr>
          <w:rFonts w:ascii="Times New Roman" w:hAnsi="Times New Roman" w:cs="Times New Roman"/>
        </w:rPr>
        <w:t>: prevent any future action that could harm an environmental and social resource. This usually involves extending legal protection to certain resources beyond the immediate needs of the project;</w:t>
      </w:r>
    </w:p>
    <w:p w14:paraId="50762D57" w14:textId="77777777" w:rsidR="00C364BB" w:rsidRPr="000B22C9" w:rsidRDefault="00C364BB" w:rsidP="00C364BB">
      <w:pPr>
        <w:jc w:val="both"/>
        <w:rPr>
          <w:rFonts w:ascii="Times New Roman" w:hAnsi="Times New Roman" w:cs="Times New Roman"/>
          <w:b/>
        </w:rPr>
      </w:pPr>
      <w:r w:rsidRPr="000B22C9">
        <w:rPr>
          <w:rFonts w:ascii="Times New Roman" w:hAnsi="Times New Roman" w:cs="Times New Roman"/>
          <w:b/>
        </w:rPr>
        <w:t xml:space="preserve">Minimization: </w:t>
      </w:r>
      <w:r w:rsidRPr="000B22C9">
        <w:rPr>
          <w:rFonts w:ascii="Times New Roman" w:hAnsi="Times New Roman" w:cs="Times New Roman"/>
        </w:rPr>
        <w:t>limit or reduce the degree, extent, magnitude and duration of adverse effects. This can be achieved by reducing, moving, the elements of the project redesign;</w:t>
      </w:r>
    </w:p>
    <w:p w14:paraId="60B64BA7" w14:textId="77777777" w:rsidR="00C364BB" w:rsidRPr="000B22C9" w:rsidRDefault="00C364BB" w:rsidP="00C364BB">
      <w:pPr>
        <w:jc w:val="both"/>
        <w:rPr>
          <w:rFonts w:ascii="Times New Roman" w:hAnsi="Times New Roman" w:cs="Times New Roman"/>
        </w:rPr>
      </w:pPr>
      <w:r w:rsidRPr="000B22C9">
        <w:rPr>
          <w:rFonts w:ascii="Times New Roman" w:hAnsi="Times New Roman" w:cs="Times New Roman"/>
          <w:b/>
        </w:rPr>
        <w:t xml:space="preserve">Rehabilitation: </w:t>
      </w:r>
      <w:r w:rsidRPr="000B22C9">
        <w:rPr>
          <w:rFonts w:ascii="Times New Roman" w:hAnsi="Times New Roman" w:cs="Times New Roman"/>
        </w:rPr>
        <w:t>repair or improvement of affected resources, such as natural habitats or water sources, especially when previous development has resulted in the degradation of important resources;</w:t>
      </w:r>
    </w:p>
    <w:p w14:paraId="4C8138D5" w14:textId="77777777" w:rsidR="00C364BB" w:rsidRPr="000B22C9" w:rsidRDefault="00C364BB" w:rsidP="00C364BB">
      <w:pPr>
        <w:jc w:val="both"/>
        <w:rPr>
          <w:rFonts w:ascii="Times New Roman" w:hAnsi="Times New Roman" w:cs="Times New Roman"/>
        </w:rPr>
      </w:pPr>
      <w:r w:rsidRPr="000B22C9">
        <w:rPr>
          <w:rFonts w:ascii="Times New Roman" w:hAnsi="Times New Roman" w:cs="Times New Roman"/>
          <w:b/>
        </w:rPr>
        <w:t xml:space="preserve">Restoration: </w:t>
      </w:r>
      <w:r w:rsidRPr="000B22C9">
        <w:rPr>
          <w:rFonts w:ascii="Times New Roman" w:hAnsi="Times New Roman" w:cs="Times New Roman"/>
        </w:rPr>
        <w:t>restoring the resources allocated to a previous (and possibly more stable and productive) state, usually a basic or virgin state;</w:t>
      </w:r>
    </w:p>
    <w:p w14:paraId="146E2430" w14:textId="77777777" w:rsidR="00C364BB" w:rsidRPr="000B22C9" w:rsidRDefault="00C364BB" w:rsidP="00C364BB">
      <w:pPr>
        <w:jc w:val="both"/>
        <w:rPr>
          <w:rFonts w:ascii="Times New Roman" w:hAnsi="Times New Roman" w:cs="Times New Roman"/>
        </w:rPr>
      </w:pPr>
      <w:r w:rsidRPr="000B22C9">
        <w:rPr>
          <w:rFonts w:ascii="Times New Roman" w:hAnsi="Times New Roman" w:cs="Times New Roman"/>
          <w:b/>
        </w:rPr>
        <w:t xml:space="preserve">Compensation: </w:t>
      </w:r>
      <w:r w:rsidRPr="000B22C9">
        <w:rPr>
          <w:rFonts w:ascii="Times New Roman" w:hAnsi="Times New Roman" w:cs="Times New Roman"/>
        </w:rPr>
        <w:t>creation, improvement or protection of the same type of resource in another suitable and acceptable location, compensating for lost resources.</w:t>
      </w:r>
    </w:p>
    <w:p w14:paraId="606F12FD" w14:textId="77777777" w:rsidR="00C364BB" w:rsidRPr="000B22C9" w:rsidRDefault="00C364BB" w:rsidP="00C364BB">
      <w:pPr>
        <w:jc w:val="both"/>
        <w:rPr>
          <w:rFonts w:ascii="Times New Roman" w:hAnsi="Times New Roman" w:cs="Times New Roman"/>
          <w:b/>
        </w:rPr>
      </w:pPr>
    </w:p>
    <w:p w14:paraId="20384DAD" w14:textId="77777777" w:rsidR="00C364BB" w:rsidRPr="000B22C9" w:rsidRDefault="00C364BB" w:rsidP="00C364BB">
      <w:pPr>
        <w:jc w:val="both"/>
        <w:rPr>
          <w:rFonts w:ascii="Times New Roman" w:hAnsi="Times New Roman" w:cs="Times New Roman"/>
        </w:rPr>
      </w:pPr>
      <w:r w:rsidRPr="000B22C9">
        <w:rPr>
          <w:rFonts w:ascii="Times New Roman" w:hAnsi="Times New Roman" w:cs="Times New Roman"/>
        </w:rPr>
        <w:t>The proposed mitigation measures will be implemented according to the project preparation schedule, execution of works and during the use phase, with the majority of the measures being implemented in the execution phase. The timetable for implementing these measures is presented below.</w:t>
      </w:r>
    </w:p>
    <w:p w14:paraId="2B08B08E" w14:textId="77777777" w:rsidR="00C364BB" w:rsidRPr="000B22C9" w:rsidRDefault="00C364BB" w:rsidP="00C364BB">
      <w:pPr>
        <w:rPr>
          <w:rFonts w:ascii="Times New Roman" w:hAnsi="Times New Roman" w:cs="Times New Roman"/>
        </w:rPr>
      </w:pPr>
    </w:p>
    <w:p w14:paraId="0769EEBD" w14:textId="77777777" w:rsidR="00C364BB" w:rsidRPr="000B22C9" w:rsidRDefault="00C364BB" w:rsidP="00C364BB">
      <w:pPr>
        <w:rPr>
          <w:rFonts w:ascii="Times New Roman" w:hAnsi="Times New Roman" w:cs="Times New Roman"/>
          <w:b/>
        </w:rPr>
      </w:pPr>
    </w:p>
    <w:p w14:paraId="05F87027" w14:textId="77777777" w:rsidR="00C364BB" w:rsidRPr="000B22C9" w:rsidRDefault="00C364BB" w:rsidP="00C364BB">
      <w:pPr>
        <w:rPr>
          <w:rFonts w:ascii="Times New Roman" w:hAnsi="Times New Roman" w:cs="Times New Roman"/>
          <w:b/>
        </w:rPr>
      </w:pPr>
    </w:p>
    <w:p w14:paraId="26F33115" w14:textId="77777777" w:rsidR="00C364BB" w:rsidRPr="000B22C9" w:rsidRDefault="00C364BB" w:rsidP="00C364BB">
      <w:pPr>
        <w:rPr>
          <w:rFonts w:ascii="Times New Roman" w:hAnsi="Times New Roman" w:cs="Times New Roman"/>
          <w:b/>
        </w:rPr>
      </w:pPr>
    </w:p>
    <w:p w14:paraId="5AAEACD9" w14:textId="77777777" w:rsidR="00C364BB" w:rsidRPr="000B22C9" w:rsidRDefault="00C364BB" w:rsidP="00C364BB">
      <w:pPr>
        <w:rPr>
          <w:rFonts w:ascii="Times New Roman" w:hAnsi="Times New Roman" w:cs="Times New Roman"/>
          <w:b/>
        </w:rPr>
      </w:pPr>
    </w:p>
    <w:p w14:paraId="7A29DFD6" w14:textId="77777777" w:rsidR="00C364BB" w:rsidRPr="000B22C9" w:rsidRDefault="00C364BB" w:rsidP="00C364BB">
      <w:pPr>
        <w:rPr>
          <w:rFonts w:ascii="Times New Roman" w:hAnsi="Times New Roman" w:cs="Times New Roman"/>
          <w:b/>
        </w:rPr>
      </w:pPr>
    </w:p>
    <w:p w14:paraId="337D213C" w14:textId="77777777" w:rsidR="00C364BB" w:rsidRPr="000B22C9" w:rsidRDefault="00C364BB" w:rsidP="00C364BB">
      <w:pPr>
        <w:rPr>
          <w:rFonts w:ascii="Times New Roman" w:hAnsi="Times New Roman" w:cs="Times New Roman"/>
          <w:b/>
        </w:rPr>
      </w:pPr>
    </w:p>
    <w:p w14:paraId="6270C473" w14:textId="77777777" w:rsidR="00C364BB" w:rsidRPr="000B22C9" w:rsidRDefault="00C364BB" w:rsidP="00C364BB">
      <w:pPr>
        <w:rPr>
          <w:rFonts w:ascii="Times New Roman" w:hAnsi="Times New Roman" w:cs="Times New Roman"/>
          <w:b/>
        </w:rPr>
      </w:pPr>
    </w:p>
    <w:p w14:paraId="1B2D5ED3" w14:textId="77777777" w:rsidR="00C364BB" w:rsidRPr="000B22C9" w:rsidRDefault="00C364BB" w:rsidP="00C364BB">
      <w:pPr>
        <w:rPr>
          <w:rFonts w:ascii="Times New Roman" w:hAnsi="Times New Roman" w:cs="Times New Roman"/>
          <w:b/>
        </w:rPr>
      </w:pPr>
    </w:p>
    <w:p w14:paraId="369B7F79" w14:textId="77777777" w:rsidR="00C364BB" w:rsidRPr="000B22C9" w:rsidRDefault="00C364BB" w:rsidP="00C364BB">
      <w:pPr>
        <w:rPr>
          <w:rFonts w:ascii="Times New Roman" w:hAnsi="Times New Roman" w:cs="Times New Roman"/>
          <w:b/>
        </w:rPr>
        <w:sectPr w:rsidR="00C364BB" w:rsidRPr="000B22C9" w:rsidSect="005A4EFD">
          <w:pgSz w:w="11906" w:h="16838"/>
          <w:pgMar w:top="782" w:right="1134" w:bottom="278" w:left="1701" w:header="708" w:footer="708" w:gutter="0"/>
          <w:cols w:space="708"/>
          <w:docGrid w:linePitch="360"/>
        </w:sectPr>
      </w:pPr>
    </w:p>
    <w:tbl>
      <w:tblPr>
        <w:tblW w:w="15679" w:type="dxa"/>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836"/>
        <w:gridCol w:w="901"/>
        <w:gridCol w:w="390"/>
        <w:gridCol w:w="391"/>
        <w:gridCol w:w="1414"/>
        <w:gridCol w:w="1368"/>
        <w:gridCol w:w="1276"/>
        <w:gridCol w:w="1275"/>
        <w:gridCol w:w="284"/>
        <w:gridCol w:w="265"/>
        <w:gridCol w:w="302"/>
        <w:gridCol w:w="283"/>
        <w:gridCol w:w="284"/>
        <w:gridCol w:w="283"/>
        <w:gridCol w:w="284"/>
        <w:gridCol w:w="283"/>
        <w:gridCol w:w="341"/>
        <w:gridCol w:w="368"/>
        <w:gridCol w:w="340"/>
        <w:gridCol w:w="511"/>
      </w:tblGrid>
      <w:tr w:rsidR="00C364BB" w:rsidRPr="00361F4D" w14:paraId="7A29C511" w14:textId="77777777" w:rsidTr="005A4EFD">
        <w:trPr>
          <w:cantSplit/>
          <w:trHeight w:val="391"/>
        </w:trPr>
        <w:tc>
          <w:tcPr>
            <w:tcW w:w="15679" w:type="dxa"/>
            <w:gridSpan w:val="20"/>
            <w:tcBorders>
              <w:top w:val="nil"/>
              <w:left w:val="nil"/>
              <w:bottom w:val="single" w:sz="12" w:space="0" w:color="auto"/>
              <w:right w:val="nil"/>
            </w:tcBorders>
            <w:vAlign w:val="center"/>
          </w:tcPr>
          <w:p w14:paraId="06760EFD" w14:textId="77777777" w:rsidR="00C364BB" w:rsidRPr="000B22C9" w:rsidRDefault="00C364BB" w:rsidP="005A4EFD">
            <w:pPr>
              <w:jc w:val="center"/>
              <w:rPr>
                <w:rFonts w:ascii="Times New Roman" w:eastAsia="Calibri" w:hAnsi="Times New Roman" w:cs="Times New Roman"/>
                <w:b/>
                <w:sz w:val="15"/>
                <w:szCs w:val="15"/>
              </w:rPr>
            </w:pPr>
            <w:r w:rsidRPr="000B22C9">
              <w:rPr>
                <w:rFonts w:ascii="Times New Roman" w:eastAsia="Calibri" w:hAnsi="Times New Roman" w:cs="Times New Roman"/>
                <w:b/>
                <w:sz w:val="15"/>
                <w:szCs w:val="15"/>
              </w:rPr>
              <w:lastRenderedPageBreak/>
              <w:t xml:space="preserve">Monitoring schedule for the implementation of the </w:t>
            </w:r>
            <w:r>
              <w:rPr>
                <w:rFonts w:ascii="Times New Roman" w:eastAsia="Calibri" w:hAnsi="Times New Roman" w:cs="Times New Roman"/>
                <w:b/>
                <w:sz w:val="15"/>
                <w:szCs w:val="15"/>
              </w:rPr>
              <w:t>ESMF</w:t>
            </w:r>
          </w:p>
        </w:tc>
      </w:tr>
      <w:tr w:rsidR="00C364BB" w:rsidRPr="000B22C9" w14:paraId="6AE1C9B9" w14:textId="77777777" w:rsidTr="005A4EFD">
        <w:trPr>
          <w:cantSplit/>
          <w:trHeight w:val="439"/>
        </w:trPr>
        <w:tc>
          <w:tcPr>
            <w:tcW w:w="4836" w:type="dxa"/>
            <w:tcBorders>
              <w:top w:val="single" w:sz="12" w:space="0" w:color="auto"/>
              <w:left w:val="single" w:sz="12" w:space="0" w:color="auto"/>
              <w:bottom w:val="single" w:sz="12" w:space="0" w:color="auto"/>
              <w:right w:val="single" w:sz="12" w:space="0" w:color="auto"/>
            </w:tcBorders>
            <w:vAlign w:val="center"/>
          </w:tcPr>
          <w:p w14:paraId="2F7A101E" w14:textId="77777777" w:rsidR="00C364BB" w:rsidRPr="000B22C9" w:rsidRDefault="00C364BB" w:rsidP="005A4EFD">
            <w:pPr>
              <w:spacing w:line="240" w:lineRule="auto"/>
              <w:jc w:val="center"/>
              <w:rPr>
                <w:rFonts w:ascii="Times New Roman" w:eastAsia="MS Mincho" w:hAnsi="Times New Roman" w:cs="Times New Roman"/>
                <w:b/>
                <w:sz w:val="15"/>
                <w:szCs w:val="15"/>
              </w:rPr>
            </w:pPr>
            <w:r w:rsidRPr="000B22C9">
              <w:rPr>
                <w:rFonts w:ascii="Times New Roman" w:eastAsia="MS Mincho" w:hAnsi="Times New Roman" w:cs="Times New Roman"/>
                <w:b/>
                <w:sz w:val="15"/>
                <w:szCs w:val="15"/>
              </w:rPr>
              <w:t>Mitigation measures</w:t>
            </w:r>
          </w:p>
        </w:tc>
        <w:tc>
          <w:tcPr>
            <w:tcW w:w="1682" w:type="dxa"/>
            <w:gridSpan w:val="3"/>
            <w:tcBorders>
              <w:top w:val="single" w:sz="12" w:space="0" w:color="auto"/>
              <w:left w:val="single" w:sz="12" w:space="0" w:color="auto"/>
              <w:bottom w:val="single" w:sz="12" w:space="0" w:color="auto"/>
              <w:right w:val="single" w:sz="12" w:space="0" w:color="auto"/>
            </w:tcBorders>
          </w:tcPr>
          <w:p w14:paraId="78C91AF3" w14:textId="77777777" w:rsidR="00C364BB" w:rsidRPr="000B22C9" w:rsidRDefault="00C364BB" w:rsidP="005A4EFD">
            <w:pPr>
              <w:spacing w:line="240" w:lineRule="auto"/>
              <w:jc w:val="center"/>
              <w:rPr>
                <w:rFonts w:ascii="Times New Roman" w:eastAsia="Calibri" w:hAnsi="Times New Roman" w:cs="Times New Roman"/>
                <w:b/>
                <w:sz w:val="15"/>
                <w:szCs w:val="15"/>
              </w:rPr>
            </w:pPr>
            <w:r w:rsidRPr="000B22C9">
              <w:rPr>
                <w:rFonts w:ascii="Times New Roman" w:eastAsia="Calibri" w:hAnsi="Times New Roman" w:cs="Times New Roman"/>
                <w:b/>
                <w:sz w:val="15"/>
                <w:szCs w:val="15"/>
              </w:rPr>
              <w:t>Preparation Phase</w:t>
            </w:r>
          </w:p>
        </w:tc>
        <w:tc>
          <w:tcPr>
            <w:tcW w:w="5333" w:type="dxa"/>
            <w:gridSpan w:val="4"/>
            <w:tcBorders>
              <w:top w:val="single" w:sz="12" w:space="0" w:color="auto"/>
              <w:left w:val="single" w:sz="12" w:space="0" w:color="auto"/>
              <w:bottom w:val="single" w:sz="12" w:space="0" w:color="auto"/>
              <w:right w:val="single" w:sz="12" w:space="0" w:color="auto"/>
            </w:tcBorders>
          </w:tcPr>
          <w:p w14:paraId="561BC420" w14:textId="77777777" w:rsidR="00C364BB" w:rsidRPr="000B22C9" w:rsidRDefault="00C364BB" w:rsidP="005A4EFD">
            <w:pPr>
              <w:spacing w:line="240" w:lineRule="auto"/>
              <w:jc w:val="center"/>
              <w:rPr>
                <w:rFonts w:ascii="Times New Roman" w:eastAsia="MS Mincho" w:hAnsi="Times New Roman" w:cs="Times New Roman"/>
                <w:b/>
                <w:sz w:val="15"/>
                <w:szCs w:val="15"/>
              </w:rPr>
            </w:pPr>
            <w:r w:rsidRPr="000B22C9">
              <w:rPr>
                <w:rFonts w:ascii="Times New Roman" w:eastAsia="MS Mincho" w:hAnsi="Times New Roman" w:cs="Times New Roman"/>
                <w:b/>
                <w:sz w:val="15"/>
                <w:szCs w:val="15"/>
              </w:rPr>
              <w:t>Implementation phase</w:t>
            </w:r>
          </w:p>
        </w:tc>
        <w:tc>
          <w:tcPr>
            <w:tcW w:w="3828" w:type="dxa"/>
            <w:gridSpan w:val="12"/>
            <w:tcBorders>
              <w:top w:val="single" w:sz="12" w:space="0" w:color="auto"/>
              <w:left w:val="single" w:sz="12" w:space="0" w:color="auto"/>
              <w:bottom w:val="single" w:sz="12" w:space="0" w:color="auto"/>
              <w:right w:val="single" w:sz="12" w:space="0" w:color="auto"/>
            </w:tcBorders>
          </w:tcPr>
          <w:p w14:paraId="023FF68A" w14:textId="77777777" w:rsidR="00C364BB" w:rsidRPr="000B22C9" w:rsidRDefault="00C364BB" w:rsidP="005A4EFD">
            <w:pPr>
              <w:spacing w:line="240" w:lineRule="auto"/>
              <w:jc w:val="center"/>
              <w:rPr>
                <w:rFonts w:ascii="Times New Roman" w:eastAsia="Calibri" w:hAnsi="Times New Roman" w:cs="Times New Roman"/>
                <w:b/>
                <w:sz w:val="15"/>
                <w:szCs w:val="15"/>
              </w:rPr>
            </w:pPr>
            <w:r w:rsidRPr="000B22C9">
              <w:rPr>
                <w:rFonts w:ascii="Times New Roman" w:eastAsia="Calibri" w:hAnsi="Times New Roman" w:cs="Times New Roman"/>
                <w:b/>
                <w:sz w:val="15"/>
                <w:szCs w:val="15"/>
              </w:rPr>
              <w:t>Deployment phase (1)</w:t>
            </w:r>
          </w:p>
        </w:tc>
      </w:tr>
      <w:tr w:rsidR="00C364BB" w:rsidRPr="000B22C9" w14:paraId="7B856E45" w14:textId="77777777" w:rsidTr="005A4EFD">
        <w:trPr>
          <w:cantSplit/>
          <w:trHeight w:val="405"/>
        </w:trPr>
        <w:tc>
          <w:tcPr>
            <w:tcW w:w="4836" w:type="dxa"/>
            <w:tcBorders>
              <w:top w:val="single" w:sz="12" w:space="0" w:color="auto"/>
              <w:left w:val="single" w:sz="12" w:space="0" w:color="auto"/>
              <w:bottom w:val="single" w:sz="12" w:space="0" w:color="auto"/>
              <w:right w:val="single" w:sz="12" w:space="0" w:color="auto"/>
            </w:tcBorders>
            <w:vAlign w:val="center"/>
          </w:tcPr>
          <w:p w14:paraId="7304A3E2" w14:textId="77777777" w:rsidR="00C364BB" w:rsidRPr="000B22C9" w:rsidRDefault="00C364BB" w:rsidP="005A4EFD">
            <w:pPr>
              <w:spacing w:line="240" w:lineRule="auto"/>
              <w:ind w:left="360"/>
              <w:rPr>
                <w:rFonts w:ascii="Times New Roman" w:eastAsia="MS Mincho" w:hAnsi="Times New Roman" w:cs="Times New Roman"/>
                <w:b/>
                <w:i/>
                <w:sz w:val="15"/>
                <w:szCs w:val="15"/>
              </w:rPr>
            </w:pPr>
            <w:r w:rsidRPr="000B22C9">
              <w:rPr>
                <w:rFonts w:ascii="Times New Roman" w:eastAsia="MS Mincho" w:hAnsi="Times New Roman" w:cs="Times New Roman"/>
                <w:b/>
                <w:i/>
                <w:sz w:val="15"/>
                <w:szCs w:val="15"/>
              </w:rPr>
              <w:t>1. Technical design phase of the project</w:t>
            </w:r>
          </w:p>
        </w:tc>
        <w:tc>
          <w:tcPr>
            <w:tcW w:w="901" w:type="dxa"/>
            <w:tcBorders>
              <w:top w:val="single" w:sz="12" w:space="0" w:color="auto"/>
              <w:left w:val="single" w:sz="12" w:space="0" w:color="auto"/>
              <w:bottom w:val="single" w:sz="12" w:space="0" w:color="auto"/>
            </w:tcBorders>
          </w:tcPr>
          <w:p w14:paraId="1410189B" w14:textId="77777777" w:rsidR="00C364BB" w:rsidRPr="000B22C9" w:rsidRDefault="00C364BB" w:rsidP="005A4EFD">
            <w:pPr>
              <w:spacing w:line="240" w:lineRule="auto"/>
              <w:rPr>
                <w:rFonts w:ascii="Times New Roman" w:eastAsia="MS Mincho" w:hAnsi="Times New Roman" w:cs="Times New Roman"/>
                <w:b/>
                <w:bCs/>
                <w:sz w:val="15"/>
                <w:szCs w:val="15"/>
                <w:lang w:val="fr-FR"/>
              </w:rPr>
            </w:pPr>
            <w:r w:rsidRPr="000B22C9">
              <w:rPr>
                <w:rFonts w:ascii="Times New Roman" w:eastAsia="MS Mincho" w:hAnsi="Times New Roman" w:cs="Times New Roman"/>
                <w:b/>
                <w:bCs/>
                <w:sz w:val="15"/>
                <w:szCs w:val="15"/>
                <w:lang w:val="fr-FR"/>
              </w:rPr>
              <w:t>M1</w:t>
            </w:r>
          </w:p>
        </w:tc>
        <w:tc>
          <w:tcPr>
            <w:tcW w:w="390" w:type="dxa"/>
            <w:tcBorders>
              <w:top w:val="single" w:sz="12" w:space="0" w:color="auto"/>
              <w:bottom w:val="single" w:sz="12" w:space="0" w:color="auto"/>
            </w:tcBorders>
          </w:tcPr>
          <w:p w14:paraId="488C9D64" w14:textId="77777777" w:rsidR="00C364BB" w:rsidRPr="000B22C9" w:rsidRDefault="00C364BB" w:rsidP="005A4EFD">
            <w:pPr>
              <w:spacing w:line="240" w:lineRule="auto"/>
              <w:rPr>
                <w:rFonts w:ascii="Times New Roman" w:eastAsia="MS Mincho" w:hAnsi="Times New Roman" w:cs="Times New Roman"/>
                <w:b/>
                <w:bCs/>
                <w:sz w:val="15"/>
                <w:szCs w:val="15"/>
                <w:lang w:val="fr-FR"/>
              </w:rPr>
            </w:pPr>
            <w:r w:rsidRPr="000B22C9">
              <w:rPr>
                <w:rFonts w:ascii="Times New Roman" w:eastAsia="MS Mincho" w:hAnsi="Times New Roman" w:cs="Times New Roman"/>
                <w:b/>
                <w:bCs/>
                <w:sz w:val="15"/>
                <w:szCs w:val="15"/>
                <w:lang w:val="fr-FR"/>
              </w:rPr>
              <w:t>M2</w:t>
            </w:r>
          </w:p>
        </w:tc>
        <w:tc>
          <w:tcPr>
            <w:tcW w:w="391" w:type="dxa"/>
            <w:tcBorders>
              <w:top w:val="single" w:sz="12" w:space="0" w:color="auto"/>
              <w:bottom w:val="single" w:sz="12" w:space="0" w:color="auto"/>
              <w:right w:val="single" w:sz="12" w:space="0" w:color="auto"/>
            </w:tcBorders>
          </w:tcPr>
          <w:p w14:paraId="557EF02D" w14:textId="77777777" w:rsidR="00C364BB" w:rsidRPr="000B22C9" w:rsidRDefault="00C364BB" w:rsidP="005A4EFD">
            <w:pPr>
              <w:spacing w:line="240" w:lineRule="auto"/>
              <w:rPr>
                <w:rFonts w:ascii="Times New Roman" w:eastAsia="MS Mincho" w:hAnsi="Times New Roman" w:cs="Times New Roman"/>
                <w:b/>
                <w:bCs/>
                <w:sz w:val="15"/>
                <w:szCs w:val="15"/>
                <w:lang w:val="fr-FR"/>
              </w:rPr>
            </w:pPr>
            <w:r w:rsidRPr="000B22C9">
              <w:rPr>
                <w:rFonts w:ascii="Times New Roman" w:eastAsia="MS Mincho" w:hAnsi="Times New Roman" w:cs="Times New Roman"/>
                <w:b/>
                <w:bCs/>
                <w:sz w:val="15"/>
                <w:szCs w:val="15"/>
                <w:lang w:val="fr-FR"/>
              </w:rPr>
              <w:t>M3</w:t>
            </w:r>
          </w:p>
        </w:tc>
        <w:tc>
          <w:tcPr>
            <w:tcW w:w="1414" w:type="dxa"/>
            <w:tcBorders>
              <w:top w:val="single" w:sz="12" w:space="0" w:color="auto"/>
              <w:left w:val="single" w:sz="12" w:space="0" w:color="auto"/>
              <w:bottom w:val="single" w:sz="8" w:space="0" w:color="auto"/>
              <w:right w:val="single" w:sz="8" w:space="0" w:color="auto"/>
            </w:tcBorders>
          </w:tcPr>
          <w:p w14:paraId="01D0C8F1" w14:textId="77777777" w:rsidR="00C364BB" w:rsidRPr="000B22C9" w:rsidRDefault="00C364BB" w:rsidP="005A4EFD">
            <w:pPr>
              <w:spacing w:line="240" w:lineRule="auto"/>
              <w:rPr>
                <w:rFonts w:ascii="Times New Roman" w:eastAsia="MS Mincho" w:hAnsi="Times New Roman" w:cs="Times New Roman"/>
                <w:b/>
                <w:bCs/>
                <w:sz w:val="15"/>
                <w:szCs w:val="15"/>
                <w:lang w:val="fr-FR"/>
              </w:rPr>
            </w:pPr>
            <w:r w:rsidRPr="000B22C9">
              <w:rPr>
                <w:rFonts w:ascii="Times New Roman" w:eastAsia="MS Mincho" w:hAnsi="Times New Roman" w:cs="Times New Roman"/>
                <w:b/>
                <w:bCs/>
                <w:sz w:val="15"/>
                <w:szCs w:val="15"/>
              </w:rPr>
              <w:t>Trimester 1</w:t>
            </w:r>
          </w:p>
        </w:tc>
        <w:tc>
          <w:tcPr>
            <w:tcW w:w="1368" w:type="dxa"/>
            <w:tcBorders>
              <w:top w:val="single" w:sz="12" w:space="0" w:color="auto"/>
              <w:left w:val="single" w:sz="8" w:space="0" w:color="auto"/>
              <w:bottom w:val="single" w:sz="8" w:space="0" w:color="auto"/>
              <w:right w:val="single" w:sz="8" w:space="0" w:color="auto"/>
            </w:tcBorders>
          </w:tcPr>
          <w:p w14:paraId="41B969D1" w14:textId="77777777" w:rsidR="00C364BB" w:rsidRPr="000B22C9" w:rsidRDefault="00C364BB" w:rsidP="005A4EFD">
            <w:pPr>
              <w:spacing w:line="240" w:lineRule="auto"/>
              <w:rPr>
                <w:rFonts w:ascii="Times New Roman" w:eastAsia="MS Mincho" w:hAnsi="Times New Roman" w:cs="Times New Roman"/>
                <w:b/>
                <w:bCs/>
                <w:sz w:val="15"/>
                <w:szCs w:val="15"/>
                <w:lang w:val="fr-FR"/>
              </w:rPr>
            </w:pPr>
            <w:r w:rsidRPr="000B22C9">
              <w:rPr>
                <w:rFonts w:ascii="Times New Roman" w:eastAsia="MS Mincho" w:hAnsi="Times New Roman" w:cs="Times New Roman"/>
                <w:b/>
                <w:bCs/>
                <w:sz w:val="15"/>
                <w:szCs w:val="15"/>
              </w:rPr>
              <w:t>Trimester</w:t>
            </w:r>
            <w:r w:rsidRPr="000B22C9" w:rsidDel="00E95961">
              <w:rPr>
                <w:rFonts w:ascii="Times New Roman" w:eastAsia="MS Mincho" w:hAnsi="Times New Roman" w:cs="Times New Roman"/>
                <w:sz w:val="15"/>
                <w:szCs w:val="15"/>
              </w:rPr>
              <w:t xml:space="preserve"> </w:t>
            </w:r>
            <w:r w:rsidRPr="000B22C9">
              <w:rPr>
                <w:rFonts w:ascii="Times New Roman" w:eastAsia="MS Mincho" w:hAnsi="Times New Roman" w:cs="Times New Roman"/>
                <w:sz w:val="15"/>
                <w:szCs w:val="15"/>
              </w:rPr>
              <w:t>2</w:t>
            </w:r>
          </w:p>
        </w:tc>
        <w:tc>
          <w:tcPr>
            <w:tcW w:w="1276" w:type="dxa"/>
            <w:tcBorders>
              <w:top w:val="single" w:sz="12" w:space="0" w:color="auto"/>
              <w:left w:val="single" w:sz="8" w:space="0" w:color="auto"/>
              <w:bottom w:val="single" w:sz="8" w:space="0" w:color="auto"/>
              <w:right w:val="single" w:sz="8" w:space="0" w:color="auto"/>
            </w:tcBorders>
          </w:tcPr>
          <w:p w14:paraId="011D4D79" w14:textId="77777777" w:rsidR="00C364BB" w:rsidRPr="000B22C9" w:rsidRDefault="00C364BB" w:rsidP="005A4EFD">
            <w:pPr>
              <w:spacing w:line="240" w:lineRule="auto"/>
              <w:rPr>
                <w:rFonts w:ascii="Times New Roman" w:eastAsia="MS Mincho" w:hAnsi="Times New Roman" w:cs="Times New Roman"/>
                <w:b/>
                <w:bCs/>
                <w:sz w:val="15"/>
                <w:szCs w:val="15"/>
                <w:lang w:val="fr-FR"/>
              </w:rPr>
            </w:pPr>
            <w:r w:rsidRPr="000B22C9">
              <w:rPr>
                <w:rFonts w:ascii="Times New Roman" w:eastAsia="MS Mincho" w:hAnsi="Times New Roman" w:cs="Times New Roman"/>
                <w:b/>
                <w:bCs/>
                <w:sz w:val="15"/>
                <w:szCs w:val="15"/>
              </w:rPr>
              <w:t>Trimester</w:t>
            </w:r>
            <w:r w:rsidRPr="000B22C9" w:rsidDel="00E95961">
              <w:rPr>
                <w:rFonts w:ascii="Times New Roman" w:eastAsia="MS Mincho" w:hAnsi="Times New Roman" w:cs="Times New Roman"/>
                <w:sz w:val="15"/>
                <w:szCs w:val="15"/>
              </w:rPr>
              <w:t xml:space="preserve"> </w:t>
            </w:r>
            <w:r w:rsidRPr="000B22C9">
              <w:rPr>
                <w:rFonts w:ascii="Times New Roman" w:eastAsia="MS Mincho" w:hAnsi="Times New Roman" w:cs="Times New Roman"/>
                <w:sz w:val="15"/>
                <w:szCs w:val="15"/>
              </w:rPr>
              <w:t>3</w:t>
            </w:r>
          </w:p>
        </w:tc>
        <w:tc>
          <w:tcPr>
            <w:tcW w:w="1275" w:type="dxa"/>
            <w:tcBorders>
              <w:top w:val="single" w:sz="12" w:space="0" w:color="auto"/>
              <w:left w:val="single" w:sz="8" w:space="0" w:color="auto"/>
              <w:bottom w:val="single" w:sz="8" w:space="0" w:color="auto"/>
              <w:right w:val="single" w:sz="12" w:space="0" w:color="auto"/>
            </w:tcBorders>
          </w:tcPr>
          <w:p w14:paraId="5C31DD91" w14:textId="77777777" w:rsidR="00C364BB" w:rsidRPr="000B22C9" w:rsidRDefault="00C364BB" w:rsidP="005A4EFD">
            <w:pPr>
              <w:spacing w:line="240" w:lineRule="auto"/>
              <w:rPr>
                <w:rFonts w:ascii="Times New Roman" w:eastAsia="MS Mincho" w:hAnsi="Times New Roman" w:cs="Times New Roman"/>
                <w:b/>
                <w:bCs/>
                <w:sz w:val="15"/>
                <w:szCs w:val="15"/>
                <w:lang w:val="fr-FR"/>
              </w:rPr>
            </w:pPr>
            <w:r w:rsidRPr="000B22C9">
              <w:rPr>
                <w:rFonts w:ascii="Times New Roman" w:eastAsia="MS Mincho" w:hAnsi="Times New Roman" w:cs="Times New Roman"/>
                <w:b/>
                <w:bCs/>
                <w:sz w:val="15"/>
                <w:szCs w:val="15"/>
              </w:rPr>
              <w:t>Trimester</w:t>
            </w:r>
            <w:r w:rsidRPr="000B22C9" w:rsidDel="00E95961">
              <w:rPr>
                <w:rFonts w:ascii="Times New Roman" w:eastAsia="MS Mincho" w:hAnsi="Times New Roman" w:cs="Times New Roman"/>
                <w:sz w:val="15"/>
                <w:szCs w:val="15"/>
              </w:rPr>
              <w:t xml:space="preserve"> </w:t>
            </w:r>
            <w:r w:rsidRPr="000B22C9">
              <w:rPr>
                <w:rFonts w:ascii="Times New Roman" w:eastAsia="MS Mincho" w:hAnsi="Times New Roman" w:cs="Times New Roman"/>
                <w:sz w:val="15"/>
                <w:szCs w:val="15"/>
              </w:rPr>
              <w:t>4</w:t>
            </w:r>
          </w:p>
        </w:tc>
        <w:tc>
          <w:tcPr>
            <w:tcW w:w="284" w:type="dxa"/>
            <w:tcBorders>
              <w:top w:val="single" w:sz="12" w:space="0" w:color="auto"/>
              <w:left w:val="single" w:sz="12" w:space="0" w:color="auto"/>
              <w:bottom w:val="single" w:sz="12" w:space="0" w:color="auto"/>
            </w:tcBorders>
          </w:tcPr>
          <w:p w14:paraId="000DEFE1" w14:textId="77777777" w:rsidR="00C364BB" w:rsidRPr="000B22C9" w:rsidRDefault="00C364BB" w:rsidP="005A4EFD">
            <w:pPr>
              <w:spacing w:line="240" w:lineRule="auto"/>
              <w:rPr>
                <w:rFonts w:ascii="Times New Roman" w:eastAsia="MS Mincho" w:hAnsi="Times New Roman" w:cs="Times New Roman"/>
                <w:b/>
                <w:sz w:val="15"/>
                <w:szCs w:val="15"/>
                <w:lang w:val="fr-FR"/>
              </w:rPr>
            </w:pPr>
            <w:r w:rsidRPr="000B22C9">
              <w:rPr>
                <w:rFonts w:ascii="Times New Roman" w:eastAsia="MS Mincho" w:hAnsi="Times New Roman" w:cs="Times New Roman"/>
                <w:b/>
                <w:sz w:val="15"/>
                <w:szCs w:val="15"/>
              </w:rPr>
              <w:t>M1</w:t>
            </w:r>
          </w:p>
        </w:tc>
        <w:tc>
          <w:tcPr>
            <w:tcW w:w="265" w:type="dxa"/>
            <w:tcBorders>
              <w:top w:val="single" w:sz="12" w:space="0" w:color="auto"/>
              <w:bottom w:val="single" w:sz="12" w:space="0" w:color="auto"/>
            </w:tcBorders>
          </w:tcPr>
          <w:p w14:paraId="31B82E68" w14:textId="77777777" w:rsidR="00C364BB" w:rsidRPr="000B22C9" w:rsidRDefault="00C364BB" w:rsidP="005A4EFD">
            <w:pPr>
              <w:spacing w:line="240" w:lineRule="auto"/>
              <w:rPr>
                <w:rFonts w:ascii="Times New Roman" w:eastAsia="MS Mincho" w:hAnsi="Times New Roman" w:cs="Times New Roman"/>
                <w:b/>
                <w:sz w:val="15"/>
                <w:szCs w:val="15"/>
                <w:lang w:val="fr-FR"/>
              </w:rPr>
            </w:pPr>
            <w:r w:rsidRPr="000B22C9">
              <w:rPr>
                <w:rFonts w:ascii="Times New Roman" w:eastAsia="MS Mincho" w:hAnsi="Times New Roman" w:cs="Times New Roman"/>
                <w:b/>
                <w:sz w:val="15"/>
                <w:szCs w:val="15"/>
              </w:rPr>
              <w:t>M2</w:t>
            </w:r>
          </w:p>
        </w:tc>
        <w:tc>
          <w:tcPr>
            <w:tcW w:w="302" w:type="dxa"/>
            <w:tcBorders>
              <w:top w:val="single" w:sz="12" w:space="0" w:color="auto"/>
              <w:bottom w:val="single" w:sz="12" w:space="0" w:color="auto"/>
            </w:tcBorders>
          </w:tcPr>
          <w:p w14:paraId="01D910F2" w14:textId="77777777" w:rsidR="00C364BB" w:rsidRPr="000B22C9" w:rsidRDefault="00C364BB" w:rsidP="005A4EFD">
            <w:pPr>
              <w:spacing w:line="240" w:lineRule="auto"/>
              <w:rPr>
                <w:rFonts w:ascii="Times New Roman" w:eastAsia="MS Mincho" w:hAnsi="Times New Roman" w:cs="Times New Roman"/>
                <w:b/>
                <w:sz w:val="15"/>
                <w:szCs w:val="15"/>
                <w:lang w:val="fr-FR"/>
              </w:rPr>
            </w:pPr>
            <w:r w:rsidRPr="000B22C9">
              <w:rPr>
                <w:rFonts w:ascii="Times New Roman" w:eastAsia="MS Mincho" w:hAnsi="Times New Roman" w:cs="Times New Roman"/>
                <w:b/>
                <w:sz w:val="15"/>
                <w:szCs w:val="15"/>
              </w:rPr>
              <w:t>M3</w:t>
            </w:r>
          </w:p>
        </w:tc>
        <w:tc>
          <w:tcPr>
            <w:tcW w:w="283" w:type="dxa"/>
            <w:tcBorders>
              <w:top w:val="single" w:sz="12" w:space="0" w:color="auto"/>
              <w:bottom w:val="single" w:sz="12" w:space="0" w:color="auto"/>
            </w:tcBorders>
          </w:tcPr>
          <w:p w14:paraId="7F6BC7C3" w14:textId="77777777" w:rsidR="00C364BB" w:rsidRPr="000B22C9" w:rsidRDefault="00C364BB" w:rsidP="005A4EFD">
            <w:pPr>
              <w:spacing w:line="240" w:lineRule="auto"/>
              <w:rPr>
                <w:rFonts w:ascii="Times New Roman" w:eastAsia="MS Mincho" w:hAnsi="Times New Roman" w:cs="Times New Roman"/>
                <w:b/>
                <w:sz w:val="15"/>
                <w:szCs w:val="15"/>
                <w:lang w:val="fr-FR"/>
              </w:rPr>
            </w:pPr>
            <w:r w:rsidRPr="000B22C9">
              <w:rPr>
                <w:rFonts w:ascii="Times New Roman" w:eastAsia="MS Mincho" w:hAnsi="Times New Roman" w:cs="Times New Roman"/>
                <w:b/>
                <w:sz w:val="15"/>
                <w:szCs w:val="15"/>
              </w:rPr>
              <w:t>M4</w:t>
            </w:r>
          </w:p>
        </w:tc>
        <w:tc>
          <w:tcPr>
            <w:tcW w:w="284" w:type="dxa"/>
            <w:tcBorders>
              <w:top w:val="single" w:sz="12" w:space="0" w:color="auto"/>
              <w:bottom w:val="single" w:sz="12" w:space="0" w:color="auto"/>
            </w:tcBorders>
          </w:tcPr>
          <w:p w14:paraId="64DB785B" w14:textId="77777777" w:rsidR="00C364BB" w:rsidRPr="000B22C9" w:rsidRDefault="00C364BB" w:rsidP="005A4EFD">
            <w:pPr>
              <w:spacing w:line="240" w:lineRule="auto"/>
              <w:rPr>
                <w:rFonts w:ascii="Times New Roman" w:eastAsia="MS Mincho" w:hAnsi="Times New Roman" w:cs="Times New Roman"/>
                <w:b/>
                <w:sz w:val="15"/>
                <w:szCs w:val="15"/>
                <w:lang w:val="fr-FR"/>
              </w:rPr>
            </w:pPr>
            <w:r w:rsidRPr="000B22C9">
              <w:rPr>
                <w:rFonts w:ascii="Times New Roman" w:eastAsia="MS Mincho" w:hAnsi="Times New Roman" w:cs="Times New Roman"/>
                <w:b/>
                <w:sz w:val="15"/>
                <w:szCs w:val="15"/>
              </w:rPr>
              <w:t>M5</w:t>
            </w:r>
          </w:p>
        </w:tc>
        <w:tc>
          <w:tcPr>
            <w:tcW w:w="283" w:type="dxa"/>
            <w:tcBorders>
              <w:top w:val="single" w:sz="12" w:space="0" w:color="auto"/>
              <w:bottom w:val="single" w:sz="12" w:space="0" w:color="auto"/>
            </w:tcBorders>
          </w:tcPr>
          <w:p w14:paraId="52A516D8" w14:textId="77777777" w:rsidR="00C364BB" w:rsidRPr="000B22C9" w:rsidRDefault="00C364BB" w:rsidP="005A4EFD">
            <w:pPr>
              <w:spacing w:line="240" w:lineRule="auto"/>
              <w:rPr>
                <w:rFonts w:ascii="Times New Roman" w:eastAsia="MS Mincho" w:hAnsi="Times New Roman" w:cs="Times New Roman"/>
                <w:b/>
                <w:sz w:val="15"/>
                <w:szCs w:val="15"/>
                <w:lang w:val="fr-FR"/>
              </w:rPr>
            </w:pPr>
            <w:r w:rsidRPr="000B22C9">
              <w:rPr>
                <w:rFonts w:ascii="Times New Roman" w:eastAsia="MS Mincho" w:hAnsi="Times New Roman" w:cs="Times New Roman"/>
                <w:b/>
                <w:sz w:val="15"/>
                <w:szCs w:val="15"/>
              </w:rPr>
              <w:t>M6</w:t>
            </w:r>
          </w:p>
        </w:tc>
        <w:tc>
          <w:tcPr>
            <w:tcW w:w="284" w:type="dxa"/>
            <w:tcBorders>
              <w:top w:val="single" w:sz="12" w:space="0" w:color="auto"/>
              <w:bottom w:val="single" w:sz="12" w:space="0" w:color="auto"/>
            </w:tcBorders>
          </w:tcPr>
          <w:p w14:paraId="226A49DE" w14:textId="77777777" w:rsidR="00C364BB" w:rsidRPr="000B22C9" w:rsidRDefault="00C364BB" w:rsidP="005A4EFD">
            <w:pPr>
              <w:spacing w:line="240" w:lineRule="auto"/>
              <w:rPr>
                <w:rFonts w:ascii="Times New Roman" w:eastAsia="MS Mincho" w:hAnsi="Times New Roman" w:cs="Times New Roman"/>
                <w:b/>
                <w:sz w:val="15"/>
                <w:szCs w:val="15"/>
                <w:lang w:val="fr-FR"/>
              </w:rPr>
            </w:pPr>
            <w:r w:rsidRPr="000B22C9">
              <w:rPr>
                <w:rFonts w:ascii="Times New Roman" w:eastAsia="MS Mincho" w:hAnsi="Times New Roman" w:cs="Times New Roman"/>
                <w:b/>
                <w:sz w:val="15"/>
                <w:szCs w:val="15"/>
              </w:rPr>
              <w:t>M7</w:t>
            </w:r>
          </w:p>
        </w:tc>
        <w:tc>
          <w:tcPr>
            <w:tcW w:w="283" w:type="dxa"/>
            <w:tcBorders>
              <w:top w:val="single" w:sz="12" w:space="0" w:color="auto"/>
              <w:bottom w:val="single" w:sz="12" w:space="0" w:color="auto"/>
            </w:tcBorders>
          </w:tcPr>
          <w:p w14:paraId="62A0849D" w14:textId="77777777" w:rsidR="00C364BB" w:rsidRPr="000B22C9" w:rsidRDefault="00C364BB" w:rsidP="005A4EFD">
            <w:pPr>
              <w:spacing w:line="240" w:lineRule="auto"/>
              <w:rPr>
                <w:rFonts w:ascii="Times New Roman" w:eastAsia="MS Mincho" w:hAnsi="Times New Roman" w:cs="Times New Roman"/>
                <w:b/>
                <w:sz w:val="15"/>
                <w:szCs w:val="15"/>
                <w:lang w:val="fr-FR"/>
              </w:rPr>
            </w:pPr>
            <w:r w:rsidRPr="000B22C9">
              <w:rPr>
                <w:rFonts w:ascii="Times New Roman" w:eastAsia="MS Mincho" w:hAnsi="Times New Roman" w:cs="Times New Roman"/>
                <w:b/>
                <w:sz w:val="15"/>
                <w:szCs w:val="15"/>
              </w:rPr>
              <w:t>M8</w:t>
            </w:r>
          </w:p>
        </w:tc>
        <w:tc>
          <w:tcPr>
            <w:tcW w:w="341" w:type="dxa"/>
            <w:tcBorders>
              <w:top w:val="single" w:sz="12" w:space="0" w:color="auto"/>
              <w:bottom w:val="single" w:sz="12" w:space="0" w:color="auto"/>
            </w:tcBorders>
          </w:tcPr>
          <w:p w14:paraId="430C795D" w14:textId="77777777" w:rsidR="00C364BB" w:rsidRPr="000B22C9" w:rsidRDefault="00C364BB" w:rsidP="005A4EFD">
            <w:pPr>
              <w:spacing w:line="240" w:lineRule="auto"/>
              <w:rPr>
                <w:rFonts w:ascii="Times New Roman" w:eastAsia="MS Mincho" w:hAnsi="Times New Roman" w:cs="Times New Roman"/>
                <w:b/>
                <w:sz w:val="15"/>
                <w:szCs w:val="15"/>
                <w:lang w:val="fr-FR"/>
              </w:rPr>
            </w:pPr>
            <w:r w:rsidRPr="000B22C9">
              <w:rPr>
                <w:rFonts w:ascii="Times New Roman" w:eastAsia="MS Mincho" w:hAnsi="Times New Roman" w:cs="Times New Roman"/>
                <w:b/>
                <w:sz w:val="15"/>
                <w:szCs w:val="15"/>
              </w:rPr>
              <w:t>M9</w:t>
            </w:r>
          </w:p>
        </w:tc>
        <w:tc>
          <w:tcPr>
            <w:tcW w:w="368" w:type="dxa"/>
            <w:tcBorders>
              <w:top w:val="single" w:sz="12" w:space="0" w:color="auto"/>
              <w:bottom w:val="single" w:sz="12" w:space="0" w:color="auto"/>
            </w:tcBorders>
          </w:tcPr>
          <w:p w14:paraId="5098C811" w14:textId="77777777" w:rsidR="00C364BB" w:rsidRPr="000B22C9" w:rsidRDefault="00C364BB" w:rsidP="005A4EFD">
            <w:pPr>
              <w:spacing w:line="240" w:lineRule="auto"/>
              <w:rPr>
                <w:rFonts w:ascii="Times New Roman" w:eastAsia="MS Mincho" w:hAnsi="Times New Roman" w:cs="Times New Roman"/>
                <w:b/>
                <w:bCs/>
                <w:sz w:val="15"/>
                <w:szCs w:val="15"/>
                <w:lang w:val="fr-FR"/>
              </w:rPr>
            </w:pPr>
            <w:r w:rsidRPr="000B22C9">
              <w:rPr>
                <w:rFonts w:ascii="Times New Roman" w:eastAsia="MS Mincho" w:hAnsi="Times New Roman" w:cs="Times New Roman"/>
                <w:b/>
                <w:bCs/>
                <w:sz w:val="15"/>
                <w:szCs w:val="15"/>
              </w:rPr>
              <w:t>M10</w:t>
            </w:r>
          </w:p>
        </w:tc>
        <w:tc>
          <w:tcPr>
            <w:tcW w:w="340" w:type="dxa"/>
            <w:tcBorders>
              <w:top w:val="single" w:sz="12" w:space="0" w:color="auto"/>
              <w:bottom w:val="single" w:sz="12" w:space="0" w:color="auto"/>
            </w:tcBorders>
          </w:tcPr>
          <w:p w14:paraId="10400181" w14:textId="77777777" w:rsidR="00C364BB" w:rsidRPr="000B22C9" w:rsidRDefault="00C364BB" w:rsidP="005A4EFD">
            <w:pPr>
              <w:spacing w:line="240" w:lineRule="auto"/>
              <w:rPr>
                <w:rFonts w:ascii="Times New Roman" w:eastAsia="MS Mincho" w:hAnsi="Times New Roman" w:cs="Times New Roman"/>
                <w:b/>
                <w:bCs/>
                <w:sz w:val="15"/>
                <w:szCs w:val="15"/>
                <w:lang w:val="fr-FR"/>
              </w:rPr>
            </w:pPr>
            <w:r w:rsidRPr="000B22C9">
              <w:rPr>
                <w:rFonts w:ascii="Times New Roman" w:eastAsia="MS Mincho" w:hAnsi="Times New Roman" w:cs="Times New Roman"/>
                <w:b/>
                <w:bCs/>
                <w:sz w:val="15"/>
                <w:szCs w:val="15"/>
              </w:rPr>
              <w:t>M11</w:t>
            </w:r>
          </w:p>
        </w:tc>
        <w:tc>
          <w:tcPr>
            <w:tcW w:w="511" w:type="dxa"/>
            <w:tcBorders>
              <w:top w:val="single" w:sz="12" w:space="0" w:color="auto"/>
              <w:bottom w:val="single" w:sz="12" w:space="0" w:color="auto"/>
              <w:right w:val="single" w:sz="12" w:space="0" w:color="auto"/>
            </w:tcBorders>
          </w:tcPr>
          <w:p w14:paraId="028676BA" w14:textId="77777777" w:rsidR="00C364BB" w:rsidRPr="000B22C9" w:rsidRDefault="00C364BB" w:rsidP="005A4EFD">
            <w:pPr>
              <w:spacing w:line="240" w:lineRule="auto"/>
              <w:rPr>
                <w:rFonts w:ascii="Times New Roman" w:eastAsia="MS Mincho" w:hAnsi="Times New Roman" w:cs="Times New Roman"/>
                <w:b/>
                <w:bCs/>
                <w:sz w:val="15"/>
                <w:szCs w:val="15"/>
                <w:lang w:val="fr-FR"/>
              </w:rPr>
            </w:pPr>
            <w:r w:rsidRPr="000B22C9">
              <w:rPr>
                <w:rFonts w:ascii="Times New Roman" w:eastAsia="MS Mincho" w:hAnsi="Times New Roman" w:cs="Times New Roman"/>
                <w:b/>
                <w:bCs/>
                <w:sz w:val="15"/>
                <w:szCs w:val="15"/>
                <w:lang w:val="fr-FR"/>
              </w:rPr>
              <w:t>M  12</w:t>
            </w:r>
          </w:p>
        </w:tc>
      </w:tr>
      <w:tr w:rsidR="00C364BB" w:rsidRPr="000B22C9" w14:paraId="60879607" w14:textId="77777777" w:rsidTr="005A4EFD">
        <w:trPr>
          <w:cantSplit/>
          <w:trHeight w:val="795"/>
        </w:trPr>
        <w:tc>
          <w:tcPr>
            <w:tcW w:w="4836" w:type="dxa"/>
            <w:tcBorders>
              <w:top w:val="single" w:sz="12" w:space="0" w:color="auto"/>
              <w:left w:val="single" w:sz="12" w:space="0" w:color="auto"/>
              <w:right w:val="single" w:sz="12" w:space="0" w:color="auto"/>
            </w:tcBorders>
            <w:vAlign w:val="center"/>
          </w:tcPr>
          <w:p w14:paraId="48E44FD2" w14:textId="77777777" w:rsidR="00C364BB" w:rsidRPr="000B22C9" w:rsidRDefault="00C364BB" w:rsidP="005A4EFD">
            <w:pPr>
              <w:spacing w:line="240" w:lineRule="auto"/>
              <w:rPr>
                <w:rFonts w:ascii="Times New Roman" w:eastAsia="MS Mincho" w:hAnsi="Times New Roman" w:cs="Times New Roman"/>
                <w:sz w:val="15"/>
                <w:szCs w:val="15"/>
                <w:lang w:val="fr-FR"/>
              </w:rPr>
            </w:pPr>
            <w:r w:rsidRPr="000B22C9">
              <w:rPr>
                <w:rFonts w:ascii="Times New Roman" w:eastAsia="MS Mincho" w:hAnsi="Times New Roman" w:cs="Times New Roman"/>
                <w:sz w:val="15"/>
                <w:szCs w:val="15"/>
              </w:rPr>
              <w:t xml:space="preserve">Limitation of changes to the line layout to what is strictly necessary; limitation of infrastructure destruction / allocation; sensitization of PAPs; Contacts with the concessionaire; promoting the protection of agro-silvo-pastoris properties. </w:t>
            </w:r>
            <w:r w:rsidRPr="000B22C9">
              <w:rPr>
                <w:rFonts w:ascii="Times New Roman" w:eastAsia="MS Mincho" w:hAnsi="Times New Roman" w:cs="Times New Roman"/>
                <w:sz w:val="15"/>
                <w:szCs w:val="15"/>
                <w:lang w:val="fr-FR"/>
              </w:rPr>
              <w:t>Contacts with the City Council.</w:t>
            </w:r>
          </w:p>
        </w:tc>
        <w:tc>
          <w:tcPr>
            <w:tcW w:w="901" w:type="dxa"/>
            <w:tcBorders>
              <w:top w:val="single" w:sz="12" w:space="0" w:color="auto"/>
              <w:left w:val="single" w:sz="12" w:space="0" w:color="auto"/>
            </w:tcBorders>
            <w:shd w:val="clear" w:color="auto" w:fill="FF0000"/>
          </w:tcPr>
          <w:p w14:paraId="79D6F457" w14:textId="77777777" w:rsidR="00C364BB" w:rsidRPr="000B22C9" w:rsidRDefault="00C364BB" w:rsidP="005A4EFD">
            <w:pPr>
              <w:spacing w:line="240" w:lineRule="auto"/>
              <w:rPr>
                <w:rFonts w:ascii="Times New Roman" w:eastAsia="MS Mincho" w:hAnsi="Times New Roman" w:cs="Times New Roman"/>
                <w:b/>
                <w:sz w:val="15"/>
                <w:szCs w:val="15"/>
                <w:lang w:val="fr-FR"/>
              </w:rPr>
            </w:pPr>
          </w:p>
        </w:tc>
        <w:tc>
          <w:tcPr>
            <w:tcW w:w="390" w:type="dxa"/>
            <w:tcBorders>
              <w:top w:val="single" w:sz="12" w:space="0" w:color="auto"/>
            </w:tcBorders>
            <w:shd w:val="clear" w:color="auto" w:fill="FF0000"/>
          </w:tcPr>
          <w:p w14:paraId="4668B1A1" w14:textId="77777777" w:rsidR="00C364BB" w:rsidRPr="000B22C9" w:rsidRDefault="00C364BB" w:rsidP="005A4EFD">
            <w:pPr>
              <w:spacing w:line="240" w:lineRule="auto"/>
              <w:rPr>
                <w:rFonts w:ascii="Times New Roman" w:eastAsia="MS Mincho" w:hAnsi="Times New Roman" w:cs="Times New Roman"/>
                <w:b/>
                <w:sz w:val="15"/>
                <w:szCs w:val="15"/>
                <w:lang w:val="fr-FR"/>
              </w:rPr>
            </w:pPr>
          </w:p>
        </w:tc>
        <w:tc>
          <w:tcPr>
            <w:tcW w:w="391" w:type="dxa"/>
            <w:tcBorders>
              <w:top w:val="single" w:sz="12" w:space="0" w:color="auto"/>
              <w:right w:val="single" w:sz="12" w:space="0" w:color="auto"/>
            </w:tcBorders>
            <w:shd w:val="clear" w:color="auto" w:fill="FF0000"/>
          </w:tcPr>
          <w:p w14:paraId="3973496D" w14:textId="77777777" w:rsidR="00C364BB" w:rsidRPr="000B22C9" w:rsidRDefault="00C364BB" w:rsidP="005A4EFD">
            <w:pPr>
              <w:spacing w:line="240" w:lineRule="auto"/>
              <w:rPr>
                <w:rFonts w:ascii="Times New Roman" w:eastAsia="MS Mincho" w:hAnsi="Times New Roman" w:cs="Times New Roman"/>
                <w:b/>
                <w:sz w:val="15"/>
                <w:szCs w:val="15"/>
                <w:lang w:val="fr-FR"/>
              </w:rPr>
            </w:pPr>
          </w:p>
        </w:tc>
        <w:tc>
          <w:tcPr>
            <w:tcW w:w="1414" w:type="dxa"/>
            <w:tcBorders>
              <w:top w:val="single" w:sz="8" w:space="0" w:color="auto"/>
              <w:left w:val="single" w:sz="12" w:space="0" w:color="auto"/>
              <w:bottom w:val="single" w:sz="8" w:space="0" w:color="auto"/>
              <w:right w:val="single" w:sz="8" w:space="0" w:color="auto"/>
            </w:tcBorders>
          </w:tcPr>
          <w:p w14:paraId="16D4AF92" w14:textId="77777777" w:rsidR="00C364BB" w:rsidRPr="000B22C9" w:rsidRDefault="00C364BB" w:rsidP="005A4EFD">
            <w:pPr>
              <w:spacing w:line="240" w:lineRule="auto"/>
              <w:rPr>
                <w:rFonts w:ascii="Times New Roman" w:eastAsia="MS Mincho" w:hAnsi="Times New Roman" w:cs="Times New Roman"/>
                <w:b/>
                <w:sz w:val="15"/>
                <w:szCs w:val="15"/>
                <w:lang w:val="fr-FR"/>
              </w:rPr>
            </w:pPr>
          </w:p>
        </w:tc>
        <w:tc>
          <w:tcPr>
            <w:tcW w:w="1368" w:type="dxa"/>
            <w:tcBorders>
              <w:top w:val="single" w:sz="8" w:space="0" w:color="auto"/>
              <w:left w:val="single" w:sz="8" w:space="0" w:color="auto"/>
              <w:bottom w:val="single" w:sz="8" w:space="0" w:color="auto"/>
              <w:right w:val="single" w:sz="8" w:space="0" w:color="auto"/>
            </w:tcBorders>
          </w:tcPr>
          <w:p w14:paraId="786026C3" w14:textId="77777777" w:rsidR="00C364BB" w:rsidRPr="000B22C9" w:rsidRDefault="00C364BB" w:rsidP="005A4EFD">
            <w:pPr>
              <w:spacing w:line="240" w:lineRule="auto"/>
              <w:rPr>
                <w:rFonts w:ascii="Times New Roman" w:eastAsia="MS Mincho" w:hAnsi="Times New Roman" w:cs="Times New Roman"/>
                <w:b/>
                <w:sz w:val="15"/>
                <w:szCs w:val="15"/>
                <w:lang w:val="fr-FR"/>
              </w:rPr>
            </w:pPr>
          </w:p>
        </w:tc>
        <w:tc>
          <w:tcPr>
            <w:tcW w:w="1276" w:type="dxa"/>
            <w:tcBorders>
              <w:top w:val="single" w:sz="8" w:space="0" w:color="auto"/>
              <w:left w:val="single" w:sz="8" w:space="0" w:color="auto"/>
              <w:bottom w:val="single" w:sz="8" w:space="0" w:color="auto"/>
              <w:right w:val="single" w:sz="8" w:space="0" w:color="auto"/>
            </w:tcBorders>
          </w:tcPr>
          <w:p w14:paraId="1BBC05EC" w14:textId="77777777" w:rsidR="00C364BB" w:rsidRPr="000B22C9" w:rsidRDefault="00C364BB" w:rsidP="005A4EFD">
            <w:pPr>
              <w:spacing w:line="240" w:lineRule="auto"/>
              <w:rPr>
                <w:rFonts w:ascii="Times New Roman" w:eastAsia="MS Mincho" w:hAnsi="Times New Roman" w:cs="Times New Roman"/>
                <w:b/>
                <w:sz w:val="15"/>
                <w:szCs w:val="15"/>
                <w:lang w:val="fr-FR"/>
              </w:rPr>
            </w:pPr>
          </w:p>
        </w:tc>
        <w:tc>
          <w:tcPr>
            <w:tcW w:w="1275" w:type="dxa"/>
            <w:tcBorders>
              <w:top w:val="single" w:sz="8" w:space="0" w:color="auto"/>
              <w:left w:val="single" w:sz="8" w:space="0" w:color="auto"/>
              <w:bottom w:val="single" w:sz="8" w:space="0" w:color="auto"/>
              <w:right w:val="single" w:sz="12" w:space="0" w:color="auto"/>
            </w:tcBorders>
          </w:tcPr>
          <w:p w14:paraId="173BE49C" w14:textId="77777777" w:rsidR="00C364BB" w:rsidRPr="000B22C9" w:rsidRDefault="00C364BB" w:rsidP="005A4EFD">
            <w:pPr>
              <w:spacing w:line="240" w:lineRule="auto"/>
              <w:rPr>
                <w:rFonts w:ascii="Times New Roman" w:eastAsia="MS Mincho" w:hAnsi="Times New Roman" w:cs="Times New Roman"/>
                <w:b/>
                <w:sz w:val="15"/>
                <w:szCs w:val="15"/>
                <w:lang w:val="fr-FR"/>
              </w:rPr>
            </w:pPr>
          </w:p>
        </w:tc>
        <w:tc>
          <w:tcPr>
            <w:tcW w:w="284" w:type="dxa"/>
            <w:tcBorders>
              <w:top w:val="single" w:sz="12" w:space="0" w:color="auto"/>
              <w:left w:val="single" w:sz="12" w:space="0" w:color="auto"/>
            </w:tcBorders>
          </w:tcPr>
          <w:p w14:paraId="6FBDFF26" w14:textId="77777777" w:rsidR="00C364BB" w:rsidRPr="000B22C9" w:rsidRDefault="00C364BB" w:rsidP="005A4EFD">
            <w:pPr>
              <w:spacing w:line="240" w:lineRule="auto"/>
              <w:rPr>
                <w:rFonts w:ascii="Times New Roman" w:eastAsia="MS Mincho" w:hAnsi="Times New Roman" w:cs="Times New Roman"/>
                <w:b/>
                <w:sz w:val="15"/>
                <w:szCs w:val="15"/>
                <w:lang w:val="fr-FR"/>
              </w:rPr>
            </w:pPr>
          </w:p>
        </w:tc>
        <w:tc>
          <w:tcPr>
            <w:tcW w:w="265" w:type="dxa"/>
            <w:tcBorders>
              <w:top w:val="single" w:sz="12" w:space="0" w:color="auto"/>
            </w:tcBorders>
          </w:tcPr>
          <w:p w14:paraId="66F243C5" w14:textId="77777777" w:rsidR="00C364BB" w:rsidRPr="000B22C9" w:rsidRDefault="00C364BB" w:rsidP="005A4EFD">
            <w:pPr>
              <w:spacing w:line="240" w:lineRule="auto"/>
              <w:rPr>
                <w:rFonts w:ascii="Times New Roman" w:eastAsia="MS Mincho" w:hAnsi="Times New Roman" w:cs="Times New Roman"/>
                <w:b/>
                <w:sz w:val="15"/>
                <w:szCs w:val="15"/>
                <w:lang w:val="fr-FR"/>
              </w:rPr>
            </w:pPr>
          </w:p>
        </w:tc>
        <w:tc>
          <w:tcPr>
            <w:tcW w:w="302" w:type="dxa"/>
            <w:tcBorders>
              <w:top w:val="single" w:sz="12" w:space="0" w:color="auto"/>
            </w:tcBorders>
          </w:tcPr>
          <w:p w14:paraId="771EDD37" w14:textId="77777777" w:rsidR="00C364BB" w:rsidRPr="000B22C9" w:rsidRDefault="00C364BB" w:rsidP="005A4EFD">
            <w:pPr>
              <w:spacing w:line="240" w:lineRule="auto"/>
              <w:rPr>
                <w:rFonts w:ascii="Times New Roman" w:eastAsia="MS Mincho" w:hAnsi="Times New Roman" w:cs="Times New Roman"/>
                <w:b/>
                <w:sz w:val="15"/>
                <w:szCs w:val="15"/>
                <w:lang w:val="fr-FR"/>
              </w:rPr>
            </w:pPr>
          </w:p>
        </w:tc>
        <w:tc>
          <w:tcPr>
            <w:tcW w:w="283" w:type="dxa"/>
            <w:tcBorders>
              <w:top w:val="single" w:sz="12" w:space="0" w:color="auto"/>
            </w:tcBorders>
          </w:tcPr>
          <w:p w14:paraId="76198276" w14:textId="77777777" w:rsidR="00C364BB" w:rsidRPr="000B22C9" w:rsidRDefault="00C364BB" w:rsidP="005A4EFD">
            <w:pPr>
              <w:spacing w:line="240" w:lineRule="auto"/>
              <w:rPr>
                <w:rFonts w:ascii="Times New Roman" w:eastAsia="MS Mincho" w:hAnsi="Times New Roman" w:cs="Times New Roman"/>
                <w:b/>
                <w:sz w:val="15"/>
                <w:szCs w:val="15"/>
                <w:lang w:val="fr-FR"/>
              </w:rPr>
            </w:pPr>
          </w:p>
        </w:tc>
        <w:tc>
          <w:tcPr>
            <w:tcW w:w="284" w:type="dxa"/>
            <w:tcBorders>
              <w:top w:val="single" w:sz="12" w:space="0" w:color="auto"/>
            </w:tcBorders>
          </w:tcPr>
          <w:p w14:paraId="4BAECFE5" w14:textId="77777777" w:rsidR="00C364BB" w:rsidRPr="000B22C9" w:rsidRDefault="00C364BB" w:rsidP="005A4EFD">
            <w:pPr>
              <w:spacing w:line="240" w:lineRule="auto"/>
              <w:rPr>
                <w:rFonts w:ascii="Times New Roman" w:eastAsia="MS Mincho" w:hAnsi="Times New Roman" w:cs="Times New Roman"/>
                <w:b/>
                <w:sz w:val="15"/>
                <w:szCs w:val="15"/>
                <w:lang w:val="fr-FR"/>
              </w:rPr>
            </w:pPr>
          </w:p>
        </w:tc>
        <w:tc>
          <w:tcPr>
            <w:tcW w:w="283" w:type="dxa"/>
            <w:tcBorders>
              <w:top w:val="single" w:sz="12" w:space="0" w:color="auto"/>
            </w:tcBorders>
          </w:tcPr>
          <w:p w14:paraId="0C6A54BE" w14:textId="77777777" w:rsidR="00C364BB" w:rsidRPr="000B22C9" w:rsidRDefault="00C364BB" w:rsidP="005A4EFD">
            <w:pPr>
              <w:spacing w:line="240" w:lineRule="auto"/>
              <w:rPr>
                <w:rFonts w:ascii="Times New Roman" w:eastAsia="MS Mincho" w:hAnsi="Times New Roman" w:cs="Times New Roman"/>
                <w:b/>
                <w:sz w:val="15"/>
                <w:szCs w:val="15"/>
                <w:lang w:val="fr-FR"/>
              </w:rPr>
            </w:pPr>
          </w:p>
        </w:tc>
        <w:tc>
          <w:tcPr>
            <w:tcW w:w="284" w:type="dxa"/>
            <w:tcBorders>
              <w:top w:val="single" w:sz="12" w:space="0" w:color="auto"/>
            </w:tcBorders>
          </w:tcPr>
          <w:p w14:paraId="6641BA9D" w14:textId="77777777" w:rsidR="00C364BB" w:rsidRPr="000B22C9" w:rsidRDefault="00C364BB" w:rsidP="005A4EFD">
            <w:pPr>
              <w:spacing w:line="240" w:lineRule="auto"/>
              <w:rPr>
                <w:rFonts w:ascii="Times New Roman" w:eastAsia="MS Mincho" w:hAnsi="Times New Roman" w:cs="Times New Roman"/>
                <w:b/>
                <w:sz w:val="15"/>
                <w:szCs w:val="15"/>
                <w:lang w:val="fr-FR"/>
              </w:rPr>
            </w:pPr>
          </w:p>
        </w:tc>
        <w:tc>
          <w:tcPr>
            <w:tcW w:w="283" w:type="dxa"/>
            <w:tcBorders>
              <w:top w:val="single" w:sz="12" w:space="0" w:color="auto"/>
            </w:tcBorders>
          </w:tcPr>
          <w:p w14:paraId="02A0FEB8" w14:textId="77777777" w:rsidR="00C364BB" w:rsidRPr="000B22C9" w:rsidRDefault="00C364BB" w:rsidP="005A4EFD">
            <w:pPr>
              <w:spacing w:line="240" w:lineRule="auto"/>
              <w:rPr>
                <w:rFonts w:ascii="Times New Roman" w:eastAsia="MS Mincho" w:hAnsi="Times New Roman" w:cs="Times New Roman"/>
                <w:b/>
                <w:sz w:val="15"/>
                <w:szCs w:val="15"/>
                <w:lang w:val="fr-FR"/>
              </w:rPr>
            </w:pPr>
          </w:p>
        </w:tc>
        <w:tc>
          <w:tcPr>
            <w:tcW w:w="341" w:type="dxa"/>
            <w:tcBorders>
              <w:top w:val="single" w:sz="12" w:space="0" w:color="auto"/>
            </w:tcBorders>
          </w:tcPr>
          <w:p w14:paraId="7558789C" w14:textId="77777777" w:rsidR="00C364BB" w:rsidRPr="000B22C9" w:rsidRDefault="00C364BB" w:rsidP="005A4EFD">
            <w:pPr>
              <w:spacing w:line="240" w:lineRule="auto"/>
              <w:rPr>
                <w:rFonts w:ascii="Times New Roman" w:eastAsia="MS Mincho" w:hAnsi="Times New Roman" w:cs="Times New Roman"/>
                <w:b/>
                <w:sz w:val="15"/>
                <w:szCs w:val="15"/>
                <w:lang w:val="fr-FR"/>
              </w:rPr>
            </w:pPr>
          </w:p>
        </w:tc>
        <w:tc>
          <w:tcPr>
            <w:tcW w:w="368" w:type="dxa"/>
            <w:tcBorders>
              <w:top w:val="single" w:sz="12" w:space="0" w:color="auto"/>
            </w:tcBorders>
          </w:tcPr>
          <w:p w14:paraId="5E17F979" w14:textId="77777777" w:rsidR="00C364BB" w:rsidRPr="000B22C9" w:rsidRDefault="00C364BB" w:rsidP="005A4EFD">
            <w:pPr>
              <w:spacing w:line="240" w:lineRule="auto"/>
              <w:rPr>
                <w:rFonts w:ascii="Times New Roman" w:eastAsia="MS Mincho" w:hAnsi="Times New Roman" w:cs="Times New Roman"/>
                <w:b/>
                <w:sz w:val="15"/>
                <w:szCs w:val="15"/>
                <w:lang w:val="fr-FR"/>
              </w:rPr>
            </w:pPr>
          </w:p>
        </w:tc>
        <w:tc>
          <w:tcPr>
            <w:tcW w:w="340" w:type="dxa"/>
            <w:tcBorders>
              <w:top w:val="single" w:sz="12" w:space="0" w:color="auto"/>
            </w:tcBorders>
          </w:tcPr>
          <w:p w14:paraId="58CA9104" w14:textId="77777777" w:rsidR="00C364BB" w:rsidRPr="000B22C9" w:rsidRDefault="00C364BB" w:rsidP="005A4EFD">
            <w:pPr>
              <w:spacing w:line="240" w:lineRule="auto"/>
              <w:rPr>
                <w:rFonts w:ascii="Times New Roman" w:eastAsia="MS Mincho" w:hAnsi="Times New Roman" w:cs="Times New Roman"/>
                <w:b/>
                <w:sz w:val="15"/>
                <w:szCs w:val="15"/>
                <w:lang w:val="fr-FR"/>
              </w:rPr>
            </w:pPr>
          </w:p>
        </w:tc>
        <w:tc>
          <w:tcPr>
            <w:tcW w:w="511" w:type="dxa"/>
            <w:tcBorders>
              <w:top w:val="single" w:sz="12" w:space="0" w:color="auto"/>
              <w:right w:val="single" w:sz="12" w:space="0" w:color="auto"/>
            </w:tcBorders>
          </w:tcPr>
          <w:p w14:paraId="6E2A1C2B" w14:textId="77777777" w:rsidR="00C364BB" w:rsidRPr="000B22C9" w:rsidRDefault="00C364BB" w:rsidP="005A4EFD">
            <w:pPr>
              <w:spacing w:line="240" w:lineRule="auto"/>
              <w:rPr>
                <w:rFonts w:ascii="Times New Roman" w:eastAsia="MS Mincho" w:hAnsi="Times New Roman" w:cs="Times New Roman"/>
                <w:b/>
                <w:sz w:val="15"/>
                <w:szCs w:val="15"/>
                <w:lang w:val="fr-FR"/>
              </w:rPr>
            </w:pPr>
          </w:p>
        </w:tc>
      </w:tr>
      <w:tr w:rsidR="00C364BB" w:rsidRPr="00361F4D" w14:paraId="415698C8" w14:textId="77777777" w:rsidTr="005A4EFD">
        <w:trPr>
          <w:cantSplit/>
          <w:trHeight w:val="206"/>
        </w:trPr>
        <w:tc>
          <w:tcPr>
            <w:tcW w:w="4836" w:type="dxa"/>
            <w:tcBorders>
              <w:left w:val="single" w:sz="12" w:space="0" w:color="auto"/>
              <w:right w:val="single" w:sz="12" w:space="0" w:color="auto"/>
            </w:tcBorders>
            <w:vAlign w:val="center"/>
          </w:tcPr>
          <w:p w14:paraId="4C9386D9" w14:textId="77777777" w:rsidR="00C364BB" w:rsidRPr="000B22C9" w:rsidRDefault="00C364BB" w:rsidP="005A4EFD">
            <w:pPr>
              <w:spacing w:line="240" w:lineRule="auto"/>
              <w:rPr>
                <w:rFonts w:ascii="Times New Roman" w:eastAsia="MS Mincho" w:hAnsi="Times New Roman" w:cs="Times New Roman"/>
                <w:b/>
                <w:sz w:val="15"/>
                <w:szCs w:val="15"/>
              </w:rPr>
            </w:pPr>
            <w:r w:rsidRPr="000B22C9">
              <w:rPr>
                <w:rFonts w:ascii="Times New Roman" w:eastAsia="MS Mincho" w:hAnsi="Times New Roman" w:cs="Times New Roman"/>
                <w:b/>
                <w:sz w:val="15"/>
                <w:szCs w:val="15"/>
              </w:rPr>
              <w:t>Awareness. Engagement of the local population.</w:t>
            </w:r>
          </w:p>
        </w:tc>
        <w:tc>
          <w:tcPr>
            <w:tcW w:w="901" w:type="dxa"/>
            <w:tcBorders>
              <w:left w:val="single" w:sz="12" w:space="0" w:color="auto"/>
            </w:tcBorders>
            <w:shd w:val="clear" w:color="auto" w:fill="FF0000"/>
          </w:tcPr>
          <w:p w14:paraId="52A919C8"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0" w:type="dxa"/>
            <w:shd w:val="clear" w:color="auto" w:fill="FF0000"/>
          </w:tcPr>
          <w:p w14:paraId="3C4EFD86"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1" w:type="dxa"/>
            <w:tcBorders>
              <w:right w:val="single" w:sz="12" w:space="0" w:color="auto"/>
            </w:tcBorders>
            <w:shd w:val="clear" w:color="auto" w:fill="FF0000"/>
          </w:tcPr>
          <w:p w14:paraId="3D60DECA"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414" w:type="dxa"/>
            <w:tcBorders>
              <w:top w:val="single" w:sz="8" w:space="0" w:color="auto"/>
              <w:left w:val="single" w:sz="12" w:space="0" w:color="auto"/>
              <w:bottom w:val="single" w:sz="8" w:space="0" w:color="auto"/>
              <w:right w:val="single" w:sz="8" w:space="0" w:color="auto"/>
            </w:tcBorders>
          </w:tcPr>
          <w:p w14:paraId="484FAE72"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368" w:type="dxa"/>
            <w:tcBorders>
              <w:top w:val="single" w:sz="8" w:space="0" w:color="auto"/>
              <w:left w:val="single" w:sz="8" w:space="0" w:color="auto"/>
              <w:bottom w:val="single" w:sz="8" w:space="0" w:color="auto"/>
              <w:right w:val="single" w:sz="8" w:space="0" w:color="auto"/>
            </w:tcBorders>
          </w:tcPr>
          <w:p w14:paraId="33E414B2"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6" w:type="dxa"/>
            <w:tcBorders>
              <w:top w:val="single" w:sz="8" w:space="0" w:color="auto"/>
              <w:left w:val="single" w:sz="8" w:space="0" w:color="auto"/>
              <w:bottom w:val="single" w:sz="8" w:space="0" w:color="auto"/>
              <w:right w:val="single" w:sz="8" w:space="0" w:color="auto"/>
            </w:tcBorders>
          </w:tcPr>
          <w:p w14:paraId="4FFABCDE"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5" w:type="dxa"/>
            <w:tcBorders>
              <w:top w:val="single" w:sz="8" w:space="0" w:color="auto"/>
              <w:left w:val="single" w:sz="8" w:space="0" w:color="auto"/>
              <w:bottom w:val="single" w:sz="8" w:space="0" w:color="auto"/>
              <w:right w:val="single" w:sz="12" w:space="0" w:color="auto"/>
            </w:tcBorders>
          </w:tcPr>
          <w:p w14:paraId="612C6012"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Borders>
              <w:left w:val="single" w:sz="12" w:space="0" w:color="auto"/>
            </w:tcBorders>
          </w:tcPr>
          <w:p w14:paraId="7E6E810E"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65" w:type="dxa"/>
          </w:tcPr>
          <w:p w14:paraId="7059F337"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02" w:type="dxa"/>
          </w:tcPr>
          <w:p w14:paraId="45D46C02"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01405947"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Pr>
          <w:p w14:paraId="1CADB663"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4F3AB348"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Pr>
          <w:p w14:paraId="19FCA2CB"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0BFE0870"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1" w:type="dxa"/>
          </w:tcPr>
          <w:p w14:paraId="2B965721"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68" w:type="dxa"/>
          </w:tcPr>
          <w:p w14:paraId="4199476F"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0" w:type="dxa"/>
          </w:tcPr>
          <w:p w14:paraId="30563AE0"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511" w:type="dxa"/>
            <w:tcBorders>
              <w:right w:val="single" w:sz="12" w:space="0" w:color="auto"/>
            </w:tcBorders>
          </w:tcPr>
          <w:p w14:paraId="771D7D23" w14:textId="77777777" w:rsidR="00C364BB" w:rsidRPr="000B22C9" w:rsidRDefault="00C364BB" w:rsidP="005A4EFD">
            <w:pPr>
              <w:spacing w:line="240" w:lineRule="auto"/>
              <w:rPr>
                <w:rFonts w:ascii="Times New Roman" w:eastAsia="MS Mincho" w:hAnsi="Times New Roman" w:cs="Times New Roman"/>
                <w:b/>
                <w:sz w:val="15"/>
                <w:szCs w:val="15"/>
              </w:rPr>
            </w:pPr>
          </w:p>
        </w:tc>
      </w:tr>
      <w:tr w:rsidR="00C364BB" w:rsidRPr="000B22C9" w14:paraId="4056D6D1" w14:textId="77777777" w:rsidTr="005A4EFD">
        <w:trPr>
          <w:cantSplit/>
          <w:trHeight w:val="206"/>
        </w:trPr>
        <w:tc>
          <w:tcPr>
            <w:tcW w:w="4836" w:type="dxa"/>
            <w:tcBorders>
              <w:left w:val="single" w:sz="12" w:space="0" w:color="auto"/>
              <w:right w:val="single" w:sz="12" w:space="0" w:color="auto"/>
            </w:tcBorders>
            <w:vAlign w:val="center"/>
          </w:tcPr>
          <w:p w14:paraId="32300E3E" w14:textId="77777777" w:rsidR="00C364BB" w:rsidRPr="000B22C9" w:rsidRDefault="00C364BB" w:rsidP="005A4EFD">
            <w:pPr>
              <w:spacing w:line="240" w:lineRule="auto"/>
              <w:rPr>
                <w:rFonts w:ascii="Times New Roman" w:eastAsia="MS Mincho" w:hAnsi="Times New Roman" w:cs="Times New Roman"/>
                <w:b/>
                <w:i/>
                <w:sz w:val="15"/>
                <w:szCs w:val="15"/>
              </w:rPr>
            </w:pPr>
            <w:r w:rsidRPr="000B22C9">
              <w:rPr>
                <w:rFonts w:ascii="Times New Roman" w:eastAsia="MS Mincho" w:hAnsi="Times New Roman" w:cs="Times New Roman"/>
                <w:b/>
                <w:i/>
                <w:sz w:val="15"/>
                <w:szCs w:val="15"/>
              </w:rPr>
              <w:t>2. Project implementation phase</w:t>
            </w:r>
          </w:p>
        </w:tc>
        <w:tc>
          <w:tcPr>
            <w:tcW w:w="901" w:type="dxa"/>
            <w:tcBorders>
              <w:left w:val="single" w:sz="12" w:space="0" w:color="auto"/>
            </w:tcBorders>
          </w:tcPr>
          <w:p w14:paraId="789F3557"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0" w:type="dxa"/>
          </w:tcPr>
          <w:p w14:paraId="0ECE3C20"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1" w:type="dxa"/>
            <w:tcBorders>
              <w:right w:val="single" w:sz="12" w:space="0" w:color="auto"/>
            </w:tcBorders>
          </w:tcPr>
          <w:p w14:paraId="18E5524C"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414" w:type="dxa"/>
            <w:tcBorders>
              <w:top w:val="single" w:sz="8" w:space="0" w:color="auto"/>
              <w:left w:val="single" w:sz="12" w:space="0" w:color="auto"/>
              <w:bottom w:val="single" w:sz="8" w:space="0" w:color="auto"/>
              <w:right w:val="single" w:sz="8" w:space="0" w:color="auto"/>
            </w:tcBorders>
          </w:tcPr>
          <w:p w14:paraId="3092E9B4"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368" w:type="dxa"/>
            <w:tcBorders>
              <w:top w:val="single" w:sz="8" w:space="0" w:color="auto"/>
              <w:left w:val="single" w:sz="8" w:space="0" w:color="auto"/>
              <w:bottom w:val="single" w:sz="8" w:space="0" w:color="auto"/>
              <w:right w:val="single" w:sz="8" w:space="0" w:color="auto"/>
            </w:tcBorders>
          </w:tcPr>
          <w:p w14:paraId="0F1C6BCB"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6" w:type="dxa"/>
            <w:tcBorders>
              <w:top w:val="single" w:sz="8" w:space="0" w:color="auto"/>
              <w:left w:val="single" w:sz="8" w:space="0" w:color="auto"/>
              <w:bottom w:val="single" w:sz="8" w:space="0" w:color="auto"/>
              <w:right w:val="single" w:sz="8" w:space="0" w:color="auto"/>
            </w:tcBorders>
          </w:tcPr>
          <w:p w14:paraId="50601693"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5" w:type="dxa"/>
            <w:tcBorders>
              <w:top w:val="single" w:sz="8" w:space="0" w:color="auto"/>
              <w:left w:val="single" w:sz="8" w:space="0" w:color="auto"/>
              <w:bottom w:val="single" w:sz="8" w:space="0" w:color="auto"/>
              <w:right w:val="single" w:sz="12" w:space="0" w:color="auto"/>
            </w:tcBorders>
          </w:tcPr>
          <w:p w14:paraId="114ED85A"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Borders>
              <w:left w:val="single" w:sz="12" w:space="0" w:color="auto"/>
            </w:tcBorders>
          </w:tcPr>
          <w:p w14:paraId="18CEAB19"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65" w:type="dxa"/>
          </w:tcPr>
          <w:p w14:paraId="4B868C9D"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02" w:type="dxa"/>
          </w:tcPr>
          <w:p w14:paraId="03CD3529"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727D1C5D"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Pr>
          <w:p w14:paraId="44B61E03"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19AA273E"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Pr>
          <w:p w14:paraId="2FB03A4F"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16B9B8CD"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1" w:type="dxa"/>
          </w:tcPr>
          <w:p w14:paraId="6DF34A9D"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68" w:type="dxa"/>
          </w:tcPr>
          <w:p w14:paraId="29826771"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0" w:type="dxa"/>
          </w:tcPr>
          <w:p w14:paraId="0AC71E04"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511" w:type="dxa"/>
            <w:tcBorders>
              <w:right w:val="single" w:sz="12" w:space="0" w:color="auto"/>
            </w:tcBorders>
          </w:tcPr>
          <w:p w14:paraId="13D72944" w14:textId="77777777" w:rsidR="00C364BB" w:rsidRPr="000B22C9" w:rsidRDefault="00C364BB" w:rsidP="005A4EFD">
            <w:pPr>
              <w:spacing w:line="240" w:lineRule="auto"/>
              <w:rPr>
                <w:rFonts w:ascii="Times New Roman" w:eastAsia="MS Mincho" w:hAnsi="Times New Roman" w:cs="Times New Roman"/>
                <w:b/>
                <w:sz w:val="15"/>
                <w:szCs w:val="15"/>
              </w:rPr>
            </w:pPr>
          </w:p>
        </w:tc>
      </w:tr>
      <w:tr w:rsidR="00C364BB" w:rsidRPr="000B22C9" w14:paraId="3B833637" w14:textId="77777777" w:rsidTr="005A4EFD">
        <w:trPr>
          <w:cantSplit/>
          <w:trHeight w:val="206"/>
        </w:trPr>
        <w:tc>
          <w:tcPr>
            <w:tcW w:w="4836" w:type="dxa"/>
            <w:tcBorders>
              <w:left w:val="single" w:sz="12" w:space="0" w:color="auto"/>
              <w:right w:val="single" w:sz="12" w:space="0" w:color="auto"/>
            </w:tcBorders>
          </w:tcPr>
          <w:p w14:paraId="5E7BE3D8" w14:textId="77777777" w:rsidR="00C364BB" w:rsidRPr="000B22C9" w:rsidRDefault="00C364BB" w:rsidP="005A4EFD">
            <w:pPr>
              <w:spacing w:line="240" w:lineRule="auto"/>
              <w:rPr>
                <w:rFonts w:ascii="Times New Roman" w:eastAsia="Arial Unicode MS" w:hAnsi="Times New Roman" w:cs="Times New Roman"/>
                <w:sz w:val="15"/>
                <w:szCs w:val="15"/>
              </w:rPr>
            </w:pPr>
            <w:r w:rsidRPr="000B22C9">
              <w:rPr>
                <w:rFonts w:ascii="Times New Roman" w:eastAsia="Arial Unicode MS" w:hAnsi="Times New Roman" w:cs="Times New Roman"/>
                <w:sz w:val="15"/>
                <w:szCs w:val="15"/>
              </w:rPr>
              <w:t>General mitigation measures</w:t>
            </w:r>
          </w:p>
        </w:tc>
        <w:tc>
          <w:tcPr>
            <w:tcW w:w="901" w:type="dxa"/>
            <w:tcBorders>
              <w:left w:val="single" w:sz="12" w:space="0" w:color="auto"/>
            </w:tcBorders>
          </w:tcPr>
          <w:p w14:paraId="51E0C017"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0" w:type="dxa"/>
          </w:tcPr>
          <w:p w14:paraId="36361E67"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1" w:type="dxa"/>
            <w:tcBorders>
              <w:right w:val="single" w:sz="12" w:space="0" w:color="auto"/>
            </w:tcBorders>
          </w:tcPr>
          <w:p w14:paraId="55392C69"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414" w:type="dxa"/>
            <w:tcBorders>
              <w:top w:val="single" w:sz="8" w:space="0" w:color="auto"/>
              <w:left w:val="single" w:sz="12" w:space="0" w:color="auto"/>
              <w:bottom w:val="single" w:sz="8" w:space="0" w:color="auto"/>
              <w:right w:val="single" w:sz="8" w:space="0" w:color="auto"/>
            </w:tcBorders>
            <w:shd w:val="clear" w:color="auto" w:fill="365F91"/>
          </w:tcPr>
          <w:p w14:paraId="0D698D91"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368" w:type="dxa"/>
            <w:tcBorders>
              <w:top w:val="single" w:sz="8" w:space="0" w:color="auto"/>
              <w:left w:val="single" w:sz="8" w:space="0" w:color="auto"/>
              <w:bottom w:val="single" w:sz="8" w:space="0" w:color="auto"/>
              <w:right w:val="single" w:sz="8" w:space="0" w:color="auto"/>
            </w:tcBorders>
            <w:shd w:val="clear" w:color="auto" w:fill="365F91"/>
          </w:tcPr>
          <w:p w14:paraId="2568A9DA"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6" w:type="dxa"/>
            <w:tcBorders>
              <w:top w:val="single" w:sz="8" w:space="0" w:color="auto"/>
              <w:left w:val="single" w:sz="8" w:space="0" w:color="auto"/>
              <w:bottom w:val="single" w:sz="8" w:space="0" w:color="auto"/>
              <w:right w:val="single" w:sz="8" w:space="0" w:color="auto"/>
            </w:tcBorders>
            <w:shd w:val="clear" w:color="auto" w:fill="365F91"/>
          </w:tcPr>
          <w:p w14:paraId="3B48D02F"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5" w:type="dxa"/>
            <w:tcBorders>
              <w:top w:val="single" w:sz="8" w:space="0" w:color="auto"/>
              <w:left w:val="single" w:sz="8" w:space="0" w:color="auto"/>
              <w:bottom w:val="single" w:sz="8" w:space="0" w:color="auto"/>
              <w:right w:val="single" w:sz="12" w:space="0" w:color="auto"/>
            </w:tcBorders>
            <w:shd w:val="clear" w:color="auto" w:fill="365F91"/>
          </w:tcPr>
          <w:p w14:paraId="7367798E"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Borders>
              <w:left w:val="single" w:sz="12" w:space="0" w:color="auto"/>
            </w:tcBorders>
          </w:tcPr>
          <w:p w14:paraId="63AF3EA9"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65" w:type="dxa"/>
          </w:tcPr>
          <w:p w14:paraId="5503BFD2"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02" w:type="dxa"/>
          </w:tcPr>
          <w:p w14:paraId="0BE2C0BF"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1509109E"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Pr>
          <w:p w14:paraId="17CF3DD7"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04841CAD"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Pr>
          <w:p w14:paraId="5B4CDBD5"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2E9A630E"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1" w:type="dxa"/>
          </w:tcPr>
          <w:p w14:paraId="73D6E068"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68" w:type="dxa"/>
          </w:tcPr>
          <w:p w14:paraId="156BEB32"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0" w:type="dxa"/>
          </w:tcPr>
          <w:p w14:paraId="682AA8EA"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511" w:type="dxa"/>
            <w:tcBorders>
              <w:right w:val="single" w:sz="12" w:space="0" w:color="auto"/>
            </w:tcBorders>
          </w:tcPr>
          <w:p w14:paraId="479F0B59" w14:textId="77777777" w:rsidR="00C364BB" w:rsidRPr="000B22C9" w:rsidRDefault="00C364BB" w:rsidP="005A4EFD">
            <w:pPr>
              <w:spacing w:line="240" w:lineRule="auto"/>
              <w:rPr>
                <w:rFonts w:ascii="Times New Roman" w:eastAsia="MS Mincho" w:hAnsi="Times New Roman" w:cs="Times New Roman"/>
                <w:b/>
                <w:sz w:val="15"/>
                <w:szCs w:val="15"/>
              </w:rPr>
            </w:pPr>
          </w:p>
        </w:tc>
      </w:tr>
      <w:tr w:rsidR="00C364BB" w:rsidRPr="00361F4D" w14:paraId="2CB00440" w14:textId="77777777" w:rsidTr="005A4EFD">
        <w:trPr>
          <w:cantSplit/>
          <w:trHeight w:val="206"/>
        </w:trPr>
        <w:tc>
          <w:tcPr>
            <w:tcW w:w="4836" w:type="dxa"/>
            <w:tcBorders>
              <w:left w:val="single" w:sz="12" w:space="0" w:color="auto"/>
              <w:right w:val="single" w:sz="12" w:space="0" w:color="auto"/>
            </w:tcBorders>
          </w:tcPr>
          <w:p w14:paraId="33C3B080" w14:textId="77777777" w:rsidR="00C364BB" w:rsidRPr="000B22C9" w:rsidRDefault="00C364BB" w:rsidP="005A4EFD">
            <w:pPr>
              <w:spacing w:line="240" w:lineRule="auto"/>
              <w:rPr>
                <w:rFonts w:ascii="Times New Roman" w:eastAsia="Arial Unicode MS" w:hAnsi="Times New Roman" w:cs="Times New Roman"/>
                <w:sz w:val="15"/>
                <w:szCs w:val="15"/>
              </w:rPr>
            </w:pPr>
            <w:r w:rsidRPr="000B22C9">
              <w:rPr>
                <w:rFonts w:ascii="Times New Roman" w:eastAsia="Arial Unicode MS" w:hAnsi="Times New Roman" w:cs="Times New Roman"/>
                <w:sz w:val="15"/>
                <w:szCs w:val="15"/>
              </w:rPr>
              <w:t>Pollution and disturbance control measures during construction</w:t>
            </w:r>
          </w:p>
        </w:tc>
        <w:tc>
          <w:tcPr>
            <w:tcW w:w="901" w:type="dxa"/>
            <w:tcBorders>
              <w:left w:val="single" w:sz="12" w:space="0" w:color="auto"/>
            </w:tcBorders>
          </w:tcPr>
          <w:p w14:paraId="7556F424"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0" w:type="dxa"/>
          </w:tcPr>
          <w:p w14:paraId="23E0FA86"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1" w:type="dxa"/>
            <w:tcBorders>
              <w:right w:val="single" w:sz="12" w:space="0" w:color="auto"/>
            </w:tcBorders>
          </w:tcPr>
          <w:p w14:paraId="08F79A75"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414" w:type="dxa"/>
            <w:tcBorders>
              <w:top w:val="single" w:sz="8" w:space="0" w:color="auto"/>
              <w:left w:val="single" w:sz="12" w:space="0" w:color="auto"/>
              <w:bottom w:val="single" w:sz="8" w:space="0" w:color="auto"/>
              <w:right w:val="single" w:sz="8" w:space="0" w:color="auto"/>
            </w:tcBorders>
            <w:shd w:val="clear" w:color="auto" w:fill="365F91"/>
          </w:tcPr>
          <w:p w14:paraId="1DED41B0"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368" w:type="dxa"/>
            <w:tcBorders>
              <w:top w:val="single" w:sz="8" w:space="0" w:color="auto"/>
              <w:left w:val="single" w:sz="8" w:space="0" w:color="auto"/>
              <w:bottom w:val="single" w:sz="8" w:space="0" w:color="auto"/>
              <w:right w:val="single" w:sz="8" w:space="0" w:color="auto"/>
            </w:tcBorders>
            <w:shd w:val="clear" w:color="auto" w:fill="365F91"/>
          </w:tcPr>
          <w:p w14:paraId="31FDC5D8"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6" w:type="dxa"/>
            <w:tcBorders>
              <w:top w:val="single" w:sz="8" w:space="0" w:color="auto"/>
              <w:left w:val="single" w:sz="8" w:space="0" w:color="auto"/>
              <w:bottom w:val="single" w:sz="8" w:space="0" w:color="auto"/>
              <w:right w:val="single" w:sz="8" w:space="0" w:color="auto"/>
            </w:tcBorders>
            <w:shd w:val="clear" w:color="auto" w:fill="365F91"/>
          </w:tcPr>
          <w:p w14:paraId="6F9BBF31"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5" w:type="dxa"/>
            <w:tcBorders>
              <w:top w:val="single" w:sz="8" w:space="0" w:color="auto"/>
              <w:left w:val="single" w:sz="8" w:space="0" w:color="auto"/>
              <w:bottom w:val="single" w:sz="8" w:space="0" w:color="auto"/>
              <w:right w:val="single" w:sz="12" w:space="0" w:color="auto"/>
            </w:tcBorders>
            <w:shd w:val="clear" w:color="auto" w:fill="365F91"/>
          </w:tcPr>
          <w:p w14:paraId="45029ED4"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Borders>
              <w:left w:val="single" w:sz="12" w:space="0" w:color="auto"/>
            </w:tcBorders>
          </w:tcPr>
          <w:p w14:paraId="109417BD"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65" w:type="dxa"/>
          </w:tcPr>
          <w:p w14:paraId="1C5F76A5"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02" w:type="dxa"/>
          </w:tcPr>
          <w:p w14:paraId="15574846"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507C5EF9"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Pr>
          <w:p w14:paraId="4E54637A"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1679242D"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Pr>
          <w:p w14:paraId="406D988E"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478260FE"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1" w:type="dxa"/>
          </w:tcPr>
          <w:p w14:paraId="6FCFCF34"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68" w:type="dxa"/>
          </w:tcPr>
          <w:p w14:paraId="124D036A"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0" w:type="dxa"/>
          </w:tcPr>
          <w:p w14:paraId="2F88C75C"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511" w:type="dxa"/>
            <w:tcBorders>
              <w:right w:val="single" w:sz="12" w:space="0" w:color="auto"/>
            </w:tcBorders>
          </w:tcPr>
          <w:p w14:paraId="2D54E3B3" w14:textId="77777777" w:rsidR="00C364BB" w:rsidRPr="000B22C9" w:rsidRDefault="00C364BB" w:rsidP="005A4EFD">
            <w:pPr>
              <w:spacing w:line="240" w:lineRule="auto"/>
              <w:rPr>
                <w:rFonts w:ascii="Times New Roman" w:eastAsia="MS Mincho" w:hAnsi="Times New Roman" w:cs="Times New Roman"/>
                <w:b/>
                <w:sz w:val="15"/>
                <w:szCs w:val="15"/>
              </w:rPr>
            </w:pPr>
          </w:p>
        </w:tc>
      </w:tr>
      <w:tr w:rsidR="00C364BB" w:rsidRPr="00361F4D" w14:paraId="36F9C68A" w14:textId="77777777" w:rsidTr="005A4EFD">
        <w:trPr>
          <w:cantSplit/>
          <w:trHeight w:val="206"/>
        </w:trPr>
        <w:tc>
          <w:tcPr>
            <w:tcW w:w="4836" w:type="dxa"/>
            <w:tcBorders>
              <w:left w:val="single" w:sz="12" w:space="0" w:color="auto"/>
              <w:right w:val="single" w:sz="12" w:space="0" w:color="auto"/>
            </w:tcBorders>
          </w:tcPr>
          <w:p w14:paraId="779FC3E5" w14:textId="77777777" w:rsidR="00C364BB" w:rsidRPr="000B22C9" w:rsidRDefault="00C364BB" w:rsidP="005A4EFD">
            <w:pPr>
              <w:spacing w:line="240" w:lineRule="auto"/>
              <w:rPr>
                <w:rFonts w:ascii="Times New Roman" w:eastAsia="Arial Unicode MS" w:hAnsi="Times New Roman" w:cs="Times New Roman"/>
                <w:sz w:val="15"/>
                <w:szCs w:val="15"/>
              </w:rPr>
            </w:pPr>
            <w:r w:rsidRPr="000B22C9">
              <w:rPr>
                <w:rFonts w:ascii="Times New Roman" w:eastAsia="Arial Unicode MS" w:hAnsi="Times New Roman" w:cs="Times New Roman"/>
                <w:sz w:val="15"/>
                <w:szCs w:val="15"/>
              </w:rPr>
              <w:t>Specific measures for (collective and individual protection equipment, security, etc.)</w:t>
            </w:r>
          </w:p>
        </w:tc>
        <w:tc>
          <w:tcPr>
            <w:tcW w:w="901" w:type="dxa"/>
            <w:tcBorders>
              <w:left w:val="single" w:sz="12" w:space="0" w:color="auto"/>
            </w:tcBorders>
          </w:tcPr>
          <w:p w14:paraId="472B0E52"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0" w:type="dxa"/>
          </w:tcPr>
          <w:p w14:paraId="59D12971"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1" w:type="dxa"/>
            <w:tcBorders>
              <w:right w:val="single" w:sz="12" w:space="0" w:color="auto"/>
            </w:tcBorders>
          </w:tcPr>
          <w:p w14:paraId="482FC318"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414" w:type="dxa"/>
            <w:tcBorders>
              <w:top w:val="single" w:sz="8" w:space="0" w:color="auto"/>
              <w:left w:val="single" w:sz="12" w:space="0" w:color="auto"/>
              <w:bottom w:val="single" w:sz="8" w:space="0" w:color="auto"/>
              <w:right w:val="single" w:sz="8" w:space="0" w:color="auto"/>
            </w:tcBorders>
            <w:shd w:val="clear" w:color="auto" w:fill="365F91"/>
          </w:tcPr>
          <w:p w14:paraId="6B5C50E6"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368" w:type="dxa"/>
            <w:tcBorders>
              <w:top w:val="single" w:sz="8" w:space="0" w:color="auto"/>
              <w:left w:val="single" w:sz="8" w:space="0" w:color="auto"/>
              <w:bottom w:val="single" w:sz="8" w:space="0" w:color="auto"/>
              <w:right w:val="single" w:sz="8" w:space="0" w:color="auto"/>
            </w:tcBorders>
            <w:shd w:val="clear" w:color="auto" w:fill="365F91"/>
          </w:tcPr>
          <w:p w14:paraId="4F9877F2"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6" w:type="dxa"/>
            <w:tcBorders>
              <w:top w:val="single" w:sz="8" w:space="0" w:color="auto"/>
              <w:left w:val="single" w:sz="8" w:space="0" w:color="auto"/>
              <w:bottom w:val="single" w:sz="8" w:space="0" w:color="auto"/>
              <w:right w:val="single" w:sz="8" w:space="0" w:color="auto"/>
            </w:tcBorders>
            <w:shd w:val="clear" w:color="auto" w:fill="365F91"/>
          </w:tcPr>
          <w:p w14:paraId="273E6A70"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5" w:type="dxa"/>
            <w:tcBorders>
              <w:top w:val="single" w:sz="8" w:space="0" w:color="auto"/>
              <w:left w:val="single" w:sz="8" w:space="0" w:color="auto"/>
              <w:bottom w:val="single" w:sz="8" w:space="0" w:color="auto"/>
              <w:right w:val="single" w:sz="12" w:space="0" w:color="auto"/>
            </w:tcBorders>
            <w:shd w:val="clear" w:color="auto" w:fill="365F91"/>
          </w:tcPr>
          <w:p w14:paraId="20861744"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Borders>
              <w:left w:val="single" w:sz="12" w:space="0" w:color="auto"/>
            </w:tcBorders>
          </w:tcPr>
          <w:p w14:paraId="5337579B"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65" w:type="dxa"/>
          </w:tcPr>
          <w:p w14:paraId="0D28AF3A"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02" w:type="dxa"/>
          </w:tcPr>
          <w:p w14:paraId="6CD6F658"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0DB5899B"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Pr>
          <w:p w14:paraId="086CA7B3"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4B6A2DD5"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Pr>
          <w:p w14:paraId="436D19DF"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4B866384"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1" w:type="dxa"/>
          </w:tcPr>
          <w:p w14:paraId="7DA4A12E"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68" w:type="dxa"/>
          </w:tcPr>
          <w:p w14:paraId="2FC866EF"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0" w:type="dxa"/>
          </w:tcPr>
          <w:p w14:paraId="3621B72A"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511" w:type="dxa"/>
            <w:tcBorders>
              <w:right w:val="single" w:sz="12" w:space="0" w:color="auto"/>
            </w:tcBorders>
          </w:tcPr>
          <w:p w14:paraId="467CA604" w14:textId="77777777" w:rsidR="00C364BB" w:rsidRPr="000B22C9" w:rsidRDefault="00C364BB" w:rsidP="005A4EFD">
            <w:pPr>
              <w:spacing w:line="240" w:lineRule="auto"/>
              <w:rPr>
                <w:rFonts w:ascii="Times New Roman" w:eastAsia="MS Mincho" w:hAnsi="Times New Roman" w:cs="Times New Roman"/>
                <w:b/>
                <w:sz w:val="15"/>
                <w:szCs w:val="15"/>
              </w:rPr>
            </w:pPr>
          </w:p>
        </w:tc>
      </w:tr>
      <w:tr w:rsidR="00C364BB" w:rsidRPr="00361F4D" w14:paraId="390C678E" w14:textId="77777777" w:rsidTr="005A4EFD">
        <w:trPr>
          <w:cantSplit/>
          <w:trHeight w:val="206"/>
        </w:trPr>
        <w:tc>
          <w:tcPr>
            <w:tcW w:w="4836" w:type="dxa"/>
            <w:tcBorders>
              <w:left w:val="single" w:sz="12" w:space="0" w:color="auto"/>
              <w:right w:val="single" w:sz="12" w:space="0" w:color="auto"/>
            </w:tcBorders>
          </w:tcPr>
          <w:p w14:paraId="274262DE" w14:textId="77777777" w:rsidR="00C364BB" w:rsidRPr="000B22C9" w:rsidRDefault="00C364BB" w:rsidP="005A4EFD">
            <w:pPr>
              <w:spacing w:line="240" w:lineRule="auto"/>
              <w:rPr>
                <w:rFonts w:ascii="Times New Roman" w:eastAsia="MS Mincho" w:hAnsi="Times New Roman" w:cs="Times New Roman"/>
                <w:sz w:val="15"/>
                <w:szCs w:val="15"/>
              </w:rPr>
            </w:pPr>
            <w:r w:rsidRPr="000B22C9">
              <w:rPr>
                <w:rFonts w:ascii="Times New Roman" w:eastAsia="MS Mincho" w:hAnsi="Times New Roman" w:cs="Times New Roman"/>
                <w:sz w:val="15"/>
                <w:szCs w:val="15"/>
              </w:rPr>
              <w:t>Work and safety planning measures</w:t>
            </w:r>
          </w:p>
        </w:tc>
        <w:tc>
          <w:tcPr>
            <w:tcW w:w="901" w:type="dxa"/>
            <w:tcBorders>
              <w:left w:val="single" w:sz="12" w:space="0" w:color="auto"/>
            </w:tcBorders>
          </w:tcPr>
          <w:p w14:paraId="38D7A41C"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0" w:type="dxa"/>
          </w:tcPr>
          <w:p w14:paraId="43BF8842"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1" w:type="dxa"/>
            <w:tcBorders>
              <w:right w:val="single" w:sz="12" w:space="0" w:color="auto"/>
            </w:tcBorders>
          </w:tcPr>
          <w:p w14:paraId="25DB2DC3"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414" w:type="dxa"/>
            <w:tcBorders>
              <w:top w:val="single" w:sz="8" w:space="0" w:color="auto"/>
              <w:left w:val="single" w:sz="12" w:space="0" w:color="auto"/>
              <w:bottom w:val="single" w:sz="8" w:space="0" w:color="auto"/>
              <w:right w:val="single" w:sz="8" w:space="0" w:color="auto"/>
            </w:tcBorders>
            <w:shd w:val="clear" w:color="auto" w:fill="365F91"/>
          </w:tcPr>
          <w:p w14:paraId="647746E3"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368" w:type="dxa"/>
            <w:tcBorders>
              <w:top w:val="single" w:sz="8" w:space="0" w:color="auto"/>
              <w:left w:val="single" w:sz="8" w:space="0" w:color="auto"/>
              <w:bottom w:val="single" w:sz="8" w:space="0" w:color="auto"/>
              <w:right w:val="single" w:sz="8" w:space="0" w:color="auto"/>
            </w:tcBorders>
            <w:shd w:val="clear" w:color="auto" w:fill="365F91"/>
          </w:tcPr>
          <w:p w14:paraId="4EE76362"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6" w:type="dxa"/>
            <w:tcBorders>
              <w:top w:val="single" w:sz="8" w:space="0" w:color="auto"/>
              <w:left w:val="single" w:sz="8" w:space="0" w:color="auto"/>
              <w:bottom w:val="single" w:sz="8" w:space="0" w:color="auto"/>
              <w:right w:val="single" w:sz="8" w:space="0" w:color="auto"/>
            </w:tcBorders>
            <w:shd w:val="clear" w:color="auto" w:fill="365F91"/>
          </w:tcPr>
          <w:p w14:paraId="1DDC762E"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5" w:type="dxa"/>
            <w:tcBorders>
              <w:top w:val="single" w:sz="8" w:space="0" w:color="auto"/>
              <w:left w:val="single" w:sz="8" w:space="0" w:color="auto"/>
              <w:bottom w:val="single" w:sz="8" w:space="0" w:color="auto"/>
              <w:right w:val="single" w:sz="12" w:space="0" w:color="auto"/>
            </w:tcBorders>
            <w:shd w:val="clear" w:color="auto" w:fill="365F91"/>
          </w:tcPr>
          <w:p w14:paraId="2DAE7271"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Borders>
              <w:left w:val="single" w:sz="12" w:space="0" w:color="auto"/>
            </w:tcBorders>
          </w:tcPr>
          <w:p w14:paraId="18692794"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65" w:type="dxa"/>
          </w:tcPr>
          <w:p w14:paraId="15201A08"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02" w:type="dxa"/>
          </w:tcPr>
          <w:p w14:paraId="0B936067"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2FE60B70"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Pr>
          <w:p w14:paraId="27518E1F"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7EC60B35"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Pr>
          <w:p w14:paraId="0EA8E931"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0106B6E0"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1" w:type="dxa"/>
          </w:tcPr>
          <w:p w14:paraId="79A25A15"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68" w:type="dxa"/>
          </w:tcPr>
          <w:p w14:paraId="6466C5FF"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0" w:type="dxa"/>
          </w:tcPr>
          <w:p w14:paraId="55C6C271"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511" w:type="dxa"/>
            <w:tcBorders>
              <w:right w:val="single" w:sz="12" w:space="0" w:color="auto"/>
            </w:tcBorders>
          </w:tcPr>
          <w:p w14:paraId="451E5E17" w14:textId="77777777" w:rsidR="00C364BB" w:rsidRPr="000B22C9" w:rsidRDefault="00C364BB" w:rsidP="005A4EFD">
            <w:pPr>
              <w:spacing w:line="240" w:lineRule="auto"/>
              <w:rPr>
                <w:rFonts w:ascii="Times New Roman" w:eastAsia="MS Mincho" w:hAnsi="Times New Roman" w:cs="Times New Roman"/>
                <w:b/>
                <w:sz w:val="15"/>
                <w:szCs w:val="15"/>
              </w:rPr>
            </w:pPr>
          </w:p>
        </w:tc>
      </w:tr>
      <w:tr w:rsidR="00C364BB" w:rsidRPr="00361F4D" w14:paraId="0E275864" w14:textId="77777777" w:rsidTr="005A4EFD">
        <w:trPr>
          <w:cantSplit/>
          <w:trHeight w:val="206"/>
        </w:trPr>
        <w:tc>
          <w:tcPr>
            <w:tcW w:w="4836" w:type="dxa"/>
            <w:tcBorders>
              <w:left w:val="single" w:sz="12" w:space="0" w:color="auto"/>
              <w:right w:val="single" w:sz="12" w:space="0" w:color="auto"/>
            </w:tcBorders>
          </w:tcPr>
          <w:p w14:paraId="2BED8C34" w14:textId="77777777" w:rsidR="00C364BB" w:rsidRPr="000B22C9" w:rsidRDefault="00C364BB" w:rsidP="005A4EFD">
            <w:pPr>
              <w:spacing w:line="240" w:lineRule="auto"/>
              <w:rPr>
                <w:rFonts w:ascii="Times New Roman" w:eastAsia="Arial Unicode MS" w:hAnsi="Times New Roman" w:cs="Times New Roman"/>
                <w:sz w:val="15"/>
                <w:szCs w:val="15"/>
              </w:rPr>
            </w:pPr>
            <w:r w:rsidRPr="000B22C9">
              <w:rPr>
                <w:rFonts w:ascii="Times New Roman" w:eastAsia="Arial Unicode MS" w:hAnsi="Times New Roman" w:cs="Times New Roman"/>
                <w:sz w:val="15"/>
                <w:szCs w:val="15"/>
              </w:rPr>
              <w:t>Communication, information and awareness-raising plan</w:t>
            </w:r>
          </w:p>
        </w:tc>
        <w:tc>
          <w:tcPr>
            <w:tcW w:w="901" w:type="dxa"/>
            <w:tcBorders>
              <w:left w:val="single" w:sz="12" w:space="0" w:color="auto"/>
            </w:tcBorders>
          </w:tcPr>
          <w:p w14:paraId="532863A8"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0" w:type="dxa"/>
          </w:tcPr>
          <w:p w14:paraId="4F8409C9"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1" w:type="dxa"/>
            <w:tcBorders>
              <w:right w:val="single" w:sz="12" w:space="0" w:color="auto"/>
            </w:tcBorders>
          </w:tcPr>
          <w:p w14:paraId="17783120"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414" w:type="dxa"/>
            <w:tcBorders>
              <w:top w:val="single" w:sz="8" w:space="0" w:color="auto"/>
              <w:left w:val="single" w:sz="12" w:space="0" w:color="auto"/>
              <w:bottom w:val="single" w:sz="8" w:space="0" w:color="auto"/>
              <w:right w:val="single" w:sz="8" w:space="0" w:color="auto"/>
            </w:tcBorders>
            <w:shd w:val="clear" w:color="auto" w:fill="365F91"/>
          </w:tcPr>
          <w:p w14:paraId="79014893"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368" w:type="dxa"/>
            <w:tcBorders>
              <w:top w:val="single" w:sz="8" w:space="0" w:color="auto"/>
              <w:left w:val="single" w:sz="8" w:space="0" w:color="auto"/>
              <w:bottom w:val="single" w:sz="8" w:space="0" w:color="auto"/>
              <w:right w:val="single" w:sz="8" w:space="0" w:color="auto"/>
            </w:tcBorders>
            <w:shd w:val="clear" w:color="auto" w:fill="365F91"/>
          </w:tcPr>
          <w:p w14:paraId="414A3932"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6" w:type="dxa"/>
            <w:tcBorders>
              <w:top w:val="single" w:sz="8" w:space="0" w:color="auto"/>
              <w:left w:val="single" w:sz="8" w:space="0" w:color="auto"/>
              <w:bottom w:val="single" w:sz="8" w:space="0" w:color="auto"/>
              <w:right w:val="single" w:sz="8" w:space="0" w:color="auto"/>
            </w:tcBorders>
            <w:shd w:val="clear" w:color="auto" w:fill="365F91"/>
          </w:tcPr>
          <w:p w14:paraId="57810E80"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5" w:type="dxa"/>
            <w:tcBorders>
              <w:top w:val="single" w:sz="8" w:space="0" w:color="auto"/>
              <w:left w:val="single" w:sz="8" w:space="0" w:color="auto"/>
              <w:bottom w:val="single" w:sz="8" w:space="0" w:color="auto"/>
              <w:right w:val="single" w:sz="12" w:space="0" w:color="auto"/>
            </w:tcBorders>
            <w:shd w:val="clear" w:color="auto" w:fill="365F91"/>
          </w:tcPr>
          <w:p w14:paraId="0D162E74"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Borders>
              <w:left w:val="single" w:sz="12" w:space="0" w:color="auto"/>
            </w:tcBorders>
          </w:tcPr>
          <w:p w14:paraId="2700C579"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65" w:type="dxa"/>
          </w:tcPr>
          <w:p w14:paraId="63A488AC"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02" w:type="dxa"/>
          </w:tcPr>
          <w:p w14:paraId="3A1C26E5"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650CF50F"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Pr>
          <w:p w14:paraId="3D22206F"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61430FF3"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Pr>
          <w:p w14:paraId="64C7BE02"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5DD13FAC"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1" w:type="dxa"/>
          </w:tcPr>
          <w:p w14:paraId="3F84875F"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68" w:type="dxa"/>
          </w:tcPr>
          <w:p w14:paraId="5A4A11D7"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0" w:type="dxa"/>
          </w:tcPr>
          <w:p w14:paraId="669B4623"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511" w:type="dxa"/>
            <w:tcBorders>
              <w:right w:val="single" w:sz="12" w:space="0" w:color="auto"/>
            </w:tcBorders>
          </w:tcPr>
          <w:p w14:paraId="6DDE8F2B" w14:textId="77777777" w:rsidR="00C364BB" w:rsidRPr="000B22C9" w:rsidRDefault="00C364BB" w:rsidP="005A4EFD">
            <w:pPr>
              <w:spacing w:line="240" w:lineRule="auto"/>
              <w:rPr>
                <w:rFonts w:ascii="Times New Roman" w:eastAsia="MS Mincho" w:hAnsi="Times New Roman" w:cs="Times New Roman"/>
                <w:b/>
                <w:sz w:val="15"/>
                <w:szCs w:val="15"/>
              </w:rPr>
            </w:pPr>
          </w:p>
        </w:tc>
      </w:tr>
      <w:tr w:rsidR="00C364BB" w:rsidRPr="00361F4D" w14:paraId="47E2E343" w14:textId="77777777" w:rsidTr="005A4EFD">
        <w:trPr>
          <w:cantSplit/>
          <w:trHeight w:val="468"/>
        </w:trPr>
        <w:tc>
          <w:tcPr>
            <w:tcW w:w="4836" w:type="dxa"/>
            <w:tcBorders>
              <w:left w:val="single" w:sz="12" w:space="0" w:color="auto"/>
              <w:right w:val="single" w:sz="12" w:space="0" w:color="auto"/>
            </w:tcBorders>
          </w:tcPr>
          <w:p w14:paraId="167699DF" w14:textId="77777777" w:rsidR="00C364BB" w:rsidRPr="000B22C9" w:rsidRDefault="00C364BB" w:rsidP="005A4EFD">
            <w:pPr>
              <w:spacing w:line="240" w:lineRule="auto"/>
              <w:rPr>
                <w:rFonts w:ascii="Times New Roman" w:eastAsia="Arial Unicode MS" w:hAnsi="Times New Roman" w:cs="Times New Roman"/>
                <w:sz w:val="15"/>
                <w:szCs w:val="15"/>
              </w:rPr>
            </w:pPr>
            <w:r w:rsidRPr="000B22C9">
              <w:rPr>
                <w:rFonts w:ascii="Times New Roman" w:eastAsia="Arial Unicode MS" w:hAnsi="Times New Roman" w:cs="Times New Roman"/>
                <w:sz w:val="15"/>
                <w:szCs w:val="15"/>
              </w:rPr>
              <w:t xml:space="preserve">Training / informing staff on World Bank environmental and social </w:t>
            </w:r>
            <w:r>
              <w:rPr>
                <w:rFonts w:ascii="Times New Roman" w:eastAsia="Arial Unicode MS" w:hAnsi="Times New Roman" w:cs="Times New Roman"/>
                <w:sz w:val="15"/>
                <w:szCs w:val="15"/>
              </w:rPr>
              <w:t>standards</w:t>
            </w:r>
          </w:p>
        </w:tc>
        <w:tc>
          <w:tcPr>
            <w:tcW w:w="901" w:type="dxa"/>
            <w:tcBorders>
              <w:left w:val="single" w:sz="12" w:space="0" w:color="auto"/>
            </w:tcBorders>
          </w:tcPr>
          <w:p w14:paraId="5EF9B390"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0" w:type="dxa"/>
          </w:tcPr>
          <w:p w14:paraId="2C6A73F4"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1" w:type="dxa"/>
            <w:tcBorders>
              <w:right w:val="single" w:sz="12" w:space="0" w:color="auto"/>
            </w:tcBorders>
          </w:tcPr>
          <w:p w14:paraId="0AEF2CEA"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414" w:type="dxa"/>
            <w:tcBorders>
              <w:top w:val="single" w:sz="8" w:space="0" w:color="auto"/>
              <w:left w:val="single" w:sz="12" w:space="0" w:color="auto"/>
              <w:bottom w:val="single" w:sz="8" w:space="0" w:color="auto"/>
              <w:right w:val="single" w:sz="8" w:space="0" w:color="auto"/>
            </w:tcBorders>
            <w:shd w:val="clear" w:color="auto" w:fill="365F91"/>
          </w:tcPr>
          <w:p w14:paraId="149AB53F"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368" w:type="dxa"/>
            <w:tcBorders>
              <w:top w:val="single" w:sz="8" w:space="0" w:color="auto"/>
              <w:left w:val="single" w:sz="8" w:space="0" w:color="auto"/>
              <w:bottom w:val="single" w:sz="8" w:space="0" w:color="auto"/>
              <w:right w:val="single" w:sz="8" w:space="0" w:color="auto"/>
            </w:tcBorders>
            <w:shd w:val="clear" w:color="auto" w:fill="365F91"/>
          </w:tcPr>
          <w:p w14:paraId="0E27FA1F"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6" w:type="dxa"/>
            <w:tcBorders>
              <w:top w:val="single" w:sz="8" w:space="0" w:color="auto"/>
              <w:left w:val="single" w:sz="8" w:space="0" w:color="auto"/>
              <w:bottom w:val="single" w:sz="8" w:space="0" w:color="auto"/>
              <w:right w:val="single" w:sz="8" w:space="0" w:color="auto"/>
            </w:tcBorders>
            <w:shd w:val="clear" w:color="auto" w:fill="365F91"/>
          </w:tcPr>
          <w:p w14:paraId="2EB32EA3"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5" w:type="dxa"/>
            <w:tcBorders>
              <w:top w:val="single" w:sz="8" w:space="0" w:color="auto"/>
              <w:left w:val="single" w:sz="8" w:space="0" w:color="auto"/>
              <w:bottom w:val="single" w:sz="8" w:space="0" w:color="auto"/>
              <w:right w:val="single" w:sz="12" w:space="0" w:color="auto"/>
            </w:tcBorders>
            <w:shd w:val="clear" w:color="auto" w:fill="365F91"/>
          </w:tcPr>
          <w:p w14:paraId="2B10DF9C"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Borders>
              <w:left w:val="single" w:sz="12" w:space="0" w:color="auto"/>
            </w:tcBorders>
          </w:tcPr>
          <w:p w14:paraId="415F2695"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65" w:type="dxa"/>
          </w:tcPr>
          <w:p w14:paraId="7A5803D5"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02" w:type="dxa"/>
          </w:tcPr>
          <w:p w14:paraId="1D97FD30"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6AD8E92F"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Pr>
          <w:p w14:paraId="1E76AC9C"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49C88BF4"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Pr>
          <w:p w14:paraId="2DADDAB8"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01AC9ED6"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1" w:type="dxa"/>
          </w:tcPr>
          <w:p w14:paraId="565630FD"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68" w:type="dxa"/>
          </w:tcPr>
          <w:p w14:paraId="43A22B0F"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0" w:type="dxa"/>
          </w:tcPr>
          <w:p w14:paraId="3F5AC46D"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511" w:type="dxa"/>
            <w:tcBorders>
              <w:right w:val="single" w:sz="12" w:space="0" w:color="auto"/>
            </w:tcBorders>
          </w:tcPr>
          <w:p w14:paraId="182E6B9B" w14:textId="77777777" w:rsidR="00C364BB" w:rsidRPr="000B22C9" w:rsidRDefault="00C364BB" w:rsidP="005A4EFD">
            <w:pPr>
              <w:spacing w:line="240" w:lineRule="auto"/>
              <w:rPr>
                <w:rFonts w:ascii="Times New Roman" w:eastAsia="MS Mincho" w:hAnsi="Times New Roman" w:cs="Times New Roman"/>
                <w:b/>
                <w:sz w:val="15"/>
                <w:szCs w:val="15"/>
              </w:rPr>
            </w:pPr>
          </w:p>
        </w:tc>
      </w:tr>
      <w:tr w:rsidR="00C364BB" w:rsidRPr="00361F4D" w14:paraId="0B4BE9F4" w14:textId="77777777" w:rsidTr="005A4EFD">
        <w:trPr>
          <w:cantSplit/>
          <w:trHeight w:val="206"/>
        </w:trPr>
        <w:tc>
          <w:tcPr>
            <w:tcW w:w="4836" w:type="dxa"/>
            <w:tcBorders>
              <w:left w:val="single" w:sz="12" w:space="0" w:color="auto"/>
              <w:right w:val="single" w:sz="12" w:space="0" w:color="auto"/>
            </w:tcBorders>
          </w:tcPr>
          <w:p w14:paraId="663565E4" w14:textId="77777777" w:rsidR="00C364BB" w:rsidRPr="000B22C9" w:rsidRDefault="00C364BB" w:rsidP="005A4EFD">
            <w:pPr>
              <w:spacing w:line="240" w:lineRule="auto"/>
              <w:rPr>
                <w:rFonts w:ascii="Times New Roman" w:eastAsia="Arial Unicode MS" w:hAnsi="Times New Roman" w:cs="Times New Roman"/>
                <w:sz w:val="15"/>
                <w:szCs w:val="15"/>
              </w:rPr>
            </w:pPr>
            <w:r w:rsidRPr="000B22C9">
              <w:rPr>
                <w:rFonts w:ascii="Times New Roman" w:eastAsia="Arial Unicode MS" w:hAnsi="Times New Roman" w:cs="Times New Roman"/>
                <w:sz w:val="15"/>
                <w:szCs w:val="15"/>
              </w:rPr>
              <w:t>ESMF environmental and social monitoring</w:t>
            </w:r>
          </w:p>
        </w:tc>
        <w:tc>
          <w:tcPr>
            <w:tcW w:w="901" w:type="dxa"/>
            <w:tcBorders>
              <w:left w:val="single" w:sz="12" w:space="0" w:color="auto"/>
            </w:tcBorders>
          </w:tcPr>
          <w:p w14:paraId="2992D2E4"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0" w:type="dxa"/>
          </w:tcPr>
          <w:p w14:paraId="00B1405C"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1" w:type="dxa"/>
            <w:tcBorders>
              <w:right w:val="single" w:sz="12" w:space="0" w:color="auto"/>
            </w:tcBorders>
          </w:tcPr>
          <w:p w14:paraId="2AFEC07F"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414" w:type="dxa"/>
            <w:tcBorders>
              <w:top w:val="single" w:sz="8" w:space="0" w:color="auto"/>
              <w:left w:val="single" w:sz="12" w:space="0" w:color="auto"/>
              <w:bottom w:val="single" w:sz="8" w:space="0" w:color="auto"/>
              <w:right w:val="single" w:sz="8" w:space="0" w:color="auto"/>
            </w:tcBorders>
            <w:shd w:val="clear" w:color="auto" w:fill="365F91"/>
          </w:tcPr>
          <w:p w14:paraId="0A2B8F06"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368" w:type="dxa"/>
            <w:tcBorders>
              <w:top w:val="single" w:sz="8" w:space="0" w:color="auto"/>
              <w:left w:val="single" w:sz="8" w:space="0" w:color="auto"/>
              <w:bottom w:val="single" w:sz="8" w:space="0" w:color="auto"/>
              <w:right w:val="single" w:sz="8" w:space="0" w:color="auto"/>
            </w:tcBorders>
            <w:shd w:val="clear" w:color="auto" w:fill="365F91"/>
          </w:tcPr>
          <w:p w14:paraId="441A91B7"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6" w:type="dxa"/>
            <w:tcBorders>
              <w:top w:val="single" w:sz="8" w:space="0" w:color="auto"/>
              <w:left w:val="single" w:sz="8" w:space="0" w:color="auto"/>
              <w:bottom w:val="single" w:sz="8" w:space="0" w:color="auto"/>
              <w:right w:val="single" w:sz="8" w:space="0" w:color="auto"/>
            </w:tcBorders>
            <w:shd w:val="clear" w:color="auto" w:fill="365F91"/>
          </w:tcPr>
          <w:p w14:paraId="4A54E1F9"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5" w:type="dxa"/>
            <w:tcBorders>
              <w:top w:val="single" w:sz="8" w:space="0" w:color="auto"/>
              <w:left w:val="single" w:sz="8" w:space="0" w:color="auto"/>
              <w:bottom w:val="single" w:sz="8" w:space="0" w:color="auto"/>
              <w:right w:val="single" w:sz="12" w:space="0" w:color="auto"/>
            </w:tcBorders>
            <w:shd w:val="clear" w:color="auto" w:fill="365F91"/>
          </w:tcPr>
          <w:p w14:paraId="356DF05D"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Borders>
              <w:left w:val="single" w:sz="12" w:space="0" w:color="auto"/>
            </w:tcBorders>
          </w:tcPr>
          <w:p w14:paraId="55AAF0A2"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65" w:type="dxa"/>
          </w:tcPr>
          <w:p w14:paraId="19DE5052"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02" w:type="dxa"/>
          </w:tcPr>
          <w:p w14:paraId="00BC08A0"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48A38365"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Pr>
          <w:p w14:paraId="43F4860B"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16C73CD3"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Pr>
          <w:p w14:paraId="7475228C"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4CBB4208"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1" w:type="dxa"/>
          </w:tcPr>
          <w:p w14:paraId="46E0F968"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68" w:type="dxa"/>
          </w:tcPr>
          <w:p w14:paraId="3FCCF614"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0" w:type="dxa"/>
          </w:tcPr>
          <w:p w14:paraId="35093B4D"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511" w:type="dxa"/>
            <w:tcBorders>
              <w:right w:val="single" w:sz="12" w:space="0" w:color="auto"/>
            </w:tcBorders>
          </w:tcPr>
          <w:p w14:paraId="3E34D13D" w14:textId="77777777" w:rsidR="00C364BB" w:rsidRPr="000B22C9" w:rsidRDefault="00C364BB" w:rsidP="005A4EFD">
            <w:pPr>
              <w:spacing w:line="240" w:lineRule="auto"/>
              <w:rPr>
                <w:rFonts w:ascii="Times New Roman" w:eastAsia="MS Mincho" w:hAnsi="Times New Roman" w:cs="Times New Roman"/>
                <w:b/>
                <w:sz w:val="15"/>
                <w:szCs w:val="15"/>
              </w:rPr>
            </w:pPr>
          </w:p>
        </w:tc>
      </w:tr>
      <w:tr w:rsidR="00C364BB" w:rsidRPr="00361F4D" w14:paraId="31B66527" w14:textId="77777777" w:rsidTr="005A4EFD">
        <w:trPr>
          <w:cantSplit/>
          <w:trHeight w:val="206"/>
        </w:trPr>
        <w:tc>
          <w:tcPr>
            <w:tcW w:w="4836" w:type="dxa"/>
            <w:tcBorders>
              <w:left w:val="single" w:sz="12" w:space="0" w:color="auto"/>
              <w:right w:val="single" w:sz="12" w:space="0" w:color="auto"/>
            </w:tcBorders>
            <w:vAlign w:val="center"/>
          </w:tcPr>
          <w:p w14:paraId="7A5AF27B" w14:textId="77777777" w:rsidR="00C364BB" w:rsidRPr="005E4847" w:rsidRDefault="00C364BB" w:rsidP="005A4EFD">
            <w:pPr>
              <w:spacing w:line="240" w:lineRule="auto"/>
              <w:rPr>
                <w:rFonts w:ascii="Times New Roman" w:eastAsia="MS Mincho" w:hAnsi="Times New Roman" w:cs="Times New Roman"/>
                <w:b/>
                <w:i/>
                <w:sz w:val="15"/>
                <w:szCs w:val="15"/>
              </w:rPr>
            </w:pPr>
            <w:r w:rsidRPr="005E4847">
              <w:rPr>
                <w:rFonts w:ascii="Times New Roman" w:eastAsia="MS Mincho" w:hAnsi="Times New Roman" w:cs="Times New Roman"/>
                <w:b/>
                <w:i/>
                <w:sz w:val="15"/>
                <w:szCs w:val="15"/>
              </w:rPr>
              <w:t>3. Phase of use of the interconnection lines</w:t>
            </w:r>
          </w:p>
        </w:tc>
        <w:tc>
          <w:tcPr>
            <w:tcW w:w="901" w:type="dxa"/>
            <w:tcBorders>
              <w:left w:val="single" w:sz="12" w:space="0" w:color="auto"/>
            </w:tcBorders>
          </w:tcPr>
          <w:p w14:paraId="0E154568"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0" w:type="dxa"/>
          </w:tcPr>
          <w:p w14:paraId="61146FD6"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1" w:type="dxa"/>
            <w:tcBorders>
              <w:right w:val="single" w:sz="12" w:space="0" w:color="auto"/>
            </w:tcBorders>
          </w:tcPr>
          <w:p w14:paraId="68134267"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414" w:type="dxa"/>
            <w:tcBorders>
              <w:top w:val="single" w:sz="8" w:space="0" w:color="auto"/>
              <w:left w:val="single" w:sz="12" w:space="0" w:color="auto"/>
              <w:bottom w:val="single" w:sz="8" w:space="0" w:color="auto"/>
              <w:right w:val="single" w:sz="8" w:space="0" w:color="auto"/>
            </w:tcBorders>
          </w:tcPr>
          <w:p w14:paraId="45E74535"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368" w:type="dxa"/>
            <w:tcBorders>
              <w:top w:val="single" w:sz="8" w:space="0" w:color="auto"/>
              <w:left w:val="single" w:sz="8" w:space="0" w:color="auto"/>
              <w:bottom w:val="single" w:sz="8" w:space="0" w:color="auto"/>
              <w:right w:val="single" w:sz="8" w:space="0" w:color="auto"/>
            </w:tcBorders>
          </w:tcPr>
          <w:p w14:paraId="5456C949"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6" w:type="dxa"/>
            <w:tcBorders>
              <w:top w:val="single" w:sz="8" w:space="0" w:color="auto"/>
              <w:left w:val="single" w:sz="8" w:space="0" w:color="auto"/>
              <w:bottom w:val="single" w:sz="8" w:space="0" w:color="auto"/>
              <w:right w:val="single" w:sz="8" w:space="0" w:color="auto"/>
            </w:tcBorders>
          </w:tcPr>
          <w:p w14:paraId="2074D6DB"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5" w:type="dxa"/>
            <w:tcBorders>
              <w:top w:val="single" w:sz="8" w:space="0" w:color="auto"/>
              <w:left w:val="single" w:sz="8" w:space="0" w:color="auto"/>
              <w:bottom w:val="single" w:sz="8" w:space="0" w:color="auto"/>
              <w:right w:val="single" w:sz="12" w:space="0" w:color="auto"/>
            </w:tcBorders>
          </w:tcPr>
          <w:p w14:paraId="3D634129"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Borders>
              <w:left w:val="single" w:sz="12" w:space="0" w:color="auto"/>
            </w:tcBorders>
          </w:tcPr>
          <w:p w14:paraId="23C7A52D"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65" w:type="dxa"/>
          </w:tcPr>
          <w:p w14:paraId="3D187CAD"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02" w:type="dxa"/>
          </w:tcPr>
          <w:p w14:paraId="6F73BDB4"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46419FD2"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Pr>
          <w:p w14:paraId="5E9D17D3"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4BA7E001"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Pr>
          <w:p w14:paraId="024964DA"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Pr>
          <w:p w14:paraId="54AEB48B"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1" w:type="dxa"/>
          </w:tcPr>
          <w:p w14:paraId="4D511EED"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68" w:type="dxa"/>
          </w:tcPr>
          <w:p w14:paraId="3C1C4031"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0" w:type="dxa"/>
          </w:tcPr>
          <w:p w14:paraId="22D76654"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511" w:type="dxa"/>
            <w:tcBorders>
              <w:right w:val="single" w:sz="12" w:space="0" w:color="auto"/>
            </w:tcBorders>
          </w:tcPr>
          <w:p w14:paraId="3C7D65C7" w14:textId="77777777" w:rsidR="00C364BB" w:rsidRPr="000B22C9" w:rsidRDefault="00C364BB" w:rsidP="005A4EFD">
            <w:pPr>
              <w:spacing w:line="240" w:lineRule="auto"/>
              <w:rPr>
                <w:rFonts w:ascii="Times New Roman" w:eastAsia="MS Mincho" w:hAnsi="Times New Roman" w:cs="Times New Roman"/>
                <w:b/>
                <w:sz w:val="15"/>
                <w:szCs w:val="15"/>
              </w:rPr>
            </w:pPr>
          </w:p>
        </w:tc>
      </w:tr>
      <w:tr w:rsidR="00C364BB" w:rsidRPr="00361F4D" w14:paraId="01825E98" w14:textId="77777777" w:rsidTr="005A4EFD">
        <w:trPr>
          <w:cantSplit/>
          <w:trHeight w:val="206"/>
        </w:trPr>
        <w:tc>
          <w:tcPr>
            <w:tcW w:w="4836" w:type="dxa"/>
            <w:tcBorders>
              <w:left w:val="single" w:sz="12" w:space="0" w:color="auto"/>
              <w:right w:val="single" w:sz="12" w:space="0" w:color="auto"/>
            </w:tcBorders>
            <w:vAlign w:val="center"/>
          </w:tcPr>
          <w:p w14:paraId="3D534530" w14:textId="77777777" w:rsidR="00C364BB" w:rsidRPr="000B22C9" w:rsidRDefault="00C364BB" w:rsidP="005A4EFD">
            <w:pPr>
              <w:spacing w:line="240" w:lineRule="auto"/>
              <w:rPr>
                <w:rFonts w:ascii="Times New Roman" w:eastAsia="MS Mincho" w:hAnsi="Times New Roman" w:cs="Times New Roman"/>
                <w:b/>
                <w:sz w:val="15"/>
                <w:szCs w:val="15"/>
              </w:rPr>
            </w:pPr>
            <w:r w:rsidRPr="000B22C9">
              <w:rPr>
                <w:rFonts w:ascii="Times New Roman" w:eastAsia="MS Mincho" w:hAnsi="Times New Roman" w:cs="Times New Roman"/>
                <w:b/>
                <w:sz w:val="15"/>
                <w:szCs w:val="15"/>
              </w:rPr>
              <w:t>Environmental awareness for the proper use and conservation of the interconnection lines.</w:t>
            </w:r>
          </w:p>
        </w:tc>
        <w:tc>
          <w:tcPr>
            <w:tcW w:w="901" w:type="dxa"/>
            <w:tcBorders>
              <w:left w:val="single" w:sz="12" w:space="0" w:color="auto"/>
            </w:tcBorders>
          </w:tcPr>
          <w:p w14:paraId="3E9208DF"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0" w:type="dxa"/>
          </w:tcPr>
          <w:p w14:paraId="036B22F7"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1" w:type="dxa"/>
            <w:tcBorders>
              <w:right w:val="single" w:sz="12" w:space="0" w:color="auto"/>
            </w:tcBorders>
          </w:tcPr>
          <w:p w14:paraId="402909F0"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414" w:type="dxa"/>
            <w:tcBorders>
              <w:top w:val="single" w:sz="8" w:space="0" w:color="auto"/>
              <w:left w:val="single" w:sz="12" w:space="0" w:color="auto"/>
              <w:bottom w:val="single" w:sz="8" w:space="0" w:color="auto"/>
              <w:right w:val="single" w:sz="8" w:space="0" w:color="auto"/>
            </w:tcBorders>
          </w:tcPr>
          <w:p w14:paraId="016F1C79"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368" w:type="dxa"/>
            <w:tcBorders>
              <w:top w:val="single" w:sz="8" w:space="0" w:color="auto"/>
              <w:left w:val="single" w:sz="8" w:space="0" w:color="auto"/>
              <w:bottom w:val="single" w:sz="8" w:space="0" w:color="auto"/>
              <w:right w:val="single" w:sz="8" w:space="0" w:color="auto"/>
            </w:tcBorders>
          </w:tcPr>
          <w:p w14:paraId="1EA41118"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6" w:type="dxa"/>
            <w:tcBorders>
              <w:top w:val="single" w:sz="8" w:space="0" w:color="auto"/>
              <w:left w:val="single" w:sz="8" w:space="0" w:color="auto"/>
              <w:bottom w:val="single" w:sz="8" w:space="0" w:color="auto"/>
              <w:right w:val="single" w:sz="8" w:space="0" w:color="auto"/>
            </w:tcBorders>
          </w:tcPr>
          <w:p w14:paraId="173095F9"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5" w:type="dxa"/>
            <w:tcBorders>
              <w:top w:val="single" w:sz="8" w:space="0" w:color="auto"/>
              <w:left w:val="single" w:sz="8" w:space="0" w:color="auto"/>
              <w:bottom w:val="single" w:sz="8" w:space="0" w:color="auto"/>
              <w:right w:val="single" w:sz="12" w:space="0" w:color="auto"/>
            </w:tcBorders>
            <w:shd w:val="clear" w:color="auto" w:fill="FFFF00"/>
          </w:tcPr>
          <w:p w14:paraId="3DF61EAD"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Borders>
              <w:left w:val="single" w:sz="12" w:space="0" w:color="auto"/>
            </w:tcBorders>
            <w:shd w:val="clear" w:color="auto" w:fill="auto"/>
          </w:tcPr>
          <w:p w14:paraId="2603B14C"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65" w:type="dxa"/>
            <w:shd w:val="clear" w:color="auto" w:fill="auto"/>
          </w:tcPr>
          <w:p w14:paraId="76B575B1"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02" w:type="dxa"/>
            <w:shd w:val="clear" w:color="auto" w:fill="FFFF00"/>
          </w:tcPr>
          <w:p w14:paraId="2A70F346"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shd w:val="clear" w:color="auto" w:fill="auto"/>
          </w:tcPr>
          <w:p w14:paraId="4A319487"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shd w:val="clear" w:color="auto" w:fill="auto"/>
          </w:tcPr>
          <w:p w14:paraId="6B1BDF8C"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shd w:val="clear" w:color="auto" w:fill="FFFF00"/>
          </w:tcPr>
          <w:p w14:paraId="275BFC44"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shd w:val="clear" w:color="auto" w:fill="auto"/>
          </w:tcPr>
          <w:p w14:paraId="0EE980AB"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shd w:val="clear" w:color="auto" w:fill="auto"/>
          </w:tcPr>
          <w:p w14:paraId="2EF9C9EF"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1" w:type="dxa"/>
            <w:shd w:val="clear" w:color="auto" w:fill="FFFF00"/>
          </w:tcPr>
          <w:p w14:paraId="3FC496F0"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68" w:type="dxa"/>
            <w:shd w:val="clear" w:color="auto" w:fill="auto"/>
          </w:tcPr>
          <w:p w14:paraId="73DF491B"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0" w:type="dxa"/>
            <w:shd w:val="clear" w:color="auto" w:fill="auto"/>
          </w:tcPr>
          <w:p w14:paraId="58047B6E"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511" w:type="dxa"/>
            <w:tcBorders>
              <w:right w:val="single" w:sz="12" w:space="0" w:color="auto"/>
            </w:tcBorders>
            <w:shd w:val="clear" w:color="auto" w:fill="FFFF00"/>
          </w:tcPr>
          <w:p w14:paraId="3F001715" w14:textId="77777777" w:rsidR="00C364BB" w:rsidRPr="000B22C9" w:rsidRDefault="00C364BB" w:rsidP="005A4EFD">
            <w:pPr>
              <w:spacing w:line="240" w:lineRule="auto"/>
              <w:rPr>
                <w:rFonts w:ascii="Times New Roman" w:eastAsia="MS Mincho" w:hAnsi="Times New Roman" w:cs="Times New Roman"/>
                <w:b/>
                <w:sz w:val="15"/>
                <w:szCs w:val="15"/>
              </w:rPr>
            </w:pPr>
          </w:p>
        </w:tc>
      </w:tr>
      <w:tr w:rsidR="00C364BB" w:rsidRPr="00361F4D" w14:paraId="58739A4B" w14:textId="77777777" w:rsidTr="005A4EFD">
        <w:trPr>
          <w:cantSplit/>
          <w:trHeight w:val="206"/>
        </w:trPr>
        <w:tc>
          <w:tcPr>
            <w:tcW w:w="4836" w:type="dxa"/>
            <w:tcBorders>
              <w:left w:val="single" w:sz="12" w:space="0" w:color="auto"/>
              <w:right w:val="single" w:sz="12" w:space="0" w:color="auto"/>
            </w:tcBorders>
            <w:vAlign w:val="center"/>
          </w:tcPr>
          <w:p w14:paraId="01739828" w14:textId="77777777" w:rsidR="00C364BB" w:rsidRPr="000B22C9" w:rsidRDefault="00C364BB" w:rsidP="005A4EFD">
            <w:pPr>
              <w:spacing w:after="120" w:line="240" w:lineRule="auto"/>
              <w:contextualSpacing/>
              <w:rPr>
                <w:rFonts w:ascii="Times New Roman" w:eastAsia="MS Mincho" w:hAnsi="Times New Roman" w:cs="Times New Roman"/>
                <w:b/>
                <w:sz w:val="15"/>
                <w:szCs w:val="15"/>
              </w:rPr>
            </w:pPr>
            <w:r w:rsidRPr="000B22C9">
              <w:rPr>
                <w:rFonts w:ascii="Times New Roman" w:eastAsia="MS Mincho" w:hAnsi="Times New Roman" w:cs="Times New Roman"/>
                <w:b/>
                <w:sz w:val="15"/>
                <w:szCs w:val="15"/>
              </w:rPr>
              <w:t>Monitoring of conditions and conservation status of the stations and interconnection lines</w:t>
            </w:r>
          </w:p>
        </w:tc>
        <w:tc>
          <w:tcPr>
            <w:tcW w:w="901" w:type="dxa"/>
            <w:tcBorders>
              <w:left w:val="single" w:sz="12" w:space="0" w:color="auto"/>
            </w:tcBorders>
          </w:tcPr>
          <w:p w14:paraId="4AA0ED14"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0" w:type="dxa"/>
          </w:tcPr>
          <w:p w14:paraId="1AB40699"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1" w:type="dxa"/>
            <w:tcBorders>
              <w:right w:val="single" w:sz="12" w:space="0" w:color="auto"/>
            </w:tcBorders>
          </w:tcPr>
          <w:p w14:paraId="076DDD26"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414" w:type="dxa"/>
            <w:tcBorders>
              <w:top w:val="single" w:sz="8" w:space="0" w:color="auto"/>
              <w:left w:val="single" w:sz="12" w:space="0" w:color="auto"/>
              <w:bottom w:val="single" w:sz="8" w:space="0" w:color="auto"/>
              <w:right w:val="single" w:sz="8" w:space="0" w:color="auto"/>
            </w:tcBorders>
          </w:tcPr>
          <w:p w14:paraId="1CC9ABCF"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368" w:type="dxa"/>
            <w:tcBorders>
              <w:top w:val="single" w:sz="8" w:space="0" w:color="auto"/>
              <w:left w:val="single" w:sz="8" w:space="0" w:color="auto"/>
              <w:bottom w:val="single" w:sz="8" w:space="0" w:color="auto"/>
              <w:right w:val="single" w:sz="8" w:space="0" w:color="auto"/>
            </w:tcBorders>
          </w:tcPr>
          <w:p w14:paraId="7FD0F618"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6" w:type="dxa"/>
            <w:tcBorders>
              <w:top w:val="single" w:sz="8" w:space="0" w:color="auto"/>
              <w:left w:val="single" w:sz="8" w:space="0" w:color="auto"/>
              <w:bottom w:val="single" w:sz="8" w:space="0" w:color="auto"/>
              <w:right w:val="single" w:sz="8" w:space="0" w:color="auto"/>
            </w:tcBorders>
          </w:tcPr>
          <w:p w14:paraId="0E7DE504"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5" w:type="dxa"/>
            <w:tcBorders>
              <w:top w:val="single" w:sz="8" w:space="0" w:color="auto"/>
              <w:left w:val="single" w:sz="8" w:space="0" w:color="auto"/>
              <w:bottom w:val="single" w:sz="8" w:space="0" w:color="auto"/>
              <w:right w:val="single" w:sz="12" w:space="0" w:color="auto"/>
            </w:tcBorders>
          </w:tcPr>
          <w:p w14:paraId="0EC78C52"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Borders>
              <w:left w:val="single" w:sz="12" w:space="0" w:color="auto"/>
            </w:tcBorders>
            <w:shd w:val="clear" w:color="auto" w:fill="auto"/>
          </w:tcPr>
          <w:p w14:paraId="185ECC4E"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65" w:type="dxa"/>
            <w:shd w:val="clear" w:color="auto" w:fill="auto"/>
          </w:tcPr>
          <w:p w14:paraId="07D08DC1"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02" w:type="dxa"/>
            <w:shd w:val="clear" w:color="auto" w:fill="auto"/>
          </w:tcPr>
          <w:p w14:paraId="66DAC82D"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shd w:val="clear" w:color="auto" w:fill="auto"/>
          </w:tcPr>
          <w:p w14:paraId="723E66D9"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shd w:val="clear" w:color="auto" w:fill="FFFF00"/>
          </w:tcPr>
          <w:p w14:paraId="5EFC8060"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shd w:val="clear" w:color="auto" w:fill="FFFF00"/>
          </w:tcPr>
          <w:p w14:paraId="17D5D24C"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shd w:val="clear" w:color="auto" w:fill="FFFF00"/>
          </w:tcPr>
          <w:p w14:paraId="00F164E9"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shd w:val="clear" w:color="auto" w:fill="FFFF00"/>
          </w:tcPr>
          <w:p w14:paraId="47B8F411"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1" w:type="dxa"/>
            <w:shd w:val="clear" w:color="auto" w:fill="FFFF00"/>
          </w:tcPr>
          <w:p w14:paraId="1D781D93"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68" w:type="dxa"/>
            <w:shd w:val="clear" w:color="auto" w:fill="FFFF00"/>
          </w:tcPr>
          <w:p w14:paraId="241356D6"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0" w:type="dxa"/>
            <w:shd w:val="clear" w:color="auto" w:fill="FFFF00"/>
          </w:tcPr>
          <w:p w14:paraId="14F71FB2"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511" w:type="dxa"/>
            <w:tcBorders>
              <w:right w:val="single" w:sz="12" w:space="0" w:color="auto"/>
            </w:tcBorders>
            <w:shd w:val="clear" w:color="auto" w:fill="FFFF00"/>
          </w:tcPr>
          <w:p w14:paraId="67879BDF" w14:textId="77777777" w:rsidR="00C364BB" w:rsidRPr="000B22C9" w:rsidRDefault="00C364BB" w:rsidP="005A4EFD">
            <w:pPr>
              <w:spacing w:line="240" w:lineRule="auto"/>
              <w:rPr>
                <w:rFonts w:ascii="Times New Roman" w:eastAsia="MS Mincho" w:hAnsi="Times New Roman" w:cs="Times New Roman"/>
                <w:b/>
                <w:sz w:val="15"/>
                <w:szCs w:val="15"/>
              </w:rPr>
            </w:pPr>
          </w:p>
        </w:tc>
      </w:tr>
      <w:tr w:rsidR="00C364BB" w:rsidRPr="00361F4D" w14:paraId="0FA5F0BB" w14:textId="77777777" w:rsidTr="005A4EFD">
        <w:trPr>
          <w:cantSplit/>
          <w:trHeight w:val="400"/>
        </w:trPr>
        <w:tc>
          <w:tcPr>
            <w:tcW w:w="4836" w:type="dxa"/>
            <w:tcBorders>
              <w:left w:val="single" w:sz="12" w:space="0" w:color="auto"/>
              <w:right w:val="single" w:sz="12" w:space="0" w:color="auto"/>
            </w:tcBorders>
          </w:tcPr>
          <w:p w14:paraId="65F318BE" w14:textId="77777777" w:rsidR="00C364BB" w:rsidRPr="000B22C9" w:rsidRDefault="00C364BB" w:rsidP="005A4EFD">
            <w:pPr>
              <w:spacing w:line="240" w:lineRule="auto"/>
              <w:rPr>
                <w:rFonts w:ascii="Times New Roman" w:eastAsia="Calibri" w:hAnsi="Times New Roman" w:cs="Times New Roman"/>
                <w:sz w:val="15"/>
                <w:szCs w:val="15"/>
              </w:rPr>
            </w:pPr>
            <w:r w:rsidRPr="000B22C9">
              <w:rPr>
                <w:rFonts w:ascii="Times New Roman" w:eastAsia="Calibri" w:hAnsi="Times New Roman" w:cs="Times New Roman"/>
                <w:sz w:val="15"/>
                <w:szCs w:val="15"/>
              </w:rPr>
              <w:t>Checking the stability of stations and interconnection lines;</w:t>
            </w:r>
          </w:p>
        </w:tc>
        <w:tc>
          <w:tcPr>
            <w:tcW w:w="901" w:type="dxa"/>
            <w:tcBorders>
              <w:left w:val="single" w:sz="12" w:space="0" w:color="auto"/>
            </w:tcBorders>
          </w:tcPr>
          <w:p w14:paraId="3A0927A3"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0" w:type="dxa"/>
          </w:tcPr>
          <w:p w14:paraId="0C42604D"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1" w:type="dxa"/>
            <w:tcBorders>
              <w:right w:val="single" w:sz="12" w:space="0" w:color="auto"/>
            </w:tcBorders>
          </w:tcPr>
          <w:p w14:paraId="69751368"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414" w:type="dxa"/>
            <w:tcBorders>
              <w:top w:val="single" w:sz="8" w:space="0" w:color="auto"/>
              <w:left w:val="single" w:sz="12" w:space="0" w:color="auto"/>
              <w:bottom w:val="single" w:sz="8" w:space="0" w:color="auto"/>
              <w:right w:val="single" w:sz="8" w:space="0" w:color="auto"/>
            </w:tcBorders>
          </w:tcPr>
          <w:p w14:paraId="4B7667C7"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368" w:type="dxa"/>
            <w:tcBorders>
              <w:top w:val="single" w:sz="8" w:space="0" w:color="auto"/>
              <w:left w:val="single" w:sz="8" w:space="0" w:color="auto"/>
              <w:bottom w:val="single" w:sz="8" w:space="0" w:color="auto"/>
              <w:right w:val="single" w:sz="8" w:space="0" w:color="auto"/>
            </w:tcBorders>
          </w:tcPr>
          <w:p w14:paraId="187825D2"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6" w:type="dxa"/>
            <w:tcBorders>
              <w:top w:val="single" w:sz="8" w:space="0" w:color="auto"/>
              <w:left w:val="single" w:sz="8" w:space="0" w:color="auto"/>
              <w:bottom w:val="single" w:sz="8" w:space="0" w:color="auto"/>
              <w:right w:val="single" w:sz="8" w:space="0" w:color="auto"/>
            </w:tcBorders>
          </w:tcPr>
          <w:p w14:paraId="544FABAD"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5" w:type="dxa"/>
            <w:tcBorders>
              <w:top w:val="single" w:sz="8" w:space="0" w:color="auto"/>
              <w:left w:val="single" w:sz="8" w:space="0" w:color="auto"/>
              <w:bottom w:val="single" w:sz="8" w:space="0" w:color="auto"/>
              <w:right w:val="single" w:sz="12" w:space="0" w:color="auto"/>
            </w:tcBorders>
          </w:tcPr>
          <w:p w14:paraId="0F79E324"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Borders>
              <w:left w:val="single" w:sz="12" w:space="0" w:color="auto"/>
            </w:tcBorders>
            <w:shd w:val="clear" w:color="auto" w:fill="auto"/>
          </w:tcPr>
          <w:p w14:paraId="520BA701"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65" w:type="dxa"/>
            <w:shd w:val="clear" w:color="auto" w:fill="auto"/>
          </w:tcPr>
          <w:p w14:paraId="2412C3C8"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02" w:type="dxa"/>
            <w:shd w:val="clear" w:color="auto" w:fill="auto"/>
          </w:tcPr>
          <w:p w14:paraId="7EED9124"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shd w:val="clear" w:color="auto" w:fill="auto"/>
          </w:tcPr>
          <w:p w14:paraId="7AE608D6"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shd w:val="clear" w:color="auto" w:fill="FFFF00"/>
          </w:tcPr>
          <w:p w14:paraId="65EDF632"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shd w:val="clear" w:color="auto" w:fill="FFFF00"/>
          </w:tcPr>
          <w:p w14:paraId="750AD120"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shd w:val="clear" w:color="auto" w:fill="FFFF00"/>
          </w:tcPr>
          <w:p w14:paraId="3B05A738"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shd w:val="clear" w:color="auto" w:fill="FFFF00"/>
          </w:tcPr>
          <w:p w14:paraId="62ECED14"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1" w:type="dxa"/>
            <w:shd w:val="clear" w:color="auto" w:fill="FFFF00"/>
          </w:tcPr>
          <w:p w14:paraId="364FFB06"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68" w:type="dxa"/>
            <w:shd w:val="clear" w:color="auto" w:fill="FFFF00"/>
          </w:tcPr>
          <w:p w14:paraId="355DD817"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0" w:type="dxa"/>
            <w:shd w:val="clear" w:color="auto" w:fill="FFFF00"/>
          </w:tcPr>
          <w:p w14:paraId="6C37CC0F"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511" w:type="dxa"/>
            <w:tcBorders>
              <w:right w:val="single" w:sz="12" w:space="0" w:color="auto"/>
            </w:tcBorders>
            <w:shd w:val="clear" w:color="auto" w:fill="FFFF00"/>
          </w:tcPr>
          <w:p w14:paraId="339C5642" w14:textId="77777777" w:rsidR="00C364BB" w:rsidRPr="000B22C9" w:rsidRDefault="00C364BB" w:rsidP="005A4EFD">
            <w:pPr>
              <w:spacing w:line="240" w:lineRule="auto"/>
              <w:rPr>
                <w:rFonts w:ascii="Times New Roman" w:eastAsia="MS Mincho" w:hAnsi="Times New Roman" w:cs="Times New Roman"/>
                <w:b/>
                <w:sz w:val="15"/>
                <w:szCs w:val="15"/>
              </w:rPr>
            </w:pPr>
          </w:p>
        </w:tc>
      </w:tr>
      <w:tr w:rsidR="00C364BB" w:rsidRPr="005E4847" w14:paraId="46F4FA53" w14:textId="77777777" w:rsidTr="005A4EFD">
        <w:trPr>
          <w:cantSplit/>
          <w:trHeight w:val="325"/>
        </w:trPr>
        <w:tc>
          <w:tcPr>
            <w:tcW w:w="4836" w:type="dxa"/>
            <w:tcBorders>
              <w:left w:val="single" w:sz="12" w:space="0" w:color="auto"/>
              <w:right w:val="single" w:sz="12" w:space="0" w:color="auto"/>
            </w:tcBorders>
          </w:tcPr>
          <w:p w14:paraId="6C10E5BC" w14:textId="77777777" w:rsidR="00C364BB" w:rsidRPr="000B22C9" w:rsidRDefault="00C364BB" w:rsidP="005A4EFD">
            <w:pPr>
              <w:spacing w:line="240" w:lineRule="auto"/>
              <w:rPr>
                <w:rFonts w:ascii="Times New Roman" w:eastAsia="Calibri" w:hAnsi="Times New Roman" w:cs="Times New Roman"/>
                <w:sz w:val="15"/>
                <w:szCs w:val="15"/>
              </w:rPr>
            </w:pPr>
            <w:r w:rsidRPr="000B22C9">
              <w:rPr>
                <w:rFonts w:ascii="Times New Roman" w:eastAsia="Calibri" w:hAnsi="Times New Roman" w:cs="Times New Roman"/>
                <w:sz w:val="15"/>
                <w:szCs w:val="15"/>
              </w:rPr>
              <w:t>Verification of s</w:t>
            </w:r>
            <w:r>
              <w:rPr>
                <w:rFonts w:ascii="Times New Roman" w:eastAsia="Calibri" w:hAnsi="Times New Roman" w:cs="Times New Roman"/>
                <w:sz w:val="15"/>
                <w:szCs w:val="15"/>
              </w:rPr>
              <w:t>tability of the posts and the interconnection line, and sign.</w:t>
            </w:r>
          </w:p>
        </w:tc>
        <w:tc>
          <w:tcPr>
            <w:tcW w:w="901" w:type="dxa"/>
            <w:tcBorders>
              <w:left w:val="single" w:sz="12" w:space="0" w:color="auto"/>
            </w:tcBorders>
          </w:tcPr>
          <w:p w14:paraId="5F4A5927"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0" w:type="dxa"/>
          </w:tcPr>
          <w:p w14:paraId="424B10BF"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1" w:type="dxa"/>
            <w:tcBorders>
              <w:right w:val="single" w:sz="12" w:space="0" w:color="auto"/>
            </w:tcBorders>
          </w:tcPr>
          <w:p w14:paraId="54CE5896"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414" w:type="dxa"/>
            <w:tcBorders>
              <w:top w:val="single" w:sz="8" w:space="0" w:color="auto"/>
              <w:left w:val="single" w:sz="12" w:space="0" w:color="auto"/>
              <w:bottom w:val="single" w:sz="8" w:space="0" w:color="auto"/>
              <w:right w:val="single" w:sz="8" w:space="0" w:color="auto"/>
            </w:tcBorders>
          </w:tcPr>
          <w:p w14:paraId="0B294D3C"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368" w:type="dxa"/>
            <w:tcBorders>
              <w:top w:val="single" w:sz="8" w:space="0" w:color="auto"/>
              <w:left w:val="single" w:sz="8" w:space="0" w:color="auto"/>
              <w:bottom w:val="single" w:sz="8" w:space="0" w:color="auto"/>
              <w:right w:val="single" w:sz="8" w:space="0" w:color="auto"/>
            </w:tcBorders>
          </w:tcPr>
          <w:p w14:paraId="4A84A900"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6" w:type="dxa"/>
            <w:tcBorders>
              <w:top w:val="single" w:sz="8" w:space="0" w:color="auto"/>
              <w:left w:val="single" w:sz="8" w:space="0" w:color="auto"/>
              <w:bottom w:val="single" w:sz="8" w:space="0" w:color="auto"/>
              <w:right w:val="single" w:sz="8" w:space="0" w:color="auto"/>
            </w:tcBorders>
          </w:tcPr>
          <w:p w14:paraId="5E54334C"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5" w:type="dxa"/>
            <w:tcBorders>
              <w:top w:val="single" w:sz="8" w:space="0" w:color="auto"/>
              <w:left w:val="single" w:sz="8" w:space="0" w:color="auto"/>
              <w:bottom w:val="single" w:sz="8" w:space="0" w:color="auto"/>
              <w:right w:val="single" w:sz="12" w:space="0" w:color="auto"/>
            </w:tcBorders>
          </w:tcPr>
          <w:p w14:paraId="5F40E3B1"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Borders>
              <w:left w:val="single" w:sz="12" w:space="0" w:color="auto"/>
            </w:tcBorders>
            <w:shd w:val="clear" w:color="auto" w:fill="auto"/>
          </w:tcPr>
          <w:p w14:paraId="576BEB85"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65" w:type="dxa"/>
            <w:shd w:val="clear" w:color="auto" w:fill="auto"/>
          </w:tcPr>
          <w:p w14:paraId="62372E92"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02" w:type="dxa"/>
            <w:shd w:val="clear" w:color="auto" w:fill="auto"/>
          </w:tcPr>
          <w:p w14:paraId="7A028E66"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shd w:val="clear" w:color="auto" w:fill="auto"/>
          </w:tcPr>
          <w:p w14:paraId="4F1DC675"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shd w:val="clear" w:color="auto" w:fill="FFFF00"/>
          </w:tcPr>
          <w:p w14:paraId="44534375"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shd w:val="clear" w:color="auto" w:fill="FFFF00"/>
          </w:tcPr>
          <w:p w14:paraId="494FA7E2"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shd w:val="clear" w:color="auto" w:fill="FFFF00"/>
          </w:tcPr>
          <w:p w14:paraId="0FE874C7"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shd w:val="clear" w:color="auto" w:fill="FFFF00"/>
          </w:tcPr>
          <w:p w14:paraId="63D4AA71"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1" w:type="dxa"/>
            <w:shd w:val="clear" w:color="auto" w:fill="FFFF00"/>
          </w:tcPr>
          <w:p w14:paraId="709B9B12"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68" w:type="dxa"/>
            <w:shd w:val="clear" w:color="auto" w:fill="FFFF00"/>
          </w:tcPr>
          <w:p w14:paraId="1C990291"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0" w:type="dxa"/>
            <w:shd w:val="clear" w:color="auto" w:fill="FFFF00"/>
          </w:tcPr>
          <w:p w14:paraId="3504466C"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511" w:type="dxa"/>
            <w:tcBorders>
              <w:right w:val="single" w:sz="12" w:space="0" w:color="auto"/>
            </w:tcBorders>
            <w:shd w:val="clear" w:color="auto" w:fill="FFFF00"/>
          </w:tcPr>
          <w:p w14:paraId="000E7D99" w14:textId="77777777" w:rsidR="00C364BB" w:rsidRPr="000B22C9" w:rsidRDefault="00C364BB" w:rsidP="005A4EFD">
            <w:pPr>
              <w:spacing w:line="240" w:lineRule="auto"/>
              <w:rPr>
                <w:rFonts w:ascii="Times New Roman" w:eastAsia="MS Mincho" w:hAnsi="Times New Roman" w:cs="Times New Roman"/>
                <w:b/>
                <w:sz w:val="15"/>
                <w:szCs w:val="15"/>
              </w:rPr>
            </w:pPr>
          </w:p>
        </w:tc>
      </w:tr>
      <w:tr w:rsidR="00C364BB" w:rsidRPr="00361F4D" w14:paraId="74343DAE" w14:textId="77777777" w:rsidTr="005A4EFD">
        <w:trPr>
          <w:cantSplit/>
          <w:trHeight w:val="473"/>
        </w:trPr>
        <w:tc>
          <w:tcPr>
            <w:tcW w:w="4836" w:type="dxa"/>
            <w:tcBorders>
              <w:left w:val="single" w:sz="12" w:space="0" w:color="auto"/>
              <w:bottom w:val="single" w:sz="12" w:space="0" w:color="auto"/>
              <w:right w:val="single" w:sz="12" w:space="0" w:color="auto"/>
            </w:tcBorders>
            <w:vAlign w:val="center"/>
          </w:tcPr>
          <w:p w14:paraId="3F340E48" w14:textId="77777777" w:rsidR="00C364BB" w:rsidRPr="000B22C9" w:rsidRDefault="00C364BB" w:rsidP="005A4EFD">
            <w:pPr>
              <w:spacing w:line="240" w:lineRule="auto"/>
              <w:rPr>
                <w:rFonts w:ascii="Times New Roman" w:eastAsia="MS Mincho" w:hAnsi="Times New Roman" w:cs="Times New Roman"/>
                <w:b/>
                <w:sz w:val="15"/>
                <w:szCs w:val="15"/>
              </w:rPr>
            </w:pPr>
            <w:r w:rsidRPr="000B22C9">
              <w:rPr>
                <w:rFonts w:ascii="Times New Roman" w:eastAsia="MS Mincho" w:hAnsi="Times New Roman" w:cs="Times New Roman"/>
                <w:b/>
                <w:sz w:val="15"/>
                <w:szCs w:val="15"/>
              </w:rPr>
              <w:lastRenderedPageBreak/>
              <w:t>Cleaning and periodic maintenance of the interconnection line posts</w:t>
            </w:r>
          </w:p>
        </w:tc>
        <w:tc>
          <w:tcPr>
            <w:tcW w:w="901" w:type="dxa"/>
            <w:tcBorders>
              <w:left w:val="single" w:sz="12" w:space="0" w:color="auto"/>
              <w:bottom w:val="single" w:sz="12" w:space="0" w:color="auto"/>
            </w:tcBorders>
          </w:tcPr>
          <w:p w14:paraId="4B14B640"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0" w:type="dxa"/>
            <w:tcBorders>
              <w:bottom w:val="single" w:sz="12" w:space="0" w:color="auto"/>
            </w:tcBorders>
          </w:tcPr>
          <w:p w14:paraId="74A083C6"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91" w:type="dxa"/>
            <w:tcBorders>
              <w:bottom w:val="single" w:sz="12" w:space="0" w:color="auto"/>
              <w:right w:val="single" w:sz="12" w:space="0" w:color="auto"/>
            </w:tcBorders>
          </w:tcPr>
          <w:p w14:paraId="4CEC2A8E"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414" w:type="dxa"/>
            <w:tcBorders>
              <w:top w:val="single" w:sz="8" w:space="0" w:color="auto"/>
              <w:left w:val="single" w:sz="12" w:space="0" w:color="auto"/>
              <w:bottom w:val="single" w:sz="12" w:space="0" w:color="auto"/>
              <w:right w:val="single" w:sz="8" w:space="0" w:color="auto"/>
            </w:tcBorders>
          </w:tcPr>
          <w:p w14:paraId="1B296B85"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368" w:type="dxa"/>
            <w:tcBorders>
              <w:top w:val="single" w:sz="8" w:space="0" w:color="auto"/>
              <w:left w:val="single" w:sz="8" w:space="0" w:color="auto"/>
              <w:bottom w:val="single" w:sz="12" w:space="0" w:color="auto"/>
              <w:right w:val="single" w:sz="8" w:space="0" w:color="auto"/>
            </w:tcBorders>
          </w:tcPr>
          <w:p w14:paraId="1F0E904E"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6" w:type="dxa"/>
            <w:tcBorders>
              <w:top w:val="single" w:sz="8" w:space="0" w:color="auto"/>
              <w:left w:val="single" w:sz="8" w:space="0" w:color="auto"/>
              <w:bottom w:val="single" w:sz="12" w:space="0" w:color="auto"/>
              <w:right w:val="single" w:sz="8" w:space="0" w:color="auto"/>
            </w:tcBorders>
          </w:tcPr>
          <w:p w14:paraId="0CC2C2A7"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1275" w:type="dxa"/>
            <w:tcBorders>
              <w:top w:val="single" w:sz="8" w:space="0" w:color="auto"/>
              <w:left w:val="single" w:sz="8" w:space="0" w:color="auto"/>
              <w:bottom w:val="single" w:sz="12" w:space="0" w:color="auto"/>
              <w:right w:val="single" w:sz="12" w:space="0" w:color="auto"/>
            </w:tcBorders>
          </w:tcPr>
          <w:p w14:paraId="26B22AA1"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Borders>
              <w:left w:val="single" w:sz="12" w:space="0" w:color="auto"/>
              <w:bottom w:val="single" w:sz="12" w:space="0" w:color="auto"/>
            </w:tcBorders>
            <w:shd w:val="clear" w:color="auto" w:fill="FFFF00"/>
          </w:tcPr>
          <w:p w14:paraId="1C1A318A"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65" w:type="dxa"/>
            <w:tcBorders>
              <w:bottom w:val="single" w:sz="12" w:space="0" w:color="auto"/>
            </w:tcBorders>
            <w:shd w:val="clear" w:color="auto" w:fill="FFFF00"/>
          </w:tcPr>
          <w:p w14:paraId="33EB46D0"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02" w:type="dxa"/>
            <w:tcBorders>
              <w:bottom w:val="single" w:sz="12" w:space="0" w:color="auto"/>
            </w:tcBorders>
            <w:shd w:val="clear" w:color="auto" w:fill="FFFF00"/>
          </w:tcPr>
          <w:p w14:paraId="64085E92"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Borders>
              <w:bottom w:val="single" w:sz="12" w:space="0" w:color="auto"/>
            </w:tcBorders>
            <w:shd w:val="clear" w:color="auto" w:fill="FFFF00"/>
          </w:tcPr>
          <w:p w14:paraId="3020EC0B"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Borders>
              <w:bottom w:val="single" w:sz="12" w:space="0" w:color="auto"/>
            </w:tcBorders>
            <w:shd w:val="clear" w:color="auto" w:fill="FFFF00"/>
          </w:tcPr>
          <w:p w14:paraId="7A0C3623"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Borders>
              <w:bottom w:val="single" w:sz="12" w:space="0" w:color="auto"/>
            </w:tcBorders>
            <w:shd w:val="clear" w:color="auto" w:fill="FFFF00"/>
          </w:tcPr>
          <w:p w14:paraId="4185DC3E"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4" w:type="dxa"/>
            <w:tcBorders>
              <w:bottom w:val="single" w:sz="12" w:space="0" w:color="auto"/>
            </w:tcBorders>
            <w:shd w:val="clear" w:color="auto" w:fill="FFFF00"/>
          </w:tcPr>
          <w:p w14:paraId="475F165B"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283" w:type="dxa"/>
            <w:tcBorders>
              <w:bottom w:val="single" w:sz="12" w:space="0" w:color="auto"/>
            </w:tcBorders>
            <w:shd w:val="clear" w:color="auto" w:fill="FFFF00"/>
          </w:tcPr>
          <w:p w14:paraId="25E9871D"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1" w:type="dxa"/>
            <w:tcBorders>
              <w:bottom w:val="single" w:sz="12" w:space="0" w:color="auto"/>
            </w:tcBorders>
            <w:shd w:val="clear" w:color="auto" w:fill="FFFF00"/>
          </w:tcPr>
          <w:p w14:paraId="0AF12626"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68" w:type="dxa"/>
            <w:tcBorders>
              <w:bottom w:val="single" w:sz="12" w:space="0" w:color="auto"/>
            </w:tcBorders>
            <w:shd w:val="clear" w:color="auto" w:fill="FFFF00"/>
          </w:tcPr>
          <w:p w14:paraId="605145A3"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340" w:type="dxa"/>
            <w:tcBorders>
              <w:bottom w:val="single" w:sz="12" w:space="0" w:color="auto"/>
            </w:tcBorders>
            <w:shd w:val="clear" w:color="auto" w:fill="FFFF00"/>
          </w:tcPr>
          <w:p w14:paraId="28E96325" w14:textId="77777777" w:rsidR="00C364BB" w:rsidRPr="000B22C9" w:rsidRDefault="00C364BB" w:rsidP="005A4EFD">
            <w:pPr>
              <w:spacing w:line="240" w:lineRule="auto"/>
              <w:rPr>
                <w:rFonts w:ascii="Times New Roman" w:eastAsia="MS Mincho" w:hAnsi="Times New Roman" w:cs="Times New Roman"/>
                <w:b/>
                <w:sz w:val="15"/>
                <w:szCs w:val="15"/>
              </w:rPr>
            </w:pPr>
          </w:p>
        </w:tc>
        <w:tc>
          <w:tcPr>
            <w:tcW w:w="511" w:type="dxa"/>
            <w:tcBorders>
              <w:bottom w:val="single" w:sz="12" w:space="0" w:color="auto"/>
              <w:right w:val="single" w:sz="12" w:space="0" w:color="auto"/>
            </w:tcBorders>
            <w:shd w:val="clear" w:color="auto" w:fill="FFFF00"/>
          </w:tcPr>
          <w:p w14:paraId="1C8D4F9F" w14:textId="77777777" w:rsidR="00C364BB" w:rsidRPr="000B22C9" w:rsidRDefault="00C364BB" w:rsidP="005A4EFD">
            <w:pPr>
              <w:spacing w:line="240" w:lineRule="auto"/>
              <w:rPr>
                <w:rFonts w:ascii="Times New Roman" w:eastAsia="MS Mincho" w:hAnsi="Times New Roman" w:cs="Times New Roman"/>
                <w:b/>
                <w:sz w:val="15"/>
                <w:szCs w:val="15"/>
              </w:rPr>
            </w:pPr>
          </w:p>
        </w:tc>
      </w:tr>
    </w:tbl>
    <w:p w14:paraId="132F41E3" w14:textId="77777777" w:rsidR="00C364BB" w:rsidRPr="000B22C9" w:rsidRDefault="00C364BB" w:rsidP="00C364BB">
      <w:pPr>
        <w:rPr>
          <w:rFonts w:ascii="Times New Roman" w:hAnsi="Times New Roman" w:cs="Times New Roman"/>
          <w:b/>
        </w:rPr>
        <w:sectPr w:rsidR="00C364BB" w:rsidRPr="000B22C9" w:rsidSect="005A4EFD">
          <w:pgSz w:w="16838" w:h="11906" w:orient="landscape"/>
          <w:pgMar w:top="1417" w:right="1701" w:bottom="1417" w:left="1701" w:header="708" w:footer="708" w:gutter="0"/>
          <w:cols w:space="708"/>
          <w:docGrid w:linePitch="360"/>
        </w:sectPr>
      </w:pPr>
    </w:p>
    <w:p w14:paraId="16FF56BE" w14:textId="77777777" w:rsidR="00C364BB" w:rsidRPr="000B22C9" w:rsidRDefault="00C364BB" w:rsidP="00C364BB">
      <w:pPr>
        <w:jc w:val="both"/>
        <w:rPr>
          <w:rFonts w:ascii="Times New Roman" w:hAnsi="Times New Roman" w:cs="Times New Roman"/>
          <w:b/>
        </w:rPr>
      </w:pPr>
      <w:r w:rsidRPr="000B22C9">
        <w:rPr>
          <w:rFonts w:ascii="Times New Roman" w:hAnsi="Times New Roman" w:cs="Times New Roman"/>
          <w:b/>
        </w:rPr>
        <w:lastRenderedPageBreak/>
        <w:t>9. INSTITUTIONAL ARRANGEMENTS FOR IMPLEMENTATION</w:t>
      </w:r>
    </w:p>
    <w:p w14:paraId="5CAF701E" w14:textId="77777777" w:rsidR="00C364BB" w:rsidRPr="000B22C9" w:rsidRDefault="00C364BB" w:rsidP="00C364BB">
      <w:pPr>
        <w:jc w:val="both"/>
        <w:rPr>
          <w:rFonts w:ascii="Times New Roman" w:hAnsi="Times New Roman" w:cs="Times New Roman"/>
        </w:rPr>
      </w:pPr>
      <w:r w:rsidRPr="000B22C9">
        <w:rPr>
          <w:rFonts w:ascii="Times New Roman" w:hAnsi="Times New Roman" w:cs="Times New Roman"/>
        </w:rPr>
        <w:t xml:space="preserve">The table below presents the summary of the institutional arrangements for the </w:t>
      </w:r>
      <w:r w:rsidRPr="000B22C9">
        <w:rPr>
          <w:rFonts w:ascii="Times New Roman" w:hAnsi="Times New Roman" w:cs="Times New Roman"/>
          <w:sz w:val="20"/>
          <w:szCs w:val="20"/>
        </w:rPr>
        <w:t xml:space="preserve">ESMF </w:t>
      </w:r>
      <w:r w:rsidRPr="000B22C9">
        <w:rPr>
          <w:rFonts w:ascii="Times New Roman" w:hAnsi="Times New Roman" w:cs="Times New Roman"/>
        </w:rPr>
        <w:t>implementation.</w:t>
      </w:r>
    </w:p>
    <w:p w14:paraId="516D1879" w14:textId="77777777" w:rsidR="00C364BB" w:rsidRPr="000B22C9" w:rsidRDefault="00C364BB" w:rsidP="00C364BB">
      <w:pPr>
        <w:jc w:val="center"/>
        <w:rPr>
          <w:rFonts w:ascii="Times New Roman" w:hAnsi="Times New Roman" w:cs="Times New Roman"/>
          <w:sz w:val="20"/>
          <w:szCs w:val="20"/>
        </w:rPr>
      </w:pPr>
      <w:r w:rsidRPr="000B22C9">
        <w:rPr>
          <w:rFonts w:ascii="Times New Roman" w:hAnsi="Times New Roman" w:cs="Times New Roman"/>
          <w:sz w:val="20"/>
          <w:szCs w:val="20"/>
        </w:rPr>
        <w:t>Summary of institutional arrangements for the implementation of the ESMF</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2"/>
        <w:gridCol w:w="2506"/>
        <w:gridCol w:w="2133"/>
        <w:gridCol w:w="2268"/>
        <w:gridCol w:w="2127"/>
      </w:tblGrid>
      <w:tr w:rsidR="00C364BB" w:rsidRPr="000B22C9" w14:paraId="3055E6EC" w14:textId="77777777" w:rsidTr="005A4EFD">
        <w:trPr>
          <w:trHeight w:val="365"/>
          <w:tblHeader/>
        </w:trPr>
        <w:tc>
          <w:tcPr>
            <w:tcW w:w="572" w:type="dxa"/>
            <w:shd w:val="clear" w:color="auto" w:fill="auto"/>
          </w:tcPr>
          <w:p w14:paraId="6150B12C" w14:textId="77777777" w:rsidR="00C364BB" w:rsidRPr="000B22C9" w:rsidRDefault="00C364BB" w:rsidP="005A4EFD">
            <w:pPr>
              <w:spacing w:after="0" w:line="240" w:lineRule="auto"/>
              <w:jc w:val="center"/>
              <w:rPr>
                <w:rFonts w:ascii="Times New Roman" w:hAnsi="Times New Roman" w:cs="Times New Roman"/>
                <w:b/>
                <w:sz w:val="18"/>
                <w:szCs w:val="18"/>
              </w:rPr>
            </w:pPr>
            <w:r w:rsidRPr="000B22C9">
              <w:rPr>
                <w:rFonts w:ascii="Times New Roman" w:hAnsi="Times New Roman" w:cs="Times New Roman"/>
                <w:b/>
                <w:sz w:val="18"/>
                <w:szCs w:val="18"/>
              </w:rPr>
              <w:t>Nº</w:t>
            </w:r>
          </w:p>
        </w:tc>
        <w:tc>
          <w:tcPr>
            <w:tcW w:w="2506" w:type="dxa"/>
            <w:shd w:val="clear" w:color="auto" w:fill="auto"/>
          </w:tcPr>
          <w:p w14:paraId="6FA9CF4E" w14:textId="77777777" w:rsidR="00C364BB" w:rsidRPr="000B22C9" w:rsidRDefault="00C364BB" w:rsidP="005A4EFD">
            <w:pPr>
              <w:spacing w:after="0" w:line="240" w:lineRule="auto"/>
              <w:rPr>
                <w:rFonts w:ascii="Times New Roman" w:hAnsi="Times New Roman" w:cs="Times New Roman"/>
                <w:b/>
                <w:sz w:val="18"/>
                <w:szCs w:val="18"/>
              </w:rPr>
            </w:pPr>
            <w:r w:rsidRPr="000B22C9">
              <w:rPr>
                <w:rFonts w:ascii="Times New Roman" w:hAnsi="Times New Roman" w:cs="Times New Roman"/>
                <w:b/>
                <w:sz w:val="18"/>
                <w:szCs w:val="18"/>
              </w:rPr>
              <w:t xml:space="preserve">        Steps / Activities</w:t>
            </w:r>
          </w:p>
        </w:tc>
        <w:tc>
          <w:tcPr>
            <w:tcW w:w="2133" w:type="dxa"/>
            <w:shd w:val="clear" w:color="auto" w:fill="auto"/>
          </w:tcPr>
          <w:p w14:paraId="6082D9DF" w14:textId="77777777" w:rsidR="00C364BB" w:rsidRPr="000B22C9" w:rsidRDefault="00C364BB" w:rsidP="005A4EFD">
            <w:pPr>
              <w:spacing w:after="0" w:line="240" w:lineRule="auto"/>
              <w:jc w:val="center"/>
              <w:rPr>
                <w:rFonts w:ascii="Times New Roman" w:hAnsi="Times New Roman" w:cs="Times New Roman"/>
                <w:b/>
                <w:sz w:val="18"/>
                <w:szCs w:val="18"/>
              </w:rPr>
            </w:pPr>
            <w:r w:rsidRPr="000B22C9">
              <w:rPr>
                <w:rFonts w:ascii="Times New Roman" w:hAnsi="Times New Roman" w:cs="Times New Roman"/>
                <w:b/>
                <w:sz w:val="18"/>
                <w:szCs w:val="18"/>
              </w:rPr>
              <w:t>Responsible</w:t>
            </w:r>
          </w:p>
        </w:tc>
        <w:tc>
          <w:tcPr>
            <w:tcW w:w="2268" w:type="dxa"/>
            <w:shd w:val="clear" w:color="auto" w:fill="auto"/>
          </w:tcPr>
          <w:p w14:paraId="16ED27A4" w14:textId="77777777" w:rsidR="00C364BB" w:rsidRPr="000B22C9" w:rsidRDefault="00C364BB" w:rsidP="005A4EFD">
            <w:pPr>
              <w:spacing w:after="0" w:line="240" w:lineRule="auto"/>
              <w:jc w:val="center"/>
              <w:rPr>
                <w:rFonts w:ascii="Times New Roman" w:hAnsi="Times New Roman" w:cs="Times New Roman"/>
                <w:b/>
                <w:sz w:val="18"/>
                <w:szCs w:val="18"/>
              </w:rPr>
            </w:pPr>
            <w:r w:rsidRPr="000B22C9">
              <w:rPr>
                <w:rFonts w:ascii="Times New Roman" w:hAnsi="Times New Roman" w:cs="Times New Roman"/>
                <w:b/>
                <w:sz w:val="18"/>
                <w:szCs w:val="18"/>
              </w:rPr>
              <w:t xml:space="preserve"> Support / Collaboration</w:t>
            </w:r>
          </w:p>
        </w:tc>
        <w:tc>
          <w:tcPr>
            <w:tcW w:w="2127" w:type="dxa"/>
            <w:shd w:val="clear" w:color="auto" w:fill="auto"/>
          </w:tcPr>
          <w:p w14:paraId="23167A13" w14:textId="77777777" w:rsidR="00C364BB" w:rsidRPr="000B22C9" w:rsidRDefault="00C364BB" w:rsidP="005A4EFD">
            <w:pPr>
              <w:spacing w:after="0" w:line="240" w:lineRule="auto"/>
              <w:jc w:val="center"/>
              <w:rPr>
                <w:rFonts w:ascii="Times New Roman" w:hAnsi="Times New Roman" w:cs="Times New Roman"/>
                <w:b/>
                <w:sz w:val="18"/>
                <w:szCs w:val="18"/>
              </w:rPr>
            </w:pPr>
            <w:r w:rsidRPr="000B22C9">
              <w:rPr>
                <w:rFonts w:ascii="Times New Roman" w:hAnsi="Times New Roman" w:cs="Times New Roman"/>
                <w:b/>
                <w:sz w:val="18"/>
                <w:szCs w:val="18"/>
              </w:rPr>
              <w:t>Service provider</w:t>
            </w:r>
          </w:p>
        </w:tc>
      </w:tr>
      <w:tr w:rsidR="00C364BB" w:rsidRPr="000B22C9" w14:paraId="2FC4CC62" w14:textId="77777777" w:rsidTr="005A4EFD">
        <w:tc>
          <w:tcPr>
            <w:tcW w:w="572" w:type="dxa"/>
            <w:shd w:val="clear" w:color="auto" w:fill="auto"/>
          </w:tcPr>
          <w:p w14:paraId="6A88B22A" w14:textId="77777777" w:rsidR="00C364BB" w:rsidRPr="000B22C9" w:rsidRDefault="00C364BB" w:rsidP="005A4EFD">
            <w:pPr>
              <w:spacing w:after="0" w:line="240" w:lineRule="auto"/>
              <w:rPr>
                <w:rFonts w:ascii="Times New Roman" w:hAnsi="Times New Roman" w:cs="Times New Roman"/>
                <w:sz w:val="18"/>
                <w:szCs w:val="18"/>
              </w:rPr>
            </w:pPr>
            <w:r w:rsidRPr="000B22C9">
              <w:rPr>
                <w:rFonts w:ascii="Times New Roman" w:hAnsi="Times New Roman" w:cs="Times New Roman"/>
                <w:sz w:val="18"/>
                <w:szCs w:val="18"/>
              </w:rPr>
              <w:t>1.</w:t>
            </w:r>
          </w:p>
        </w:tc>
        <w:tc>
          <w:tcPr>
            <w:tcW w:w="2506" w:type="dxa"/>
            <w:shd w:val="clear" w:color="auto" w:fill="auto"/>
          </w:tcPr>
          <w:p w14:paraId="1927EB93" w14:textId="77777777" w:rsidR="00C364BB" w:rsidRPr="000B22C9" w:rsidRDefault="00C364BB" w:rsidP="005A4EFD">
            <w:pPr>
              <w:spacing w:after="0" w:line="240" w:lineRule="auto"/>
              <w:jc w:val="both"/>
              <w:rPr>
                <w:rFonts w:ascii="Times New Roman" w:hAnsi="Times New Roman" w:cs="Times New Roman"/>
                <w:sz w:val="18"/>
                <w:szCs w:val="18"/>
              </w:rPr>
            </w:pPr>
            <w:r w:rsidRPr="000B22C9">
              <w:rPr>
                <w:rFonts w:ascii="Times New Roman" w:hAnsi="Times New Roman" w:cs="Times New Roman"/>
                <w:sz w:val="18"/>
                <w:szCs w:val="18"/>
              </w:rPr>
              <w:t>Identification of the location / site and main technical characteristics</w:t>
            </w:r>
          </w:p>
        </w:tc>
        <w:tc>
          <w:tcPr>
            <w:tcW w:w="2133" w:type="dxa"/>
            <w:shd w:val="clear" w:color="auto" w:fill="auto"/>
          </w:tcPr>
          <w:p w14:paraId="2B85129D" w14:textId="77777777" w:rsidR="00C364BB" w:rsidRPr="000B22C9" w:rsidRDefault="00C364BB" w:rsidP="005A4EFD">
            <w:pPr>
              <w:spacing w:after="0" w:line="240" w:lineRule="auto"/>
              <w:jc w:val="both"/>
              <w:rPr>
                <w:rFonts w:ascii="Times New Roman" w:hAnsi="Times New Roman" w:cs="Times New Roman"/>
                <w:sz w:val="18"/>
                <w:szCs w:val="18"/>
                <w:lang w:val="fr-FR"/>
              </w:rPr>
            </w:pPr>
            <w:r w:rsidRPr="000B22C9">
              <w:rPr>
                <w:rFonts w:ascii="Times New Roman" w:hAnsi="Times New Roman" w:cs="Times New Roman"/>
                <w:sz w:val="18"/>
                <w:szCs w:val="18"/>
                <w:lang w:val="fr-FR"/>
              </w:rPr>
              <w:t>UGPE/MICE</w:t>
            </w:r>
          </w:p>
        </w:tc>
        <w:tc>
          <w:tcPr>
            <w:tcW w:w="2268" w:type="dxa"/>
            <w:shd w:val="clear" w:color="auto" w:fill="auto"/>
          </w:tcPr>
          <w:p w14:paraId="2B27CAF5" w14:textId="77777777" w:rsidR="00C364BB" w:rsidRPr="000B22C9" w:rsidRDefault="00C364BB" w:rsidP="004E3090">
            <w:pPr>
              <w:pStyle w:val="PargrafodaLista"/>
              <w:numPr>
                <w:ilvl w:val="0"/>
                <w:numId w:val="24"/>
              </w:numPr>
              <w:tabs>
                <w:tab w:val="left" w:pos="201"/>
              </w:tabs>
              <w:spacing w:after="0" w:line="240" w:lineRule="auto"/>
              <w:rPr>
                <w:rFonts w:ascii="Times New Roman" w:hAnsi="Times New Roman" w:cs="Times New Roman"/>
                <w:sz w:val="18"/>
                <w:szCs w:val="18"/>
              </w:rPr>
            </w:pPr>
            <w:r w:rsidRPr="000B22C9">
              <w:rPr>
                <w:rFonts w:ascii="Times New Roman" w:hAnsi="Times New Roman" w:cs="Times New Roman"/>
                <w:sz w:val="18"/>
                <w:szCs w:val="18"/>
              </w:rPr>
              <w:tab/>
              <w:t>Technical services</w:t>
            </w:r>
          </w:p>
          <w:p w14:paraId="30A1DC24" w14:textId="77777777" w:rsidR="00C364BB" w:rsidRPr="000B22C9" w:rsidRDefault="00C364BB" w:rsidP="004E3090">
            <w:pPr>
              <w:pStyle w:val="PargrafodaLista"/>
              <w:numPr>
                <w:ilvl w:val="0"/>
                <w:numId w:val="24"/>
              </w:numPr>
              <w:spacing w:after="160" w:line="259" w:lineRule="auto"/>
              <w:rPr>
                <w:rFonts w:ascii="Times New Roman" w:hAnsi="Times New Roman" w:cs="Times New Roman"/>
                <w:sz w:val="18"/>
                <w:szCs w:val="18"/>
              </w:rPr>
            </w:pPr>
            <w:r w:rsidRPr="000B22C9">
              <w:rPr>
                <w:rFonts w:ascii="Times New Roman" w:hAnsi="Times New Roman" w:cs="Times New Roman"/>
                <w:sz w:val="18"/>
                <w:szCs w:val="18"/>
              </w:rPr>
              <w:t>City Council</w:t>
            </w:r>
          </w:p>
          <w:p w14:paraId="4C872153" w14:textId="77777777" w:rsidR="00C364BB" w:rsidRPr="000B22C9" w:rsidRDefault="00C364BB" w:rsidP="004E3090">
            <w:pPr>
              <w:pStyle w:val="PargrafodaLista"/>
              <w:numPr>
                <w:ilvl w:val="0"/>
                <w:numId w:val="24"/>
              </w:numPr>
              <w:tabs>
                <w:tab w:val="left" w:pos="201"/>
              </w:tabs>
              <w:spacing w:after="0" w:line="240" w:lineRule="auto"/>
              <w:rPr>
                <w:rFonts w:ascii="Times New Roman" w:hAnsi="Times New Roman" w:cs="Times New Roman"/>
                <w:sz w:val="18"/>
                <w:szCs w:val="18"/>
              </w:rPr>
            </w:pPr>
            <w:r w:rsidRPr="000B22C9">
              <w:rPr>
                <w:rFonts w:ascii="Times New Roman" w:hAnsi="Times New Roman" w:cs="Times New Roman"/>
                <w:sz w:val="18"/>
                <w:szCs w:val="18"/>
              </w:rPr>
              <w:t>Electra</w:t>
            </w:r>
            <w:r w:rsidRPr="000B22C9">
              <w:rPr>
                <w:rFonts w:ascii="Times New Roman" w:hAnsi="Times New Roman" w:cs="Times New Roman"/>
                <w:sz w:val="18"/>
                <w:szCs w:val="18"/>
              </w:rPr>
              <w:tab/>
            </w:r>
          </w:p>
        </w:tc>
        <w:tc>
          <w:tcPr>
            <w:tcW w:w="2127" w:type="dxa"/>
            <w:shd w:val="clear" w:color="auto" w:fill="auto"/>
          </w:tcPr>
          <w:p w14:paraId="77165B98" w14:textId="77777777" w:rsidR="00C364BB" w:rsidRPr="000B22C9" w:rsidRDefault="00C364BB" w:rsidP="004E3090">
            <w:pPr>
              <w:pStyle w:val="PargrafodaLista"/>
              <w:numPr>
                <w:ilvl w:val="0"/>
                <w:numId w:val="24"/>
              </w:numPr>
              <w:tabs>
                <w:tab w:val="left" w:pos="186"/>
              </w:tabs>
              <w:spacing w:after="0" w:line="240" w:lineRule="auto"/>
              <w:rPr>
                <w:rFonts w:ascii="Times New Roman" w:hAnsi="Times New Roman" w:cs="Times New Roman"/>
                <w:sz w:val="18"/>
                <w:szCs w:val="18"/>
              </w:rPr>
            </w:pPr>
            <w:r w:rsidRPr="000B22C9">
              <w:rPr>
                <w:rFonts w:ascii="Times New Roman" w:hAnsi="Times New Roman" w:cs="Times New Roman"/>
                <w:sz w:val="18"/>
                <w:szCs w:val="18"/>
              </w:rPr>
              <w:t>Consultant</w:t>
            </w:r>
          </w:p>
        </w:tc>
      </w:tr>
      <w:tr w:rsidR="00C364BB" w:rsidRPr="000B22C9" w14:paraId="1DDAB8AB" w14:textId="77777777" w:rsidTr="005A4EFD">
        <w:trPr>
          <w:trHeight w:val="324"/>
        </w:trPr>
        <w:tc>
          <w:tcPr>
            <w:tcW w:w="572" w:type="dxa"/>
            <w:shd w:val="clear" w:color="auto" w:fill="auto"/>
          </w:tcPr>
          <w:p w14:paraId="2BE19050" w14:textId="77777777" w:rsidR="00C364BB" w:rsidRPr="000B22C9" w:rsidRDefault="00C364BB" w:rsidP="005A4EFD">
            <w:pPr>
              <w:spacing w:after="0" w:line="240" w:lineRule="auto"/>
              <w:rPr>
                <w:rFonts w:ascii="Times New Roman" w:hAnsi="Times New Roman" w:cs="Times New Roman"/>
                <w:sz w:val="18"/>
                <w:szCs w:val="18"/>
              </w:rPr>
            </w:pPr>
          </w:p>
          <w:p w14:paraId="076A1632" w14:textId="77777777" w:rsidR="00C364BB" w:rsidRPr="000B22C9" w:rsidRDefault="00C364BB" w:rsidP="005A4EFD">
            <w:pPr>
              <w:spacing w:after="0" w:line="240" w:lineRule="auto"/>
              <w:rPr>
                <w:rFonts w:ascii="Times New Roman" w:hAnsi="Times New Roman" w:cs="Times New Roman"/>
                <w:sz w:val="18"/>
                <w:szCs w:val="18"/>
              </w:rPr>
            </w:pPr>
            <w:r w:rsidRPr="000B22C9">
              <w:rPr>
                <w:rFonts w:ascii="Times New Roman" w:hAnsi="Times New Roman" w:cs="Times New Roman"/>
                <w:sz w:val="18"/>
                <w:szCs w:val="18"/>
              </w:rPr>
              <w:t>2.</w:t>
            </w:r>
          </w:p>
        </w:tc>
        <w:tc>
          <w:tcPr>
            <w:tcW w:w="2506" w:type="dxa"/>
            <w:shd w:val="clear" w:color="auto" w:fill="auto"/>
          </w:tcPr>
          <w:p w14:paraId="0BE23A6F" w14:textId="77777777" w:rsidR="00C364BB" w:rsidRPr="000B22C9" w:rsidRDefault="00C364BB" w:rsidP="005A4EFD">
            <w:pPr>
              <w:tabs>
                <w:tab w:val="left" w:pos="0"/>
              </w:tabs>
              <w:spacing w:after="0" w:line="240" w:lineRule="auto"/>
              <w:contextualSpacing/>
              <w:rPr>
                <w:rFonts w:ascii="Times New Roman" w:hAnsi="Times New Roman" w:cs="Times New Roman"/>
                <w:sz w:val="18"/>
                <w:szCs w:val="18"/>
                <w:lang w:eastAsia="fr-FR"/>
              </w:rPr>
            </w:pPr>
            <w:r w:rsidRPr="000B22C9">
              <w:rPr>
                <w:rFonts w:ascii="Times New Roman" w:hAnsi="Times New Roman" w:cs="Times New Roman"/>
                <w:sz w:val="18"/>
                <w:szCs w:val="18"/>
                <w:lang w:eastAsia="fr-FR"/>
              </w:rPr>
              <w:t>Environmental selection (Screening-filling of forms), and determination of the type of specific ESF instrument</w:t>
            </w:r>
          </w:p>
        </w:tc>
        <w:tc>
          <w:tcPr>
            <w:tcW w:w="2133" w:type="dxa"/>
            <w:shd w:val="clear" w:color="auto" w:fill="auto"/>
          </w:tcPr>
          <w:p w14:paraId="00E865A2" w14:textId="77777777" w:rsidR="00C364BB" w:rsidRPr="000B22C9" w:rsidRDefault="00C364BB" w:rsidP="005A4EFD">
            <w:pPr>
              <w:spacing w:after="0" w:line="240" w:lineRule="auto"/>
              <w:jc w:val="both"/>
              <w:rPr>
                <w:rFonts w:ascii="Times New Roman" w:hAnsi="Times New Roman" w:cs="Times New Roman"/>
                <w:sz w:val="18"/>
                <w:szCs w:val="18"/>
              </w:rPr>
            </w:pPr>
            <w:r w:rsidRPr="000B22C9">
              <w:rPr>
                <w:rFonts w:ascii="Times New Roman" w:hAnsi="Times New Roman" w:cs="Times New Roman"/>
                <w:sz w:val="18"/>
                <w:szCs w:val="18"/>
              </w:rPr>
              <w:t>Environmental and Social Specialist of the UGPE</w:t>
            </w:r>
          </w:p>
        </w:tc>
        <w:tc>
          <w:tcPr>
            <w:tcW w:w="2268" w:type="dxa"/>
            <w:shd w:val="clear" w:color="auto" w:fill="auto"/>
          </w:tcPr>
          <w:p w14:paraId="6E8F98E4" w14:textId="77777777" w:rsidR="00C364BB" w:rsidRPr="000B22C9" w:rsidRDefault="00C364BB" w:rsidP="004E3090">
            <w:pPr>
              <w:numPr>
                <w:ilvl w:val="0"/>
                <w:numId w:val="24"/>
              </w:numPr>
              <w:tabs>
                <w:tab w:val="left" w:pos="186"/>
              </w:tabs>
              <w:spacing w:after="0" w:line="240" w:lineRule="auto"/>
              <w:ind w:left="95" w:hanging="95"/>
              <w:rPr>
                <w:rFonts w:ascii="Times New Roman" w:hAnsi="Times New Roman" w:cs="Times New Roman"/>
                <w:sz w:val="18"/>
                <w:szCs w:val="18"/>
              </w:rPr>
            </w:pPr>
            <w:r w:rsidRPr="000B22C9">
              <w:rPr>
                <w:rFonts w:ascii="Times New Roman" w:hAnsi="Times New Roman" w:cs="Times New Roman"/>
                <w:sz w:val="18"/>
                <w:szCs w:val="18"/>
              </w:rPr>
              <w:t>City Council</w:t>
            </w:r>
          </w:p>
          <w:p w14:paraId="15E96701" w14:textId="77777777" w:rsidR="00C364BB" w:rsidRPr="000B22C9" w:rsidRDefault="00C364BB" w:rsidP="004E3090">
            <w:pPr>
              <w:numPr>
                <w:ilvl w:val="0"/>
                <w:numId w:val="24"/>
              </w:numPr>
              <w:tabs>
                <w:tab w:val="left" w:pos="186"/>
              </w:tabs>
              <w:spacing w:after="0" w:line="240" w:lineRule="auto"/>
              <w:ind w:left="95" w:hanging="95"/>
              <w:rPr>
                <w:rFonts w:ascii="Times New Roman" w:hAnsi="Times New Roman" w:cs="Times New Roman"/>
                <w:sz w:val="18"/>
                <w:szCs w:val="18"/>
              </w:rPr>
            </w:pPr>
            <w:r w:rsidRPr="000B22C9">
              <w:rPr>
                <w:rFonts w:ascii="Times New Roman" w:hAnsi="Times New Roman" w:cs="Times New Roman"/>
                <w:sz w:val="18"/>
                <w:szCs w:val="18"/>
              </w:rPr>
              <w:t>Technical services</w:t>
            </w:r>
          </w:p>
          <w:p w14:paraId="36216044" w14:textId="77777777" w:rsidR="00C364BB" w:rsidRPr="000B22C9" w:rsidRDefault="00C364BB" w:rsidP="005A4EFD">
            <w:pPr>
              <w:tabs>
                <w:tab w:val="left" w:pos="186"/>
              </w:tabs>
              <w:spacing w:after="0" w:line="240" w:lineRule="auto"/>
              <w:ind w:left="95"/>
              <w:jc w:val="both"/>
              <w:rPr>
                <w:rFonts w:ascii="Times New Roman" w:hAnsi="Times New Roman" w:cs="Times New Roman"/>
                <w:sz w:val="18"/>
                <w:szCs w:val="18"/>
              </w:rPr>
            </w:pPr>
          </w:p>
        </w:tc>
        <w:tc>
          <w:tcPr>
            <w:tcW w:w="2127" w:type="dxa"/>
            <w:shd w:val="clear" w:color="auto" w:fill="auto"/>
          </w:tcPr>
          <w:p w14:paraId="3976CE72" w14:textId="77777777" w:rsidR="00C364BB" w:rsidRPr="000B22C9" w:rsidRDefault="00C364BB" w:rsidP="004E3090">
            <w:pPr>
              <w:numPr>
                <w:ilvl w:val="0"/>
                <w:numId w:val="24"/>
              </w:numPr>
              <w:tabs>
                <w:tab w:val="left" w:pos="186"/>
              </w:tabs>
              <w:spacing w:after="0" w:line="240" w:lineRule="auto"/>
              <w:ind w:left="95" w:hanging="95"/>
              <w:rPr>
                <w:rFonts w:ascii="Times New Roman" w:hAnsi="Times New Roman" w:cs="Times New Roman"/>
                <w:sz w:val="18"/>
                <w:szCs w:val="18"/>
                <w:lang w:val="fr-FR"/>
              </w:rPr>
            </w:pPr>
            <w:r w:rsidRPr="000B22C9">
              <w:rPr>
                <w:rFonts w:ascii="Times New Roman" w:hAnsi="Times New Roman" w:cs="Times New Roman"/>
                <w:sz w:val="18"/>
                <w:szCs w:val="18"/>
                <w:lang w:val="fr-FR"/>
              </w:rPr>
              <w:t>Consultant</w:t>
            </w:r>
          </w:p>
        </w:tc>
      </w:tr>
      <w:tr w:rsidR="00C364BB" w:rsidRPr="000B22C9" w14:paraId="1D98C707" w14:textId="77777777" w:rsidTr="005A4EFD">
        <w:trPr>
          <w:trHeight w:val="324"/>
        </w:trPr>
        <w:tc>
          <w:tcPr>
            <w:tcW w:w="572" w:type="dxa"/>
            <w:shd w:val="clear" w:color="auto" w:fill="auto"/>
          </w:tcPr>
          <w:p w14:paraId="6AEB3602" w14:textId="77777777" w:rsidR="00C364BB" w:rsidRPr="000B22C9" w:rsidRDefault="00C364BB" w:rsidP="005A4EFD">
            <w:pPr>
              <w:spacing w:after="0" w:line="240" w:lineRule="auto"/>
              <w:rPr>
                <w:rFonts w:ascii="Times New Roman" w:hAnsi="Times New Roman" w:cs="Times New Roman"/>
                <w:sz w:val="18"/>
                <w:szCs w:val="18"/>
              </w:rPr>
            </w:pPr>
            <w:r w:rsidRPr="000B22C9">
              <w:rPr>
                <w:rFonts w:ascii="Times New Roman" w:hAnsi="Times New Roman" w:cs="Times New Roman"/>
                <w:sz w:val="18"/>
                <w:szCs w:val="18"/>
              </w:rPr>
              <w:t>3</w:t>
            </w:r>
          </w:p>
        </w:tc>
        <w:tc>
          <w:tcPr>
            <w:tcW w:w="2506" w:type="dxa"/>
            <w:shd w:val="clear" w:color="auto" w:fill="auto"/>
          </w:tcPr>
          <w:p w14:paraId="5C83EC47" w14:textId="77777777" w:rsidR="00C364BB" w:rsidRPr="000B22C9" w:rsidRDefault="00C364BB" w:rsidP="005A4EFD">
            <w:pPr>
              <w:tabs>
                <w:tab w:val="left" w:pos="0"/>
              </w:tabs>
              <w:spacing w:after="0" w:line="240" w:lineRule="auto"/>
              <w:contextualSpacing/>
              <w:rPr>
                <w:rFonts w:ascii="Times New Roman" w:hAnsi="Times New Roman" w:cs="Times New Roman"/>
                <w:sz w:val="18"/>
                <w:szCs w:val="18"/>
              </w:rPr>
            </w:pPr>
            <w:r w:rsidRPr="000B22C9">
              <w:rPr>
                <w:rFonts w:ascii="Times New Roman" w:hAnsi="Times New Roman" w:cs="Times New Roman"/>
                <w:sz w:val="18"/>
                <w:szCs w:val="18"/>
              </w:rPr>
              <w:t>Preparation of the specific ESF instrument</w:t>
            </w:r>
          </w:p>
        </w:tc>
        <w:tc>
          <w:tcPr>
            <w:tcW w:w="2133" w:type="dxa"/>
            <w:shd w:val="clear" w:color="auto" w:fill="auto"/>
          </w:tcPr>
          <w:p w14:paraId="4C0C3BE1" w14:textId="77777777" w:rsidR="00C364BB" w:rsidRPr="000B22C9" w:rsidRDefault="00C364BB" w:rsidP="005A4EFD">
            <w:pPr>
              <w:spacing w:after="0" w:line="240" w:lineRule="auto"/>
              <w:jc w:val="both"/>
              <w:rPr>
                <w:rFonts w:ascii="Times New Roman" w:hAnsi="Times New Roman" w:cs="Times New Roman"/>
                <w:sz w:val="18"/>
                <w:szCs w:val="18"/>
              </w:rPr>
            </w:pPr>
            <w:r w:rsidRPr="000B22C9">
              <w:rPr>
                <w:rFonts w:ascii="Times New Roman" w:hAnsi="Times New Roman" w:cs="Times New Roman"/>
                <w:sz w:val="18"/>
                <w:szCs w:val="18"/>
              </w:rPr>
              <w:t>Environmental and Social Specialist of the UGPE</w:t>
            </w:r>
          </w:p>
        </w:tc>
        <w:tc>
          <w:tcPr>
            <w:tcW w:w="2268" w:type="dxa"/>
            <w:shd w:val="clear" w:color="auto" w:fill="auto"/>
          </w:tcPr>
          <w:p w14:paraId="0C6209A6" w14:textId="77777777" w:rsidR="00C364BB" w:rsidRPr="000B22C9" w:rsidRDefault="00C364BB" w:rsidP="004E3090">
            <w:pPr>
              <w:numPr>
                <w:ilvl w:val="0"/>
                <w:numId w:val="24"/>
              </w:numPr>
              <w:tabs>
                <w:tab w:val="left" w:pos="186"/>
              </w:tabs>
              <w:spacing w:after="0" w:line="240" w:lineRule="auto"/>
              <w:rPr>
                <w:rFonts w:ascii="Times New Roman" w:hAnsi="Times New Roman" w:cs="Times New Roman"/>
                <w:sz w:val="18"/>
                <w:szCs w:val="18"/>
                <w:lang w:val="fr-FR"/>
              </w:rPr>
            </w:pPr>
            <w:r w:rsidRPr="000B22C9">
              <w:rPr>
                <w:rFonts w:ascii="Times New Roman" w:hAnsi="Times New Roman" w:cs="Times New Roman"/>
                <w:sz w:val="18"/>
                <w:szCs w:val="18"/>
                <w:lang w:val="fr-FR"/>
              </w:rPr>
              <w:t>City council</w:t>
            </w:r>
          </w:p>
          <w:p w14:paraId="2818CFCA" w14:textId="77777777" w:rsidR="00C364BB" w:rsidRPr="000B22C9" w:rsidRDefault="00C364BB" w:rsidP="004E3090">
            <w:pPr>
              <w:numPr>
                <w:ilvl w:val="0"/>
                <w:numId w:val="24"/>
              </w:numPr>
              <w:tabs>
                <w:tab w:val="left" w:pos="186"/>
              </w:tabs>
              <w:spacing w:after="0" w:line="240" w:lineRule="auto"/>
              <w:rPr>
                <w:rFonts w:ascii="Times New Roman" w:hAnsi="Times New Roman" w:cs="Times New Roman"/>
                <w:sz w:val="18"/>
                <w:szCs w:val="18"/>
                <w:lang w:val="fr-FR"/>
              </w:rPr>
            </w:pPr>
            <w:r w:rsidRPr="000B22C9">
              <w:rPr>
                <w:rFonts w:ascii="Times New Roman" w:hAnsi="Times New Roman" w:cs="Times New Roman"/>
                <w:sz w:val="18"/>
                <w:szCs w:val="18"/>
                <w:lang w:val="fr-FR"/>
              </w:rPr>
              <w:t>Technical Services</w:t>
            </w:r>
          </w:p>
        </w:tc>
        <w:tc>
          <w:tcPr>
            <w:tcW w:w="2127" w:type="dxa"/>
            <w:shd w:val="clear" w:color="auto" w:fill="auto"/>
          </w:tcPr>
          <w:p w14:paraId="5AE851D9" w14:textId="77777777" w:rsidR="00C364BB" w:rsidRPr="000B22C9" w:rsidRDefault="00C364BB" w:rsidP="004E3090">
            <w:pPr>
              <w:numPr>
                <w:ilvl w:val="0"/>
                <w:numId w:val="24"/>
              </w:numPr>
              <w:tabs>
                <w:tab w:val="left" w:pos="186"/>
              </w:tabs>
              <w:spacing w:after="0" w:line="240" w:lineRule="auto"/>
              <w:ind w:left="95" w:hanging="95"/>
              <w:rPr>
                <w:rFonts w:ascii="Times New Roman" w:hAnsi="Times New Roman" w:cs="Times New Roman"/>
                <w:sz w:val="18"/>
                <w:szCs w:val="18"/>
                <w:lang w:val="fr-FR"/>
              </w:rPr>
            </w:pPr>
            <w:r w:rsidRPr="000B22C9">
              <w:rPr>
                <w:rFonts w:ascii="Times New Roman" w:hAnsi="Times New Roman" w:cs="Times New Roman"/>
                <w:sz w:val="18"/>
                <w:szCs w:val="18"/>
                <w:lang w:val="fr-FR"/>
              </w:rPr>
              <w:t>Consultants</w:t>
            </w:r>
          </w:p>
        </w:tc>
      </w:tr>
      <w:tr w:rsidR="00C364BB" w:rsidRPr="000B22C9" w14:paraId="17661F95" w14:textId="77777777" w:rsidTr="005A4EFD">
        <w:trPr>
          <w:trHeight w:val="242"/>
        </w:trPr>
        <w:tc>
          <w:tcPr>
            <w:tcW w:w="572" w:type="dxa"/>
            <w:vMerge w:val="restart"/>
            <w:shd w:val="clear" w:color="auto" w:fill="auto"/>
          </w:tcPr>
          <w:p w14:paraId="09181F2E" w14:textId="77777777" w:rsidR="00C364BB" w:rsidRPr="000B22C9" w:rsidRDefault="00C364BB" w:rsidP="005A4EFD">
            <w:pPr>
              <w:spacing w:after="0" w:line="240" w:lineRule="auto"/>
              <w:rPr>
                <w:rFonts w:ascii="Times New Roman" w:hAnsi="Times New Roman" w:cs="Times New Roman"/>
                <w:sz w:val="18"/>
                <w:szCs w:val="18"/>
              </w:rPr>
            </w:pPr>
            <w:r w:rsidRPr="000B22C9">
              <w:rPr>
                <w:rFonts w:ascii="Times New Roman" w:hAnsi="Times New Roman" w:cs="Times New Roman"/>
                <w:sz w:val="18"/>
                <w:szCs w:val="18"/>
              </w:rPr>
              <w:t>4.</w:t>
            </w:r>
          </w:p>
        </w:tc>
        <w:tc>
          <w:tcPr>
            <w:tcW w:w="2506" w:type="dxa"/>
            <w:shd w:val="clear" w:color="auto" w:fill="auto"/>
          </w:tcPr>
          <w:p w14:paraId="7D70CDB2" w14:textId="77777777" w:rsidR="00C364BB" w:rsidRPr="000B22C9" w:rsidRDefault="00C364BB" w:rsidP="005A4EFD">
            <w:pPr>
              <w:tabs>
                <w:tab w:val="left" w:pos="0"/>
              </w:tabs>
              <w:spacing w:after="0" w:line="240" w:lineRule="auto"/>
              <w:rPr>
                <w:rFonts w:ascii="Times New Roman" w:hAnsi="Times New Roman" w:cs="Times New Roman"/>
                <w:sz w:val="18"/>
                <w:szCs w:val="18"/>
              </w:rPr>
            </w:pPr>
            <w:r w:rsidRPr="000B22C9">
              <w:rPr>
                <w:rFonts w:ascii="Times New Roman" w:hAnsi="Times New Roman" w:cs="Times New Roman"/>
                <w:sz w:val="18"/>
                <w:szCs w:val="18"/>
              </w:rPr>
              <w:t>Preparation, approval and publication of TDR</w:t>
            </w:r>
          </w:p>
        </w:tc>
        <w:tc>
          <w:tcPr>
            <w:tcW w:w="2133" w:type="dxa"/>
            <w:vMerge w:val="restart"/>
            <w:shd w:val="clear" w:color="auto" w:fill="auto"/>
          </w:tcPr>
          <w:p w14:paraId="6B902963" w14:textId="77777777" w:rsidR="00C364BB" w:rsidRPr="000B22C9" w:rsidRDefault="00C364BB" w:rsidP="005A4EFD">
            <w:pPr>
              <w:spacing w:after="0" w:line="240" w:lineRule="auto"/>
              <w:jc w:val="both"/>
              <w:rPr>
                <w:rFonts w:ascii="Times New Roman" w:hAnsi="Times New Roman" w:cs="Times New Roman"/>
                <w:sz w:val="18"/>
                <w:szCs w:val="18"/>
              </w:rPr>
            </w:pPr>
          </w:p>
          <w:p w14:paraId="1490A165" w14:textId="77777777" w:rsidR="00C364BB" w:rsidRPr="000B22C9" w:rsidRDefault="00C364BB" w:rsidP="005A4EFD">
            <w:pPr>
              <w:spacing w:after="0" w:line="240" w:lineRule="auto"/>
              <w:jc w:val="both"/>
              <w:rPr>
                <w:rFonts w:ascii="Times New Roman" w:hAnsi="Times New Roman" w:cs="Times New Roman"/>
                <w:sz w:val="18"/>
                <w:szCs w:val="18"/>
              </w:rPr>
            </w:pPr>
            <w:r w:rsidRPr="000B22C9">
              <w:rPr>
                <w:rFonts w:ascii="Times New Roman" w:hAnsi="Times New Roman" w:cs="Times New Roman"/>
                <w:sz w:val="18"/>
                <w:szCs w:val="18"/>
              </w:rPr>
              <w:t>Environmental and Social Specialist of the UGPE</w:t>
            </w:r>
          </w:p>
        </w:tc>
        <w:tc>
          <w:tcPr>
            <w:tcW w:w="2268" w:type="dxa"/>
            <w:shd w:val="clear" w:color="auto" w:fill="auto"/>
          </w:tcPr>
          <w:p w14:paraId="0B8C5EDC" w14:textId="77777777" w:rsidR="00C364BB" w:rsidRPr="000B22C9" w:rsidRDefault="00C364BB" w:rsidP="004E3090">
            <w:pPr>
              <w:numPr>
                <w:ilvl w:val="0"/>
                <w:numId w:val="24"/>
              </w:numPr>
              <w:tabs>
                <w:tab w:val="left" w:pos="186"/>
              </w:tabs>
              <w:spacing w:after="0" w:line="240" w:lineRule="auto"/>
              <w:rPr>
                <w:rFonts w:ascii="Times New Roman" w:hAnsi="Times New Roman" w:cs="Times New Roman"/>
                <w:sz w:val="18"/>
                <w:szCs w:val="18"/>
                <w:lang w:val="fr-FR"/>
              </w:rPr>
            </w:pPr>
            <w:r w:rsidRPr="000B22C9">
              <w:rPr>
                <w:rFonts w:ascii="Times New Roman" w:hAnsi="Times New Roman" w:cs="Times New Roman"/>
                <w:sz w:val="18"/>
                <w:szCs w:val="18"/>
                <w:lang w:val="fr-FR"/>
              </w:rPr>
              <w:t>Technical services (UGPE/MICE)</w:t>
            </w:r>
          </w:p>
        </w:tc>
        <w:tc>
          <w:tcPr>
            <w:tcW w:w="2127" w:type="dxa"/>
            <w:shd w:val="clear" w:color="auto" w:fill="auto"/>
          </w:tcPr>
          <w:p w14:paraId="231FD61F" w14:textId="77777777" w:rsidR="00C364BB" w:rsidRPr="000B22C9" w:rsidRDefault="00C364BB" w:rsidP="004E3090">
            <w:pPr>
              <w:numPr>
                <w:ilvl w:val="0"/>
                <w:numId w:val="24"/>
              </w:numPr>
              <w:tabs>
                <w:tab w:val="left" w:pos="186"/>
              </w:tabs>
              <w:spacing w:after="0" w:line="240" w:lineRule="auto"/>
              <w:ind w:left="95" w:hanging="95"/>
              <w:rPr>
                <w:rFonts w:ascii="Times New Roman" w:hAnsi="Times New Roman" w:cs="Times New Roman"/>
                <w:sz w:val="18"/>
                <w:szCs w:val="18"/>
                <w:lang w:val="fr-FR"/>
              </w:rPr>
            </w:pPr>
            <w:r w:rsidRPr="000B22C9">
              <w:rPr>
                <w:rFonts w:ascii="Times New Roman" w:hAnsi="Times New Roman" w:cs="Times New Roman"/>
                <w:sz w:val="18"/>
                <w:szCs w:val="18"/>
                <w:lang w:val="fr-FR"/>
              </w:rPr>
              <w:t>Consultants</w:t>
            </w:r>
          </w:p>
        </w:tc>
      </w:tr>
      <w:tr w:rsidR="00C364BB" w:rsidRPr="000B22C9" w14:paraId="4DF5756E" w14:textId="77777777" w:rsidTr="005A4EFD">
        <w:tc>
          <w:tcPr>
            <w:tcW w:w="572" w:type="dxa"/>
            <w:vMerge/>
            <w:shd w:val="clear" w:color="auto" w:fill="auto"/>
          </w:tcPr>
          <w:p w14:paraId="43D65312" w14:textId="77777777" w:rsidR="00C364BB" w:rsidRPr="000B22C9" w:rsidRDefault="00C364BB" w:rsidP="005A4EFD">
            <w:pPr>
              <w:spacing w:after="0" w:line="240" w:lineRule="auto"/>
              <w:rPr>
                <w:rFonts w:ascii="Times New Roman" w:hAnsi="Times New Roman" w:cs="Times New Roman"/>
                <w:sz w:val="18"/>
                <w:szCs w:val="18"/>
                <w:lang w:val="fr-FR"/>
              </w:rPr>
            </w:pPr>
          </w:p>
        </w:tc>
        <w:tc>
          <w:tcPr>
            <w:tcW w:w="2506" w:type="dxa"/>
            <w:shd w:val="clear" w:color="auto" w:fill="auto"/>
          </w:tcPr>
          <w:p w14:paraId="103DBF5F" w14:textId="77777777" w:rsidR="00C364BB" w:rsidRPr="000B22C9" w:rsidRDefault="00C364BB" w:rsidP="005A4EFD">
            <w:pPr>
              <w:tabs>
                <w:tab w:val="left" w:pos="0"/>
              </w:tabs>
              <w:spacing w:after="0" w:line="240" w:lineRule="auto"/>
              <w:rPr>
                <w:rFonts w:ascii="Times New Roman" w:hAnsi="Times New Roman" w:cs="Times New Roman"/>
                <w:sz w:val="18"/>
                <w:szCs w:val="18"/>
              </w:rPr>
            </w:pPr>
            <w:r w:rsidRPr="000B22C9">
              <w:rPr>
                <w:rFonts w:ascii="Times New Roman" w:hAnsi="Times New Roman" w:cs="Times New Roman"/>
                <w:sz w:val="18"/>
                <w:szCs w:val="18"/>
              </w:rPr>
              <w:t>Conduct of the study including public consultation and PAPs</w:t>
            </w:r>
          </w:p>
        </w:tc>
        <w:tc>
          <w:tcPr>
            <w:tcW w:w="2133" w:type="dxa"/>
            <w:vMerge/>
            <w:shd w:val="clear" w:color="auto" w:fill="auto"/>
          </w:tcPr>
          <w:p w14:paraId="2BE34D38" w14:textId="77777777" w:rsidR="00C364BB" w:rsidRPr="000B22C9" w:rsidRDefault="00C364BB" w:rsidP="005A4EFD">
            <w:pPr>
              <w:spacing w:after="0" w:line="240" w:lineRule="auto"/>
              <w:rPr>
                <w:rFonts w:ascii="Times New Roman" w:hAnsi="Times New Roman" w:cs="Times New Roman"/>
                <w:sz w:val="18"/>
                <w:szCs w:val="18"/>
              </w:rPr>
            </w:pPr>
          </w:p>
        </w:tc>
        <w:tc>
          <w:tcPr>
            <w:tcW w:w="2268" w:type="dxa"/>
            <w:shd w:val="clear" w:color="auto" w:fill="auto"/>
          </w:tcPr>
          <w:p w14:paraId="4A162F8A" w14:textId="77777777" w:rsidR="00C364BB" w:rsidRPr="000B22C9" w:rsidRDefault="00C364BB" w:rsidP="004E3090">
            <w:pPr>
              <w:numPr>
                <w:ilvl w:val="0"/>
                <w:numId w:val="24"/>
              </w:numPr>
              <w:tabs>
                <w:tab w:val="left" w:pos="186"/>
              </w:tabs>
              <w:spacing w:after="0" w:line="240" w:lineRule="auto"/>
              <w:rPr>
                <w:rFonts w:ascii="Times New Roman" w:hAnsi="Times New Roman" w:cs="Times New Roman"/>
                <w:sz w:val="18"/>
                <w:szCs w:val="18"/>
                <w:lang w:val="fr-FR"/>
              </w:rPr>
            </w:pPr>
            <w:r w:rsidRPr="000B22C9">
              <w:rPr>
                <w:rFonts w:ascii="Times New Roman" w:hAnsi="Times New Roman" w:cs="Times New Roman"/>
                <w:sz w:val="18"/>
                <w:szCs w:val="18"/>
                <w:lang w:val="fr-FR"/>
              </w:rPr>
              <w:t>Technical Services (UGPE/MICE)</w:t>
            </w:r>
          </w:p>
          <w:p w14:paraId="502AA4F0" w14:textId="77777777" w:rsidR="00C364BB" w:rsidRPr="000B22C9" w:rsidRDefault="00C364BB" w:rsidP="004E3090">
            <w:pPr>
              <w:numPr>
                <w:ilvl w:val="0"/>
                <w:numId w:val="24"/>
              </w:numPr>
              <w:tabs>
                <w:tab w:val="left" w:pos="186"/>
              </w:tabs>
              <w:spacing w:after="0" w:line="240" w:lineRule="auto"/>
              <w:rPr>
                <w:rFonts w:ascii="Times New Roman" w:hAnsi="Times New Roman" w:cs="Times New Roman"/>
                <w:sz w:val="18"/>
                <w:szCs w:val="18"/>
                <w:lang w:val="fr-FR"/>
              </w:rPr>
            </w:pPr>
            <w:r w:rsidRPr="000B22C9">
              <w:rPr>
                <w:rFonts w:ascii="Times New Roman" w:hAnsi="Times New Roman" w:cs="Times New Roman"/>
                <w:sz w:val="18"/>
                <w:szCs w:val="18"/>
                <w:lang w:val="fr-FR"/>
              </w:rPr>
              <w:t>City council</w:t>
            </w:r>
          </w:p>
          <w:p w14:paraId="0F0662EF" w14:textId="77777777" w:rsidR="00C364BB" w:rsidRPr="000B22C9" w:rsidRDefault="00C364BB" w:rsidP="004E3090">
            <w:pPr>
              <w:numPr>
                <w:ilvl w:val="0"/>
                <w:numId w:val="24"/>
              </w:numPr>
              <w:tabs>
                <w:tab w:val="left" w:pos="186"/>
              </w:tabs>
              <w:spacing w:after="0" w:line="240" w:lineRule="auto"/>
              <w:rPr>
                <w:rFonts w:ascii="Times New Roman" w:hAnsi="Times New Roman" w:cs="Times New Roman"/>
                <w:sz w:val="18"/>
                <w:szCs w:val="18"/>
                <w:lang w:val="fr-FR"/>
              </w:rPr>
            </w:pPr>
            <w:r w:rsidRPr="000B22C9">
              <w:rPr>
                <w:rFonts w:ascii="Times New Roman" w:hAnsi="Times New Roman" w:cs="Times New Roman"/>
                <w:sz w:val="18"/>
                <w:szCs w:val="18"/>
                <w:lang w:val="fr-FR"/>
              </w:rPr>
              <w:t>• Decentralized technical services</w:t>
            </w:r>
          </w:p>
        </w:tc>
        <w:tc>
          <w:tcPr>
            <w:tcW w:w="2127" w:type="dxa"/>
            <w:shd w:val="clear" w:color="auto" w:fill="auto"/>
          </w:tcPr>
          <w:p w14:paraId="030E12D7" w14:textId="77777777" w:rsidR="00C364BB" w:rsidRPr="000B22C9" w:rsidRDefault="00C364BB" w:rsidP="004E3090">
            <w:pPr>
              <w:numPr>
                <w:ilvl w:val="0"/>
                <w:numId w:val="24"/>
              </w:numPr>
              <w:tabs>
                <w:tab w:val="left" w:pos="186"/>
              </w:tabs>
              <w:spacing w:after="0" w:line="240" w:lineRule="auto"/>
              <w:ind w:left="95" w:hanging="95"/>
              <w:rPr>
                <w:rFonts w:ascii="Times New Roman" w:hAnsi="Times New Roman" w:cs="Times New Roman"/>
                <w:sz w:val="18"/>
                <w:szCs w:val="18"/>
              </w:rPr>
            </w:pPr>
            <w:r w:rsidRPr="000B22C9">
              <w:rPr>
                <w:rFonts w:ascii="Times New Roman" w:hAnsi="Times New Roman" w:cs="Times New Roman"/>
                <w:sz w:val="18"/>
                <w:szCs w:val="18"/>
                <w:lang w:val="fr-FR"/>
              </w:rPr>
              <w:t>Consultants</w:t>
            </w:r>
          </w:p>
        </w:tc>
      </w:tr>
      <w:tr w:rsidR="00C364BB" w:rsidRPr="000B22C9" w14:paraId="2408EF43" w14:textId="77777777" w:rsidTr="005A4EFD">
        <w:tc>
          <w:tcPr>
            <w:tcW w:w="572" w:type="dxa"/>
            <w:vMerge/>
            <w:shd w:val="clear" w:color="auto" w:fill="auto"/>
          </w:tcPr>
          <w:p w14:paraId="5CA6E70F" w14:textId="77777777" w:rsidR="00C364BB" w:rsidRPr="000B22C9" w:rsidRDefault="00C364BB" w:rsidP="005A4EFD">
            <w:pPr>
              <w:spacing w:after="0" w:line="240" w:lineRule="auto"/>
              <w:rPr>
                <w:rFonts w:ascii="Times New Roman" w:hAnsi="Times New Roman" w:cs="Times New Roman"/>
                <w:sz w:val="18"/>
                <w:szCs w:val="18"/>
              </w:rPr>
            </w:pPr>
          </w:p>
        </w:tc>
        <w:tc>
          <w:tcPr>
            <w:tcW w:w="2506" w:type="dxa"/>
            <w:shd w:val="clear" w:color="auto" w:fill="auto"/>
          </w:tcPr>
          <w:p w14:paraId="09FB2316" w14:textId="77777777" w:rsidR="00C364BB" w:rsidRPr="000B22C9" w:rsidRDefault="00C364BB" w:rsidP="005A4EFD">
            <w:pPr>
              <w:spacing w:after="0" w:line="240" w:lineRule="auto"/>
              <w:rPr>
                <w:rFonts w:ascii="Times New Roman" w:hAnsi="Times New Roman" w:cs="Times New Roman"/>
                <w:sz w:val="18"/>
                <w:szCs w:val="18"/>
                <w:lang w:val="fr-FR"/>
              </w:rPr>
            </w:pPr>
            <w:r w:rsidRPr="000B22C9">
              <w:rPr>
                <w:rFonts w:ascii="Times New Roman" w:hAnsi="Times New Roman" w:cs="Times New Roman"/>
                <w:sz w:val="18"/>
                <w:szCs w:val="18"/>
                <w:lang w:val="fr-FR"/>
              </w:rPr>
              <w:t>Validation du document et obtention du certificat de conformité environnementale</w:t>
            </w:r>
          </w:p>
          <w:p w14:paraId="027DC768" w14:textId="77777777" w:rsidR="00C364BB" w:rsidRPr="000B22C9" w:rsidRDefault="00C364BB" w:rsidP="005A4EFD">
            <w:pPr>
              <w:spacing w:after="0" w:line="240" w:lineRule="auto"/>
              <w:rPr>
                <w:rFonts w:ascii="Times New Roman" w:hAnsi="Times New Roman" w:cs="Times New Roman"/>
                <w:sz w:val="18"/>
                <w:szCs w:val="18"/>
                <w:lang w:val="fr-FR"/>
              </w:rPr>
            </w:pPr>
            <w:r w:rsidRPr="000B22C9">
              <w:rPr>
                <w:rFonts w:ascii="Times New Roman" w:hAnsi="Times New Roman" w:cs="Times New Roman"/>
                <w:sz w:val="18"/>
                <w:szCs w:val="18"/>
                <w:lang w:val="fr-FR"/>
              </w:rPr>
              <w:t>Document validation and obtaining the environmental compliance certificate</w:t>
            </w:r>
          </w:p>
        </w:tc>
        <w:tc>
          <w:tcPr>
            <w:tcW w:w="2133" w:type="dxa"/>
            <w:vMerge/>
            <w:shd w:val="clear" w:color="auto" w:fill="auto"/>
          </w:tcPr>
          <w:p w14:paraId="2E578E0A" w14:textId="77777777" w:rsidR="00C364BB" w:rsidRPr="000B22C9" w:rsidRDefault="00C364BB" w:rsidP="005A4EFD">
            <w:pPr>
              <w:spacing w:after="0" w:line="240" w:lineRule="auto"/>
              <w:rPr>
                <w:rFonts w:ascii="Times New Roman" w:hAnsi="Times New Roman" w:cs="Times New Roman"/>
                <w:sz w:val="18"/>
                <w:szCs w:val="18"/>
                <w:lang w:val="fr-FR"/>
              </w:rPr>
            </w:pPr>
          </w:p>
        </w:tc>
        <w:tc>
          <w:tcPr>
            <w:tcW w:w="2268" w:type="dxa"/>
            <w:shd w:val="clear" w:color="auto" w:fill="auto"/>
          </w:tcPr>
          <w:p w14:paraId="6FF0E462" w14:textId="77777777" w:rsidR="00C364BB" w:rsidRPr="000B22C9" w:rsidRDefault="00C364BB" w:rsidP="004E3090">
            <w:pPr>
              <w:numPr>
                <w:ilvl w:val="0"/>
                <w:numId w:val="24"/>
              </w:numPr>
              <w:tabs>
                <w:tab w:val="left" w:pos="186"/>
              </w:tabs>
              <w:spacing w:after="0" w:line="240" w:lineRule="auto"/>
              <w:rPr>
                <w:rFonts w:ascii="Times New Roman" w:hAnsi="Times New Roman" w:cs="Times New Roman"/>
                <w:sz w:val="18"/>
                <w:szCs w:val="18"/>
                <w:lang w:val="fr-FR"/>
              </w:rPr>
            </w:pPr>
            <w:r w:rsidRPr="000B22C9">
              <w:rPr>
                <w:rFonts w:ascii="Times New Roman" w:hAnsi="Times New Roman" w:cs="Times New Roman"/>
                <w:sz w:val="18"/>
                <w:szCs w:val="18"/>
                <w:lang w:val="fr-FR"/>
              </w:rPr>
              <w:t>Technical Services (UGPE/MICE)</w:t>
            </w:r>
          </w:p>
          <w:p w14:paraId="077670C7" w14:textId="77777777" w:rsidR="00C364BB" w:rsidRPr="000B22C9" w:rsidRDefault="00C364BB" w:rsidP="005A4EFD">
            <w:pPr>
              <w:tabs>
                <w:tab w:val="left" w:pos="186"/>
              </w:tabs>
              <w:spacing w:after="0" w:line="240" w:lineRule="auto"/>
              <w:rPr>
                <w:rFonts w:ascii="Times New Roman" w:hAnsi="Times New Roman" w:cs="Times New Roman"/>
                <w:sz w:val="18"/>
                <w:szCs w:val="18"/>
                <w:lang w:val="fr-FR"/>
              </w:rPr>
            </w:pPr>
          </w:p>
        </w:tc>
        <w:tc>
          <w:tcPr>
            <w:tcW w:w="2127" w:type="dxa"/>
            <w:shd w:val="clear" w:color="auto" w:fill="auto"/>
          </w:tcPr>
          <w:p w14:paraId="65D1286E" w14:textId="77777777" w:rsidR="00C364BB" w:rsidRPr="000B22C9" w:rsidRDefault="00C364BB" w:rsidP="004E3090">
            <w:pPr>
              <w:numPr>
                <w:ilvl w:val="0"/>
                <w:numId w:val="24"/>
              </w:numPr>
              <w:tabs>
                <w:tab w:val="left" w:pos="186"/>
              </w:tabs>
              <w:spacing w:after="0" w:line="240" w:lineRule="auto"/>
              <w:ind w:left="95" w:hanging="95"/>
              <w:rPr>
                <w:rFonts w:ascii="Times New Roman" w:hAnsi="Times New Roman" w:cs="Times New Roman"/>
                <w:sz w:val="18"/>
                <w:szCs w:val="18"/>
                <w:lang w:val="fr-FR"/>
              </w:rPr>
            </w:pPr>
            <w:r w:rsidRPr="000B22C9">
              <w:rPr>
                <w:rFonts w:ascii="Times New Roman" w:hAnsi="Times New Roman" w:cs="Times New Roman"/>
                <w:sz w:val="18"/>
                <w:szCs w:val="18"/>
                <w:lang w:val="fr-FR"/>
              </w:rPr>
              <w:t>DNE</w:t>
            </w:r>
          </w:p>
        </w:tc>
      </w:tr>
      <w:tr w:rsidR="00C364BB" w:rsidRPr="000B22C9" w14:paraId="17E3E541" w14:textId="77777777" w:rsidTr="005A4EFD">
        <w:tc>
          <w:tcPr>
            <w:tcW w:w="572" w:type="dxa"/>
            <w:vMerge/>
            <w:shd w:val="clear" w:color="auto" w:fill="auto"/>
          </w:tcPr>
          <w:p w14:paraId="05CF9504" w14:textId="77777777" w:rsidR="00C364BB" w:rsidRPr="000B22C9" w:rsidRDefault="00C364BB" w:rsidP="005A4EFD">
            <w:pPr>
              <w:spacing w:after="0" w:line="240" w:lineRule="auto"/>
              <w:rPr>
                <w:rFonts w:ascii="Times New Roman" w:hAnsi="Times New Roman" w:cs="Times New Roman"/>
                <w:sz w:val="18"/>
                <w:szCs w:val="18"/>
                <w:lang w:val="fr-FR"/>
              </w:rPr>
            </w:pPr>
          </w:p>
        </w:tc>
        <w:tc>
          <w:tcPr>
            <w:tcW w:w="2506" w:type="dxa"/>
            <w:shd w:val="clear" w:color="auto" w:fill="auto"/>
          </w:tcPr>
          <w:p w14:paraId="07946C5C" w14:textId="77777777" w:rsidR="00C364BB" w:rsidRPr="000B22C9" w:rsidRDefault="00C364BB" w:rsidP="005A4EFD">
            <w:pPr>
              <w:spacing w:after="0" w:line="240" w:lineRule="auto"/>
              <w:rPr>
                <w:rFonts w:ascii="Times New Roman" w:hAnsi="Times New Roman" w:cs="Times New Roman"/>
                <w:sz w:val="18"/>
                <w:szCs w:val="18"/>
              </w:rPr>
            </w:pPr>
            <w:r w:rsidRPr="000B22C9">
              <w:rPr>
                <w:rFonts w:ascii="Times New Roman" w:hAnsi="Times New Roman" w:cs="Times New Roman"/>
                <w:sz w:val="18"/>
                <w:szCs w:val="18"/>
              </w:rPr>
              <w:t>Publication of the document</w:t>
            </w:r>
          </w:p>
        </w:tc>
        <w:tc>
          <w:tcPr>
            <w:tcW w:w="2133" w:type="dxa"/>
            <w:vMerge/>
            <w:shd w:val="clear" w:color="auto" w:fill="auto"/>
          </w:tcPr>
          <w:p w14:paraId="640DB7D9" w14:textId="77777777" w:rsidR="00C364BB" w:rsidRPr="000B22C9" w:rsidRDefault="00C364BB" w:rsidP="005A4EFD">
            <w:pPr>
              <w:spacing w:after="0" w:line="240" w:lineRule="auto"/>
              <w:rPr>
                <w:rFonts w:ascii="Times New Roman" w:hAnsi="Times New Roman" w:cs="Times New Roman"/>
                <w:sz w:val="18"/>
                <w:szCs w:val="18"/>
              </w:rPr>
            </w:pPr>
          </w:p>
        </w:tc>
        <w:tc>
          <w:tcPr>
            <w:tcW w:w="2268" w:type="dxa"/>
            <w:shd w:val="clear" w:color="auto" w:fill="auto"/>
          </w:tcPr>
          <w:p w14:paraId="7D52E309" w14:textId="77777777" w:rsidR="00C364BB" w:rsidRPr="000B22C9" w:rsidRDefault="00C364BB" w:rsidP="004E3090">
            <w:pPr>
              <w:pStyle w:val="PargrafodaLista"/>
              <w:numPr>
                <w:ilvl w:val="0"/>
                <w:numId w:val="29"/>
              </w:numPr>
              <w:spacing w:after="0" w:line="240" w:lineRule="auto"/>
              <w:rPr>
                <w:rFonts w:ascii="Times New Roman" w:hAnsi="Times New Roman" w:cs="Times New Roman"/>
                <w:sz w:val="18"/>
                <w:szCs w:val="18"/>
                <w:lang w:val="fr-FR"/>
              </w:rPr>
            </w:pPr>
            <w:r w:rsidRPr="000B22C9">
              <w:rPr>
                <w:rFonts w:ascii="Times New Roman" w:hAnsi="Times New Roman" w:cs="Times New Roman"/>
                <w:sz w:val="18"/>
                <w:szCs w:val="18"/>
                <w:lang w:val="fr-FR"/>
              </w:rPr>
              <w:t>Project coordinator</w:t>
            </w:r>
          </w:p>
        </w:tc>
        <w:tc>
          <w:tcPr>
            <w:tcW w:w="2127" w:type="dxa"/>
            <w:shd w:val="clear" w:color="auto" w:fill="auto"/>
          </w:tcPr>
          <w:p w14:paraId="6FDCBCFD" w14:textId="77777777" w:rsidR="00C364BB" w:rsidRPr="000B22C9" w:rsidRDefault="00C364BB" w:rsidP="004E3090">
            <w:pPr>
              <w:numPr>
                <w:ilvl w:val="0"/>
                <w:numId w:val="24"/>
              </w:numPr>
              <w:tabs>
                <w:tab w:val="left" w:pos="186"/>
              </w:tabs>
              <w:spacing w:after="0" w:line="240" w:lineRule="auto"/>
              <w:ind w:left="95" w:hanging="95"/>
              <w:rPr>
                <w:rFonts w:ascii="Times New Roman" w:hAnsi="Times New Roman" w:cs="Times New Roman"/>
                <w:sz w:val="18"/>
                <w:szCs w:val="18"/>
              </w:rPr>
            </w:pPr>
            <w:r w:rsidRPr="000B22C9">
              <w:rPr>
                <w:rFonts w:ascii="Times New Roman" w:hAnsi="Times New Roman" w:cs="Times New Roman"/>
                <w:sz w:val="18"/>
                <w:szCs w:val="18"/>
              </w:rPr>
              <w:t xml:space="preserve">  Média </w:t>
            </w:r>
          </w:p>
          <w:p w14:paraId="024B2555" w14:textId="77777777" w:rsidR="00C364BB" w:rsidRPr="000B22C9" w:rsidRDefault="00C364BB" w:rsidP="004E3090">
            <w:pPr>
              <w:numPr>
                <w:ilvl w:val="0"/>
                <w:numId w:val="24"/>
              </w:numPr>
              <w:tabs>
                <w:tab w:val="left" w:pos="186"/>
              </w:tabs>
              <w:spacing w:after="0" w:line="240" w:lineRule="auto"/>
              <w:rPr>
                <w:rFonts w:ascii="Times New Roman" w:hAnsi="Times New Roman" w:cs="Times New Roman"/>
                <w:sz w:val="18"/>
                <w:szCs w:val="18"/>
              </w:rPr>
            </w:pPr>
            <w:r w:rsidRPr="000B22C9">
              <w:rPr>
                <w:rFonts w:ascii="Times New Roman" w:hAnsi="Times New Roman" w:cs="Times New Roman"/>
                <w:sz w:val="18"/>
                <w:szCs w:val="18"/>
              </w:rPr>
              <w:t>world Bank</w:t>
            </w:r>
          </w:p>
        </w:tc>
      </w:tr>
      <w:tr w:rsidR="00C364BB" w:rsidRPr="00361F4D" w14:paraId="6D45DFD3" w14:textId="77777777" w:rsidTr="005A4EFD">
        <w:tc>
          <w:tcPr>
            <w:tcW w:w="572" w:type="dxa"/>
            <w:shd w:val="clear" w:color="auto" w:fill="auto"/>
          </w:tcPr>
          <w:p w14:paraId="1CDEAB03" w14:textId="77777777" w:rsidR="00C364BB" w:rsidRPr="000B22C9" w:rsidRDefault="00C364BB" w:rsidP="005A4EFD">
            <w:pPr>
              <w:spacing w:after="0" w:line="240" w:lineRule="auto"/>
              <w:rPr>
                <w:rFonts w:ascii="Times New Roman" w:hAnsi="Times New Roman" w:cs="Times New Roman"/>
                <w:sz w:val="18"/>
                <w:szCs w:val="18"/>
              </w:rPr>
            </w:pPr>
          </w:p>
          <w:p w14:paraId="255345A4" w14:textId="77777777" w:rsidR="00C364BB" w:rsidRPr="000B22C9" w:rsidRDefault="00C364BB" w:rsidP="005A4EFD">
            <w:pPr>
              <w:spacing w:after="0" w:line="240" w:lineRule="auto"/>
              <w:rPr>
                <w:rFonts w:ascii="Times New Roman" w:hAnsi="Times New Roman" w:cs="Times New Roman"/>
                <w:sz w:val="18"/>
                <w:szCs w:val="18"/>
              </w:rPr>
            </w:pPr>
            <w:r w:rsidRPr="000B22C9">
              <w:rPr>
                <w:rFonts w:ascii="Times New Roman" w:hAnsi="Times New Roman" w:cs="Times New Roman"/>
                <w:sz w:val="18"/>
                <w:szCs w:val="18"/>
              </w:rPr>
              <w:t>5.</w:t>
            </w:r>
          </w:p>
        </w:tc>
        <w:tc>
          <w:tcPr>
            <w:tcW w:w="2506" w:type="dxa"/>
            <w:shd w:val="clear" w:color="auto" w:fill="auto"/>
          </w:tcPr>
          <w:p w14:paraId="06A37D39" w14:textId="77777777" w:rsidR="00C364BB" w:rsidRPr="000B22C9" w:rsidRDefault="00C364BB" w:rsidP="005A4EFD">
            <w:pPr>
              <w:spacing w:after="0" w:line="240" w:lineRule="auto"/>
              <w:rPr>
                <w:rFonts w:ascii="Times New Roman" w:hAnsi="Times New Roman" w:cs="Times New Roman"/>
                <w:sz w:val="18"/>
                <w:szCs w:val="18"/>
              </w:rPr>
            </w:pPr>
            <w:r w:rsidRPr="000B22C9">
              <w:rPr>
                <w:rFonts w:ascii="Times New Roman" w:hAnsi="Times New Roman" w:cs="Times New Roman"/>
                <w:sz w:val="18"/>
                <w:szCs w:val="18"/>
              </w:rPr>
              <w:t>(i) Integration in the project notice (DAO) of all measures of the works phase that can be contracted with the company / private operator; (ii) approval of the location PGES</w:t>
            </w:r>
          </w:p>
          <w:p w14:paraId="4907A29D" w14:textId="77777777" w:rsidR="00C364BB" w:rsidRPr="000B22C9" w:rsidRDefault="00C364BB" w:rsidP="005A4EFD">
            <w:pPr>
              <w:spacing w:after="0" w:line="240" w:lineRule="auto"/>
              <w:rPr>
                <w:rFonts w:ascii="Times New Roman" w:hAnsi="Times New Roman" w:cs="Times New Roman"/>
                <w:sz w:val="18"/>
                <w:szCs w:val="18"/>
              </w:rPr>
            </w:pPr>
          </w:p>
        </w:tc>
        <w:tc>
          <w:tcPr>
            <w:tcW w:w="2133" w:type="dxa"/>
            <w:shd w:val="clear" w:color="auto" w:fill="auto"/>
          </w:tcPr>
          <w:p w14:paraId="44F62FA3" w14:textId="77777777" w:rsidR="00C364BB" w:rsidRPr="000B22C9" w:rsidRDefault="00C364BB" w:rsidP="005A4EFD">
            <w:pPr>
              <w:spacing w:after="0" w:line="240" w:lineRule="auto"/>
              <w:jc w:val="both"/>
              <w:rPr>
                <w:rFonts w:ascii="Times New Roman" w:hAnsi="Times New Roman" w:cs="Times New Roman"/>
                <w:sz w:val="18"/>
                <w:szCs w:val="18"/>
              </w:rPr>
            </w:pPr>
          </w:p>
          <w:p w14:paraId="338E4872" w14:textId="77777777" w:rsidR="00C364BB" w:rsidRPr="000B22C9" w:rsidRDefault="00C364BB" w:rsidP="005A4EFD">
            <w:pPr>
              <w:spacing w:after="0" w:line="240" w:lineRule="auto"/>
              <w:jc w:val="both"/>
              <w:rPr>
                <w:rFonts w:ascii="Times New Roman" w:hAnsi="Times New Roman" w:cs="Times New Roman"/>
                <w:sz w:val="18"/>
                <w:szCs w:val="18"/>
              </w:rPr>
            </w:pPr>
          </w:p>
          <w:p w14:paraId="747E1B25" w14:textId="77777777" w:rsidR="00C364BB" w:rsidRPr="000B22C9" w:rsidRDefault="00C364BB" w:rsidP="005A4EFD">
            <w:pPr>
              <w:spacing w:after="0" w:line="240" w:lineRule="auto"/>
              <w:jc w:val="both"/>
              <w:rPr>
                <w:rFonts w:ascii="Times New Roman" w:hAnsi="Times New Roman" w:cs="Times New Roman"/>
                <w:sz w:val="18"/>
                <w:szCs w:val="18"/>
                <w:lang w:val="fr-FR"/>
              </w:rPr>
            </w:pPr>
            <w:r w:rsidRPr="000B22C9">
              <w:rPr>
                <w:rFonts w:ascii="Times New Roman" w:hAnsi="Times New Roman" w:cs="Times New Roman"/>
                <w:sz w:val="18"/>
                <w:szCs w:val="18"/>
                <w:lang w:val="fr-FR"/>
              </w:rPr>
              <w:t>UGPE / Procurement</w:t>
            </w:r>
          </w:p>
          <w:p w14:paraId="24E46390" w14:textId="77777777" w:rsidR="00C364BB" w:rsidRPr="000B22C9" w:rsidRDefault="00C364BB" w:rsidP="005A4EFD">
            <w:pPr>
              <w:spacing w:after="0" w:line="240" w:lineRule="auto"/>
              <w:jc w:val="both"/>
              <w:rPr>
                <w:rFonts w:ascii="Times New Roman" w:hAnsi="Times New Roman" w:cs="Times New Roman"/>
                <w:sz w:val="18"/>
                <w:szCs w:val="18"/>
                <w:lang w:val="fr-FR"/>
              </w:rPr>
            </w:pPr>
            <w:r w:rsidRPr="000B22C9">
              <w:rPr>
                <w:rFonts w:ascii="Times New Roman" w:hAnsi="Times New Roman" w:cs="Times New Roman"/>
                <w:sz w:val="18"/>
                <w:szCs w:val="18"/>
                <w:lang w:val="fr-FR"/>
              </w:rPr>
              <w:t>Project manager</w:t>
            </w:r>
          </w:p>
        </w:tc>
        <w:tc>
          <w:tcPr>
            <w:tcW w:w="2268" w:type="dxa"/>
            <w:shd w:val="clear" w:color="auto" w:fill="auto"/>
          </w:tcPr>
          <w:p w14:paraId="68CC4E5F" w14:textId="77777777" w:rsidR="00C364BB" w:rsidRPr="000B22C9" w:rsidRDefault="00C364BB" w:rsidP="005A4EFD">
            <w:pPr>
              <w:tabs>
                <w:tab w:val="left" w:pos="186"/>
              </w:tabs>
              <w:spacing w:after="0" w:line="240" w:lineRule="auto"/>
              <w:rPr>
                <w:rFonts w:ascii="Times New Roman" w:hAnsi="Times New Roman" w:cs="Times New Roman"/>
                <w:sz w:val="18"/>
                <w:szCs w:val="18"/>
                <w:lang w:val="fr-FR"/>
              </w:rPr>
            </w:pPr>
          </w:p>
          <w:p w14:paraId="00E78229" w14:textId="7B5CFF57" w:rsidR="00C364BB" w:rsidRPr="000B22C9" w:rsidRDefault="00C364BB" w:rsidP="001C65F9">
            <w:pPr>
              <w:tabs>
                <w:tab w:val="left" w:pos="186"/>
              </w:tabs>
              <w:spacing w:after="0" w:line="240" w:lineRule="auto"/>
              <w:rPr>
                <w:rFonts w:ascii="Times New Roman" w:hAnsi="Times New Roman" w:cs="Times New Roman"/>
                <w:sz w:val="18"/>
                <w:szCs w:val="18"/>
                <w:lang w:val="fr-FR"/>
              </w:rPr>
            </w:pPr>
            <w:r w:rsidRPr="000B22C9">
              <w:rPr>
                <w:rFonts w:ascii="Times New Roman" w:hAnsi="Times New Roman" w:cs="Times New Roman"/>
                <w:sz w:val="18"/>
                <w:szCs w:val="18"/>
                <w:lang w:val="fr-FR"/>
              </w:rPr>
              <w:t xml:space="preserve">• </w:t>
            </w:r>
            <w:r w:rsidR="001C65F9">
              <w:rPr>
                <w:rFonts w:ascii="Times New Roman" w:hAnsi="Times New Roman" w:cs="Times New Roman"/>
                <w:sz w:val="18"/>
                <w:szCs w:val="18"/>
                <w:lang w:val="fr-FR"/>
              </w:rPr>
              <w:t>Safeguards</w:t>
            </w:r>
            <w:r w:rsidR="001C65F9" w:rsidRPr="000B22C9">
              <w:rPr>
                <w:rFonts w:ascii="Times New Roman" w:hAnsi="Times New Roman" w:cs="Times New Roman"/>
                <w:sz w:val="18"/>
                <w:szCs w:val="18"/>
                <w:lang w:val="fr-FR"/>
              </w:rPr>
              <w:t xml:space="preserve"> </w:t>
            </w:r>
            <w:r w:rsidRPr="000B22C9">
              <w:rPr>
                <w:rFonts w:ascii="Times New Roman" w:hAnsi="Times New Roman" w:cs="Times New Roman"/>
                <w:sz w:val="18"/>
                <w:szCs w:val="18"/>
                <w:lang w:val="fr-FR"/>
              </w:rPr>
              <w:t>Specialist</w:t>
            </w:r>
          </w:p>
        </w:tc>
        <w:tc>
          <w:tcPr>
            <w:tcW w:w="2127" w:type="dxa"/>
            <w:shd w:val="clear" w:color="auto" w:fill="auto"/>
          </w:tcPr>
          <w:p w14:paraId="4C7904BC" w14:textId="39BCB43A" w:rsidR="00C364BB" w:rsidRPr="000B22C9" w:rsidRDefault="001C65F9" w:rsidP="004E3090">
            <w:pPr>
              <w:pStyle w:val="PargrafodaLista"/>
              <w:numPr>
                <w:ilvl w:val="0"/>
                <w:numId w:val="24"/>
              </w:numPr>
              <w:tabs>
                <w:tab w:val="left" w:pos="175"/>
              </w:tabs>
              <w:spacing w:after="0" w:line="240" w:lineRule="auto"/>
              <w:rPr>
                <w:rFonts w:ascii="Times New Roman" w:hAnsi="Times New Roman" w:cs="Times New Roman"/>
                <w:sz w:val="18"/>
                <w:szCs w:val="18"/>
                <w:lang w:val="fr-FR"/>
              </w:rPr>
            </w:pPr>
            <w:r>
              <w:rPr>
                <w:rFonts w:ascii="Times New Roman" w:hAnsi="Times New Roman" w:cs="Times New Roman"/>
                <w:sz w:val="18"/>
                <w:szCs w:val="18"/>
                <w:lang w:val="fr-FR"/>
              </w:rPr>
              <w:t>Safeguards</w:t>
            </w:r>
            <w:r w:rsidR="00C364BB" w:rsidRPr="000B22C9">
              <w:rPr>
                <w:rFonts w:ascii="Times New Roman" w:hAnsi="Times New Roman" w:cs="Times New Roman"/>
                <w:sz w:val="18"/>
                <w:szCs w:val="18"/>
                <w:lang w:val="fr-FR"/>
              </w:rPr>
              <w:t xml:space="preserve"> Specialist</w:t>
            </w:r>
          </w:p>
          <w:p w14:paraId="59B76FB9" w14:textId="77777777" w:rsidR="00C364BB" w:rsidRPr="000B22C9" w:rsidRDefault="00C364BB" w:rsidP="004E3090">
            <w:pPr>
              <w:pStyle w:val="PargrafodaLista"/>
              <w:numPr>
                <w:ilvl w:val="0"/>
                <w:numId w:val="24"/>
              </w:numPr>
              <w:tabs>
                <w:tab w:val="left" w:pos="175"/>
              </w:tabs>
              <w:spacing w:after="0" w:line="240" w:lineRule="auto"/>
              <w:rPr>
                <w:rFonts w:ascii="Times New Roman" w:hAnsi="Times New Roman" w:cs="Times New Roman"/>
                <w:sz w:val="18"/>
                <w:szCs w:val="18"/>
              </w:rPr>
            </w:pPr>
            <w:r w:rsidRPr="000B22C9">
              <w:rPr>
                <w:rFonts w:ascii="Times New Roman" w:hAnsi="Times New Roman" w:cs="Times New Roman"/>
                <w:sz w:val="18"/>
                <w:szCs w:val="18"/>
              </w:rPr>
              <w:t>Environmental and Social Specialist of the UGPE</w:t>
            </w:r>
          </w:p>
        </w:tc>
      </w:tr>
      <w:tr w:rsidR="00C364BB" w:rsidRPr="000B22C9" w14:paraId="60A4E63A" w14:textId="77777777" w:rsidTr="005A4EFD">
        <w:tc>
          <w:tcPr>
            <w:tcW w:w="572" w:type="dxa"/>
            <w:shd w:val="clear" w:color="auto" w:fill="auto"/>
          </w:tcPr>
          <w:p w14:paraId="2CA896C4" w14:textId="77777777" w:rsidR="00C364BB" w:rsidRPr="000B22C9" w:rsidRDefault="00C364BB" w:rsidP="005A4EFD">
            <w:pPr>
              <w:spacing w:after="0" w:line="240" w:lineRule="auto"/>
              <w:rPr>
                <w:rFonts w:ascii="Times New Roman" w:hAnsi="Times New Roman" w:cs="Times New Roman"/>
                <w:sz w:val="18"/>
                <w:szCs w:val="18"/>
              </w:rPr>
            </w:pPr>
          </w:p>
          <w:p w14:paraId="5AACB372" w14:textId="77777777" w:rsidR="00C364BB" w:rsidRPr="000B22C9" w:rsidRDefault="00C364BB" w:rsidP="005A4EFD">
            <w:pPr>
              <w:spacing w:after="0" w:line="240" w:lineRule="auto"/>
              <w:rPr>
                <w:rFonts w:ascii="Times New Roman" w:hAnsi="Times New Roman" w:cs="Times New Roman"/>
                <w:sz w:val="18"/>
                <w:szCs w:val="18"/>
              </w:rPr>
            </w:pPr>
            <w:r w:rsidRPr="000B22C9">
              <w:rPr>
                <w:rFonts w:ascii="Times New Roman" w:hAnsi="Times New Roman" w:cs="Times New Roman"/>
                <w:sz w:val="18"/>
                <w:szCs w:val="18"/>
              </w:rPr>
              <w:t>6.</w:t>
            </w:r>
          </w:p>
        </w:tc>
        <w:tc>
          <w:tcPr>
            <w:tcW w:w="2506" w:type="dxa"/>
            <w:shd w:val="clear" w:color="auto" w:fill="auto"/>
          </w:tcPr>
          <w:p w14:paraId="2E6CF8E1" w14:textId="77777777" w:rsidR="00C364BB" w:rsidRPr="000B22C9" w:rsidRDefault="00C364BB" w:rsidP="005A4EFD">
            <w:pPr>
              <w:spacing w:after="0" w:line="240" w:lineRule="auto"/>
              <w:rPr>
                <w:rFonts w:ascii="Times New Roman" w:hAnsi="Times New Roman" w:cs="Times New Roman"/>
                <w:sz w:val="18"/>
                <w:szCs w:val="18"/>
              </w:rPr>
            </w:pPr>
            <w:r w:rsidRPr="000B22C9">
              <w:rPr>
                <w:rFonts w:ascii="Times New Roman" w:hAnsi="Times New Roman" w:cs="Times New Roman"/>
                <w:sz w:val="18"/>
                <w:szCs w:val="18"/>
              </w:rPr>
              <w:t>Execution / Implementation of measures not contracted with the construction company / Private operator</w:t>
            </w:r>
          </w:p>
        </w:tc>
        <w:tc>
          <w:tcPr>
            <w:tcW w:w="2133" w:type="dxa"/>
            <w:shd w:val="clear" w:color="auto" w:fill="auto"/>
          </w:tcPr>
          <w:p w14:paraId="259488C3" w14:textId="77777777" w:rsidR="00C364BB" w:rsidRPr="000B22C9" w:rsidRDefault="00C364BB" w:rsidP="005A4EFD">
            <w:pPr>
              <w:tabs>
                <w:tab w:val="left" w:pos="186"/>
              </w:tabs>
              <w:spacing w:after="0" w:line="240" w:lineRule="auto"/>
              <w:jc w:val="both"/>
              <w:rPr>
                <w:rFonts w:ascii="Times New Roman" w:hAnsi="Times New Roman" w:cs="Times New Roman"/>
                <w:sz w:val="18"/>
                <w:szCs w:val="18"/>
              </w:rPr>
            </w:pPr>
            <w:r w:rsidRPr="000B22C9">
              <w:rPr>
                <w:rFonts w:ascii="Times New Roman" w:hAnsi="Times New Roman" w:cs="Times New Roman"/>
                <w:sz w:val="18"/>
                <w:szCs w:val="18"/>
              </w:rPr>
              <w:t>Environmental and Social Specialist of the UGPE</w:t>
            </w:r>
          </w:p>
        </w:tc>
        <w:tc>
          <w:tcPr>
            <w:tcW w:w="2268" w:type="dxa"/>
            <w:shd w:val="clear" w:color="auto" w:fill="auto"/>
          </w:tcPr>
          <w:p w14:paraId="4E4F5D15" w14:textId="77777777" w:rsidR="00C364BB" w:rsidRPr="000B22C9" w:rsidRDefault="00C364BB" w:rsidP="005A4EFD">
            <w:pPr>
              <w:tabs>
                <w:tab w:val="left" w:pos="186"/>
              </w:tabs>
              <w:spacing w:after="0" w:line="240" w:lineRule="auto"/>
              <w:ind w:left="95"/>
              <w:rPr>
                <w:rFonts w:ascii="Times New Roman" w:hAnsi="Times New Roman" w:cs="Times New Roman"/>
                <w:sz w:val="18"/>
                <w:szCs w:val="18"/>
              </w:rPr>
            </w:pPr>
          </w:p>
          <w:p w14:paraId="55B2C9F7" w14:textId="175AE638" w:rsidR="00C364BB" w:rsidRPr="000B22C9" w:rsidRDefault="00C364BB" w:rsidP="001C65F9">
            <w:pPr>
              <w:numPr>
                <w:ilvl w:val="0"/>
                <w:numId w:val="24"/>
              </w:numPr>
              <w:tabs>
                <w:tab w:val="left" w:pos="186"/>
              </w:tabs>
              <w:spacing w:after="0" w:line="240" w:lineRule="auto"/>
              <w:ind w:left="95" w:hanging="95"/>
              <w:rPr>
                <w:rFonts w:ascii="Times New Roman" w:hAnsi="Times New Roman" w:cs="Times New Roman"/>
                <w:sz w:val="18"/>
                <w:szCs w:val="18"/>
                <w:lang w:val="fr-FR"/>
              </w:rPr>
            </w:pPr>
            <w:r w:rsidRPr="000B22C9">
              <w:rPr>
                <w:rFonts w:ascii="Times New Roman" w:hAnsi="Times New Roman" w:cs="Times New Roman"/>
                <w:sz w:val="18"/>
                <w:szCs w:val="18"/>
              </w:rPr>
              <w:t xml:space="preserve"> </w:t>
            </w:r>
            <w:r w:rsidR="001C65F9">
              <w:rPr>
                <w:rFonts w:ascii="Times New Roman" w:hAnsi="Times New Roman" w:cs="Times New Roman"/>
                <w:sz w:val="18"/>
                <w:szCs w:val="18"/>
                <w:lang w:val="fr-FR"/>
              </w:rPr>
              <w:t>Safeguards</w:t>
            </w:r>
            <w:r w:rsidR="001C65F9" w:rsidRPr="000B22C9">
              <w:rPr>
                <w:rFonts w:ascii="Times New Roman" w:hAnsi="Times New Roman" w:cs="Times New Roman"/>
                <w:sz w:val="18"/>
                <w:szCs w:val="18"/>
                <w:lang w:val="fr-FR"/>
              </w:rPr>
              <w:t xml:space="preserve"> </w:t>
            </w:r>
            <w:r w:rsidRPr="000B22C9">
              <w:rPr>
                <w:rFonts w:ascii="Times New Roman" w:hAnsi="Times New Roman" w:cs="Times New Roman"/>
                <w:sz w:val="18"/>
                <w:szCs w:val="18"/>
                <w:lang w:val="fr-FR"/>
              </w:rPr>
              <w:t>Specialist</w:t>
            </w:r>
          </w:p>
        </w:tc>
        <w:tc>
          <w:tcPr>
            <w:tcW w:w="2127" w:type="dxa"/>
            <w:shd w:val="clear" w:color="auto" w:fill="auto"/>
          </w:tcPr>
          <w:p w14:paraId="46FAF2AE" w14:textId="77777777" w:rsidR="00C364BB" w:rsidRPr="000B22C9" w:rsidRDefault="00C364BB" w:rsidP="004E3090">
            <w:pPr>
              <w:numPr>
                <w:ilvl w:val="0"/>
                <w:numId w:val="24"/>
              </w:numPr>
              <w:tabs>
                <w:tab w:val="left" w:pos="186"/>
              </w:tabs>
              <w:spacing w:after="0" w:line="240" w:lineRule="auto"/>
              <w:ind w:left="95" w:hanging="95"/>
              <w:rPr>
                <w:rFonts w:ascii="Times New Roman" w:hAnsi="Times New Roman" w:cs="Times New Roman"/>
                <w:sz w:val="18"/>
                <w:szCs w:val="18"/>
                <w:lang w:val="fr-FR"/>
              </w:rPr>
            </w:pPr>
            <w:r w:rsidRPr="000B22C9">
              <w:rPr>
                <w:rFonts w:ascii="Times New Roman" w:hAnsi="Times New Roman" w:cs="Times New Roman"/>
                <w:sz w:val="18"/>
                <w:szCs w:val="18"/>
                <w:lang w:val="fr-FR"/>
              </w:rPr>
              <w:t>Entreprise des travaux/Opérateur privé</w:t>
            </w:r>
          </w:p>
          <w:p w14:paraId="243CD0E8" w14:textId="77777777" w:rsidR="00C364BB" w:rsidRPr="000B22C9" w:rsidRDefault="00C364BB" w:rsidP="004E3090">
            <w:pPr>
              <w:numPr>
                <w:ilvl w:val="0"/>
                <w:numId w:val="24"/>
              </w:numPr>
              <w:tabs>
                <w:tab w:val="left" w:pos="186"/>
              </w:tabs>
              <w:spacing w:after="0" w:line="240" w:lineRule="auto"/>
              <w:ind w:left="95" w:hanging="95"/>
              <w:rPr>
                <w:rFonts w:ascii="Times New Roman" w:hAnsi="Times New Roman" w:cs="Times New Roman"/>
                <w:sz w:val="18"/>
                <w:szCs w:val="18"/>
              </w:rPr>
            </w:pPr>
            <w:r w:rsidRPr="000B22C9">
              <w:rPr>
                <w:rFonts w:ascii="Times New Roman" w:hAnsi="Times New Roman" w:cs="Times New Roman"/>
                <w:sz w:val="18"/>
                <w:szCs w:val="18"/>
              </w:rPr>
              <w:t>Consultants</w:t>
            </w:r>
          </w:p>
          <w:p w14:paraId="4C272A00" w14:textId="77777777" w:rsidR="00C364BB" w:rsidRPr="000B22C9" w:rsidRDefault="00C364BB" w:rsidP="004E3090">
            <w:pPr>
              <w:numPr>
                <w:ilvl w:val="0"/>
                <w:numId w:val="24"/>
              </w:numPr>
              <w:tabs>
                <w:tab w:val="left" w:pos="186"/>
              </w:tabs>
              <w:spacing w:after="0" w:line="240" w:lineRule="auto"/>
              <w:ind w:left="95" w:hanging="95"/>
              <w:rPr>
                <w:rFonts w:ascii="Times New Roman" w:hAnsi="Times New Roman" w:cs="Times New Roman"/>
                <w:sz w:val="18"/>
                <w:szCs w:val="18"/>
              </w:rPr>
            </w:pPr>
            <w:r w:rsidRPr="000B22C9">
              <w:rPr>
                <w:rFonts w:ascii="Times New Roman" w:hAnsi="Times New Roman" w:cs="Times New Roman"/>
                <w:sz w:val="18"/>
                <w:szCs w:val="18"/>
              </w:rPr>
              <w:t>ONG</w:t>
            </w:r>
          </w:p>
          <w:p w14:paraId="1583140D" w14:textId="77777777" w:rsidR="00C364BB" w:rsidRPr="000B22C9" w:rsidRDefault="00C364BB" w:rsidP="004E3090">
            <w:pPr>
              <w:numPr>
                <w:ilvl w:val="0"/>
                <w:numId w:val="24"/>
              </w:numPr>
              <w:tabs>
                <w:tab w:val="left" w:pos="186"/>
              </w:tabs>
              <w:spacing w:after="0" w:line="240" w:lineRule="auto"/>
              <w:rPr>
                <w:rFonts w:ascii="Times New Roman" w:hAnsi="Times New Roman" w:cs="Times New Roman"/>
                <w:sz w:val="18"/>
                <w:szCs w:val="18"/>
              </w:rPr>
            </w:pPr>
            <w:r w:rsidRPr="000B22C9">
              <w:rPr>
                <w:rFonts w:ascii="Times New Roman" w:hAnsi="Times New Roman" w:cs="Times New Roman"/>
                <w:sz w:val="18"/>
                <w:szCs w:val="18"/>
              </w:rPr>
              <w:t>Other</w:t>
            </w:r>
          </w:p>
        </w:tc>
      </w:tr>
      <w:tr w:rsidR="00C364BB" w:rsidRPr="000B22C9" w14:paraId="6EA58240" w14:textId="77777777" w:rsidTr="005A4EFD">
        <w:tc>
          <w:tcPr>
            <w:tcW w:w="572" w:type="dxa"/>
            <w:vMerge w:val="restart"/>
            <w:shd w:val="clear" w:color="auto" w:fill="auto"/>
          </w:tcPr>
          <w:p w14:paraId="31211F0E" w14:textId="77777777" w:rsidR="00C364BB" w:rsidRPr="000B22C9" w:rsidRDefault="00C364BB" w:rsidP="005A4EFD">
            <w:pPr>
              <w:spacing w:after="0" w:line="240" w:lineRule="auto"/>
              <w:rPr>
                <w:rFonts w:ascii="Times New Roman" w:hAnsi="Times New Roman" w:cs="Times New Roman"/>
                <w:sz w:val="18"/>
                <w:szCs w:val="18"/>
              </w:rPr>
            </w:pPr>
          </w:p>
          <w:p w14:paraId="5EB129B6" w14:textId="77777777" w:rsidR="00C364BB" w:rsidRPr="000B22C9" w:rsidRDefault="00C364BB" w:rsidP="005A4EFD">
            <w:pPr>
              <w:spacing w:after="0" w:line="240" w:lineRule="auto"/>
              <w:rPr>
                <w:rFonts w:ascii="Times New Roman" w:hAnsi="Times New Roman" w:cs="Times New Roman"/>
                <w:sz w:val="18"/>
                <w:szCs w:val="18"/>
              </w:rPr>
            </w:pPr>
          </w:p>
          <w:p w14:paraId="4D9A0BD9" w14:textId="77777777" w:rsidR="00C364BB" w:rsidRPr="000B22C9" w:rsidRDefault="00C364BB" w:rsidP="005A4EFD">
            <w:pPr>
              <w:spacing w:after="0" w:line="240" w:lineRule="auto"/>
              <w:rPr>
                <w:rFonts w:ascii="Times New Roman" w:hAnsi="Times New Roman" w:cs="Times New Roman"/>
                <w:sz w:val="18"/>
                <w:szCs w:val="18"/>
              </w:rPr>
            </w:pPr>
            <w:r w:rsidRPr="000B22C9">
              <w:rPr>
                <w:rFonts w:ascii="Times New Roman" w:hAnsi="Times New Roman" w:cs="Times New Roman"/>
                <w:sz w:val="18"/>
                <w:szCs w:val="18"/>
              </w:rPr>
              <w:t>7.</w:t>
            </w:r>
          </w:p>
        </w:tc>
        <w:tc>
          <w:tcPr>
            <w:tcW w:w="2506" w:type="dxa"/>
            <w:shd w:val="clear" w:color="auto" w:fill="auto"/>
          </w:tcPr>
          <w:p w14:paraId="29C570C8" w14:textId="77777777" w:rsidR="00C364BB" w:rsidRPr="000B22C9" w:rsidRDefault="00C364BB" w:rsidP="005A4EFD">
            <w:pPr>
              <w:spacing w:after="0" w:line="240" w:lineRule="auto"/>
              <w:rPr>
                <w:rFonts w:ascii="Times New Roman" w:hAnsi="Times New Roman" w:cs="Times New Roman"/>
                <w:sz w:val="18"/>
                <w:szCs w:val="18"/>
              </w:rPr>
            </w:pPr>
            <w:r w:rsidRPr="000B22C9">
              <w:rPr>
                <w:rFonts w:ascii="Times New Roman" w:hAnsi="Times New Roman" w:cs="Times New Roman"/>
                <w:sz w:val="18"/>
                <w:szCs w:val="18"/>
              </w:rPr>
              <w:t>Internal monitoring of the implementation of environmental and social measures</w:t>
            </w:r>
          </w:p>
        </w:tc>
        <w:tc>
          <w:tcPr>
            <w:tcW w:w="2133" w:type="dxa"/>
            <w:shd w:val="clear" w:color="auto" w:fill="auto"/>
          </w:tcPr>
          <w:p w14:paraId="1684602E" w14:textId="77777777" w:rsidR="00C364BB" w:rsidRPr="000B22C9" w:rsidRDefault="00C364BB" w:rsidP="005A4EFD">
            <w:pPr>
              <w:spacing w:after="0" w:line="240" w:lineRule="auto"/>
              <w:jc w:val="both"/>
              <w:rPr>
                <w:rFonts w:ascii="Times New Roman" w:hAnsi="Times New Roman" w:cs="Times New Roman"/>
                <w:sz w:val="18"/>
                <w:szCs w:val="18"/>
              </w:rPr>
            </w:pPr>
            <w:r w:rsidRPr="000B22C9">
              <w:rPr>
                <w:rFonts w:ascii="Times New Roman" w:hAnsi="Times New Roman" w:cs="Times New Roman"/>
                <w:sz w:val="18"/>
                <w:szCs w:val="18"/>
              </w:rPr>
              <w:t>Environmental and Social Specialist of the UGPE</w:t>
            </w:r>
          </w:p>
        </w:tc>
        <w:tc>
          <w:tcPr>
            <w:tcW w:w="2268" w:type="dxa"/>
            <w:shd w:val="clear" w:color="auto" w:fill="auto"/>
          </w:tcPr>
          <w:p w14:paraId="6F6A8F0A" w14:textId="77777777" w:rsidR="00C364BB" w:rsidRPr="000B22C9" w:rsidRDefault="00C364BB" w:rsidP="005A4EFD">
            <w:pPr>
              <w:tabs>
                <w:tab w:val="left" w:pos="186"/>
              </w:tabs>
              <w:spacing w:after="0" w:line="240" w:lineRule="auto"/>
              <w:ind w:left="95"/>
              <w:rPr>
                <w:rFonts w:ascii="Times New Roman" w:hAnsi="Times New Roman" w:cs="Times New Roman"/>
                <w:sz w:val="18"/>
                <w:szCs w:val="18"/>
              </w:rPr>
            </w:pPr>
          </w:p>
          <w:p w14:paraId="65FE53AA" w14:textId="153EC152" w:rsidR="00C364BB" w:rsidRPr="000B22C9" w:rsidRDefault="00C364BB" w:rsidP="001C65F9">
            <w:pPr>
              <w:numPr>
                <w:ilvl w:val="0"/>
                <w:numId w:val="24"/>
              </w:numPr>
              <w:tabs>
                <w:tab w:val="left" w:pos="186"/>
              </w:tabs>
              <w:spacing w:after="0" w:line="240" w:lineRule="auto"/>
              <w:ind w:left="95" w:hanging="95"/>
              <w:rPr>
                <w:rFonts w:ascii="Times New Roman" w:hAnsi="Times New Roman" w:cs="Times New Roman"/>
                <w:sz w:val="18"/>
                <w:szCs w:val="18"/>
                <w:lang w:val="fr-FR"/>
              </w:rPr>
            </w:pPr>
            <w:r w:rsidRPr="000B22C9">
              <w:rPr>
                <w:rFonts w:ascii="Times New Roman" w:hAnsi="Times New Roman" w:cs="Times New Roman"/>
                <w:sz w:val="18"/>
                <w:szCs w:val="18"/>
              </w:rPr>
              <w:t xml:space="preserve"> </w:t>
            </w:r>
            <w:r w:rsidR="001C65F9">
              <w:rPr>
                <w:rFonts w:ascii="Times New Roman" w:hAnsi="Times New Roman" w:cs="Times New Roman"/>
                <w:sz w:val="18"/>
                <w:szCs w:val="18"/>
                <w:lang w:val="fr-FR"/>
              </w:rPr>
              <w:t>Safeguards</w:t>
            </w:r>
            <w:r w:rsidR="001C65F9" w:rsidRPr="000B22C9">
              <w:rPr>
                <w:rFonts w:ascii="Times New Roman" w:hAnsi="Times New Roman" w:cs="Times New Roman"/>
                <w:sz w:val="18"/>
                <w:szCs w:val="18"/>
                <w:lang w:val="fr-FR"/>
              </w:rPr>
              <w:t xml:space="preserve"> </w:t>
            </w:r>
            <w:r w:rsidRPr="000B22C9">
              <w:rPr>
                <w:rFonts w:ascii="Times New Roman" w:hAnsi="Times New Roman" w:cs="Times New Roman"/>
                <w:sz w:val="18"/>
                <w:szCs w:val="18"/>
                <w:lang w:val="fr-FR"/>
              </w:rPr>
              <w:t>Specialist</w:t>
            </w:r>
          </w:p>
        </w:tc>
        <w:tc>
          <w:tcPr>
            <w:tcW w:w="2127" w:type="dxa"/>
            <w:shd w:val="clear" w:color="auto" w:fill="auto"/>
          </w:tcPr>
          <w:p w14:paraId="68DC8349" w14:textId="77777777" w:rsidR="00C364BB" w:rsidRPr="000B22C9" w:rsidRDefault="00C364BB" w:rsidP="004E3090">
            <w:pPr>
              <w:numPr>
                <w:ilvl w:val="0"/>
                <w:numId w:val="24"/>
              </w:numPr>
              <w:tabs>
                <w:tab w:val="left" w:pos="186"/>
              </w:tabs>
              <w:spacing w:after="0" w:line="240" w:lineRule="auto"/>
              <w:ind w:left="95" w:hanging="95"/>
              <w:rPr>
                <w:rFonts w:ascii="Times New Roman" w:hAnsi="Times New Roman" w:cs="Times New Roman"/>
                <w:sz w:val="18"/>
                <w:szCs w:val="18"/>
              </w:rPr>
            </w:pPr>
            <w:r w:rsidRPr="000B22C9">
              <w:rPr>
                <w:rFonts w:ascii="Times New Roman" w:hAnsi="Times New Roman" w:cs="Times New Roman"/>
                <w:sz w:val="18"/>
                <w:szCs w:val="18"/>
              </w:rPr>
              <w:tab/>
              <w:t>Control office</w:t>
            </w:r>
          </w:p>
        </w:tc>
      </w:tr>
      <w:tr w:rsidR="00C364BB" w:rsidRPr="000B22C9" w14:paraId="4D94508E" w14:textId="77777777" w:rsidTr="005A4EFD">
        <w:tc>
          <w:tcPr>
            <w:tcW w:w="572" w:type="dxa"/>
            <w:vMerge/>
            <w:shd w:val="clear" w:color="auto" w:fill="auto"/>
          </w:tcPr>
          <w:p w14:paraId="5E82BF51" w14:textId="77777777" w:rsidR="00C364BB" w:rsidRPr="000B22C9" w:rsidRDefault="00C364BB" w:rsidP="005A4EFD">
            <w:pPr>
              <w:spacing w:after="0" w:line="240" w:lineRule="auto"/>
              <w:rPr>
                <w:rFonts w:ascii="Times New Roman" w:hAnsi="Times New Roman" w:cs="Times New Roman"/>
                <w:sz w:val="18"/>
                <w:szCs w:val="18"/>
              </w:rPr>
            </w:pPr>
          </w:p>
        </w:tc>
        <w:tc>
          <w:tcPr>
            <w:tcW w:w="2506" w:type="dxa"/>
            <w:shd w:val="clear" w:color="auto" w:fill="auto"/>
          </w:tcPr>
          <w:p w14:paraId="58F2802F" w14:textId="77777777" w:rsidR="00C364BB" w:rsidRPr="000B22C9" w:rsidRDefault="00C364BB" w:rsidP="005A4EFD">
            <w:pPr>
              <w:spacing w:after="0" w:line="240" w:lineRule="auto"/>
              <w:rPr>
                <w:rFonts w:ascii="Times New Roman" w:hAnsi="Times New Roman" w:cs="Times New Roman"/>
                <w:sz w:val="18"/>
                <w:szCs w:val="18"/>
                <w:lang w:val="fr-FR"/>
              </w:rPr>
            </w:pPr>
            <w:r w:rsidRPr="000B22C9">
              <w:rPr>
                <w:rFonts w:ascii="Times New Roman" w:hAnsi="Times New Roman" w:cs="Times New Roman"/>
                <w:sz w:val="18"/>
                <w:szCs w:val="18"/>
                <w:lang w:val="fr-FR"/>
              </w:rPr>
              <w:t>Diffusion du rapport de surveillance interne</w:t>
            </w:r>
          </w:p>
          <w:p w14:paraId="6A2C6B48" w14:textId="77777777" w:rsidR="00C364BB" w:rsidRPr="000B22C9" w:rsidRDefault="00C364BB" w:rsidP="005A4EFD">
            <w:pPr>
              <w:spacing w:after="0" w:line="240" w:lineRule="auto"/>
              <w:rPr>
                <w:rFonts w:ascii="Times New Roman" w:hAnsi="Times New Roman" w:cs="Times New Roman"/>
                <w:sz w:val="18"/>
                <w:szCs w:val="18"/>
              </w:rPr>
            </w:pPr>
            <w:r w:rsidRPr="000B22C9">
              <w:rPr>
                <w:rFonts w:ascii="Times New Roman" w:hAnsi="Times New Roman" w:cs="Times New Roman"/>
                <w:sz w:val="18"/>
                <w:szCs w:val="18"/>
              </w:rPr>
              <w:t>Dissemination of the internal monitoring report</w:t>
            </w:r>
          </w:p>
        </w:tc>
        <w:tc>
          <w:tcPr>
            <w:tcW w:w="2133" w:type="dxa"/>
            <w:shd w:val="clear" w:color="auto" w:fill="auto"/>
          </w:tcPr>
          <w:p w14:paraId="451C8BB0" w14:textId="77777777" w:rsidR="00C364BB" w:rsidRPr="000B22C9" w:rsidRDefault="00C364BB" w:rsidP="005A4EFD">
            <w:pPr>
              <w:spacing w:after="0" w:line="240" w:lineRule="auto"/>
              <w:jc w:val="both"/>
              <w:rPr>
                <w:rFonts w:ascii="Times New Roman" w:hAnsi="Times New Roman" w:cs="Times New Roman"/>
                <w:sz w:val="18"/>
                <w:szCs w:val="18"/>
                <w:lang w:val="fr-FR"/>
              </w:rPr>
            </w:pPr>
            <w:r w:rsidRPr="000B22C9">
              <w:rPr>
                <w:rFonts w:ascii="Times New Roman" w:hAnsi="Times New Roman" w:cs="Times New Roman"/>
                <w:sz w:val="18"/>
                <w:szCs w:val="18"/>
                <w:lang w:val="fr-FR"/>
              </w:rPr>
              <w:t>UGPE/MICE</w:t>
            </w:r>
          </w:p>
        </w:tc>
        <w:tc>
          <w:tcPr>
            <w:tcW w:w="2268" w:type="dxa"/>
            <w:shd w:val="clear" w:color="auto" w:fill="auto"/>
          </w:tcPr>
          <w:p w14:paraId="7327B34E" w14:textId="77777777" w:rsidR="00C364BB" w:rsidRPr="000B22C9" w:rsidRDefault="00C364BB" w:rsidP="004E3090">
            <w:pPr>
              <w:numPr>
                <w:ilvl w:val="0"/>
                <w:numId w:val="24"/>
              </w:numPr>
              <w:tabs>
                <w:tab w:val="left" w:pos="186"/>
              </w:tabs>
              <w:spacing w:after="0" w:line="240" w:lineRule="auto"/>
              <w:rPr>
                <w:rFonts w:ascii="Times New Roman" w:hAnsi="Times New Roman" w:cs="Times New Roman"/>
                <w:sz w:val="18"/>
                <w:szCs w:val="18"/>
              </w:rPr>
            </w:pPr>
            <w:r w:rsidRPr="000B22C9">
              <w:rPr>
                <w:rFonts w:ascii="Times New Roman" w:hAnsi="Times New Roman" w:cs="Times New Roman"/>
                <w:sz w:val="18"/>
                <w:szCs w:val="18"/>
              </w:rPr>
              <w:t>Project manager</w:t>
            </w:r>
          </w:p>
        </w:tc>
        <w:tc>
          <w:tcPr>
            <w:tcW w:w="2127" w:type="dxa"/>
            <w:shd w:val="clear" w:color="auto" w:fill="auto"/>
          </w:tcPr>
          <w:p w14:paraId="5516A568" w14:textId="77777777" w:rsidR="00C364BB" w:rsidRPr="000B22C9" w:rsidRDefault="00C364BB" w:rsidP="004E3090">
            <w:pPr>
              <w:numPr>
                <w:ilvl w:val="0"/>
                <w:numId w:val="24"/>
              </w:numPr>
              <w:tabs>
                <w:tab w:val="left" w:pos="186"/>
              </w:tabs>
              <w:spacing w:after="0" w:line="240" w:lineRule="auto"/>
              <w:rPr>
                <w:rFonts w:ascii="Times New Roman" w:hAnsi="Times New Roman" w:cs="Times New Roman"/>
                <w:sz w:val="18"/>
                <w:szCs w:val="18"/>
              </w:rPr>
            </w:pPr>
            <w:r w:rsidRPr="000B22C9">
              <w:rPr>
                <w:rFonts w:ascii="Times New Roman" w:hAnsi="Times New Roman" w:cs="Times New Roman"/>
                <w:sz w:val="18"/>
                <w:szCs w:val="18"/>
              </w:rPr>
              <w:t>Control office</w:t>
            </w:r>
          </w:p>
          <w:p w14:paraId="60D45A2D" w14:textId="77777777" w:rsidR="00C364BB" w:rsidRPr="000B22C9" w:rsidRDefault="00C364BB" w:rsidP="005A4EFD">
            <w:pPr>
              <w:spacing w:after="0" w:line="240" w:lineRule="auto"/>
              <w:rPr>
                <w:rFonts w:ascii="Times New Roman" w:hAnsi="Times New Roman" w:cs="Times New Roman"/>
                <w:sz w:val="18"/>
                <w:szCs w:val="18"/>
                <w:lang w:val="fr-FR"/>
              </w:rPr>
            </w:pPr>
          </w:p>
        </w:tc>
      </w:tr>
      <w:tr w:rsidR="00C364BB" w:rsidRPr="000B22C9" w14:paraId="516DD60C" w14:textId="77777777" w:rsidTr="005A4EFD">
        <w:tc>
          <w:tcPr>
            <w:tcW w:w="572" w:type="dxa"/>
            <w:vMerge/>
            <w:shd w:val="clear" w:color="auto" w:fill="auto"/>
          </w:tcPr>
          <w:p w14:paraId="4DE33A1E" w14:textId="77777777" w:rsidR="00C364BB" w:rsidRPr="000B22C9" w:rsidRDefault="00C364BB" w:rsidP="005A4EFD">
            <w:pPr>
              <w:spacing w:after="0" w:line="240" w:lineRule="auto"/>
              <w:rPr>
                <w:rFonts w:ascii="Times New Roman" w:hAnsi="Times New Roman" w:cs="Times New Roman"/>
                <w:sz w:val="18"/>
                <w:szCs w:val="18"/>
                <w:lang w:val="fr-FR"/>
              </w:rPr>
            </w:pPr>
          </w:p>
        </w:tc>
        <w:tc>
          <w:tcPr>
            <w:tcW w:w="2506" w:type="dxa"/>
            <w:shd w:val="clear" w:color="auto" w:fill="auto"/>
          </w:tcPr>
          <w:p w14:paraId="21396545" w14:textId="77777777" w:rsidR="00C364BB" w:rsidRPr="000B22C9" w:rsidRDefault="00C364BB" w:rsidP="005A4EFD">
            <w:pPr>
              <w:spacing w:after="0" w:line="240" w:lineRule="auto"/>
              <w:rPr>
                <w:rFonts w:ascii="Times New Roman" w:hAnsi="Times New Roman" w:cs="Times New Roman"/>
                <w:sz w:val="18"/>
                <w:szCs w:val="18"/>
              </w:rPr>
            </w:pPr>
            <w:r w:rsidRPr="000B22C9">
              <w:rPr>
                <w:rFonts w:ascii="Times New Roman" w:hAnsi="Times New Roman" w:cs="Times New Roman"/>
                <w:sz w:val="18"/>
                <w:szCs w:val="18"/>
              </w:rPr>
              <w:t>External monitoring of the implementation of environmental and social measures</w:t>
            </w:r>
          </w:p>
          <w:p w14:paraId="31EECFC6" w14:textId="77777777" w:rsidR="00C364BB" w:rsidRPr="000B22C9" w:rsidRDefault="00C364BB" w:rsidP="005A4EFD">
            <w:pPr>
              <w:spacing w:after="0" w:line="240" w:lineRule="auto"/>
              <w:rPr>
                <w:rFonts w:ascii="Times New Roman" w:hAnsi="Times New Roman" w:cs="Times New Roman"/>
                <w:sz w:val="18"/>
                <w:szCs w:val="18"/>
              </w:rPr>
            </w:pPr>
          </w:p>
        </w:tc>
        <w:tc>
          <w:tcPr>
            <w:tcW w:w="2133" w:type="dxa"/>
            <w:shd w:val="clear" w:color="auto" w:fill="auto"/>
          </w:tcPr>
          <w:p w14:paraId="31A5B240" w14:textId="77777777" w:rsidR="00C364BB" w:rsidRPr="000B22C9" w:rsidRDefault="00C364BB" w:rsidP="005A4EFD">
            <w:pPr>
              <w:spacing w:after="0" w:line="240" w:lineRule="auto"/>
              <w:jc w:val="both"/>
              <w:rPr>
                <w:rFonts w:ascii="Times New Roman" w:hAnsi="Times New Roman" w:cs="Times New Roman"/>
                <w:sz w:val="18"/>
                <w:szCs w:val="18"/>
                <w:lang w:val="fr-FR"/>
              </w:rPr>
            </w:pPr>
            <w:r>
              <w:rPr>
                <w:rFonts w:ascii="Times New Roman" w:hAnsi="Times New Roman" w:cs="Times New Roman"/>
                <w:sz w:val="18"/>
                <w:szCs w:val="18"/>
                <w:lang w:val="fr-FR"/>
              </w:rPr>
              <w:t>WB</w:t>
            </w:r>
          </w:p>
        </w:tc>
        <w:tc>
          <w:tcPr>
            <w:tcW w:w="2268" w:type="dxa"/>
            <w:shd w:val="clear" w:color="auto" w:fill="auto"/>
          </w:tcPr>
          <w:p w14:paraId="3CB41A7D" w14:textId="77777777" w:rsidR="00C364BB" w:rsidRPr="000B22C9" w:rsidRDefault="00C364BB" w:rsidP="004E3090">
            <w:pPr>
              <w:numPr>
                <w:ilvl w:val="0"/>
                <w:numId w:val="24"/>
              </w:numPr>
              <w:tabs>
                <w:tab w:val="left" w:pos="186"/>
              </w:tabs>
              <w:spacing w:after="0" w:line="240" w:lineRule="auto"/>
              <w:ind w:left="95" w:hanging="95"/>
              <w:rPr>
                <w:rFonts w:ascii="Times New Roman" w:hAnsi="Times New Roman" w:cs="Times New Roman"/>
                <w:sz w:val="18"/>
                <w:szCs w:val="18"/>
              </w:rPr>
            </w:pPr>
            <w:r w:rsidRPr="000B22C9">
              <w:rPr>
                <w:rFonts w:ascii="Times New Roman" w:hAnsi="Times New Roman" w:cs="Times New Roman"/>
                <w:sz w:val="18"/>
                <w:szCs w:val="18"/>
              </w:rPr>
              <w:t>Environmental and Social Specialist of the UGPE</w:t>
            </w:r>
          </w:p>
          <w:p w14:paraId="6469140F" w14:textId="77777777" w:rsidR="00C364BB" w:rsidRPr="000B22C9" w:rsidRDefault="00C364BB" w:rsidP="004E3090">
            <w:pPr>
              <w:numPr>
                <w:ilvl w:val="0"/>
                <w:numId w:val="24"/>
              </w:numPr>
              <w:tabs>
                <w:tab w:val="left" w:pos="186"/>
              </w:tabs>
              <w:spacing w:after="0" w:line="240" w:lineRule="auto"/>
              <w:ind w:left="95" w:hanging="95"/>
              <w:rPr>
                <w:rFonts w:ascii="Times New Roman" w:hAnsi="Times New Roman" w:cs="Times New Roman"/>
                <w:sz w:val="18"/>
                <w:szCs w:val="18"/>
              </w:rPr>
            </w:pPr>
            <w:r w:rsidRPr="000B22C9">
              <w:rPr>
                <w:rFonts w:ascii="Times New Roman" w:hAnsi="Times New Roman" w:cs="Times New Roman"/>
                <w:sz w:val="18"/>
                <w:szCs w:val="18"/>
              </w:rPr>
              <w:t>ONG</w:t>
            </w:r>
          </w:p>
          <w:p w14:paraId="2E337DCF" w14:textId="77777777" w:rsidR="00C364BB" w:rsidRPr="000B22C9" w:rsidRDefault="00C364BB" w:rsidP="004E3090">
            <w:pPr>
              <w:numPr>
                <w:ilvl w:val="0"/>
                <w:numId w:val="24"/>
              </w:numPr>
              <w:tabs>
                <w:tab w:val="left" w:pos="186"/>
              </w:tabs>
              <w:spacing w:after="0" w:line="240" w:lineRule="auto"/>
              <w:rPr>
                <w:rFonts w:ascii="Times New Roman" w:hAnsi="Times New Roman" w:cs="Times New Roman"/>
                <w:sz w:val="18"/>
                <w:szCs w:val="18"/>
              </w:rPr>
            </w:pPr>
            <w:r w:rsidRPr="000B22C9">
              <w:rPr>
                <w:rFonts w:ascii="Times New Roman" w:hAnsi="Times New Roman" w:cs="Times New Roman"/>
                <w:sz w:val="18"/>
                <w:szCs w:val="18"/>
              </w:rPr>
              <w:t xml:space="preserve"> Beneficiaries</w:t>
            </w:r>
          </w:p>
          <w:p w14:paraId="086E396E" w14:textId="77777777" w:rsidR="00C364BB" w:rsidRPr="000B22C9" w:rsidRDefault="00C364BB" w:rsidP="004E3090">
            <w:pPr>
              <w:numPr>
                <w:ilvl w:val="0"/>
                <w:numId w:val="24"/>
              </w:numPr>
              <w:tabs>
                <w:tab w:val="left" w:pos="186"/>
              </w:tabs>
              <w:spacing w:after="0" w:line="240" w:lineRule="auto"/>
              <w:rPr>
                <w:rFonts w:ascii="Times New Roman" w:hAnsi="Times New Roman" w:cs="Times New Roman"/>
                <w:sz w:val="18"/>
                <w:szCs w:val="18"/>
                <w:lang w:val="fr-FR"/>
              </w:rPr>
            </w:pPr>
            <w:r w:rsidRPr="000B22C9">
              <w:rPr>
                <w:rFonts w:ascii="Times New Roman" w:hAnsi="Times New Roman" w:cs="Times New Roman"/>
                <w:sz w:val="18"/>
                <w:szCs w:val="18"/>
                <w:lang w:val="fr-FR"/>
              </w:rPr>
              <w:t>Environmental and Social Focal Points (PFES)</w:t>
            </w:r>
          </w:p>
        </w:tc>
        <w:tc>
          <w:tcPr>
            <w:tcW w:w="2127" w:type="dxa"/>
            <w:shd w:val="clear" w:color="auto" w:fill="auto"/>
          </w:tcPr>
          <w:p w14:paraId="079DF287" w14:textId="238B2B80" w:rsidR="00C364BB" w:rsidRPr="000B22C9" w:rsidRDefault="00C364BB" w:rsidP="001C65F9">
            <w:pPr>
              <w:numPr>
                <w:ilvl w:val="0"/>
                <w:numId w:val="24"/>
              </w:numPr>
              <w:tabs>
                <w:tab w:val="left" w:pos="186"/>
              </w:tabs>
              <w:spacing w:after="0" w:line="240" w:lineRule="auto"/>
              <w:rPr>
                <w:rFonts w:ascii="Times New Roman" w:hAnsi="Times New Roman" w:cs="Times New Roman"/>
                <w:sz w:val="18"/>
                <w:szCs w:val="18"/>
                <w:lang w:val="fr-FR"/>
              </w:rPr>
            </w:pPr>
            <w:r w:rsidRPr="000B22C9">
              <w:rPr>
                <w:rFonts w:ascii="Times New Roman" w:hAnsi="Times New Roman" w:cs="Times New Roman"/>
                <w:sz w:val="18"/>
                <w:szCs w:val="18"/>
                <w:lang w:val="fr-FR"/>
              </w:rPr>
              <w:t xml:space="preserve"> </w:t>
            </w:r>
            <w:r w:rsidR="001C65F9">
              <w:rPr>
                <w:rFonts w:ascii="Times New Roman" w:hAnsi="Times New Roman" w:cs="Times New Roman"/>
                <w:sz w:val="18"/>
                <w:szCs w:val="18"/>
                <w:lang w:val="fr-FR"/>
              </w:rPr>
              <w:t>Safeguards</w:t>
            </w:r>
            <w:r w:rsidR="001C65F9" w:rsidRPr="000B22C9">
              <w:rPr>
                <w:rFonts w:ascii="Times New Roman" w:hAnsi="Times New Roman" w:cs="Times New Roman"/>
                <w:sz w:val="18"/>
                <w:szCs w:val="18"/>
                <w:lang w:val="fr-FR"/>
              </w:rPr>
              <w:t xml:space="preserve"> </w:t>
            </w:r>
            <w:r w:rsidRPr="000B22C9">
              <w:rPr>
                <w:rFonts w:ascii="Times New Roman" w:hAnsi="Times New Roman" w:cs="Times New Roman"/>
                <w:sz w:val="18"/>
                <w:szCs w:val="18"/>
                <w:lang w:val="fr-FR"/>
              </w:rPr>
              <w:t>Specialist</w:t>
            </w:r>
          </w:p>
        </w:tc>
      </w:tr>
      <w:tr w:rsidR="00C364BB" w:rsidRPr="000B22C9" w14:paraId="6AFFF93F" w14:textId="77777777" w:rsidTr="005A4EFD">
        <w:tc>
          <w:tcPr>
            <w:tcW w:w="572" w:type="dxa"/>
            <w:shd w:val="clear" w:color="auto" w:fill="auto"/>
          </w:tcPr>
          <w:p w14:paraId="7DB95C41" w14:textId="77777777" w:rsidR="00C364BB" w:rsidRPr="000B22C9" w:rsidRDefault="00C364BB" w:rsidP="005A4EFD">
            <w:pPr>
              <w:spacing w:after="0" w:line="240" w:lineRule="auto"/>
              <w:rPr>
                <w:rFonts w:ascii="Times New Roman" w:hAnsi="Times New Roman" w:cs="Times New Roman"/>
                <w:sz w:val="18"/>
                <w:szCs w:val="18"/>
              </w:rPr>
            </w:pPr>
            <w:r w:rsidRPr="000B22C9">
              <w:rPr>
                <w:rFonts w:ascii="Times New Roman" w:hAnsi="Times New Roman" w:cs="Times New Roman"/>
                <w:sz w:val="18"/>
                <w:szCs w:val="18"/>
              </w:rPr>
              <w:lastRenderedPageBreak/>
              <w:t>8.</w:t>
            </w:r>
          </w:p>
        </w:tc>
        <w:tc>
          <w:tcPr>
            <w:tcW w:w="2506" w:type="dxa"/>
            <w:shd w:val="clear" w:color="auto" w:fill="auto"/>
          </w:tcPr>
          <w:p w14:paraId="4B1517E8" w14:textId="77777777" w:rsidR="00C364BB" w:rsidRPr="000B22C9" w:rsidRDefault="00C364BB" w:rsidP="005A4EFD">
            <w:pPr>
              <w:spacing w:after="0" w:line="240" w:lineRule="auto"/>
              <w:rPr>
                <w:rFonts w:ascii="Times New Roman" w:hAnsi="Times New Roman" w:cs="Times New Roman"/>
                <w:sz w:val="18"/>
                <w:szCs w:val="18"/>
              </w:rPr>
            </w:pPr>
          </w:p>
          <w:p w14:paraId="03430783" w14:textId="77777777" w:rsidR="00C364BB" w:rsidRPr="000B22C9" w:rsidRDefault="00C364BB" w:rsidP="005A4EFD">
            <w:pPr>
              <w:spacing w:after="0" w:line="240" w:lineRule="auto"/>
              <w:rPr>
                <w:rFonts w:ascii="Times New Roman" w:hAnsi="Times New Roman" w:cs="Times New Roman"/>
                <w:sz w:val="18"/>
                <w:szCs w:val="18"/>
              </w:rPr>
            </w:pPr>
            <w:r w:rsidRPr="000B22C9">
              <w:rPr>
                <w:rFonts w:ascii="Times New Roman" w:hAnsi="Times New Roman" w:cs="Times New Roman"/>
                <w:sz w:val="18"/>
                <w:szCs w:val="18"/>
              </w:rPr>
              <w:t>Environmental and social monitoring</w:t>
            </w:r>
          </w:p>
        </w:tc>
        <w:tc>
          <w:tcPr>
            <w:tcW w:w="2133" w:type="dxa"/>
            <w:shd w:val="clear" w:color="auto" w:fill="auto"/>
          </w:tcPr>
          <w:p w14:paraId="3D83D31A" w14:textId="77777777" w:rsidR="00C364BB" w:rsidRPr="000B22C9" w:rsidRDefault="00C364BB" w:rsidP="005A4EFD">
            <w:pPr>
              <w:spacing w:after="0" w:line="240" w:lineRule="auto"/>
              <w:jc w:val="both"/>
              <w:rPr>
                <w:rFonts w:ascii="Times New Roman" w:hAnsi="Times New Roman" w:cs="Times New Roman"/>
                <w:sz w:val="18"/>
                <w:szCs w:val="18"/>
                <w:lang w:val="fr-FR"/>
              </w:rPr>
            </w:pPr>
          </w:p>
          <w:p w14:paraId="0546743A" w14:textId="77777777" w:rsidR="00C364BB" w:rsidRPr="000B22C9" w:rsidRDefault="00C364BB" w:rsidP="005A4EFD">
            <w:pPr>
              <w:spacing w:after="0" w:line="240" w:lineRule="auto"/>
              <w:jc w:val="both"/>
              <w:rPr>
                <w:rFonts w:ascii="Times New Roman" w:hAnsi="Times New Roman" w:cs="Times New Roman"/>
                <w:sz w:val="18"/>
                <w:szCs w:val="18"/>
              </w:rPr>
            </w:pPr>
            <w:r w:rsidRPr="000B22C9">
              <w:rPr>
                <w:rFonts w:ascii="Times New Roman" w:hAnsi="Times New Roman" w:cs="Times New Roman"/>
                <w:sz w:val="18"/>
                <w:szCs w:val="18"/>
              </w:rPr>
              <w:t>Environmental and Social Specialist of the UGPE</w:t>
            </w:r>
          </w:p>
        </w:tc>
        <w:tc>
          <w:tcPr>
            <w:tcW w:w="2268" w:type="dxa"/>
            <w:shd w:val="clear" w:color="auto" w:fill="auto"/>
          </w:tcPr>
          <w:p w14:paraId="7AE58F23" w14:textId="77777777" w:rsidR="00C364BB" w:rsidRPr="000B22C9" w:rsidRDefault="00C364BB" w:rsidP="004E3090">
            <w:pPr>
              <w:numPr>
                <w:ilvl w:val="0"/>
                <w:numId w:val="24"/>
              </w:numPr>
              <w:tabs>
                <w:tab w:val="left" w:pos="186"/>
              </w:tabs>
              <w:spacing w:after="0" w:line="240" w:lineRule="auto"/>
              <w:rPr>
                <w:rFonts w:ascii="Times New Roman" w:hAnsi="Times New Roman" w:cs="Times New Roman"/>
                <w:sz w:val="18"/>
                <w:szCs w:val="18"/>
                <w:lang w:val="fr-FR"/>
              </w:rPr>
            </w:pPr>
            <w:r w:rsidRPr="000B22C9">
              <w:rPr>
                <w:rFonts w:ascii="Times New Roman" w:hAnsi="Times New Roman" w:cs="Times New Roman"/>
                <w:sz w:val="18"/>
                <w:szCs w:val="18"/>
                <w:lang w:val="fr-FR"/>
              </w:rPr>
              <w:t>City council</w:t>
            </w:r>
          </w:p>
          <w:p w14:paraId="53B12926" w14:textId="77777777" w:rsidR="00C364BB" w:rsidRPr="000B22C9" w:rsidRDefault="00C364BB" w:rsidP="004E3090">
            <w:pPr>
              <w:numPr>
                <w:ilvl w:val="0"/>
                <w:numId w:val="24"/>
              </w:numPr>
              <w:tabs>
                <w:tab w:val="left" w:pos="186"/>
              </w:tabs>
              <w:spacing w:after="0" w:line="240" w:lineRule="auto"/>
              <w:rPr>
                <w:rFonts w:ascii="Times New Roman" w:hAnsi="Times New Roman" w:cs="Times New Roman"/>
                <w:sz w:val="18"/>
                <w:szCs w:val="18"/>
                <w:lang w:val="fr-FR"/>
              </w:rPr>
            </w:pPr>
            <w:r w:rsidRPr="000B22C9">
              <w:rPr>
                <w:rFonts w:ascii="Times New Roman" w:hAnsi="Times New Roman" w:cs="Times New Roman"/>
                <w:sz w:val="18"/>
                <w:szCs w:val="18"/>
                <w:lang w:val="fr-FR"/>
              </w:rPr>
              <w:t>Beneficiaries</w:t>
            </w:r>
          </w:p>
          <w:p w14:paraId="4E848553" w14:textId="77777777" w:rsidR="00C364BB" w:rsidRPr="000B22C9" w:rsidRDefault="00C364BB" w:rsidP="004E3090">
            <w:pPr>
              <w:numPr>
                <w:ilvl w:val="0"/>
                <w:numId w:val="24"/>
              </w:numPr>
              <w:tabs>
                <w:tab w:val="left" w:pos="186"/>
              </w:tabs>
              <w:spacing w:after="0" w:line="240" w:lineRule="auto"/>
              <w:rPr>
                <w:rFonts w:ascii="Times New Roman" w:hAnsi="Times New Roman" w:cs="Times New Roman"/>
                <w:sz w:val="18"/>
                <w:szCs w:val="18"/>
                <w:lang w:val="fr-FR"/>
              </w:rPr>
            </w:pPr>
            <w:r w:rsidRPr="000B22C9">
              <w:rPr>
                <w:rFonts w:ascii="Times New Roman" w:hAnsi="Times New Roman" w:cs="Times New Roman"/>
                <w:sz w:val="18"/>
                <w:szCs w:val="18"/>
                <w:lang w:val="fr-FR"/>
              </w:rPr>
              <w:t>Environmental and Social Focal Points (PFES)</w:t>
            </w:r>
          </w:p>
        </w:tc>
        <w:tc>
          <w:tcPr>
            <w:tcW w:w="2127" w:type="dxa"/>
            <w:shd w:val="clear" w:color="auto" w:fill="auto"/>
          </w:tcPr>
          <w:p w14:paraId="4CFB97EB" w14:textId="77777777" w:rsidR="00C364BB" w:rsidRPr="000B22C9" w:rsidRDefault="00C364BB" w:rsidP="004E3090">
            <w:pPr>
              <w:numPr>
                <w:ilvl w:val="0"/>
                <w:numId w:val="24"/>
              </w:numPr>
              <w:tabs>
                <w:tab w:val="left" w:pos="186"/>
              </w:tabs>
              <w:spacing w:after="0" w:line="240" w:lineRule="auto"/>
              <w:rPr>
                <w:rFonts w:ascii="Times New Roman" w:hAnsi="Times New Roman" w:cs="Times New Roman"/>
                <w:sz w:val="18"/>
                <w:szCs w:val="18"/>
                <w:lang w:val="fr-FR"/>
              </w:rPr>
            </w:pPr>
            <w:r w:rsidRPr="000B22C9">
              <w:rPr>
                <w:rFonts w:ascii="Times New Roman" w:hAnsi="Times New Roman" w:cs="Times New Roman"/>
                <w:sz w:val="18"/>
                <w:szCs w:val="18"/>
                <w:lang w:val="fr-FR"/>
              </w:rPr>
              <w:t>Entrepreneurial Environmental and Social Specialist and Inspection</w:t>
            </w:r>
          </w:p>
        </w:tc>
      </w:tr>
      <w:tr w:rsidR="00C364BB" w:rsidRPr="000B22C9" w14:paraId="651F04DE" w14:textId="77777777" w:rsidTr="005A4EFD">
        <w:tc>
          <w:tcPr>
            <w:tcW w:w="572" w:type="dxa"/>
            <w:shd w:val="clear" w:color="auto" w:fill="auto"/>
          </w:tcPr>
          <w:p w14:paraId="7909CEC8" w14:textId="77777777" w:rsidR="00C364BB" w:rsidRPr="000B22C9" w:rsidRDefault="00C364BB" w:rsidP="005A4EFD">
            <w:pPr>
              <w:spacing w:after="0" w:line="240" w:lineRule="auto"/>
              <w:rPr>
                <w:rFonts w:ascii="Times New Roman" w:hAnsi="Times New Roman" w:cs="Times New Roman"/>
                <w:sz w:val="18"/>
                <w:szCs w:val="18"/>
              </w:rPr>
            </w:pPr>
            <w:r w:rsidRPr="000B22C9">
              <w:rPr>
                <w:rFonts w:ascii="Times New Roman" w:hAnsi="Times New Roman" w:cs="Times New Roman"/>
                <w:sz w:val="18"/>
                <w:szCs w:val="18"/>
              </w:rPr>
              <w:t>9.</w:t>
            </w:r>
          </w:p>
        </w:tc>
        <w:tc>
          <w:tcPr>
            <w:tcW w:w="2506" w:type="dxa"/>
            <w:shd w:val="clear" w:color="auto" w:fill="auto"/>
          </w:tcPr>
          <w:p w14:paraId="084EDA40" w14:textId="77777777" w:rsidR="00C364BB" w:rsidRPr="000B22C9" w:rsidRDefault="00C364BB" w:rsidP="005A4EFD">
            <w:pPr>
              <w:spacing w:after="0" w:line="240" w:lineRule="auto"/>
              <w:rPr>
                <w:rFonts w:ascii="Times New Roman" w:hAnsi="Times New Roman" w:cs="Times New Roman"/>
                <w:sz w:val="18"/>
                <w:szCs w:val="18"/>
              </w:rPr>
            </w:pPr>
            <w:r w:rsidRPr="000B22C9">
              <w:rPr>
                <w:rFonts w:ascii="Times New Roman" w:hAnsi="Times New Roman" w:cs="Times New Roman"/>
                <w:sz w:val="18"/>
                <w:szCs w:val="18"/>
              </w:rPr>
              <w:t>Capacity building of actors for Environmental and Social implementation</w:t>
            </w:r>
          </w:p>
        </w:tc>
        <w:tc>
          <w:tcPr>
            <w:tcW w:w="2133" w:type="dxa"/>
            <w:shd w:val="clear" w:color="auto" w:fill="auto"/>
          </w:tcPr>
          <w:p w14:paraId="54178C03" w14:textId="77777777" w:rsidR="00C364BB" w:rsidRPr="000B22C9" w:rsidRDefault="00C364BB" w:rsidP="005A4EFD">
            <w:pPr>
              <w:spacing w:after="0" w:line="240" w:lineRule="auto"/>
              <w:jc w:val="both"/>
              <w:rPr>
                <w:rFonts w:ascii="Times New Roman" w:hAnsi="Times New Roman" w:cs="Times New Roman"/>
                <w:sz w:val="18"/>
                <w:szCs w:val="18"/>
              </w:rPr>
            </w:pPr>
            <w:r w:rsidRPr="000B22C9">
              <w:rPr>
                <w:rFonts w:ascii="Times New Roman" w:hAnsi="Times New Roman" w:cs="Times New Roman"/>
                <w:sz w:val="18"/>
                <w:szCs w:val="18"/>
              </w:rPr>
              <w:t>Environmental and Social Specialist of the UGPE</w:t>
            </w:r>
          </w:p>
        </w:tc>
        <w:tc>
          <w:tcPr>
            <w:tcW w:w="2268" w:type="dxa"/>
            <w:shd w:val="clear" w:color="auto" w:fill="auto"/>
          </w:tcPr>
          <w:p w14:paraId="266322DD" w14:textId="77777777" w:rsidR="00C364BB" w:rsidRPr="000B22C9" w:rsidRDefault="00C364BB" w:rsidP="004E3090">
            <w:pPr>
              <w:numPr>
                <w:ilvl w:val="0"/>
                <w:numId w:val="24"/>
              </w:numPr>
              <w:tabs>
                <w:tab w:val="left" w:pos="186"/>
              </w:tabs>
              <w:spacing w:after="0" w:line="240" w:lineRule="auto"/>
              <w:ind w:left="95" w:hanging="95"/>
              <w:rPr>
                <w:rFonts w:ascii="Times New Roman" w:hAnsi="Times New Roman" w:cs="Times New Roman"/>
                <w:sz w:val="18"/>
                <w:szCs w:val="18"/>
              </w:rPr>
            </w:pPr>
            <w:r w:rsidRPr="000B22C9">
              <w:rPr>
                <w:rFonts w:ascii="Times New Roman" w:hAnsi="Times New Roman" w:cs="Times New Roman"/>
                <w:sz w:val="18"/>
                <w:szCs w:val="18"/>
              </w:rPr>
              <w:t>DNE</w:t>
            </w:r>
          </w:p>
          <w:p w14:paraId="443D2E9C" w14:textId="706F831D" w:rsidR="00C364BB" w:rsidRPr="000B22C9" w:rsidRDefault="00F045E8" w:rsidP="004E3090">
            <w:pPr>
              <w:numPr>
                <w:ilvl w:val="0"/>
                <w:numId w:val="24"/>
              </w:numPr>
              <w:tabs>
                <w:tab w:val="left" w:pos="186"/>
              </w:tabs>
              <w:spacing w:after="0" w:line="240" w:lineRule="auto"/>
              <w:ind w:left="95" w:hanging="95"/>
              <w:rPr>
                <w:rFonts w:ascii="Times New Roman" w:hAnsi="Times New Roman" w:cs="Times New Roman"/>
                <w:sz w:val="18"/>
                <w:szCs w:val="18"/>
              </w:rPr>
            </w:pPr>
            <w:r>
              <w:rPr>
                <w:rFonts w:ascii="Times New Roman" w:hAnsi="Times New Roman" w:cs="Times New Roman"/>
                <w:sz w:val="18"/>
                <w:szCs w:val="18"/>
              </w:rPr>
              <w:t>City Council</w:t>
            </w:r>
          </w:p>
          <w:p w14:paraId="7A31E498" w14:textId="77777777" w:rsidR="00C364BB" w:rsidRPr="000B22C9" w:rsidRDefault="00C364BB" w:rsidP="004E3090">
            <w:pPr>
              <w:numPr>
                <w:ilvl w:val="0"/>
                <w:numId w:val="24"/>
              </w:numPr>
              <w:tabs>
                <w:tab w:val="left" w:pos="186"/>
              </w:tabs>
              <w:spacing w:after="0" w:line="240" w:lineRule="auto"/>
              <w:ind w:left="95" w:hanging="95"/>
              <w:rPr>
                <w:rFonts w:ascii="Times New Roman" w:hAnsi="Times New Roman" w:cs="Times New Roman"/>
                <w:sz w:val="18"/>
                <w:szCs w:val="18"/>
                <w:lang w:val="fr-FR"/>
              </w:rPr>
            </w:pPr>
            <w:r w:rsidRPr="000B22C9">
              <w:rPr>
                <w:rFonts w:ascii="Times New Roman" w:hAnsi="Times New Roman" w:cs="Times New Roman"/>
                <w:sz w:val="18"/>
                <w:szCs w:val="18"/>
              </w:rPr>
              <w:t>MICE</w:t>
            </w:r>
          </w:p>
        </w:tc>
        <w:tc>
          <w:tcPr>
            <w:tcW w:w="2127" w:type="dxa"/>
            <w:shd w:val="clear" w:color="auto" w:fill="auto"/>
          </w:tcPr>
          <w:p w14:paraId="671B97D3" w14:textId="77777777" w:rsidR="00C364BB" w:rsidRPr="000B22C9" w:rsidRDefault="00C364BB" w:rsidP="004E3090">
            <w:pPr>
              <w:numPr>
                <w:ilvl w:val="0"/>
                <w:numId w:val="24"/>
              </w:numPr>
              <w:tabs>
                <w:tab w:val="left" w:pos="186"/>
              </w:tabs>
              <w:spacing w:after="0" w:line="240" w:lineRule="auto"/>
              <w:ind w:left="95" w:hanging="95"/>
              <w:rPr>
                <w:rFonts w:ascii="Times New Roman" w:hAnsi="Times New Roman" w:cs="Times New Roman"/>
                <w:sz w:val="18"/>
                <w:szCs w:val="18"/>
              </w:rPr>
            </w:pPr>
            <w:r w:rsidRPr="000B22C9">
              <w:rPr>
                <w:rFonts w:ascii="Times New Roman" w:hAnsi="Times New Roman" w:cs="Times New Roman"/>
                <w:sz w:val="18"/>
                <w:szCs w:val="18"/>
              </w:rPr>
              <w:t>Consultants/ONG</w:t>
            </w:r>
          </w:p>
          <w:p w14:paraId="289C5631" w14:textId="77777777" w:rsidR="00C364BB" w:rsidRPr="000B22C9" w:rsidRDefault="00C364BB" w:rsidP="004E3090">
            <w:pPr>
              <w:numPr>
                <w:ilvl w:val="0"/>
                <w:numId w:val="24"/>
              </w:numPr>
              <w:tabs>
                <w:tab w:val="left" w:pos="186"/>
              </w:tabs>
              <w:spacing w:after="0" w:line="240" w:lineRule="auto"/>
              <w:rPr>
                <w:rFonts w:ascii="Times New Roman" w:hAnsi="Times New Roman" w:cs="Times New Roman"/>
                <w:sz w:val="18"/>
                <w:szCs w:val="18"/>
              </w:rPr>
            </w:pPr>
            <w:r w:rsidRPr="000B22C9">
              <w:rPr>
                <w:rFonts w:ascii="Times New Roman" w:hAnsi="Times New Roman" w:cs="Times New Roman"/>
                <w:sz w:val="18"/>
                <w:szCs w:val="18"/>
              </w:rPr>
              <w:t>Competent public structures</w:t>
            </w:r>
          </w:p>
          <w:p w14:paraId="10A355CB" w14:textId="77777777" w:rsidR="00C364BB" w:rsidRPr="000B22C9" w:rsidRDefault="00C364BB" w:rsidP="005A4EFD">
            <w:pPr>
              <w:spacing w:after="0" w:line="240" w:lineRule="auto"/>
              <w:rPr>
                <w:rFonts w:ascii="Times New Roman" w:hAnsi="Times New Roman" w:cs="Times New Roman"/>
                <w:sz w:val="18"/>
                <w:szCs w:val="18"/>
              </w:rPr>
            </w:pPr>
          </w:p>
        </w:tc>
      </w:tr>
      <w:tr w:rsidR="00C364BB" w:rsidRPr="000B22C9" w14:paraId="6DE7B884" w14:textId="77777777" w:rsidTr="005A4EFD">
        <w:tc>
          <w:tcPr>
            <w:tcW w:w="572" w:type="dxa"/>
            <w:shd w:val="clear" w:color="auto" w:fill="auto"/>
          </w:tcPr>
          <w:p w14:paraId="720A945C" w14:textId="77777777" w:rsidR="00C364BB" w:rsidRPr="000B22C9" w:rsidRDefault="00C364BB" w:rsidP="005A4EFD">
            <w:pPr>
              <w:spacing w:after="0" w:line="240" w:lineRule="auto"/>
              <w:rPr>
                <w:rFonts w:ascii="Times New Roman" w:hAnsi="Times New Roman" w:cs="Times New Roman"/>
                <w:sz w:val="18"/>
                <w:szCs w:val="18"/>
              </w:rPr>
            </w:pPr>
          </w:p>
          <w:p w14:paraId="1AEA73DA" w14:textId="77777777" w:rsidR="00C364BB" w:rsidRPr="000B22C9" w:rsidRDefault="00C364BB" w:rsidP="005A4EFD">
            <w:pPr>
              <w:spacing w:after="0" w:line="240" w:lineRule="auto"/>
              <w:rPr>
                <w:rFonts w:ascii="Times New Roman" w:hAnsi="Times New Roman" w:cs="Times New Roman"/>
                <w:sz w:val="18"/>
                <w:szCs w:val="18"/>
              </w:rPr>
            </w:pPr>
            <w:r w:rsidRPr="000B22C9">
              <w:rPr>
                <w:rFonts w:ascii="Times New Roman" w:hAnsi="Times New Roman" w:cs="Times New Roman"/>
                <w:sz w:val="18"/>
                <w:szCs w:val="18"/>
              </w:rPr>
              <w:t>10.</w:t>
            </w:r>
          </w:p>
        </w:tc>
        <w:tc>
          <w:tcPr>
            <w:tcW w:w="2506" w:type="dxa"/>
            <w:shd w:val="clear" w:color="auto" w:fill="auto"/>
          </w:tcPr>
          <w:p w14:paraId="2F6B315C" w14:textId="77777777" w:rsidR="00C364BB" w:rsidRPr="000B22C9" w:rsidRDefault="00C364BB" w:rsidP="005A4EFD">
            <w:pPr>
              <w:spacing w:after="0" w:line="240" w:lineRule="auto"/>
              <w:rPr>
                <w:rFonts w:ascii="Times New Roman" w:hAnsi="Times New Roman" w:cs="Times New Roman"/>
                <w:sz w:val="18"/>
                <w:szCs w:val="18"/>
              </w:rPr>
            </w:pPr>
            <w:r w:rsidRPr="000B22C9">
              <w:rPr>
                <w:rFonts w:ascii="Times New Roman" w:hAnsi="Times New Roman" w:cs="Times New Roman"/>
                <w:sz w:val="18"/>
                <w:szCs w:val="18"/>
              </w:rPr>
              <w:t>Audit of the implementation of Environmental and Social measures</w:t>
            </w:r>
          </w:p>
        </w:tc>
        <w:tc>
          <w:tcPr>
            <w:tcW w:w="2133" w:type="dxa"/>
            <w:shd w:val="clear" w:color="auto" w:fill="auto"/>
          </w:tcPr>
          <w:p w14:paraId="3E5174FB" w14:textId="77777777" w:rsidR="00C364BB" w:rsidRPr="000B22C9" w:rsidRDefault="00C364BB" w:rsidP="005A4EFD">
            <w:pPr>
              <w:spacing w:after="0" w:line="240" w:lineRule="auto"/>
              <w:jc w:val="both"/>
              <w:rPr>
                <w:rFonts w:ascii="Times New Roman" w:hAnsi="Times New Roman" w:cs="Times New Roman"/>
                <w:sz w:val="18"/>
                <w:szCs w:val="18"/>
              </w:rPr>
            </w:pPr>
            <w:r w:rsidRPr="000B22C9">
              <w:rPr>
                <w:rFonts w:ascii="Times New Roman" w:hAnsi="Times New Roman" w:cs="Times New Roman"/>
                <w:sz w:val="18"/>
                <w:szCs w:val="18"/>
              </w:rPr>
              <w:t>Environmental and Social Specialist of the UGPE</w:t>
            </w:r>
          </w:p>
        </w:tc>
        <w:tc>
          <w:tcPr>
            <w:tcW w:w="2268" w:type="dxa"/>
            <w:shd w:val="clear" w:color="auto" w:fill="auto"/>
          </w:tcPr>
          <w:p w14:paraId="5601A3DD" w14:textId="77777777" w:rsidR="00C364BB" w:rsidRPr="000B22C9" w:rsidRDefault="00C364BB" w:rsidP="005A4EFD">
            <w:pPr>
              <w:tabs>
                <w:tab w:val="left" w:pos="186"/>
              </w:tabs>
              <w:spacing w:after="0" w:line="240" w:lineRule="auto"/>
              <w:ind w:left="95"/>
              <w:rPr>
                <w:rFonts w:ascii="Times New Roman" w:hAnsi="Times New Roman" w:cs="Times New Roman"/>
                <w:sz w:val="18"/>
                <w:szCs w:val="18"/>
              </w:rPr>
            </w:pPr>
            <w:r w:rsidRPr="000B22C9">
              <w:rPr>
                <w:rFonts w:ascii="Times New Roman" w:hAnsi="Times New Roman" w:cs="Times New Roman"/>
                <w:sz w:val="18"/>
                <w:szCs w:val="18"/>
              </w:rPr>
              <w:t>• Beneficiaries</w:t>
            </w:r>
          </w:p>
          <w:p w14:paraId="17F83798" w14:textId="77777777" w:rsidR="00C364BB" w:rsidRPr="000B22C9" w:rsidRDefault="00C364BB" w:rsidP="005A4EFD">
            <w:pPr>
              <w:tabs>
                <w:tab w:val="left" w:pos="186"/>
              </w:tabs>
              <w:spacing w:after="0" w:line="240" w:lineRule="auto"/>
              <w:ind w:left="95"/>
              <w:rPr>
                <w:rFonts w:ascii="Times New Roman" w:hAnsi="Times New Roman" w:cs="Times New Roman"/>
                <w:sz w:val="18"/>
                <w:szCs w:val="18"/>
              </w:rPr>
            </w:pPr>
            <w:r w:rsidRPr="000B22C9">
              <w:rPr>
                <w:rFonts w:ascii="Times New Roman" w:hAnsi="Times New Roman" w:cs="Times New Roman"/>
                <w:sz w:val="18"/>
                <w:szCs w:val="18"/>
              </w:rPr>
              <w:t>• Other Technical Services</w:t>
            </w:r>
          </w:p>
        </w:tc>
        <w:tc>
          <w:tcPr>
            <w:tcW w:w="2127" w:type="dxa"/>
            <w:shd w:val="clear" w:color="auto" w:fill="auto"/>
          </w:tcPr>
          <w:p w14:paraId="287981AF" w14:textId="77777777" w:rsidR="00C364BB" w:rsidRPr="000B22C9" w:rsidRDefault="00C364BB" w:rsidP="004E3090">
            <w:pPr>
              <w:numPr>
                <w:ilvl w:val="0"/>
                <w:numId w:val="24"/>
              </w:numPr>
              <w:tabs>
                <w:tab w:val="left" w:pos="186"/>
              </w:tabs>
              <w:spacing w:after="0" w:line="240" w:lineRule="auto"/>
              <w:ind w:left="95" w:hanging="95"/>
              <w:rPr>
                <w:rFonts w:ascii="Times New Roman" w:hAnsi="Times New Roman" w:cs="Times New Roman"/>
                <w:sz w:val="18"/>
                <w:szCs w:val="18"/>
              </w:rPr>
            </w:pPr>
            <w:r w:rsidRPr="000B22C9">
              <w:rPr>
                <w:rFonts w:ascii="Times New Roman" w:hAnsi="Times New Roman" w:cs="Times New Roman"/>
                <w:sz w:val="18"/>
                <w:szCs w:val="18"/>
              </w:rPr>
              <w:t xml:space="preserve"> Consultants</w:t>
            </w:r>
          </w:p>
          <w:p w14:paraId="5870EAA5" w14:textId="77777777" w:rsidR="00C364BB" w:rsidRPr="000B22C9" w:rsidRDefault="00C364BB" w:rsidP="005A4EFD">
            <w:pPr>
              <w:spacing w:after="0" w:line="240" w:lineRule="auto"/>
              <w:ind w:left="72"/>
              <w:rPr>
                <w:rFonts w:ascii="Times New Roman" w:hAnsi="Times New Roman" w:cs="Times New Roman"/>
                <w:sz w:val="18"/>
                <w:szCs w:val="18"/>
              </w:rPr>
            </w:pPr>
          </w:p>
          <w:p w14:paraId="7EE68E22" w14:textId="77777777" w:rsidR="00C364BB" w:rsidRPr="000B22C9" w:rsidRDefault="00C364BB" w:rsidP="005A4EFD">
            <w:pPr>
              <w:spacing w:after="0" w:line="240" w:lineRule="auto"/>
              <w:rPr>
                <w:rFonts w:ascii="Times New Roman" w:hAnsi="Times New Roman" w:cs="Times New Roman"/>
                <w:sz w:val="18"/>
                <w:szCs w:val="18"/>
              </w:rPr>
            </w:pPr>
          </w:p>
        </w:tc>
      </w:tr>
    </w:tbl>
    <w:p w14:paraId="6D9E9E0E" w14:textId="77777777" w:rsidR="00C364BB" w:rsidRPr="000B22C9" w:rsidRDefault="00C364BB" w:rsidP="00C364BB">
      <w:pPr>
        <w:rPr>
          <w:rFonts w:ascii="Times New Roman" w:hAnsi="Times New Roman" w:cs="Times New Roman"/>
          <w:b/>
          <w:lang w:val="fr-FR"/>
        </w:rPr>
      </w:pPr>
    </w:p>
    <w:p w14:paraId="792273E5" w14:textId="77777777" w:rsidR="00C364BB" w:rsidRPr="000B22C9" w:rsidRDefault="00C364BB" w:rsidP="00C364BB">
      <w:pPr>
        <w:keepNext/>
        <w:spacing w:line="240" w:lineRule="auto"/>
        <w:rPr>
          <w:rFonts w:ascii="Times New Roman" w:hAnsi="Times New Roman" w:cs="Times New Roman"/>
          <w:b/>
          <w:sz w:val="20"/>
          <w:szCs w:val="20"/>
          <w:lang w:val="fr-FR"/>
        </w:rPr>
      </w:pPr>
      <w:r w:rsidRPr="000B22C9">
        <w:rPr>
          <w:rFonts w:ascii="Times New Roman" w:hAnsi="Times New Roman" w:cs="Times New Roman"/>
          <w:b/>
          <w:sz w:val="20"/>
          <w:szCs w:val="20"/>
          <w:lang w:val="fr-FR"/>
        </w:rPr>
        <w:t xml:space="preserve">10. TRAINING AND </w:t>
      </w:r>
      <w:r>
        <w:rPr>
          <w:rFonts w:ascii="Times New Roman" w:hAnsi="Times New Roman" w:cs="Times New Roman"/>
          <w:b/>
          <w:sz w:val="20"/>
          <w:szCs w:val="20"/>
          <w:lang w:val="fr-FR"/>
        </w:rPr>
        <w:t>CAPACITY BUILDING</w:t>
      </w:r>
    </w:p>
    <w:p w14:paraId="39C51F4A" w14:textId="77777777" w:rsidR="00C364BB" w:rsidRPr="000B22C9" w:rsidRDefault="00C364BB" w:rsidP="00C364BB">
      <w:pPr>
        <w:keepNext/>
        <w:spacing w:line="240" w:lineRule="auto"/>
        <w:jc w:val="both"/>
        <w:rPr>
          <w:rFonts w:ascii="Times New Roman" w:hAnsi="Times New Roman" w:cs="Times New Roman"/>
          <w:sz w:val="20"/>
          <w:szCs w:val="20"/>
        </w:rPr>
      </w:pPr>
      <w:r w:rsidRPr="000B22C9">
        <w:rPr>
          <w:rFonts w:ascii="Times New Roman" w:hAnsi="Times New Roman" w:cs="Times New Roman"/>
          <w:sz w:val="20"/>
          <w:szCs w:val="20"/>
        </w:rPr>
        <w:t>The training provided for in the table below should preferably be given before the start of project activities. A training program must be approved at the start of project activities.</w:t>
      </w:r>
    </w:p>
    <w:p w14:paraId="5A4E208A" w14:textId="77777777" w:rsidR="00C364BB" w:rsidRPr="005E4847" w:rsidRDefault="00C364BB" w:rsidP="00C364BB">
      <w:pPr>
        <w:keepNext/>
        <w:spacing w:line="240" w:lineRule="auto"/>
        <w:jc w:val="center"/>
        <w:rPr>
          <w:rFonts w:ascii="Times New Roman" w:hAnsi="Times New Roman" w:cs="Times New Roman"/>
          <w:sz w:val="20"/>
          <w:szCs w:val="20"/>
        </w:rPr>
      </w:pPr>
      <w:r w:rsidRPr="005E4847">
        <w:rPr>
          <w:rFonts w:ascii="Times New Roman" w:hAnsi="Times New Roman" w:cs="Times New Roman"/>
          <w:sz w:val="20"/>
          <w:szCs w:val="20"/>
        </w:rPr>
        <w:t>Environmental and social training and capacity building program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0"/>
        <w:gridCol w:w="2616"/>
        <w:gridCol w:w="1507"/>
        <w:gridCol w:w="1092"/>
        <w:gridCol w:w="957"/>
        <w:gridCol w:w="1229"/>
      </w:tblGrid>
      <w:tr w:rsidR="00C364BB" w:rsidRPr="000B22C9" w14:paraId="46A7C484" w14:textId="77777777" w:rsidTr="005A4EFD">
        <w:trPr>
          <w:trHeight w:val="338"/>
          <w:jc w:val="center"/>
        </w:trPr>
        <w:tc>
          <w:tcPr>
            <w:tcW w:w="1660" w:type="dxa"/>
            <w:shd w:val="clear" w:color="auto" w:fill="A6A6A6" w:themeFill="background1" w:themeFillShade="A6"/>
          </w:tcPr>
          <w:p w14:paraId="024332FE" w14:textId="77777777" w:rsidR="00C364BB" w:rsidRPr="000B22C9" w:rsidRDefault="00C364BB" w:rsidP="005A4EFD">
            <w:pPr>
              <w:autoSpaceDE w:val="0"/>
              <w:autoSpaceDN w:val="0"/>
              <w:adjustRightInd w:val="0"/>
              <w:jc w:val="center"/>
              <w:rPr>
                <w:rFonts w:ascii="Times New Roman" w:hAnsi="Times New Roman" w:cs="Times New Roman"/>
                <w:b/>
                <w:bCs/>
                <w:sz w:val="20"/>
                <w:szCs w:val="20"/>
                <w:lang w:val="fr-FR"/>
              </w:rPr>
            </w:pPr>
            <w:r w:rsidRPr="000B22C9">
              <w:rPr>
                <w:rFonts w:ascii="Times New Roman" w:hAnsi="Times New Roman" w:cs="Times New Roman"/>
                <w:b/>
                <w:bCs/>
                <w:sz w:val="20"/>
                <w:szCs w:val="20"/>
                <w:lang w:val="fr-FR"/>
              </w:rPr>
              <w:t>Participants</w:t>
            </w:r>
          </w:p>
        </w:tc>
        <w:tc>
          <w:tcPr>
            <w:tcW w:w="2616" w:type="dxa"/>
            <w:shd w:val="clear" w:color="auto" w:fill="A6A6A6" w:themeFill="background1" w:themeFillShade="A6"/>
          </w:tcPr>
          <w:p w14:paraId="6707DA1E" w14:textId="77777777" w:rsidR="00C364BB" w:rsidRPr="000B22C9" w:rsidRDefault="00C364BB" w:rsidP="005A4EFD">
            <w:pPr>
              <w:autoSpaceDE w:val="0"/>
              <w:autoSpaceDN w:val="0"/>
              <w:adjustRightInd w:val="0"/>
              <w:jc w:val="center"/>
              <w:rPr>
                <w:rFonts w:ascii="Times New Roman" w:hAnsi="Times New Roman" w:cs="Times New Roman"/>
                <w:b/>
                <w:bCs/>
                <w:sz w:val="20"/>
                <w:szCs w:val="20"/>
                <w:lang w:val="fr-FR"/>
              </w:rPr>
            </w:pPr>
            <w:r w:rsidRPr="000B22C9">
              <w:rPr>
                <w:rFonts w:ascii="Times New Roman" w:hAnsi="Times New Roman" w:cs="Times New Roman"/>
                <w:b/>
                <w:bCs/>
                <w:sz w:val="20"/>
                <w:szCs w:val="20"/>
                <w:lang w:val="fr-FR"/>
              </w:rPr>
              <w:t>Training topic</w:t>
            </w:r>
          </w:p>
        </w:tc>
        <w:tc>
          <w:tcPr>
            <w:tcW w:w="1507" w:type="dxa"/>
            <w:shd w:val="clear" w:color="auto" w:fill="A6A6A6" w:themeFill="background1" w:themeFillShade="A6"/>
          </w:tcPr>
          <w:p w14:paraId="3347924F" w14:textId="77777777" w:rsidR="00C364BB" w:rsidRPr="000B22C9" w:rsidRDefault="00C364BB" w:rsidP="005A4EFD">
            <w:pPr>
              <w:autoSpaceDE w:val="0"/>
              <w:autoSpaceDN w:val="0"/>
              <w:adjustRightInd w:val="0"/>
              <w:jc w:val="center"/>
              <w:rPr>
                <w:rFonts w:ascii="Times New Roman" w:hAnsi="Times New Roman" w:cs="Times New Roman"/>
                <w:b/>
                <w:bCs/>
                <w:sz w:val="20"/>
                <w:szCs w:val="20"/>
                <w:lang w:val="fr-FR"/>
              </w:rPr>
            </w:pPr>
            <w:r w:rsidRPr="000B22C9">
              <w:rPr>
                <w:rFonts w:ascii="Times New Roman" w:hAnsi="Times New Roman" w:cs="Times New Roman"/>
                <w:b/>
                <w:bCs/>
                <w:sz w:val="20"/>
                <w:szCs w:val="20"/>
                <w:lang w:val="fr-FR"/>
              </w:rPr>
              <w:t>Modality</w:t>
            </w:r>
          </w:p>
        </w:tc>
        <w:tc>
          <w:tcPr>
            <w:tcW w:w="1092" w:type="dxa"/>
            <w:shd w:val="clear" w:color="auto" w:fill="A6A6A6" w:themeFill="background1" w:themeFillShade="A6"/>
          </w:tcPr>
          <w:p w14:paraId="5BC4B046" w14:textId="77777777" w:rsidR="00C364BB" w:rsidRPr="000B22C9" w:rsidRDefault="00C364BB" w:rsidP="005A4EFD">
            <w:pPr>
              <w:autoSpaceDE w:val="0"/>
              <w:autoSpaceDN w:val="0"/>
              <w:adjustRightInd w:val="0"/>
              <w:jc w:val="center"/>
              <w:rPr>
                <w:rFonts w:ascii="Times New Roman" w:hAnsi="Times New Roman" w:cs="Times New Roman"/>
                <w:b/>
                <w:bCs/>
                <w:sz w:val="20"/>
                <w:szCs w:val="20"/>
                <w:lang w:val="fr-FR"/>
              </w:rPr>
            </w:pPr>
            <w:r w:rsidRPr="000B22C9">
              <w:rPr>
                <w:rFonts w:ascii="Times New Roman" w:hAnsi="Times New Roman" w:cs="Times New Roman"/>
                <w:b/>
                <w:bCs/>
                <w:sz w:val="20"/>
                <w:szCs w:val="20"/>
                <w:lang w:val="fr-FR"/>
              </w:rPr>
              <w:t>Duration</w:t>
            </w:r>
          </w:p>
        </w:tc>
        <w:tc>
          <w:tcPr>
            <w:tcW w:w="957" w:type="dxa"/>
            <w:shd w:val="clear" w:color="auto" w:fill="A6A6A6" w:themeFill="background1" w:themeFillShade="A6"/>
          </w:tcPr>
          <w:p w14:paraId="23AB4386" w14:textId="77777777" w:rsidR="00C364BB" w:rsidRPr="000B22C9" w:rsidRDefault="00C364BB" w:rsidP="005A4EFD">
            <w:pPr>
              <w:autoSpaceDE w:val="0"/>
              <w:autoSpaceDN w:val="0"/>
              <w:adjustRightInd w:val="0"/>
              <w:jc w:val="center"/>
              <w:rPr>
                <w:rFonts w:ascii="Times New Roman" w:hAnsi="Times New Roman" w:cs="Times New Roman"/>
                <w:b/>
                <w:bCs/>
                <w:sz w:val="20"/>
                <w:szCs w:val="20"/>
                <w:lang w:val="fr-FR"/>
              </w:rPr>
            </w:pPr>
            <w:r>
              <w:rPr>
                <w:rFonts w:ascii="Times New Roman" w:hAnsi="Times New Roman" w:cs="Times New Roman"/>
                <w:b/>
                <w:bCs/>
                <w:sz w:val="20"/>
                <w:szCs w:val="20"/>
                <w:lang w:val="fr-FR"/>
              </w:rPr>
              <w:t>Cost (USD)</w:t>
            </w:r>
          </w:p>
        </w:tc>
        <w:tc>
          <w:tcPr>
            <w:tcW w:w="1229" w:type="dxa"/>
            <w:shd w:val="clear" w:color="auto" w:fill="A6A6A6" w:themeFill="background1" w:themeFillShade="A6"/>
          </w:tcPr>
          <w:p w14:paraId="7C4A3A34" w14:textId="77777777" w:rsidR="00C364BB" w:rsidRPr="000B22C9" w:rsidRDefault="00C364BB" w:rsidP="005A4EFD">
            <w:pPr>
              <w:autoSpaceDE w:val="0"/>
              <w:autoSpaceDN w:val="0"/>
              <w:adjustRightInd w:val="0"/>
              <w:jc w:val="center"/>
              <w:rPr>
                <w:rFonts w:ascii="Times New Roman" w:hAnsi="Times New Roman" w:cs="Times New Roman"/>
                <w:b/>
                <w:bCs/>
                <w:sz w:val="20"/>
                <w:szCs w:val="20"/>
                <w:lang w:val="fr-FR"/>
              </w:rPr>
            </w:pPr>
            <w:r w:rsidRPr="000B22C9">
              <w:rPr>
                <w:rFonts w:ascii="Times New Roman" w:hAnsi="Times New Roman" w:cs="Times New Roman"/>
                <w:b/>
                <w:bCs/>
                <w:sz w:val="20"/>
                <w:szCs w:val="20"/>
                <w:lang w:val="fr-FR"/>
              </w:rPr>
              <w:t>Former</w:t>
            </w:r>
          </w:p>
        </w:tc>
      </w:tr>
      <w:tr w:rsidR="00C364BB" w:rsidRPr="000B22C9" w14:paraId="25EEE9C1" w14:textId="77777777" w:rsidTr="005A4EFD">
        <w:trPr>
          <w:trHeight w:val="1298"/>
          <w:jc w:val="center"/>
        </w:trPr>
        <w:tc>
          <w:tcPr>
            <w:tcW w:w="1660" w:type="dxa"/>
          </w:tcPr>
          <w:p w14:paraId="2D2ADDE3" w14:textId="77777777" w:rsidR="00C364BB" w:rsidRPr="000B22C9" w:rsidRDefault="00C364BB" w:rsidP="005A4EFD">
            <w:pPr>
              <w:autoSpaceDE w:val="0"/>
              <w:autoSpaceDN w:val="0"/>
              <w:adjustRightInd w:val="0"/>
              <w:jc w:val="both"/>
              <w:rPr>
                <w:rFonts w:ascii="Times New Roman" w:hAnsi="Times New Roman" w:cs="Times New Roman"/>
                <w:sz w:val="20"/>
                <w:szCs w:val="20"/>
              </w:rPr>
            </w:pPr>
            <w:r w:rsidRPr="000B22C9">
              <w:rPr>
                <w:rFonts w:ascii="Times New Roman" w:hAnsi="Times New Roman" w:cs="Times New Roman"/>
                <w:sz w:val="20"/>
                <w:szCs w:val="20"/>
              </w:rPr>
              <w:t>Project coordination (MICE staff, MF</w:t>
            </w:r>
            <w:r>
              <w:rPr>
                <w:rFonts w:ascii="Times New Roman" w:hAnsi="Times New Roman" w:cs="Times New Roman"/>
                <w:sz w:val="20"/>
                <w:szCs w:val="20"/>
              </w:rPr>
              <w:t xml:space="preserve">- Financial Ministry, </w:t>
            </w:r>
            <w:r w:rsidRPr="000B22C9">
              <w:rPr>
                <w:rFonts w:ascii="Times New Roman" w:hAnsi="Times New Roman" w:cs="Times New Roman"/>
                <w:sz w:val="20"/>
                <w:szCs w:val="20"/>
              </w:rPr>
              <w:t>staff).</w:t>
            </w:r>
          </w:p>
        </w:tc>
        <w:tc>
          <w:tcPr>
            <w:tcW w:w="2616" w:type="dxa"/>
          </w:tcPr>
          <w:p w14:paraId="608F1073" w14:textId="77777777" w:rsidR="00C364BB" w:rsidRPr="000B22C9" w:rsidRDefault="00C364BB" w:rsidP="005A4EFD">
            <w:pPr>
              <w:autoSpaceDE w:val="0"/>
              <w:autoSpaceDN w:val="0"/>
              <w:adjustRightInd w:val="0"/>
              <w:jc w:val="both"/>
              <w:rPr>
                <w:rFonts w:ascii="Times New Roman" w:hAnsi="Times New Roman" w:cs="Times New Roman"/>
                <w:sz w:val="20"/>
                <w:szCs w:val="20"/>
              </w:rPr>
            </w:pPr>
            <w:r w:rsidRPr="000B22C9">
              <w:rPr>
                <w:rFonts w:ascii="Times New Roman" w:hAnsi="Times New Roman" w:cs="Times New Roman"/>
                <w:sz w:val="20"/>
                <w:szCs w:val="20"/>
              </w:rPr>
              <w:t>Introduction to World Bank environmental and social standards as well as project specific requirements and procedures.</w:t>
            </w:r>
            <w:r>
              <w:rPr>
                <w:rFonts w:ascii="Times New Roman" w:hAnsi="Times New Roman" w:cs="Times New Roman"/>
                <w:sz w:val="20"/>
                <w:szCs w:val="20"/>
              </w:rPr>
              <w:t xml:space="preserve"> Legal and institutional framework on the  </w:t>
            </w:r>
            <w:r w:rsidRPr="000B22C9">
              <w:rPr>
                <w:rFonts w:ascii="Times New Roman" w:hAnsi="Times New Roman" w:cs="Times New Roman"/>
                <w:sz w:val="20"/>
                <w:szCs w:val="20"/>
              </w:rPr>
              <w:t>environmental and social</w:t>
            </w:r>
            <w:r>
              <w:rPr>
                <w:rFonts w:ascii="Times New Roman" w:hAnsi="Times New Roman" w:cs="Times New Roman"/>
                <w:sz w:val="20"/>
                <w:szCs w:val="20"/>
              </w:rPr>
              <w:t xml:space="preserve"> fields.</w:t>
            </w:r>
          </w:p>
        </w:tc>
        <w:tc>
          <w:tcPr>
            <w:tcW w:w="1507" w:type="dxa"/>
          </w:tcPr>
          <w:p w14:paraId="6B76F473" w14:textId="77777777" w:rsidR="00C364BB" w:rsidRPr="000B22C9" w:rsidRDefault="00C364BB" w:rsidP="005A4EFD">
            <w:pPr>
              <w:autoSpaceDE w:val="0"/>
              <w:autoSpaceDN w:val="0"/>
              <w:adjustRightInd w:val="0"/>
              <w:jc w:val="both"/>
              <w:rPr>
                <w:rFonts w:ascii="Times New Roman" w:hAnsi="Times New Roman" w:cs="Times New Roman"/>
                <w:sz w:val="20"/>
                <w:szCs w:val="20"/>
              </w:rPr>
            </w:pPr>
            <w:r w:rsidRPr="000B22C9">
              <w:rPr>
                <w:rFonts w:ascii="Times New Roman" w:hAnsi="Times New Roman" w:cs="Times New Roman"/>
                <w:sz w:val="20"/>
                <w:szCs w:val="20"/>
              </w:rPr>
              <w:t>Workshop (</w:t>
            </w:r>
            <w:r>
              <w:rPr>
                <w:rFonts w:ascii="Times New Roman" w:hAnsi="Times New Roman" w:cs="Times New Roman"/>
                <w:sz w:val="20"/>
                <w:szCs w:val="20"/>
              </w:rPr>
              <w:t>In the</w:t>
            </w:r>
            <w:r w:rsidRPr="000B22C9">
              <w:rPr>
                <w:rFonts w:ascii="Times New Roman" w:hAnsi="Times New Roman" w:cs="Times New Roman"/>
                <w:sz w:val="20"/>
                <w:szCs w:val="20"/>
              </w:rPr>
              <w:t xml:space="preserve"> first </w:t>
            </w:r>
            <w:r>
              <w:rPr>
                <w:rFonts w:ascii="Times New Roman" w:hAnsi="Times New Roman" w:cs="Times New Roman"/>
                <w:sz w:val="20"/>
                <w:szCs w:val="20"/>
              </w:rPr>
              <w:t xml:space="preserve">three </w:t>
            </w:r>
            <w:r w:rsidRPr="000B22C9">
              <w:rPr>
                <w:rFonts w:ascii="Times New Roman" w:hAnsi="Times New Roman" w:cs="Times New Roman"/>
                <w:sz w:val="20"/>
                <w:szCs w:val="20"/>
              </w:rPr>
              <w:t>month</w:t>
            </w:r>
            <w:r>
              <w:rPr>
                <w:rFonts w:ascii="Times New Roman" w:hAnsi="Times New Roman" w:cs="Times New Roman"/>
                <w:sz w:val="20"/>
                <w:szCs w:val="20"/>
              </w:rPr>
              <w:t>s after project effectiveness</w:t>
            </w:r>
            <w:r w:rsidRPr="000B22C9">
              <w:rPr>
                <w:rFonts w:ascii="Times New Roman" w:hAnsi="Times New Roman" w:cs="Times New Roman"/>
                <w:sz w:val="20"/>
                <w:szCs w:val="20"/>
              </w:rPr>
              <w:t>).</w:t>
            </w:r>
          </w:p>
        </w:tc>
        <w:tc>
          <w:tcPr>
            <w:tcW w:w="1092" w:type="dxa"/>
          </w:tcPr>
          <w:p w14:paraId="4D8CD677" w14:textId="77777777" w:rsidR="00C364BB" w:rsidRPr="000B22C9" w:rsidRDefault="00C364BB" w:rsidP="005A4EFD">
            <w:pPr>
              <w:autoSpaceDE w:val="0"/>
              <w:autoSpaceDN w:val="0"/>
              <w:adjustRightInd w:val="0"/>
              <w:jc w:val="both"/>
              <w:rPr>
                <w:rFonts w:ascii="Times New Roman" w:hAnsi="Times New Roman" w:cs="Times New Roman"/>
                <w:sz w:val="20"/>
                <w:szCs w:val="20"/>
                <w:lang w:val="fr-FR"/>
              </w:rPr>
            </w:pPr>
            <w:r w:rsidRPr="000B22C9">
              <w:rPr>
                <w:rFonts w:ascii="Times New Roman" w:hAnsi="Times New Roman" w:cs="Times New Roman"/>
                <w:sz w:val="20"/>
                <w:szCs w:val="20"/>
                <w:lang w:val="fr-FR"/>
              </w:rPr>
              <w:t>1 to 3 days</w:t>
            </w:r>
          </w:p>
        </w:tc>
        <w:tc>
          <w:tcPr>
            <w:tcW w:w="957" w:type="dxa"/>
          </w:tcPr>
          <w:p w14:paraId="2F0C6248" w14:textId="77777777" w:rsidR="00C364BB" w:rsidRPr="0083263F" w:rsidRDefault="00C364BB" w:rsidP="005A4EFD">
            <w:pPr>
              <w:autoSpaceDE w:val="0"/>
              <w:autoSpaceDN w:val="0"/>
              <w:adjustRightInd w:val="0"/>
              <w:jc w:val="both"/>
              <w:rPr>
                <w:rFonts w:ascii="Times New Roman" w:hAnsi="Times New Roman" w:cs="Times New Roman"/>
                <w:sz w:val="20"/>
                <w:szCs w:val="20"/>
                <w:lang w:val="fr-FR"/>
              </w:rPr>
            </w:pPr>
            <w:r w:rsidRPr="005E4847">
              <w:rPr>
                <w:rFonts w:ascii="Times New Roman" w:hAnsi="Times New Roman" w:cs="Times New Roman"/>
                <w:sz w:val="20"/>
                <w:szCs w:val="20"/>
                <w:lang w:val="fr-FR"/>
              </w:rPr>
              <w:t>3.000</w:t>
            </w:r>
          </w:p>
        </w:tc>
        <w:tc>
          <w:tcPr>
            <w:tcW w:w="1229" w:type="dxa"/>
          </w:tcPr>
          <w:p w14:paraId="09232FD6" w14:textId="77777777" w:rsidR="00C364BB" w:rsidRPr="000B22C9" w:rsidRDefault="00C364BB" w:rsidP="005A4EFD">
            <w:pPr>
              <w:autoSpaceDE w:val="0"/>
              <w:autoSpaceDN w:val="0"/>
              <w:adjustRightInd w:val="0"/>
              <w:jc w:val="both"/>
              <w:rPr>
                <w:rFonts w:ascii="Times New Roman" w:hAnsi="Times New Roman" w:cs="Times New Roman"/>
                <w:sz w:val="20"/>
                <w:szCs w:val="20"/>
                <w:lang w:val="fr-FR"/>
              </w:rPr>
            </w:pPr>
            <w:r w:rsidRPr="000B22C9">
              <w:rPr>
                <w:rFonts w:ascii="Times New Roman" w:hAnsi="Times New Roman" w:cs="Times New Roman"/>
                <w:sz w:val="20"/>
                <w:szCs w:val="20"/>
                <w:lang w:val="fr-FR"/>
              </w:rPr>
              <w:t>Consultant</w:t>
            </w:r>
          </w:p>
        </w:tc>
      </w:tr>
      <w:tr w:rsidR="00C364BB" w:rsidRPr="000B22C9" w14:paraId="5B954201" w14:textId="77777777" w:rsidTr="005A4EFD">
        <w:trPr>
          <w:jc w:val="center"/>
        </w:trPr>
        <w:tc>
          <w:tcPr>
            <w:tcW w:w="1660" w:type="dxa"/>
          </w:tcPr>
          <w:p w14:paraId="598A4FC1" w14:textId="77777777" w:rsidR="00C364BB" w:rsidRPr="005E4847" w:rsidRDefault="00C364BB" w:rsidP="005A4EFD">
            <w:pPr>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t>DNICE</w:t>
            </w:r>
            <w:r w:rsidRPr="005E4847">
              <w:rPr>
                <w:rFonts w:ascii="Times New Roman" w:hAnsi="Times New Roman" w:cs="Times New Roman"/>
                <w:sz w:val="20"/>
                <w:szCs w:val="20"/>
              </w:rPr>
              <w:t xml:space="preserve"> staff,  M</w:t>
            </w:r>
            <w:r>
              <w:rPr>
                <w:rFonts w:ascii="Times New Roman" w:hAnsi="Times New Roman" w:cs="Times New Roman"/>
                <w:sz w:val="20"/>
                <w:szCs w:val="20"/>
              </w:rPr>
              <w:t>unicipalities, Regional Delegation of Agriculture and Environment Ministry, Consultants at national level</w:t>
            </w:r>
          </w:p>
        </w:tc>
        <w:tc>
          <w:tcPr>
            <w:tcW w:w="2616" w:type="dxa"/>
          </w:tcPr>
          <w:p w14:paraId="2A227342" w14:textId="77777777" w:rsidR="00C364BB" w:rsidRPr="000B22C9" w:rsidRDefault="00C364BB" w:rsidP="005A4EFD">
            <w:pPr>
              <w:autoSpaceDE w:val="0"/>
              <w:autoSpaceDN w:val="0"/>
              <w:adjustRightInd w:val="0"/>
              <w:jc w:val="both"/>
              <w:rPr>
                <w:rFonts w:ascii="Times New Roman" w:hAnsi="Times New Roman" w:cs="Times New Roman"/>
                <w:sz w:val="20"/>
                <w:szCs w:val="20"/>
              </w:rPr>
            </w:pPr>
            <w:r w:rsidRPr="000B22C9">
              <w:rPr>
                <w:rFonts w:ascii="Times New Roman" w:hAnsi="Times New Roman" w:cs="Times New Roman"/>
                <w:sz w:val="20"/>
                <w:szCs w:val="20"/>
              </w:rPr>
              <w:t>Processes and procedures for ESMF development including checklist and screening..</w:t>
            </w:r>
          </w:p>
        </w:tc>
        <w:tc>
          <w:tcPr>
            <w:tcW w:w="1507" w:type="dxa"/>
          </w:tcPr>
          <w:p w14:paraId="06AC8425" w14:textId="77777777" w:rsidR="00C364BB" w:rsidRPr="000B22C9" w:rsidRDefault="00C364BB" w:rsidP="005A4EFD">
            <w:pPr>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t xml:space="preserve">Workshop </w:t>
            </w:r>
            <w:r w:rsidRPr="000B22C9">
              <w:rPr>
                <w:rFonts w:ascii="Times New Roman" w:hAnsi="Times New Roman" w:cs="Times New Roman"/>
                <w:sz w:val="20"/>
                <w:szCs w:val="20"/>
              </w:rPr>
              <w:t xml:space="preserve"> (</w:t>
            </w:r>
            <w:r>
              <w:rPr>
                <w:rFonts w:ascii="Times New Roman" w:hAnsi="Times New Roman" w:cs="Times New Roman"/>
                <w:sz w:val="20"/>
                <w:szCs w:val="20"/>
              </w:rPr>
              <w:t>In the</w:t>
            </w:r>
            <w:r w:rsidRPr="000B22C9">
              <w:rPr>
                <w:rFonts w:ascii="Times New Roman" w:hAnsi="Times New Roman" w:cs="Times New Roman"/>
                <w:sz w:val="20"/>
                <w:szCs w:val="20"/>
              </w:rPr>
              <w:t xml:space="preserve"> first </w:t>
            </w:r>
            <w:r>
              <w:rPr>
                <w:rFonts w:ascii="Times New Roman" w:hAnsi="Times New Roman" w:cs="Times New Roman"/>
                <w:sz w:val="20"/>
                <w:szCs w:val="20"/>
              </w:rPr>
              <w:t xml:space="preserve">three </w:t>
            </w:r>
            <w:r w:rsidRPr="000B22C9">
              <w:rPr>
                <w:rFonts w:ascii="Times New Roman" w:hAnsi="Times New Roman" w:cs="Times New Roman"/>
                <w:sz w:val="20"/>
                <w:szCs w:val="20"/>
              </w:rPr>
              <w:t>month</w:t>
            </w:r>
            <w:r>
              <w:rPr>
                <w:rFonts w:ascii="Times New Roman" w:hAnsi="Times New Roman" w:cs="Times New Roman"/>
                <w:sz w:val="20"/>
                <w:szCs w:val="20"/>
              </w:rPr>
              <w:t>s after project effectiveness</w:t>
            </w:r>
            <w:r w:rsidRPr="000B22C9">
              <w:rPr>
                <w:rFonts w:ascii="Times New Roman" w:hAnsi="Times New Roman" w:cs="Times New Roman"/>
                <w:sz w:val="20"/>
                <w:szCs w:val="20"/>
              </w:rPr>
              <w:t>).</w:t>
            </w:r>
          </w:p>
        </w:tc>
        <w:tc>
          <w:tcPr>
            <w:tcW w:w="1092" w:type="dxa"/>
          </w:tcPr>
          <w:p w14:paraId="235638C3" w14:textId="77777777" w:rsidR="00C364BB" w:rsidRPr="000B22C9" w:rsidRDefault="00C364BB" w:rsidP="005A4EFD">
            <w:pPr>
              <w:autoSpaceDE w:val="0"/>
              <w:autoSpaceDN w:val="0"/>
              <w:adjustRightInd w:val="0"/>
              <w:jc w:val="both"/>
              <w:rPr>
                <w:rFonts w:ascii="Times New Roman" w:hAnsi="Times New Roman" w:cs="Times New Roman"/>
                <w:sz w:val="20"/>
                <w:szCs w:val="20"/>
                <w:lang w:val="fr-FR"/>
              </w:rPr>
            </w:pPr>
            <w:r w:rsidRPr="000B22C9">
              <w:rPr>
                <w:rFonts w:ascii="Times New Roman" w:hAnsi="Times New Roman" w:cs="Times New Roman"/>
                <w:sz w:val="20"/>
                <w:szCs w:val="20"/>
                <w:lang w:val="fr-FR"/>
              </w:rPr>
              <w:t>1 to 2 days</w:t>
            </w:r>
          </w:p>
        </w:tc>
        <w:tc>
          <w:tcPr>
            <w:tcW w:w="957" w:type="dxa"/>
          </w:tcPr>
          <w:p w14:paraId="3DCC68F5" w14:textId="77777777" w:rsidR="00C364BB" w:rsidRPr="0083263F" w:rsidRDefault="00C364BB" w:rsidP="005A4EFD">
            <w:pPr>
              <w:autoSpaceDE w:val="0"/>
              <w:autoSpaceDN w:val="0"/>
              <w:adjustRightInd w:val="0"/>
              <w:jc w:val="both"/>
              <w:rPr>
                <w:rFonts w:ascii="Times New Roman" w:hAnsi="Times New Roman" w:cs="Times New Roman"/>
                <w:sz w:val="20"/>
                <w:szCs w:val="20"/>
                <w:lang w:val="fr-FR"/>
              </w:rPr>
            </w:pPr>
            <w:r w:rsidRPr="005E4847">
              <w:rPr>
                <w:rFonts w:ascii="Times New Roman" w:hAnsi="Times New Roman" w:cs="Times New Roman"/>
                <w:sz w:val="20"/>
                <w:szCs w:val="20"/>
                <w:lang w:val="fr-FR"/>
              </w:rPr>
              <w:t>3.000</w:t>
            </w:r>
          </w:p>
        </w:tc>
        <w:tc>
          <w:tcPr>
            <w:tcW w:w="1229" w:type="dxa"/>
          </w:tcPr>
          <w:p w14:paraId="65E349DB" w14:textId="77777777" w:rsidR="00C364BB" w:rsidRPr="000B22C9" w:rsidRDefault="00C364BB" w:rsidP="005A4EFD">
            <w:pPr>
              <w:autoSpaceDE w:val="0"/>
              <w:autoSpaceDN w:val="0"/>
              <w:adjustRightInd w:val="0"/>
              <w:jc w:val="both"/>
              <w:rPr>
                <w:rFonts w:ascii="Times New Roman" w:hAnsi="Times New Roman" w:cs="Times New Roman"/>
                <w:sz w:val="20"/>
                <w:szCs w:val="20"/>
                <w:lang w:val="fr-FR"/>
              </w:rPr>
            </w:pPr>
            <w:r w:rsidRPr="000B22C9">
              <w:rPr>
                <w:rFonts w:ascii="Times New Roman" w:hAnsi="Times New Roman" w:cs="Times New Roman"/>
                <w:sz w:val="20"/>
                <w:szCs w:val="20"/>
                <w:lang w:val="fr-FR"/>
              </w:rPr>
              <w:t>Consultant</w:t>
            </w:r>
          </w:p>
        </w:tc>
      </w:tr>
      <w:tr w:rsidR="00C364BB" w:rsidRPr="005E4847" w14:paraId="7271370F" w14:textId="77777777" w:rsidTr="005A4EFD">
        <w:trPr>
          <w:jc w:val="center"/>
        </w:trPr>
        <w:tc>
          <w:tcPr>
            <w:tcW w:w="1660" w:type="dxa"/>
          </w:tcPr>
          <w:p w14:paraId="08120C57" w14:textId="77777777" w:rsidR="00C364BB" w:rsidRDefault="00C364BB" w:rsidP="005A4EFD">
            <w:pPr>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t xml:space="preserve">Local Committee for Grievances Management; </w:t>
            </w:r>
          </w:p>
          <w:p w14:paraId="37700F44" w14:textId="77777777" w:rsidR="00C364BB" w:rsidRPr="006D36B0" w:rsidDel="0083263F" w:rsidRDefault="00C364BB" w:rsidP="005A4EFD">
            <w:pPr>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t xml:space="preserve">Central Committee for Grievances </w:t>
            </w:r>
            <w:r>
              <w:rPr>
                <w:rFonts w:ascii="Times New Roman" w:hAnsi="Times New Roman" w:cs="Times New Roman"/>
                <w:sz w:val="20"/>
                <w:szCs w:val="20"/>
              </w:rPr>
              <w:lastRenderedPageBreak/>
              <w:t>Management (GRM)</w:t>
            </w:r>
          </w:p>
        </w:tc>
        <w:tc>
          <w:tcPr>
            <w:tcW w:w="2616" w:type="dxa"/>
          </w:tcPr>
          <w:p w14:paraId="61067D3E" w14:textId="77777777" w:rsidR="00C364BB" w:rsidRPr="000B22C9" w:rsidRDefault="00C364BB" w:rsidP="005A4EFD">
            <w:pPr>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lastRenderedPageBreak/>
              <w:t>Training on grievances Redress Mechanism</w:t>
            </w:r>
          </w:p>
        </w:tc>
        <w:tc>
          <w:tcPr>
            <w:tcW w:w="1507" w:type="dxa"/>
          </w:tcPr>
          <w:p w14:paraId="50FF8FAF" w14:textId="77777777" w:rsidR="00C364BB" w:rsidRDefault="00C364BB" w:rsidP="005A4EFD">
            <w:pPr>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t>In the first month of project effectiveness</w:t>
            </w:r>
          </w:p>
        </w:tc>
        <w:tc>
          <w:tcPr>
            <w:tcW w:w="1092" w:type="dxa"/>
          </w:tcPr>
          <w:p w14:paraId="77381672" w14:textId="77777777" w:rsidR="00C364BB" w:rsidRPr="005E4847" w:rsidRDefault="00C364BB" w:rsidP="005A4EFD">
            <w:pPr>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t>1 to 2 days</w:t>
            </w:r>
          </w:p>
        </w:tc>
        <w:tc>
          <w:tcPr>
            <w:tcW w:w="957" w:type="dxa"/>
          </w:tcPr>
          <w:p w14:paraId="3DC20681" w14:textId="77777777" w:rsidR="00C364BB" w:rsidRPr="005E4847" w:rsidRDefault="00C364BB" w:rsidP="005A4EFD">
            <w:pPr>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t>500</w:t>
            </w:r>
          </w:p>
        </w:tc>
        <w:tc>
          <w:tcPr>
            <w:tcW w:w="1229" w:type="dxa"/>
          </w:tcPr>
          <w:p w14:paraId="57805CB4" w14:textId="77777777" w:rsidR="00C364BB" w:rsidRPr="005E4847" w:rsidRDefault="00C364BB" w:rsidP="005A4EFD">
            <w:pPr>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t>Consultant, E&amp;S Specialist</w:t>
            </w:r>
          </w:p>
        </w:tc>
      </w:tr>
      <w:tr w:rsidR="00C364BB" w:rsidRPr="00C029D1" w14:paraId="790D7BA0" w14:textId="77777777" w:rsidTr="005A4EFD">
        <w:trPr>
          <w:jc w:val="center"/>
        </w:trPr>
        <w:tc>
          <w:tcPr>
            <w:tcW w:w="1660" w:type="dxa"/>
          </w:tcPr>
          <w:p w14:paraId="7C5A3A33" w14:textId="77777777" w:rsidR="00C364BB" w:rsidRDefault="00C364BB" w:rsidP="005A4EFD">
            <w:pPr>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lastRenderedPageBreak/>
              <w:t>General public</w:t>
            </w:r>
            <w:r w:rsidRPr="006D36B0">
              <w:rPr>
                <w:rFonts w:ascii="Times New Roman" w:hAnsi="Times New Roman" w:cs="Times New Roman"/>
                <w:sz w:val="20"/>
                <w:szCs w:val="20"/>
              </w:rPr>
              <w:t>, private providers and administrative staff</w:t>
            </w:r>
          </w:p>
        </w:tc>
        <w:tc>
          <w:tcPr>
            <w:tcW w:w="2616" w:type="dxa"/>
          </w:tcPr>
          <w:p w14:paraId="2C77AB31" w14:textId="77777777" w:rsidR="00C364BB" w:rsidRPr="00C029D1" w:rsidRDefault="00C364BB" w:rsidP="005A4EFD">
            <w:pPr>
              <w:autoSpaceDE w:val="0"/>
              <w:autoSpaceDN w:val="0"/>
              <w:adjustRightInd w:val="0"/>
              <w:jc w:val="both"/>
              <w:rPr>
                <w:rFonts w:ascii="Times New Roman" w:hAnsi="Times New Roman" w:cs="Times New Roman"/>
                <w:sz w:val="20"/>
                <w:szCs w:val="20"/>
              </w:rPr>
            </w:pPr>
            <w:r w:rsidRPr="00C029D1">
              <w:rPr>
                <w:rFonts w:ascii="Times New Roman" w:hAnsi="Times New Roman" w:cs="Times New Roman"/>
                <w:sz w:val="20"/>
                <w:szCs w:val="20"/>
              </w:rPr>
              <w:t>Public awareness and advocacy on environmental, health, safety and social issues of the sub-project and good practices.</w:t>
            </w:r>
          </w:p>
          <w:p w14:paraId="05EF499A" w14:textId="77777777" w:rsidR="00C364BB" w:rsidRDefault="00C364BB" w:rsidP="005A4EFD">
            <w:pPr>
              <w:autoSpaceDE w:val="0"/>
              <w:autoSpaceDN w:val="0"/>
              <w:adjustRightInd w:val="0"/>
              <w:jc w:val="both"/>
              <w:rPr>
                <w:rFonts w:ascii="Times New Roman" w:hAnsi="Times New Roman" w:cs="Times New Roman"/>
                <w:sz w:val="20"/>
                <w:szCs w:val="20"/>
              </w:rPr>
            </w:pPr>
            <w:r w:rsidRPr="00C029D1">
              <w:rPr>
                <w:rFonts w:ascii="Times New Roman" w:hAnsi="Times New Roman" w:cs="Times New Roman"/>
                <w:sz w:val="20"/>
                <w:szCs w:val="20"/>
              </w:rPr>
              <w:t xml:space="preserve">Awareness campaigns and dissemination of information on the implementation of the </w:t>
            </w:r>
            <w:r>
              <w:rPr>
                <w:rFonts w:ascii="Times New Roman" w:hAnsi="Times New Roman" w:cs="Times New Roman"/>
                <w:sz w:val="20"/>
                <w:szCs w:val="20"/>
              </w:rPr>
              <w:t>GRM</w:t>
            </w:r>
          </w:p>
        </w:tc>
        <w:tc>
          <w:tcPr>
            <w:tcW w:w="1507" w:type="dxa"/>
          </w:tcPr>
          <w:p w14:paraId="47E74168" w14:textId="77777777" w:rsidR="00C364BB" w:rsidRDefault="00C364BB" w:rsidP="005A4EFD">
            <w:pPr>
              <w:autoSpaceDE w:val="0"/>
              <w:autoSpaceDN w:val="0"/>
              <w:adjustRightInd w:val="0"/>
              <w:jc w:val="both"/>
              <w:rPr>
                <w:rFonts w:ascii="Times New Roman" w:hAnsi="Times New Roman" w:cs="Times New Roman"/>
                <w:sz w:val="20"/>
                <w:szCs w:val="20"/>
              </w:rPr>
            </w:pPr>
            <w:r w:rsidRPr="00C029D1">
              <w:rPr>
                <w:rFonts w:ascii="Times New Roman" w:hAnsi="Times New Roman" w:cs="Times New Roman"/>
                <w:sz w:val="20"/>
                <w:szCs w:val="20"/>
              </w:rPr>
              <w:t>Ses</w:t>
            </w:r>
            <w:r>
              <w:rPr>
                <w:rFonts w:ascii="Times New Roman" w:hAnsi="Times New Roman" w:cs="Times New Roman"/>
                <w:sz w:val="20"/>
                <w:szCs w:val="20"/>
              </w:rPr>
              <w:t xml:space="preserve">sions can take place along the implementation </w:t>
            </w:r>
            <w:r w:rsidRPr="00C029D1">
              <w:rPr>
                <w:rFonts w:ascii="Times New Roman" w:hAnsi="Times New Roman" w:cs="Times New Roman"/>
                <w:sz w:val="20"/>
                <w:szCs w:val="20"/>
              </w:rPr>
              <w:t>of the sub-projects.</w:t>
            </w:r>
          </w:p>
        </w:tc>
        <w:tc>
          <w:tcPr>
            <w:tcW w:w="1092" w:type="dxa"/>
          </w:tcPr>
          <w:p w14:paraId="0DC50FEC" w14:textId="77777777" w:rsidR="00C364BB" w:rsidRDefault="00C364BB" w:rsidP="005A4EFD">
            <w:pPr>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t>1 day</w:t>
            </w:r>
          </w:p>
        </w:tc>
        <w:tc>
          <w:tcPr>
            <w:tcW w:w="957" w:type="dxa"/>
          </w:tcPr>
          <w:p w14:paraId="5C007BBE" w14:textId="77777777" w:rsidR="00C364BB" w:rsidRDefault="00C364BB" w:rsidP="005A4EFD">
            <w:pPr>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t>2500</w:t>
            </w:r>
          </w:p>
        </w:tc>
        <w:tc>
          <w:tcPr>
            <w:tcW w:w="1229" w:type="dxa"/>
          </w:tcPr>
          <w:p w14:paraId="19980BE8" w14:textId="77777777" w:rsidR="00C364BB" w:rsidRDefault="00C364BB" w:rsidP="005A4EFD">
            <w:pPr>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t>Consultant, E&amp;S Specialist</w:t>
            </w:r>
          </w:p>
        </w:tc>
      </w:tr>
      <w:tr w:rsidR="00C364BB" w:rsidRPr="00C029D1" w14:paraId="3A11F43B" w14:textId="77777777" w:rsidTr="005A4EFD">
        <w:trPr>
          <w:jc w:val="center"/>
        </w:trPr>
        <w:tc>
          <w:tcPr>
            <w:tcW w:w="1660" w:type="dxa"/>
          </w:tcPr>
          <w:p w14:paraId="154C99BF" w14:textId="77777777" w:rsidR="00C364BB" w:rsidRDefault="00C364BB" w:rsidP="005A4EFD">
            <w:pPr>
              <w:autoSpaceDE w:val="0"/>
              <w:autoSpaceDN w:val="0"/>
              <w:adjustRightInd w:val="0"/>
              <w:jc w:val="both"/>
              <w:rPr>
                <w:rFonts w:ascii="Times New Roman" w:hAnsi="Times New Roman" w:cs="Times New Roman"/>
                <w:sz w:val="20"/>
                <w:szCs w:val="20"/>
              </w:rPr>
            </w:pPr>
            <w:r w:rsidRPr="00C029D1">
              <w:rPr>
                <w:rFonts w:ascii="Times New Roman" w:hAnsi="Times New Roman" w:cs="Times New Roman"/>
                <w:sz w:val="20"/>
                <w:szCs w:val="20"/>
              </w:rPr>
              <w:t>Contractors</w:t>
            </w:r>
            <w:r>
              <w:rPr>
                <w:rFonts w:ascii="Times New Roman" w:hAnsi="Times New Roman" w:cs="Times New Roman"/>
                <w:sz w:val="20"/>
                <w:szCs w:val="20"/>
              </w:rPr>
              <w:t xml:space="preserve"> and </w:t>
            </w:r>
            <w:r w:rsidRPr="00C029D1">
              <w:rPr>
                <w:rFonts w:ascii="Times New Roman" w:hAnsi="Times New Roman" w:cs="Times New Roman"/>
                <w:sz w:val="20"/>
                <w:szCs w:val="20"/>
              </w:rPr>
              <w:t>inspectors</w:t>
            </w:r>
          </w:p>
        </w:tc>
        <w:tc>
          <w:tcPr>
            <w:tcW w:w="2616" w:type="dxa"/>
          </w:tcPr>
          <w:p w14:paraId="36B2E82A" w14:textId="77777777" w:rsidR="00C364BB" w:rsidRPr="00C029D1" w:rsidRDefault="00C364BB" w:rsidP="005A4EFD">
            <w:pPr>
              <w:autoSpaceDE w:val="0"/>
              <w:autoSpaceDN w:val="0"/>
              <w:adjustRightInd w:val="0"/>
              <w:jc w:val="both"/>
              <w:rPr>
                <w:rFonts w:ascii="Times New Roman" w:hAnsi="Times New Roman" w:cs="Times New Roman"/>
                <w:sz w:val="20"/>
                <w:szCs w:val="20"/>
              </w:rPr>
            </w:pPr>
            <w:r w:rsidRPr="00C029D1">
              <w:rPr>
                <w:rFonts w:ascii="Times New Roman" w:hAnsi="Times New Roman" w:cs="Times New Roman"/>
                <w:sz w:val="20"/>
                <w:szCs w:val="20"/>
              </w:rPr>
              <w:t>Health and safety aspects of workers and communities</w:t>
            </w:r>
          </w:p>
        </w:tc>
        <w:tc>
          <w:tcPr>
            <w:tcW w:w="1507" w:type="dxa"/>
          </w:tcPr>
          <w:p w14:paraId="08815A72" w14:textId="77777777" w:rsidR="00C364BB" w:rsidRPr="00C029D1" w:rsidRDefault="00C364BB" w:rsidP="005A4EFD">
            <w:pPr>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t xml:space="preserve">Workshop </w:t>
            </w:r>
            <w:r w:rsidRPr="000B22C9">
              <w:rPr>
                <w:rFonts w:ascii="Times New Roman" w:hAnsi="Times New Roman" w:cs="Times New Roman"/>
                <w:sz w:val="20"/>
                <w:szCs w:val="20"/>
              </w:rPr>
              <w:t xml:space="preserve"> (</w:t>
            </w:r>
            <w:r>
              <w:rPr>
                <w:rFonts w:ascii="Times New Roman" w:hAnsi="Times New Roman" w:cs="Times New Roman"/>
                <w:sz w:val="20"/>
                <w:szCs w:val="20"/>
              </w:rPr>
              <w:t>In the</w:t>
            </w:r>
            <w:r w:rsidRPr="000B22C9">
              <w:rPr>
                <w:rFonts w:ascii="Times New Roman" w:hAnsi="Times New Roman" w:cs="Times New Roman"/>
                <w:sz w:val="20"/>
                <w:szCs w:val="20"/>
              </w:rPr>
              <w:t xml:space="preserve"> first month</w:t>
            </w:r>
            <w:r>
              <w:rPr>
                <w:rFonts w:ascii="Times New Roman" w:hAnsi="Times New Roman" w:cs="Times New Roman"/>
                <w:sz w:val="20"/>
                <w:szCs w:val="20"/>
              </w:rPr>
              <w:t xml:space="preserve"> after bidding process</w:t>
            </w:r>
            <w:r w:rsidRPr="000B22C9">
              <w:rPr>
                <w:rFonts w:ascii="Times New Roman" w:hAnsi="Times New Roman" w:cs="Times New Roman"/>
                <w:sz w:val="20"/>
                <w:szCs w:val="20"/>
              </w:rPr>
              <w:t>).</w:t>
            </w:r>
          </w:p>
        </w:tc>
        <w:tc>
          <w:tcPr>
            <w:tcW w:w="1092" w:type="dxa"/>
          </w:tcPr>
          <w:p w14:paraId="657769F4" w14:textId="77777777" w:rsidR="00C364BB" w:rsidRDefault="00C364BB" w:rsidP="005A4EFD">
            <w:pPr>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t>1 day</w:t>
            </w:r>
          </w:p>
        </w:tc>
        <w:tc>
          <w:tcPr>
            <w:tcW w:w="957" w:type="dxa"/>
          </w:tcPr>
          <w:p w14:paraId="3128ABBB" w14:textId="77777777" w:rsidR="00C364BB" w:rsidRDefault="00C364BB" w:rsidP="005A4EFD">
            <w:pPr>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t>1000</w:t>
            </w:r>
          </w:p>
        </w:tc>
        <w:tc>
          <w:tcPr>
            <w:tcW w:w="1229" w:type="dxa"/>
          </w:tcPr>
          <w:p w14:paraId="0050E29B" w14:textId="77777777" w:rsidR="00C364BB" w:rsidRDefault="00C364BB" w:rsidP="005A4EFD">
            <w:pPr>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t>Consultant, E&amp;S Specialist</w:t>
            </w:r>
          </w:p>
        </w:tc>
      </w:tr>
      <w:tr w:rsidR="00C364BB" w:rsidRPr="00C029D1" w14:paraId="090B98E0" w14:textId="77777777" w:rsidTr="005A4EFD">
        <w:trPr>
          <w:jc w:val="center"/>
        </w:trPr>
        <w:tc>
          <w:tcPr>
            <w:tcW w:w="1660" w:type="dxa"/>
          </w:tcPr>
          <w:p w14:paraId="5DD33D72" w14:textId="77777777" w:rsidR="00C364BB" w:rsidRPr="00C029D1" w:rsidRDefault="00C364BB" w:rsidP="005A4EFD">
            <w:pPr>
              <w:autoSpaceDE w:val="0"/>
              <w:autoSpaceDN w:val="0"/>
              <w:adjustRightInd w:val="0"/>
              <w:jc w:val="both"/>
              <w:rPr>
                <w:rFonts w:ascii="Times New Roman" w:hAnsi="Times New Roman" w:cs="Times New Roman"/>
                <w:sz w:val="20"/>
                <w:szCs w:val="20"/>
              </w:rPr>
            </w:pPr>
            <w:r w:rsidRPr="00C029D1">
              <w:rPr>
                <w:rFonts w:ascii="Times New Roman" w:hAnsi="Times New Roman" w:cs="Times New Roman"/>
                <w:sz w:val="20"/>
                <w:szCs w:val="20"/>
              </w:rPr>
              <w:t>Contractors</w:t>
            </w:r>
            <w:r>
              <w:rPr>
                <w:rFonts w:ascii="Times New Roman" w:hAnsi="Times New Roman" w:cs="Times New Roman"/>
                <w:sz w:val="20"/>
                <w:szCs w:val="20"/>
              </w:rPr>
              <w:t xml:space="preserve"> and </w:t>
            </w:r>
            <w:r w:rsidRPr="00C029D1">
              <w:rPr>
                <w:rFonts w:ascii="Times New Roman" w:hAnsi="Times New Roman" w:cs="Times New Roman"/>
                <w:sz w:val="20"/>
                <w:szCs w:val="20"/>
              </w:rPr>
              <w:t>inspectors</w:t>
            </w:r>
          </w:p>
        </w:tc>
        <w:tc>
          <w:tcPr>
            <w:tcW w:w="2616" w:type="dxa"/>
          </w:tcPr>
          <w:p w14:paraId="0BE9279E" w14:textId="77777777" w:rsidR="00C364BB" w:rsidRPr="00C029D1" w:rsidRDefault="00C364BB" w:rsidP="005A4EFD">
            <w:pPr>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t>Gender Based Violence (GBV)</w:t>
            </w:r>
          </w:p>
        </w:tc>
        <w:tc>
          <w:tcPr>
            <w:tcW w:w="1507" w:type="dxa"/>
          </w:tcPr>
          <w:p w14:paraId="0AA18CC7" w14:textId="77777777" w:rsidR="00C364BB" w:rsidRDefault="00C364BB" w:rsidP="005A4EFD">
            <w:pPr>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t xml:space="preserve">Workshop </w:t>
            </w:r>
            <w:r w:rsidRPr="000B22C9">
              <w:rPr>
                <w:rFonts w:ascii="Times New Roman" w:hAnsi="Times New Roman" w:cs="Times New Roman"/>
                <w:sz w:val="20"/>
                <w:szCs w:val="20"/>
              </w:rPr>
              <w:t xml:space="preserve"> (</w:t>
            </w:r>
            <w:r>
              <w:rPr>
                <w:rFonts w:ascii="Times New Roman" w:hAnsi="Times New Roman" w:cs="Times New Roman"/>
                <w:sz w:val="20"/>
                <w:szCs w:val="20"/>
              </w:rPr>
              <w:t>In the</w:t>
            </w:r>
            <w:r w:rsidRPr="000B22C9">
              <w:rPr>
                <w:rFonts w:ascii="Times New Roman" w:hAnsi="Times New Roman" w:cs="Times New Roman"/>
                <w:sz w:val="20"/>
                <w:szCs w:val="20"/>
              </w:rPr>
              <w:t xml:space="preserve"> first month</w:t>
            </w:r>
            <w:r>
              <w:rPr>
                <w:rFonts w:ascii="Times New Roman" w:hAnsi="Times New Roman" w:cs="Times New Roman"/>
                <w:sz w:val="20"/>
                <w:szCs w:val="20"/>
              </w:rPr>
              <w:t xml:space="preserve"> after bidding process</w:t>
            </w:r>
            <w:r w:rsidRPr="000B22C9">
              <w:rPr>
                <w:rFonts w:ascii="Times New Roman" w:hAnsi="Times New Roman" w:cs="Times New Roman"/>
                <w:sz w:val="20"/>
                <w:szCs w:val="20"/>
              </w:rPr>
              <w:t>).</w:t>
            </w:r>
          </w:p>
        </w:tc>
        <w:tc>
          <w:tcPr>
            <w:tcW w:w="1092" w:type="dxa"/>
          </w:tcPr>
          <w:p w14:paraId="72A2607E" w14:textId="77777777" w:rsidR="00C364BB" w:rsidRDefault="00C364BB" w:rsidP="005A4EFD">
            <w:pPr>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t>1 day</w:t>
            </w:r>
          </w:p>
        </w:tc>
        <w:tc>
          <w:tcPr>
            <w:tcW w:w="957" w:type="dxa"/>
          </w:tcPr>
          <w:p w14:paraId="5A5CB66F" w14:textId="77777777" w:rsidR="00C364BB" w:rsidRDefault="00C364BB" w:rsidP="005A4EFD">
            <w:pPr>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t>1000</w:t>
            </w:r>
          </w:p>
        </w:tc>
        <w:tc>
          <w:tcPr>
            <w:tcW w:w="1229" w:type="dxa"/>
          </w:tcPr>
          <w:p w14:paraId="31CFB97C" w14:textId="77777777" w:rsidR="00C364BB" w:rsidRDefault="00C364BB" w:rsidP="005A4EFD">
            <w:pPr>
              <w:autoSpaceDE w:val="0"/>
              <w:autoSpaceDN w:val="0"/>
              <w:adjustRightInd w:val="0"/>
              <w:jc w:val="both"/>
              <w:rPr>
                <w:rFonts w:ascii="Times New Roman" w:hAnsi="Times New Roman" w:cs="Times New Roman"/>
                <w:sz w:val="20"/>
                <w:szCs w:val="20"/>
              </w:rPr>
            </w:pPr>
            <w:r>
              <w:rPr>
                <w:rFonts w:ascii="Times New Roman" w:hAnsi="Times New Roman" w:cs="Times New Roman"/>
                <w:sz w:val="20"/>
                <w:szCs w:val="20"/>
              </w:rPr>
              <w:t>Consultant, E&amp;S Specialist</w:t>
            </w:r>
          </w:p>
        </w:tc>
      </w:tr>
    </w:tbl>
    <w:p w14:paraId="1CF48026" w14:textId="77777777" w:rsidR="00C364BB" w:rsidRPr="000B22C9" w:rsidRDefault="00C364BB" w:rsidP="00C364BB">
      <w:pPr>
        <w:ind w:right="473"/>
        <w:jc w:val="both"/>
        <w:rPr>
          <w:rFonts w:ascii="Times New Roman" w:hAnsi="Times New Roman" w:cs="Times New Roman"/>
          <w:b/>
          <w:sz w:val="20"/>
          <w:szCs w:val="20"/>
          <w:lang w:val="fr-FR"/>
        </w:rPr>
      </w:pPr>
    </w:p>
    <w:p w14:paraId="6AE5032D" w14:textId="77777777" w:rsidR="00C364BB" w:rsidRPr="003A17B4" w:rsidRDefault="00C364BB" w:rsidP="003A17B4">
      <w:pPr>
        <w:keepNext/>
        <w:widowControl w:val="0"/>
        <w:autoSpaceDE w:val="0"/>
        <w:autoSpaceDN w:val="0"/>
        <w:adjustRightInd w:val="0"/>
        <w:spacing w:after="120" w:line="240" w:lineRule="auto"/>
        <w:jc w:val="both"/>
        <w:rPr>
          <w:rFonts w:ascii="Times New Roman" w:hAnsi="Times New Roman" w:cs="Times New Roman"/>
          <w:b/>
        </w:rPr>
      </w:pPr>
      <w:r w:rsidRPr="003A17B4">
        <w:rPr>
          <w:rFonts w:ascii="Times New Roman" w:hAnsi="Times New Roman" w:cs="Times New Roman"/>
          <w:b/>
        </w:rPr>
        <w:t>11. PUBLIC CONSULTATION WITHIN THE FRAMEWORK OF THE ESMF</w:t>
      </w:r>
    </w:p>
    <w:p w14:paraId="6EB7B939" w14:textId="77777777" w:rsidR="00C364BB" w:rsidRPr="003A17B4" w:rsidRDefault="00C364BB" w:rsidP="00C364BB">
      <w:pPr>
        <w:ind w:right="473"/>
        <w:jc w:val="both"/>
        <w:rPr>
          <w:rFonts w:ascii="Times New Roman" w:hAnsi="Times New Roman" w:cs="Times New Roman"/>
        </w:rPr>
      </w:pPr>
      <w:r w:rsidRPr="003A17B4">
        <w:rPr>
          <w:rFonts w:ascii="Times New Roman" w:hAnsi="Times New Roman" w:cs="Times New Roman"/>
        </w:rPr>
        <w:t>The preparation of this ESMF followed a consultative process. As a first step, the main stakeholders in the project were given the opportunity to read the draft ESMF and provide their comments. The main institutions and stakeholders were the Ministry of Finance, the Ministry of Agriculture and Environment, and the Ministry of Industry, Trade and Energy. In a second phase, due to the context of the pandemic, a one-day workshop was organized via video conference to allow stakeholders, including municipal councils, to discuss the issue.</w:t>
      </w:r>
    </w:p>
    <w:p w14:paraId="1949C4DB" w14:textId="77777777" w:rsidR="00C364BB" w:rsidRPr="003A17B4" w:rsidRDefault="00C364BB" w:rsidP="00C364BB">
      <w:pPr>
        <w:ind w:right="473"/>
        <w:jc w:val="both"/>
        <w:rPr>
          <w:rFonts w:ascii="Times New Roman" w:hAnsi="Times New Roman" w:cs="Times New Roman"/>
        </w:rPr>
      </w:pPr>
      <w:r w:rsidRPr="003A17B4">
        <w:rPr>
          <w:rFonts w:ascii="Times New Roman" w:hAnsi="Times New Roman" w:cs="Times New Roman"/>
        </w:rPr>
        <w:t>At the decentralized (community) level, individual consultations were held with key stakeholders in each beneficiary community. These consultations were conducted with the support of local facilitators. Within the framework of the decentralized contacts, individual or small group meetings were organized taking into account the health restrictions imposed because of the COVID 19 pandemic.</w:t>
      </w:r>
    </w:p>
    <w:p w14:paraId="3E11D6DB" w14:textId="77777777" w:rsidR="00C364BB" w:rsidRPr="003A17B4" w:rsidRDefault="00C364BB" w:rsidP="00C364BB">
      <w:pPr>
        <w:ind w:right="473"/>
        <w:jc w:val="both"/>
        <w:rPr>
          <w:rFonts w:ascii="Times New Roman" w:hAnsi="Times New Roman" w:cs="Times New Roman"/>
        </w:rPr>
      </w:pPr>
      <w:r w:rsidRPr="003A17B4">
        <w:rPr>
          <w:rFonts w:ascii="Times New Roman" w:hAnsi="Times New Roman" w:cs="Times New Roman"/>
        </w:rPr>
        <w:t>The analysis of the results of the public consultations can be summarized as follows: The project partners are aware of the project and already have ownership of it. There are established institutional and technical capacity to implement the project. The institutional beneficiaries are open to participate in the implementation of the ESMF, as required by the WB. However, they are all unanimous on the need to strengthen their capacities in the World Bank’s Environmental and Social Framework.</w:t>
      </w:r>
    </w:p>
    <w:p w14:paraId="4D6C6C78" w14:textId="77777777" w:rsidR="00C364BB" w:rsidRPr="003A17B4" w:rsidRDefault="00C364BB" w:rsidP="00C364BB">
      <w:pPr>
        <w:ind w:right="473"/>
        <w:jc w:val="both"/>
        <w:rPr>
          <w:rFonts w:ascii="Times New Roman" w:hAnsi="Times New Roman" w:cs="Times New Roman"/>
        </w:rPr>
      </w:pPr>
      <w:r w:rsidRPr="003A17B4">
        <w:rPr>
          <w:rFonts w:ascii="Times New Roman" w:hAnsi="Times New Roman" w:cs="Times New Roman"/>
        </w:rPr>
        <w:t>Public consultation will be conducted along the implementation of the project by interviews, multi-stakeholder’s webinar and workshop.</w:t>
      </w:r>
    </w:p>
    <w:p w14:paraId="538A1A6C" w14:textId="77777777" w:rsidR="00C364BB" w:rsidRPr="005E4847" w:rsidRDefault="00C364BB" w:rsidP="00C364BB">
      <w:pPr>
        <w:keepNext/>
        <w:widowControl w:val="0"/>
        <w:autoSpaceDE w:val="0"/>
        <w:autoSpaceDN w:val="0"/>
        <w:adjustRightInd w:val="0"/>
        <w:spacing w:after="120" w:line="240" w:lineRule="auto"/>
        <w:jc w:val="both"/>
        <w:rPr>
          <w:rFonts w:ascii="Times New Roman" w:hAnsi="Times New Roman" w:cs="Times New Roman"/>
          <w:b/>
        </w:rPr>
      </w:pPr>
      <w:r w:rsidRPr="005E4847">
        <w:rPr>
          <w:rFonts w:ascii="Times New Roman" w:hAnsi="Times New Roman" w:cs="Times New Roman"/>
          <w:b/>
        </w:rPr>
        <w:lastRenderedPageBreak/>
        <w:t>12. PARTICIPATION OF INTERESTED PARTIES</w:t>
      </w:r>
    </w:p>
    <w:p w14:paraId="74249179" w14:textId="77777777" w:rsidR="00C364BB" w:rsidRPr="000B22C9" w:rsidRDefault="00C364BB" w:rsidP="00C364BB">
      <w:pPr>
        <w:keepNext/>
        <w:widowControl w:val="0"/>
        <w:autoSpaceDE w:val="0"/>
        <w:autoSpaceDN w:val="0"/>
        <w:adjustRightInd w:val="0"/>
        <w:spacing w:after="120" w:line="240" w:lineRule="auto"/>
        <w:jc w:val="both"/>
        <w:rPr>
          <w:rFonts w:ascii="Times New Roman" w:hAnsi="Times New Roman" w:cs="Times New Roman"/>
        </w:rPr>
      </w:pPr>
      <w:r w:rsidRPr="000B22C9">
        <w:rPr>
          <w:rFonts w:ascii="Times New Roman" w:hAnsi="Times New Roman" w:cs="Times New Roman"/>
        </w:rPr>
        <w:t xml:space="preserve">The </w:t>
      </w:r>
      <w:r>
        <w:rPr>
          <w:rFonts w:ascii="Times New Roman" w:hAnsi="Times New Roman" w:cs="Times New Roman"/>
        </w:rPr>
        <w:t>UGPE</w:t>
      </w:r>
      <w:r w:rsidRPr="000B22C9">
        <w:rPr>
          <w:rFonts w:ascii="Times New Roman" w:hAnsi="Times New Roman" w:cs="Times New Roman"/>
        </w:rPr>
        <w:t xml:space="preserve">  will conduct specific consultations on policies, procedures, processes and practices (including complaints) with all stakeholders throughout the project's life cycle and will provide timely, relevant, understandable and accessible information. The consultations will provide information on the risks associated with the project and on the proposed intervention measures, focusing on vulnerable groups, namely the elderly, people with disabilities, women and children. GBV consultations will focus on understanding the experiences of women and girls, well-being, health and safety</w:t>
      </w:r>
    </w:p>
    <w:p w14:paraId="39EDD2E8" w14:textId="77777777" w:rsidR="00C364BB" w:rsidRPr="000B22C9" w:rsidRDefault="00C364BB" w:rsidP="00C364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bookmarkStart w:id="26" w:name="_Toc58839759"/>
      <w:bookmarkStart w:id="27" w:name="_Toc62195870"/>
    </w:p>
    <w:bookmarkEnd w:id="26"/>
    <w:bookmarkEnd w:id="27"/>
    <w:p w14:paraId="73C0E32C" w14:textId="77777777" w:rsidR="00C364BB" w:rsidRPr="000B22C9" w:rsidRDefault="00C364BB" w:rsidP="00C364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rPr>
      </w:pPr>
      <w:r w:rsidRPr="000B22C9">
        <w:rPr>
          <w:rFonts w:ascii="Times New Roman" w:hAnsi="Times New Roman" w:cs="Times New Roman"/>
          <w:b/>
        </w:rPr>
        <w:t xml:space="preserve">13. </w:t>
      </w:r>
      <w:r>
        <w:rPr>
          <w:rFonts w:ascii="Times New Roman" w:hAnsi="Times New Roman" w:cs="Times New Roman"/>
          <w:b/>
        </w:rPr>
        <w:t>GRIEVANCES REDRESS MECHANISM (GRM)</w:t>
      </w:r>
      <w:r w:rsidRPr="000B22C9">
        <w:rPr>
          <w:rFonts w:ascii="Times New Roman" w:hAnsi="Times New Roman" w:cs="Times New Roman"/>
          <w:b/>
        </w:rPr>
        <w:t xml:space="preserve"> </w:t>
      </w:r>
    </w:p>
    <w:p w14:paraId="49D80778" w14:textId="77777777" w:rsidR="00C364BB" w:rsidRPr="003C7E94" w:rsidRDefault="00C364BB" w:rsidP="00C364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rPr>
      </w:pPr>
      <w:r w:rsidRPr="003C7E94">
        <w:rPr>
          <w:rFonts w:ascii="Times New Roman" w:hAnsi="Times New Roman" w:cs="Times New Roman"/>
        </w:rPr>
        <w:t xml:space="preserve">The main objective of a </w:t>
      </w:r>
      <w:r>
        <w:rPr>
          <w:rFonts w:ascii="Times New Roman" w:hAnsi="Times New Roman" w:cs="Times New Roman"/>
        </w:rPr>
        <w:t xml:space="preserve">GRM </w:t>
      </w:r>
      <w:r w:rsidRPr="003C7E94">
        <w:rPr>
          <w:rFonts w:ascii="Times New Roman" w:hAnsi="Times New Roman" w:cs="Times New Roman"/>
        </w:rPr>
        <w:t>is to provide an accessible and effective communication channel for feedback from beneficiaries and other stakeholders about the project, and to help resolve complaints in a timely, effective, and efficient manner to the satisfaction of all parties involved. Specifically, it provides a transparent, confidential, and credible process for fair and balanced, effective, and sustainable outcomes. It also builds trust and cooperation as an integral component of broader community consultation that facilitates remedia</w:t>
      </w:r>
      <w:r>
        <w:rPr>
          <w:rFonts w:ascii="Times New Roman" w:hAnsi="Times New Roman" w:cs="Times New Roman"/>
        </w:rPr>
        <w:t>tion</w:t>
      </w:r>
      <w:r w:rsidRPr="003C7E94">
        <w:rPr>
          <w:rFonts w:ascii="Times New Roman" w:hAnsi="Times New Roman" w:cs="Times New Roman"/>
        </w:rPr>
        <w:t xml:space="preserve"> action</w:t>
      </w:r>
      <w:r>
        <w:rPr>
          <w:rFonts w:ascii="Times New Roman" w:hAnsi="Times New Roman" w:cs="Times New Roman"/>
        </w:rPr>
        <w:t>s</w:t>
      </w:r>
      <w:r w:rsidRPr="003C7E94">
        <w:rPr>
          <w:rFonts w:ascii="Times New Roman" w:hAnsi="Times New Roman" w:cs="Times New Roman"/>
        </w:rPr>
        <w:t xml:space="preserve">. Specifically, the </w:t>
      </w:r>
      <w:r>
        <w:rPr>
          <w:rFonts w:ascii="Times New Roman" w:hAnsi="Times New Roman" w:cs="Times New Roman"/>
        </w:rPr>
        <w:t>GRM</w:t>
      </w:r>
      <w:r w:rsidRPr="003C7E94">
        <w:rPr>
          <w:rFonts w:ascii="Times New Roman" w:hAnsi="Times New Roman" w:cs="Times New Roman"/>
        </w:rPr>
        <w:t xml:space="preserve"> seeks to achieve the following objectives:</w:t>
      </w:r>
    </w:p>
    <w:p w14:paraId="7FA3636D" w14:textId="77777777" w:rsidR="00C364BB" w:rsidRPr="000B22C9" w:rsidRDefault="00C364BB" w:rsidP="004E3090">
      <w:pPr>
        <w:pStyle w:val="PargrafodaLista"/>
        <w:numPr>
          <w:ilvl w:val="0"/>
          <w:numId w:val="7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rPr>
      </w:pPr>
      <w:r w:rsidRPr="000B22C9">
        <w:rPr>
          <w:rFonts w:ascii="Times New Roman" w:hAnsi="Times New Roman" w:cs="Times New Roman"/>
        </w:rPr>
        <w:t>Provide those concerned with the means to lodge a complaint or resolve any dispute that may arise during the implementation of the project;</w:t>
      </w:r>
    </w:p>
    <w:p w14:paraId="3A2A4ED3" w14:textId="77777777" w:rsidR="00C364BB" w:rsidRPr="000B22C9" w:rsidRDefault="00C364BB" w:rsidP="004E3090">
      <w:pPr>
        <w:pStyle w:val="PargrafodaLista"/>
        <w:numPr>
          <w:ilvl w:val="0"/>
          <w:numId w:val="7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rPr>
      </w:pPr>
      <w:r w:rsidRPr="000B22C9">
        <w:rPr>
          <w:rFonts w:ascii="Times New Roman" w:hAnsi="Times New Roman" w:cs="Times New Roman"/>
        </w:rPr>
        <w:t>Ensure that appropriate and mutually acceptable corrective measures are defined and implemented to the satisfaction of the complainants;</w:t>
      </w:r>
    </w:p>
    <w:p w14:paraId="041EC2CE" w14:textId="77777777" w:rsidR="00C364BB" w:rsidRPr="000B22C9" w:rsidRDefault="00C364BB" w:rsidP="004E3090">
      <w:pPr>
        <w:pStyle w:val="PargrafodaLista"/>
        <w:numPr>
          <w:ilvl w:val="0"/>
          <w:numId w:val="7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rPr>
      </w:pPr>
      <w:r w:rsidRPr="000B22C9">
        <w:rPr>
          <w:rFonts w:ascii="Times New Roman" w:hAnsi="Times New Roman" w:cs="Times New Roman"/>
        </w:rPr>
        <w:t>To avoid having to resort to legal proceedings;</w:t>
      </w:r>
    </w:p>
    <w:p w14:paraId="2B241D9F" w14:textId="77777777" w:rsidR="00C364BB" w:rsidRPr="000B22C9" w:rsidRDefault="00C364BB" w:rsidP="004E3090">
      <w:pPr>
        <w:pStyle w:val="PargrafodaLista"/>
        <w:numPr>
          <w:ilvl w:val="0"/>
          <w:numId w:val="7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rPr>
      </w:pPr>
      <w:r w:rsidRPr="000B22C9">
        <w:rPr>
          <w:rFonts w:ascii="Times New Roman" w:hAnsi="Times New Roman" w:cs="Times New Roman"/>
        </w:rPr>
        <w:t>Open a communication channel allowing anyone to share their suggestions, request information and provide comments on the project</w:t>
      </w:r>
    </w:p>
    <w:p w14:paraId="23912CDD" w14:textId="77777777" w:rsidR="00C364BB" w:rsidRPr="000B22C9" w:rsidRDefault="00C364BB" w:rsidP="004E3090">
      <w:pPr>
        <w:pStyle w:val="PargrafodaLista"/>
        <w:numPr>
          <w:ilvl w:val="0"/>
          <w:numId w:val="7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rPr>
      </w:pPr>
      <w:r w:rsidRPr="000B22C9">
        <w:rPr>
          <w:rFonts w:ascii="Times New Roman" w:hAnsi="Times New Roman" w:cs="Times New Roman"/>
        </w:rPr>
        <w:t>Collect various comments on the project.</w:t>
      </w:r>
    </w:p>
    <w:p w14:paraId="1372D46F" w14:textId="77777777" w:rsidR="00C364BB" w:rsidRPr="003A17B4" w:rsidRDefault="00C364BB" w:rsidP="00C364BB">
      <w:pPr>
        <w:jc w:val="both"/>
        <w:rPr>
          <w:rFonts w:ascii="Times New Roman" w:hAnsi="Times New Roman" w:cs="Times New Roman"/>
        </w:rPr>
      </w:pPr>
    </w:p>
    <w:p w14:paraId="374C5801" w14:textId="0E5B5B2D" w:rsidR="00C364BB" w:rsidRPr="003A17B4" w:rsidRDefault="00C364BB" w:rsidP="00C364BB">
      <w:pPr>
        <w:jc w:val="both"/>
        <w:rPr>
          <w:rFonts w:ascii="Times New Roman" w:hAnsi="Times New Roman" w:cs="Times New Roman"/>
        </w:rPr>
      </w:pPr>
      <w:r w:rsidRPr="003A17B4">
        <w:rPr>
          <w:rFonts w:ascii="Times New Roman" w:hAnsi="Times New Roman" w:cs="Times New Roman"/>
        </w:rPr>
        <w:t>The project’s GRM establishes</w:t>
      </w:r>
      <w:r w:rsidR="001C65F9" w:rsidRPr="003A17B4">
        <w:rPr>
          <w:rFonts w:ascii="Times New Roman" w:hAnsi="Times New Roman" w:cs="Times New Roman"/>
        </w:rPr>
        <w:t xml:space="preserve"> the following procedures for </w:t>
      </w:r>
      <w:r w:rsidRPr="003A17B4">
        <w:rPr>
          <w:rFonts w:ascii="Times New Roman" w:hAnsi="Times New Roman" w:cs="Times New Roman"/>
        </w:rPr>
        <w:t xml:space="preserve"> the management of complaints (i) first, make the necessary arrangements, at the local level (community and/or town hall), with the focal point for grievances; (ii) if there is no agreement, it should </w:t>
      </w:r>
      <w:r w:rsidR="001C65F9" w:rsidRPr="003A17B4">
        <w:rPr>
          <w:rFonts w:ascii="Times New Roman" w:hAnsi="Times New Roman" w:cs="Times New Roman"/>
        </w:rPr>
        <w:t xml:space="preserve">escalate </w:t>
      </w:r>
      <w:r w:rsidRPr="003A17B4">
        <w:rPr>
          <w:rFonts w:ascii="Times New Roman" w:hAnsi="Times New Roman" w:cs="Times New Roman"/>
        </w:rPr>
        <w:t xml:space="preserve">to the UGPE and/or the administrative authority (Ombudsman), and (iii) if no agreement is achieved, the complainant can </w:t>
      </w:r>
      <w:r w:rsidR="001C65F9" w:rsidRPr="003A17B4">
        <w:rPr>
          <w:rFonts w:ascii="Times New Roman" w:hAnsi="Times New Roman" w:cs="Times New Roman"/>
        </w:rPr>
        <w:t xml:space="preserve">moved to </w:t>
      </w:r>
      <w:r w:rsidRPr="003A17B4">
        <w:rPr>
          <w:rFonts w:ascii="Times New Roman" w:hAnsi="Times New Roman" w:cs="Times New Roman"/>
        </w:rPr>
        <w:t>the court.</w:t>
      </w:r>
    </w:p>
    <w:p w14:paraId="496C7A74" w14:textId="61C5810C" w:rsidR="00C364BB" w:rsidRPr="000B22C9" w:rsidRDefault="00C364BB" w:rsidP="003A17B4">
      <w:pPr>
        <w:jc w:val="both"/>
        <w:rPr>
          <w:rFonts w:ascii="Times New Roman" w:hAnsi="Times New Roman" w:cs="Times New Roman"/>
          <w:b/>
          <w:bCs/>
          <w:sz w:val="20"/>
          <w:szCs w:val="20"/>
        </w:rPr>
      </w:pPr>
      <w:r w:rsidRPr="003A17B4">
        <w:rPr>
          <w:rFonts w:ascii="Times New Roman" w:hAnsi="Times New Roman" w:cs="Times New Roman"/>
        </w:rPr>
        <w:t>Analytically, the following procedure is proposed in case of conflicts/disputes: (i) provide additional explanations (this involves explaining how the compensation was calculated and showing that these are the rules applicable to all persons who would be affected by any sub-component/activity and this is done amicably in order to minimize appeals where it is not certain that the complainant will win); and (ii) even so, it is permitted for any person affected by the project to go to court in case of dissatisfaction or disagreement.</w:t>
      </w:r>
    </w:p>
    <w:p w14:paraId="61A29FBC" w14:textId="77777777" w:rsidR="00C364BB" w:rsidRPr="003A17B4" w:rsidRDefault="00C364BB" w:rsidP="00C364BB">
      <w:pPr>
        <w:rPr>
          <w:rFonts w:ascii="Times New Roman" w:hAnsi="Times New Roman" w:cs="Times New Roman"/>
          <w:b/>
          <w:bCs/>
          <w:sz w:val="21"/>
          <w:szCs w:val="21"/>
        </w:rPr>
      </w:pPr>
      <w:r w:rsidRPr="003A17B4">
        <w:rPr>
          <w:rFonts w:ascii="Times New Roman" w:hAnsi="Times New Roman" w:cs="Times New Roman"/>
          <w:b/>
          <w:bCs/>
          <w:sz w:val="21"/>
          <w:szCs w:val="21"/>
        </w:rPr>
        <w:t>14. MONITORING, SUPERVISION AND REPORTING</w:t>
      </w:r>
    </w:p>
    <w:p w14:paraId="36D6E935" w14:textId="70F48FEF" w:rsidR="00C364BB" w:rsidRPr="003A17B4" w:rsidRDefault="00C364BB" w:rsidP="00C364BB">
      <w:pPr>
        <w:jc w:val="both"/>
        <w:rPr>
          <w:rFonts w:ascii="Times New Roman" w:hAnsi="Times New Roman" w:cs="Times New Roman"/>
        </w:rPr>
      </w:pPr>
      <w:r w:rsidRPr="003A17B4">
        <w:rPr>
          <w:rFonts w:ascii="Times New Roman" w:hAnsi="Times New Roman" w:cs="Times New Roman"/>
        </w:rPr>
        <w:t xml:space="preserve">The monitoring the progress on the implementation of the ESMF will be entirely the responsibility of the UGPE, which will be required to observe whether the Contractor is implementing the mitigation measures set forth in the Environmental and Social Impact Assessment (ESIAs), in the Environmental and Social Management Plan (ESMPs), in the Health and Safety Plans (HSPs) and other relevant measures required in the scope of this ESMF, to be adopted both for the Contractors and the beneficiaries. Supervision of the implementation of the ESIAs and ESMPs is the responsibility of the Contractor, who will be supported by an environmental and social expert who will be required to be on the field. The status of implementation of the ESIAs and ESMPs will be periodically evaluated, </w:t>
      </w:r>
      <w:r w:rsidR="000D193C" w:rsidRPr="0018352C">
        <w:rPr>
          <w:rFonts w:ascii="Times New Roman" w:hAnsi="Times New Roman" w:cs="Times New Roman"/>
        </w:rPr>
        <w:t>reviewed,</w:t>
      </w:r>
      <w:r w:rsidRPr="003A17B4">
        <w:rPr>
          <w:rFonts w:ascii="Times New Roman" w:hAnsi="Times New Roman" w:cs="Times New Roman"/>
        </w:rPr>
        <w:t xml:space="preserve"> and reported by the UGPE E&amp;S specialist.</w:t>
      </w:r>
    </w:p>
    <w:p w14:paraId="6DBD5E08" w14:textId="77777777" w:rsidR="00C364BB" w:rsidRPr="003A17B4" w:rsidRDefault="00C364BB" w:rsidP="003A17B4">
      <w:pPr>
        <w:jc w:val="both"/>
        <w:rPr>
          <w:rFonts w:ascii="Times New Roman" w:hAnsi="Times New Roman" w:cs="Times New Roman"/>
        </w:rPr>
      </w:pPr>
      <w:r w:rsidRPr="003A17B4">
        <w:rPr>
          <w:rFonts w:ascii="Times New Roman" w:hAnsi="Times New Roman" w:cs="Times New Roman"/>
        </w:rPr>
        <w:lastRenderedPageBreak/>
        <w:t>The monitoring, supervision and reporting of the ESMF implementation include:</w:t>
      </w:r>
    </w:p>
    <w:p w14:paraId="14CD5990" w14:textId="77777777" w:rsidR="00C364BB" w:rsidRPr="003A17B4" w:rsidRDefault="00C364BB" w:rsidP="003A17B4">
      <w:pPr>
        <w:jc w:val="both"/>
        <w:rPr>
          <w:rFonts w:ascii="Times New Roman" w:hAnsi="Times New Roman" w:cs="Times New Roman"/>
        </w:rPr>
      </w:pPr>
      <w:r w:rsidRPr="003A17B4">
        <w:rPr>
          <w:rFonts w:ascii="Times New Roman" w:hAnsi="Times New Roman" w:cs="Times New Roman"/>
        </w:rPr>
        <w:t>- Annual monitoring and review reports;</w:t>
      </w:r>
    </w:p>
    <w:p w14:paraId="24F19825" w14:textId="77777777" w:rsidR="00C364BB" w:rsidRPr="003A17B4" w:rsidRDefault="00C364BB" w:rsidP="003A17B4">
      <w:pPr>
        <w:jc w:val="both"/>
        <w:rPr>
          <w:rFonts w:ascii="Times New Roman" w:hAnsi="Times New Roman" w:cs="Times New Roman"/>
        </w:rPr>
      </w:pPr>
      <w:r w:rsidRPr="003A17B4">
        <w:rPr>
          <w:rFonts w:ascii="Times New Roman" w:hAnsi="Times New Roman" w:cs="Times New Roman"/>
        </w:rPr>
        <w:t>- Environmental and Social Audit;</w:t>
      </w:r>
    </w:p>
    <w:p w14:paraId="63668B12" w14:textId="77777777" w:rsidR="00C364BB" w:rsidRPr="003A17B4" w:rsidRDefault="00C364BB" w:rsidP="003A17B4">
      <w:pPr>
        <w:jc w:val="both"/>
        <w:rPr>
          <w:rFonts w:ascii="Times New Roman" w:hAnsi="Times New Roman" w:cs="Times New Roman"/>
        </w:rPr>
      </w:pPr>
      <w:r w:rsidRPr="003A17B4">
        <w:rPr>
          <w:rFonts w:ascii="Times New Roman" w:hAnsi="Times New Roman" w:cs="Times New Roman"/>
        </w:rPr>
        <w:t>- Tracking indicators.</w:t>
      </w:r>
    </w:p>
    <w:p w14:paraId="6FF22440" w14:textId="77777777" w:rsidR="00C364BB" w:rsidRPr="003A17B4" w:rsidRDefault="00C364BB" w:rsidP="00C364BB">
      <w:pPr>
        <w:jc w:val="both"/>
        <w:rPr>
          <w:rFonts w:ascii="Times New Roman" w:hAnsi="Times New Roman" w:cs="Times New Roman"/>
        </w:rPr>
      </w:pPr>
      <w:r w:rsidRPr="003A17B4">
        <w:rPr>
          <w:rFonts w:ascii="Times New Roman" w:hAnsi="Times New Roman" w:cs="Times New Roman"/>
        </w:rPr>
        <w:t xml:space="preserve">For proper monitoring of the implementation of the ESMF, technical measures, monitoring and evaluation, awareness raising, complaint management, and environmental and social monitoring must be monitored as well as their respective indicators. </w:t>
      </w:r>
    </w:p>
    <w:p w14:paraId="3765AEFA" w14:textId="77777777" w:rsidR="00C364BB" w:rsidRPr="003A17B4" w:rsidRDefault="00C364BB" w:rsidP="00C364BB">
      <w:pPr>
        <w:jc w:val="both"/>
        <w:rPr>
          <w:rFonts w:ascii="Times New Roman" w:hAnsi="Times New Roman" w:cs="Times New Roman"/>
        </w:rPr>
      </w:pPr>
      <w:r w:rsidRPr="003A17B4">
        <w:rPr>
          <w:rFonts w:ascii="Times New Roman" w:hAnsi="Times New Roman" w:cs="Times New Roman"/>
        </w:rPr>
        <w:t>Whenever environmental and social anomalies or the presence of factors that have negative effects on the environment are detected, corrective measures must be taken and the necessary changes must be made to the plan in order to better evaluate the impacts of these measures.</w:t>
      </w:r>
    </w:p>
    <w:p w14:paraId="52F66CE2" w14:textId="77777777" w:rsidR="00C364BB" w:rsidRPr="000B22C9" w:rsidRDefault="00C364BB" w:rsidP="00C364BB">
      <w:pPr>
        <w:jc w:val="both"/>
        <w:rPr>
          <w:rFonts w:ascii="Times New Roman" w:hAnsi="Times New Roman" w:cs="Times New Roman"/>
          <w:b/>
        </w:rPr>
      </w:pPr>
      <w:r w:rsidRPr="000B22C9">
        <w:rPr>
          <w:rFonts w:ascii="Times New Roman" w:hAnsi="Times New Roman" w:cs="Times New Roman"/>
          <w:b/>
        </w:rPr>
        <w:t>1</w:t>
      </w:r>
      <w:r>
        <w:rPr>
          <w:rFonts w:ascii="Times New Roman" w:hAnsi="Times New Roman" w:cs="Times New Roman"/>
          <w:b/>
        </w:rPr>
        <w:t>5</w:t>
      </w:r>
      <w:r w:rsidRPr="000B22C9">
        <w:rPr>
          <w:rFonts w:ascii="Times New Roman" w:hAnsi="Times New Roman" w:cs="Times New Roman"/>
          <w:b/>
        </w:rPr>
        <w:t>. COST ESTIMATE</w:t>
      </w:r>
    </w:p>
    <w:p w14:paraId="52BBFF8E" w14:textId="77777777" w:rsidR="00C364BB" w:rsidRPr="000B22C9" w:rsidRDefault="00C364BB" w:rsidP="00C364BB">
      <w:pPr>
        <w:jc w:val="both"/>
        <w:rPr>
          <w:rFonts w:ascii="Times New Roman" w:hAnsi="Times New Roman" w:cs="Times New Roman"/>
        </w:rPr>
      </w:pPr>
      <w:r w:rsidRPr="000B22C9">
        <w:rPr>
          <w:rFonts w:ascii="Times New Roman" w:hAnsi="Times New Roman" w:cs="Times New Roman"/>
        </w:rPr>
        <w:t xml:space="preserve">The estimated overall budget for the implementation of all environmental and social measures including provisions for compensation if necessary included in the ESMF of the project for the route of interconnections to the electricity grid of photovoltaic plants in the four islands of Santo Antão, São Nicolau, Maio and Fogo, is approximately US $ </w:t>
      </w:r>
      <w:r>
        <w:rPr>
          <w:rFonts w:ascii="Times New Roman" w:hAnsi="Times New Roman" w:cs="Times New Roman"/>
        </w:rPr>
        <w:t>54</w:t>
      </w:r>
      <w:r w:rsidRPr="000B22C9">
        <w:rPr>
          <w:rFonts w:ascii="Times New Roman" w:hAnsi="Times New Roman" w:cs="Times New Roman"/>
        </w:rPr>
        <w:t>,</w:t>
      </w:r>
      <w:r>
        <w:rPr>
          <w:rFonts w:ascii="Times New Roman" w:hAnsi="Times New Roman" w:cs="Times New Roman"/>
        </w:rPr>
        <w:t xml:space="preserve"> 5</w:t>
      </w:r>
      <w:r w:rsidRPr="000B22C9">
        <w:rPr>
          <w:rFonts w:ascii="Times New Roman" w:hAnsi="Times New Roman" w:cs="Times New Roman"/>
        </w:rPr>
        <w:t>00 (</w:t>
      </w:r>
      <w:r>
        <w:rPr>
          <w:rFonts w:ascii="Times New Roman" w:hAnsi="Times New Roman" w:cs="Times New Roman"/>
        </w:rPr>
        <w:t xml:space="preserve">fifty four </w:t>
      </w:r>
      <w:r w:rsidRPr="000B22C9">
        <w:rPr>
          <w:rFonts w:ascii="Times New Roman" w:hAnsi="Times New Roman" w:cs="Times New Roman"/>
        </w:rPr>
        <w:t>thousand</w:t>
      </w:r>
      <w:r>
        <w:rPr>
          <w:rFonts w:ascii="Times New Roman" w:hAnsi="Times New Roman" w:cs="Times New Roman"/>
        </w:rPr>
        <w:t xml:space="preserve"> and five hundred</w:t>
      </w:r>
      <w:r w:rsidRPr="000B22C9">
        <w:rPr>
          <w:rFonts w:ascii="Times New Roman" w:hAnsi="Times New Roman" w:cs="Times New Roman"/>
        </w:rPr>
        <w:t xml:space="preserve"> dollars) for the duration of the project, considering that it will be implemented by 2 entities, MICE and UGPE.</w:t>
      </w:r>
    </w:p>
    <w:p w14:paraId="1147C22E" w14:textId="77777777" w:rsidR="00C364BB" w:rsidRPr="000B22C9" w:rsidRDefault="00C364BB" w:rsidP="00C364BB">
      <w:pPr>
        <w:rPr>
          <w:rFonts w:ascii="Times New Roman" w:hAnsi="Times New Roman" w:cs="Times New Roman"/>
        </w:rPr>
      </w:pPr>
      <w:r w:rsidRPr="000B22C9">
        <w:rPr>
          <w:rFonts w:ascii="Times New Roman" w:hAnsi="Times New Roman" w:cs="Times New Roman"/>
        </w:rPr>
        <w:t>The table below shows the details of the costs of the environmental and social measures of the ESMF.</w:t>
      </w:r>
    </w:p>
    <w:tbl>
      <w:tblPr>
        <w:tblW w:w="9053" w:type="dxa"/>
        <w:jc w:val="center"/>
        <w:tblCellMar>
          <w:left w:w="70" w:type="dxa"/>
          <w:right w:w="70" w:type="dxa"/>
        </w:tblCellMar>
        <w:tblLook w:val="04A0" w:firstRow="1" w:lastRow="0" w:firstColumn="1" w:lastColumn="0" w:noHBand="0" w:noVBand="1"/>
      </w:tblPr>
      <w:tblGrid>
        <w:gridCol w:w="525"/>
        <w:gridCol w:w="3494"/>
        <w:gridCol w:w="595"/>
        <w:gridCol w:w="1181"/>
        <w:gridCol w:w="1398"/>
        <w:gridCol w:w="1860"/>
      </w:tblGrid>
      <w:tr w:rsidR="00C364BB" w:rsidRPr="000B22C9" w14:paraId="7BEB5709" w14:textId="77777777" w:rsidTr="005A4EFD">
        <w:trPr>
          <w:trHeight w:val="300"/>
          <w:jc w:val="center"/>
        </w:trPr>
        <w:tc>
          <w:tcPr>
            <w:tcW w:w="525" w:type="dxa"/>
            <w:tcBorders>
              <w:top w:val="single" w:sz="8" w:space="0" w:color="auto"/>
              <w:left w:val="single" w:sz="8" w:space="0" w:color="auto"/>
              <w:bottom w:val="single" w:sz="8" w:space="0" w:color="auto"/>
              <w:right w:val="single" w:sz="8" w:space="0" w:color="auto"/>
            </w:tcBorders>
            <w:shd w:val="clear" w:color="auto" w:fill="auto"/>
            <w:vAlign w:val="center"/>
          </w:tcPr>
          <w:p w14:paraId="08F11F27" w14:textId="77777777" w:rsidR="00C364BB" w:rsidRPr="000B22C9" w:rsidRDefault="00C364BB" w:rsidP="005A4EFD">
            <w:pPr>
              <w:spacing w:after="0" w:line="240" w:lineRule="auto"/>
              <w:jc w:val="center"/>
              <w:rPr>
                <w:rFonts w:ascii="Times New Roman" w:hAnsi="Times New Roman" w:cs="Times New Roman"/>
                <w:b/>
                <w:bCs/>
                <w:color w:val="000000"/>
                <w:spacing w:val="-1"/>
                <w:sz w:val="18"/>
                <w:szCs w:val="18"/>
                <w:lang w:eastAsia="fr-FR"/>
              </w:rPr>
            </w:pPr>
            <w:r w:rsidRPr="000B22C9">
              <w:rPr>
                <w:rFonts w:ascii="Times New Roman" w:hAnsi="Times New Roman" w:cs="Times New Roman"/>
                <w:b/>
                <w:bCs/>
                <w:color w:val="000000"/>
                <w:spacing w:val="6"/>
                <w:sz w:val="18"/>
                <w:szCs w:val="18"/>
                <w:lang w:eastAsia="fr-FR"/>
              </w:rPr>
              <w:t>N°</w:t>
            </w:r>
          </w:p>
        </w:tc>
        <w:tc>
          <w:tcPr>
            <w:tcW w:w="3494" w:type="dxa"/>
            <w:tcBorders>
              <w:top w:val="single" w:sz="8" w:space="0" w:color="auto"/>
              <w:left w:val="nil"/>
              <w:bottom w:val="single" w:sz="8" w:space="0" w:color="auto"/>
              <w:right w:val="single" w:sz="8" w:space="0" w:color="auto"/>
            </w:tcBorders>
            <w:shd w:val="clear" w:color="auto" w:fill="auto"/>
            <w:vAlign w:val="center"/>
          </w:tcPr>
          <w:p w14:paraId="2544D6BD" w14:textId="77777777" w:rsidR="00C364BB" w:rsidRPr="000B22C9" w:rsidRDefault="00C364BB" w:rsidP="005A4EFD">
            <w:pPr>
              <w:spacing w:after="0" w:line="240" w:lineRule="auto"/>
              <w:jc w:val="center"/>
              <w:rPr>
                <w:rFonts w:ascii="Times New Roman" w:hAnsi="Times New Roman" w:cs="Times New Roman"/>
                <w:b/>
                <w:bCs/>
                <w:color w:val="000000"/>
                <w:sz w:val="18"/>
                <w:szCs w:val="18"/>
                <w:lang w:val="fr-FR" w:eastAsia="fr-FR"/>
              </w:rPr>
            </w:pPr>
            <w:r w:rsidRPr="000B22C9">
              <w:rPr>
                <w:rFonts w:ascii="Times New Roman" w:hAnsi="Times New Roman" w:cs="Times New Roman"/>
                <w:b/>
                <w:bCs/>
                <w:color w:val="000000"/>
                <w:sz w:val="18"/>
                <w:szCs w:val="18"/>
                <w:lang w:val="fr-FR" w:eastAsia="fr-FR"/>
              </w:rPr>
              <w:t>Activities</w:t>
            </w:r>
          </w:p>
        </w:tc>
        <w:tc>
          <w:tcPr>
            <w:tcW w:w="595" w:type="dxa"/>
            <w:tcBorders>
              <w:top w:val="single" w:sz="8" w:space="0" w:color="auto"/>
              <w:left w:val="nil"/>
              <w:bottom w:val="single" w:sz="8" w:space="0" w:color="auto"/>
              <w:right w:val="single" w:sz="8" w:space="0" w:color="auto"/>
            </w:tcBorders>
            <w:shd w:val="clear" w:color="auto" w:fill="auto"/>
            <w:vAlign w:val="center"/>
          </w:tcPr>
          <w:p w14:paraId="5CEED3A5"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sidRPr="000B22C9">
              <w:rPr>
                <w:rFonts w:ascii="Times New Roman" w:hAnsi="Times New Roman" w:cs="Times New Roman"/>
                <w:color w:val="000000"/>
                <w:sz w:val="18"/>
                <w:szCs w:val="18"/>
                <w:lang w:val="fr-FR" w:eastAsia="fr-FR"/>
              </w:rPr>
              <w:t>Unit</w:t>
            </w:r>
          </w:p>
        </w:tc>
        <w:tc>
          <w:tcPr>
            <w:tcW w:w="1181" w:type="dxa"/>
            <w:tcBorders>
              <w:top w:val="single" w:sz="8" w:space="0" w:color="auto"/>
              <w:left w:val="nil"/>
              <w:bottom w:val="single" w:sz="8" w:space="0" w:color="auto"/>
              <w:right w:val="single" w:sz="8" w:space="0" w:color="auto"/>
            </w:tcBorders>
            <w:shd w:val="clear" w:color="auto" w:fill="auto"/>
            <w:vAlign w:val="center"/>
          </w:tcPr>
          <w:p w14:paraId="513A499E"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sidRPr="000B22C9">
              <w:rPr>
                <w:rFonts w:ascii="Times New Roman" w:hAnsi="Times New Roman" w:cs="Times New Roman"/>
                <w:color w:val="000000"/>
                <w:sz w:val="18"/>
                <w:szCs w:val="18"/>
                <w:lang w:val="fr-FR" w:eastAsia="fr-FR"/>
              </w:rPr>
              <w:t>Amount</w:t>
            </w:r>
          </w:p>
        </w:tc>
        <w:tc>
          <w:tcPr>
            <w:tcW w:w="1398" w:type="dxa"/>
            <w:tcBorders>
              <w:top w:val="single" w:sz="8" w:space="0" w:color="auto"/>
              <w:left w:val="nil"/>
              <w:bottom w:val="single" w:sz="8" w:space="0" w:color="auto"/>
              <w:right w:val="single" w:sz="8" w:space="0" w:color="auto"/>
            </w:tcBorders>
            <w:shd w:val="clear" w:color="auto" w:fill="auto"/>
            <w:vAlign w:val="center"/>
          </w:tcPr>
          <w:p w14:paraId="442702B9"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sidRPr="000B22C9">
              <w:rPr>
                <w:rFonts w:ascii="Times New Roman" w:hAnsi="Times New Roman" w:cs="Times New Roman"/>
                <w:color w:val="000000"/>
                <w:sz w:val="18"/>
                <w:szCs w:val="18"/>
                <w:lang w:val="fr-FR" w:eastAsia="fr-FR"/>
              </w:rPr>
              <w:t>Unit cost</w:t>
            </w:r>
          </w:p>
          <w:p w14:paraId="27A04242"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sidRPr="000B22C9">
              <w:rPr>
                <w:rFonts w:ascii="Times New Roman" w:hAnsi="Times New Roman" w:cs="Times New Roman"/>
                <w:color w:val="000000"/>
                <w:sz w:val="18"/>
                <w:szCs w:val="18"/>
                <w:lang w:val="fr-FR" w:eastAsia="fr-FR"/>
              </w:rPr>
              <w:t>(US $)</w:t>
            </w:r>
          </w:p>
        </w:tc>
        <w:tc>
          <w:tcPr>
            <w:tcW w:w="1860" w:type="dxa"/>
            <w:tcBorders>
              <w:top w:val="single" w:sz="8" w:space="0" w:color="auto"/>
              <w:left w:val="nil"/>
              <w:bottom w:val="single" w:sz="8" w:space="0" w:color="auto"/>
              <w:right w:val="single" w:sz="8" w:space="0" w:color="auto"/>
            </w:tcBorders>
            <w:shd w:val="clear" w:color="auto" w:fill="auto"/>
            <w:vAlign w:val="center"/>
          </w:tcPr>
          <w:p w14:paraId="4A1AA9A7" w14:textId="77777777" w:rsidR="00C364BB" w:rsidRPr="000B22C9" w:rsidRDefault="00C364BB" w:rsidP="005A4EFD">
            <w:pPr>
              <w:spacing w:after="0" w:line="240" w:lineRule="auto"/>
              <w:ind w:firstLineChars="100" w:firstLine="180"/>
              <w:jc w:val="center"/>
              <w:rPr>
                <w:rFonts w:ascii="Times New Roman" w:hAnsi="Times New Roman" w:cs="Times New Roman"/>
                <w:b/>
                <w:bCs/>
                <w:color w:val="000000"/>
                <w:sz w:val="18"/>
                <w:szCs w:val="18"/>
                <w:lang w:val="fr-FR" w:eastAsia="fr-FR"/>
              </w:rPr>
            </w:pPr>
            <w:r w:rsidRPr="000B22C9">
              <w:rPr>
                <w:rFonts w:ascii="Times New Roman" w:hAnsi="Times New Roman" w:cs="Times New Roman"/>
                <w:b/>
                <w:bCs/>
                <w:color w:val="000000"/>
                <w:sz w:val="18"/>
                <w:szCs w:val="18"/>
                <w:lang w:val="fr-FR" w:eastAsia="fr-FR"/>
              </w:rPr>
              <w:t>Total cost (US $)</w:t>
            </w:r>
          </w:p>
        </w:tc>
      </w:tr>
      <w:tr w:rsidR="00C364BB" w:rsidRPr="00361F4D" w14:paraId="3C4A78F8" w14:textId="77777777" w:rsidTr="005A4EFD">
        <w:trPr>
          <w:trHeight w:val="300"/>
          <w:jc w:val="center"/>
        </w:trPr>
        <w:tc>
          <w:tcPr>
            <w:tcW w:w="525" w:type="dxa"/>
            <w:tcBorders>
              <w:top w:val="nil"/>
              <w:left w:val="single" w:sz="8" w:space="0" w:color="auto"/>
              <w:bottom w:val="single" w:sz="8" w:space="0" w:color="auto"/>
              <w:right w:val="single" w:sz="8" w:space="0" w:color="auto"/>
            </w:tcBorders>
            <w:shd w:val="clear" w:color="auto" w:fill="auto"/>
            <w:hideMark/>
          </w:tcPr>
          <w:p w14:paraId="0E76FFA4" w14:textId="77777777" w:rsidR="00C364BB" w:rsidRPr="000B22C9" w:rsidRDefault="00C364BB" w:rsidP="005A4EFD">
            <w:pPr>
              <w:spacing w:after="0" w:line="240" w:lineRule="auto"/>
              <w:rPr>
                <w:rFonts w:ascii="Times New Roman" w:hAnsi="Times New Roman" w:cs="Times New Roman"/>
                <w:b/>
                <w:bCs/>
                <w:color w:val="000000"/>
                <w:sz w:val="18"/>
                <w:szCs w:val="18"/>
                <w:lang w:eastAsia="fr-FR"/>
              </w:rPr>
            </w:pPr>
            <w:r w:rsidRPr="000B22C9">
              <w:rPr>
                <w:rFonts w:ascii="Times New Roman" w:hAnsi="Times New Roman" w:cs="Times New Roman"/>
                <w:b/>
                <w:bCs/>
                <w:color w:val="000000"/>
                <w:spacing w:val="-1"/>
                <w:sz w:val="18"/>
                <w:szCs w:val="18"/>
                <w:lang w:eastAsia="fr-FR"/>
              </w:rPr>
              <w:t>1</w:t>
            </w:r>
          </w:p>
        </w:tc>
        <w:tc>
          <w:tcPr>
            <w:tcW w:w="3494" w:type="dxa"/>
            <w:tcBorders>
              <w:top w:val="nil"/>
              <w:left w:val="nil"/>
              <w:bottom w:val="single" w:sz="8" w:space="0" w:color="auto"/>
              <w:right w:val="single" w:sz="8" w:space="0" w:color="auto"/>
            </w:tcBorders>
            <w:shd w:val="clear" w:color="auto" w:fill="auto"/>
            <w:hideMark/>
          </w:tcPr>
          <w:p w14:paraId="0639E45D" w14:textId="77777777" w:rsidR="00C364BB" w:rsidRPr="000B22C9" w:rsidRDefault="00C364BB" w:rsidP="005A4EFD">
            <w:pPr>
              <w:spacing w:after="0" w:line="240" w:lineRule="auto"/>
              <w:rPr>
                <w:rFonts w:ascii="Times New Roman" w:hAnsi="Times New Roman" w:cs="Times New Roman"/>
                <w:b/>
                <w:bCs/>
                <w:color w:val="000000"/>
                <w:sz w:val="18"/>
                <w:szCs w:val="18"/>
                <w:lang w:eastAsia="fr-FR"/>
              </w:rPr>
            </w:pPr>
            <w:r w:rsidRPr="000B22C9">
              <w:rPr>
                <w:rFonts w:ascii="Times New Roman" w:hAnsi="Times New Roman" w:cs="Times New Roman"/>
                <w:b/>
                <w:bCs/>
                <w:color w:val="000000"/>
                <w:sz w:val="18"/>
                <w:szCs w:val="18"/>
                <w:lang w:eastAsia="fr-FR"/>
              </w:rPr>
              <w:t>Institutional, technical and monitoring measures</w:t>
            </w:r>
          </w:p>
        </w:tc>
        <w:tc>
          <w:tcPr>
            <w:tcW w:w="595" w:type="dxa"/>
            <w:tcBorders>
              <w:top w:val="nil"/>
              <w:left w:val="nil"/>
              <w:bottom w:val="single" w:sz="8" w:space="0" w:color="auto"/>
              <w:right w:val="single" w:sz="8" w:space="0" w:color="auto"/>
            </w:tcBorders>
            <w:shd w:val="clear" w:color="auto" w:fill="auto"/>
            <w:hideMark/>
          </w:tcPr>
          <w:p w14:paraId="75FA7695" w14:textId="77777777" w:rsidR="00C364BB" w:rsidRPr="000B22C9" w:rsidRDefault="00C364BB" w:rsidP="005A4EFD">
            <w:pPr>
              <w:spacing w:after="0" w:line="240" w:lineRule="auto"/>
              <w:jc w:val="center"/>
              <w:rPr>
                <w:rFonts w:ascii="Times New Roman" w:hAnsi="Times New Roman" w:cs="Times New Roman"/>
                <w:color w:val="000000"/>
                <w:sz w:val="18"/>
                <w:szCs w:val="18"/>
                <w:lang w:eastAsia="fr-FR"/>
              </w:rPr>
            </w:pPr>
          </w:p>
        </w:tc>
        <w:tc>
          <w:tcPr>
            <w:tcW w:w="1181" w:type="dxa"/>
            <w:tcBorders>
              <w:top w:val="nil"/>
              <w:left w:val="nil"/>
              <w:bottom w:val="single" w:sz="8" w:space="0" w:color="auto"/>
              <w:right w:val="single" w:sz="8" w:space="0" w:color="auto"/>
            </w:tcBorders>
            <w:shd w:val="clear" w:color="auto" w:fill="auto"/>
            <w:hideMark/>
          </w:tcPr>
          <w:p w14:paraId="24A4382D" w14:textId="77777777" w:rsidR="00C364BB" w:rsidRPr="000B22C9" w:rsidRDefault="00C364BB" w:rsidP="005A4EFD">
            <w:pPr>
              <w:spacing w:after="0" w:line="240" w:lineRule="auto"/>
              <w:jc w:val="center"/>
              <w:rPr>
                <w:rFonts w:ascii="Times New Roman" w:hAnsi="Times New Roman" w:cs="Times New Roman"/>
                <w:color w:val="000000"/>
                <w:sz w:val="18"/>
                <w:szCs w:val="18"/>
                <w:lang w:eastAsia="fr-FR"/>
              </w:rPr>
            </w:pPr>
          </w:p>
        </w:tc>
        <w:tc>
          <w:tcPr>
            <w:tcW w:w="1398" w:type="dxa"/>
            <w:tcBorders>
              <w:top w:val="nil"/>
              <w:left w:val="nil"/>
              <w:bottom w:val="single" w:sz="8" w:space="0" w:color="auto"/>
              <w:right w:val="single" w:sz="8" w:space="0" w:color="auto"/>
            </w:tcBorders>
            <w:shd w:val="clear" w:color="auto" w:fill="auto"/>
            <w:hideMark/>
          </w:tcPr>
          <w:p w14:paraId="4B0BEE8A" w14:textId="77777777" w:rsidR="00C364BB" w:rsidRPr="000B22C9" w:rsidRDefault="00C364BB" w:rsidP="005A4EFD">
            <w:pPr>
              <w:spacing w:after="0" w:line="240" w:lineRule="auto"/>
              <w:jc w:val="center"/>
              <w:rPr>
                <w:rFonts w:ascii="Times New Roman" w:hAnsi="Times New Roman" w:cs="Times New Roman"/>
                <w:color w:val="000000"/>
                <w:sz w:val="18"/>
                <w:szCs w:val="18"/>
                <w:lang w:eastAsia="fr-FR"/>
              </w:rPr>
            </w:pPr>
          </w:p>
        </w:tc>
        <w:tc>
          <w:tcPr>
            <w:tcW w:w="1860" w:type="dxa"/>
            <w:tcBorders>
              <w:top w:val="nil"/>
              <w:left w:val="nil"/>
              <w:bottom w:val="single" w:sz="8" w:space="0" w:color="auto"/>
              <w:right w:val="single" w:sz="8" w:space="0" w:color="auto"/>
            </w:tcBorders>
            <w:shd w:val="clear" w:color="auto" w:fill="auto"/>
            <w:hideMark/>
          </w:tcPr>
          <w:p w14:paraId="23CAF5F5" w14:textId="77777777" w:rsidR="00C364BB" w:rsidRPr="000B22C9" w:rsidRDefault="00C364BB" w:rsidP="005A4EFD">
            <w:pPr>
              <w:spacing w:after="0" w:line="240" w:lineRule="auto"/>
              <w:ind w:firstLineChars="100" w:firstLine="180"/>
              <w:jc w:val="center"/>
              <w:rPr>
                <w:rFonts w:ascii="Times New Roman" w:hAnsi="Times New Roman" w:cs="Times New Roman"/>
                <w:b/>
                <w:bCs/>
                <w:color w:val="000000"/>
                <w:sz w:val="18"/>
                <w:szCs w:val="18"/>
                <w:lang w:eastAsia="fr-FR"/>
              </w:rPr>
            </w:pPr>
          </w:p>
        </w:tc>
      </w:tr>
      <w:tr w:rsidR="00C364BB" w:rsidRPr="000B22C9" w14:paraId="7ABB89A7" w14:textId="77777777" w:rsidTr="005A4EFD">
        <w:trPr>
          <w:trHeight w:val="840"/>
          <w:jc w:val="center"/>
        </w:trPr>
        <w:tc>
          <w:tcPr>
            <w:tcW w:w="525" w:type="dxa"/>
            <w:tcBorders>
              <w:top w:val="single" w:sz="8" w:space="0" w:color="auto"/>
              <w:left w:val="single" w:sz="8" w:space="0" w:color="auto"/>
              <w:bottom w:val="single" w:sz="8" w:space="0" w:color="auto"/>
              <w:right w:val="single" w:sz="8" w:space="0" w:color="auto"/>
            </w:tcBorders>
            <w:shd w:val="clear" w:color="auto" w:fill="auto"/>
            <w:hideMark/>
          </w:tcPr>
          <w:p w14:paraId="100F8814" w14:textId="77777777" w:rsidR="00C364BB" w:rsidRPr="000B22C9" w:rsidRDefault="00C364BB" w:rsidP="005A4EFD">
            <w:pPr>
              <w:spacing w:after="0" w:line="240" w:lineRule="auto"/>
              <w:rPr>
                <w:rFonts w:ascii="Times New Roman" w:hAnsi="Times New Roman" w:cs="Times New Roman"/>
                <w:color w:val="000000"/>
                <w:sz w:val="18"/>
                <w:szCs w:val="18"/>
                <w:lang w:eastAsia="fr-FR"/>
              </w:rPr>
            </w:pPr>
            <w:r w:rsidRPr="000B22C9">
              <w:rPr>
                <w:rFonts w:ascii="Times New Roman" w:hAnsi="Times New Roman" w:cs="Times New Roman"/>
                <w:color w:val="000000"/>
                <w:spacing w:val="-1"/>
                <w:sz w:val="18"/>
                <w:szCs w:val="18"/>
                <w:lang w:eastAsia="fr-FR"/>
              </w:rPr>
              <w:t>1.1</w:t>
            </w:r>
          </w:p>
        </w:tc>
        <w:tc>
          <w:tcPr>
            <w:tcW w:w="3494" w:type="dxa"/>
            <w:tcBorders>
              <w:top w:val="single" w:sz="8" w:space="0" w:color="auto"/>
              <w:left w:val="nil"/>
              <w:bottom w:val="single" w:sz="8" w:space="0" w:color="auto"/>
              <w:right w:val="single" w:sz="8" w:space="0" w:color="auto"/>
            </w:tcBorders>
            <w:shd w:val="clear" w:color="auto" w:fill="auto"/>
            <w:hideMark/>
          </w:tcPr>
          <w:p w14:paraId="3EE433C5" w14:textId="77777777" w:rsidR="00C364BB" w:rsidRPr="000B22C9" w:rsidRDefault="00C364BB" w:rsidP="005A4EFD">
            <w:pPr>
              <w:spacing w:after="0" w:line="240" w:lineRule="auto"/>
              <w:rPr>
                <w:rFonts w:ascii="Times New Roman" w:hAnsi="Times New Roman" w:cs="Times New Roman"/>
                <w:sz w:val="18"/>
                <w:szCs w:val="18"/>
                <w:lang w:eastAsia="fr-FR"/>
              </w:rPr>
            </w:pPr>
            <w:r w:rsidRPr="000B22C9">
              <w:rPr>
                <w:rFonts w:ascii="Times New Roman" w:hAnsi="Times New Roman" w:cs="Times New Roman"/>
                <w:sz w:val="18"/>
                <w:szCs w:val="18"/>
                <w:lang w:eastAsia="fr-FR"/>
              </w:rPr>
              <w:t>Various support for the Environmental and Social Respondents of the Regional Departments involved (fuel, support, etc.)</w:t>
            </w:r>
          </w:p>
        </w:tc>
        <w:tc>
          <w:tcPr>
            <w:tcW w:w="595" w:type="dxa"/>
            <w:tcBorders>
              <w:top w:val="single" w:sz="8" w:space="0" w:color="auto"/>
              <w:left w:val="nil"/>
              <w:bottom w:val="single" w:sz="8" w:space="0" w:color="auto"/>
              <w:right w:val="single" w:sz="8" w:space="0" w:color="auto"/>
            </w:tcBorders>
            <w:shd w:val="clear" w:color="auto" w:fill="auto"/>
            <w:hideMark/>
          </w:tcPr>
          <w:p w14:paraId="53A2D180"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sidRPr="000B22C9">
              <w:rPr>
                <w:rFonts w:ascii="Times New Roman" w:hAnsi="Times New Roman" w:cs="Times New Roman"/>
                <w:color w:val="000000"/>
                <w:sz w:val="18"/>
                <w:szCs w:val="18"/>
                <w:lang w:val="fr-FR" w:eastAsia="fr-FR"/>
              </w:rPr>
              <w:t>Unit.</w:t>
            </w:r>
          </w:p>
        </w:tc>
        <w:tc>
          <w:tcPr>
            <w:tcW w:w="1181" w:type="dxa"/>
            <w:tcBorders>
              <w:top w:val="single" w:sz="8" w:space="0" w:color="auto"/>
              <w:left w:val="nil"/>
              <w:bottom w:val="single" w:sz="8" w:space="0" w:color="auto"/>
              <w:right w:val="single" w:sz="8" w:space="0" w:color="auto"/>
            </w:tcBorders>
            <w:shd w:val="clear" w:color="auto" w:fill="auto"/>
            <w:hideMark/>
          </w:tcPr>
          <w:p w14:paraId="284BF989"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sidRPr="000B22C9">
              <w:rPr>
                <w:rFonts w:ascii="Times New Roman" w:hAnsi="Times New Roman" w:cs="Times New Roman"/>
                <w:color w:val="000000"/>
                <w:sz w:val="18"/>
                <w:szCs w:val="18"/>
                <w:lang w:val="fr-FR" w:eastAsia="fr-FR"/>
              </w:rPr>
              <w:t>4</w:t>
            </w:r>
          </w:p>
        </w:tc>
        <w:tc>
          <w:tcPr>
            <w:tcW w:w="1398" w:type="dxa"/>
            <w:tcBorders>
              <w:top w:val="single" w:sz="8" w:space="0" w:color="auto"/>
              <w:left w:val="nil"/>
              <w:bottom w:val="single" w:sz="8" w:space="0" w:color="auto"/>
              <w:right w:val="single" w:sz="8" w:space="0" w:color="auto"/>
            </w:tcBorders>
            <w:shd w:val="clear" w:color="auto" w:fill="auto"/>
            <w:hideMark/>
          </w:tcPr>
          <w:p w14:paraId="05B0D50A"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sidRPr="000B22C9">
              <w:rPr>
                <w:rFonts w:ascii="Times New Roman" w:hAnsi="Times New Roman" w:cs="Times New Roman"/>
                <w:color w:val="000000"/>
                <w:sz w:val="18"/>
                <w:szCs w:val="18"/>
                <w:lang w:val="fr-FR" w:eastAsia="fr-FR"/>
              </w:rPr>
              <w:t>1 000</w:t>
            </w:r>
          </w:p>
        </w:tc>
        <w:tc>
          <w:tcPr>
            <w:tcW w:w="1860" w:type="dxa"/>
            <w:tcBorders>
              <w:top w:val="nil"/>
              <w:left w:val="nil"/>
              <w:bottom w:val="single" w:sz="8" w:space="0" w:color="auto"/>
              <w:right w:val="single" w:sz="8" w:space="0" w:color="auto"/>
            </w:tcBorders>
            <w:shd w:val="clear" w:color="auto" w:fill="auto"/>
            <w:hideMark/>
          </w:tcPr>
          <w:p w14:paraId="6BE9930F"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sidRPr="000B22C9">
              <w:rPr>
                <w:rFonts w:ascii="Times New Roman" w:hAnsi="Times New Roman" w:cs="Times New Roman"/>
                <w:color w:val="000000"/>
                <w:sz w:val="18"/>
                <w:szCs w:val="18"/>
                <w:lang w:val="fr-FR" w:eastAsia="fr-FR"/>
              </w:rPr>
              <w:t>4 000</w:t>
            </w:r>
          </w:p>
        </w:tc>
      </w:tr>
      <w:tr w:rsidR="00C364BB" w:rsidRPr="000B22C9" w14:paraId="35F63BC5" w14:textId="77777777" w:rsidTr="005A4EFD">
        <w:trPr>
          <w:trHeight w:val="564"/>
          <w:jc w:val="center"/>
        </w:trPr>
        <w:tc>
          <w:tcPr>
            <w:tcW w:w="525" w:type="dxa"/>
            <w:tcBorders>
              <w:top w:val="nil"/>
              <w:left w:val="single" w:sz="8" w:space="0" w:color="auto"/>
              <w:bottom w:val="single" w:sz="8" w:space="0" w:color="auto"/>
              <w:right w:val="single" w:sz="8" w:space="0" w:color="auto"/>
            </w:tcBorders>
            <w:shd w:val="clear" w:color="auto" w:fill="auto"/>
            <w:hideMark/>
          </w:tcPr>
          <w:p w14:paraId="079CB865" w14:textId="77777777" w:rsidR="00C364BB" w:rsidRPr="000B22C9" w:rsidRDefault="00C364BB" w:rsidP="005A4EFD">
            <w:pPr>
              <w:spacing w:after="0" w:line="240" w:lineRule="auto"/>
              <w:rPr>
                <w:rFonts w:ascii="Times New Roman" w:hAnsi="Times New Roman" w:cs="Times New Roman"/>
                <w:color w:val="000000"/>
                <w:sz w:val="18"/>
                <w:szCs w:val="18"/>
                <w:lang w:eastAsia="fr-FR"/>
              </w:rPr>
            </w:pPr>
            <w:r w:rsidRPr="000B22C9">
              <w:rPr>
                <w:rFonts w:ascii="Times New Roman" w:hAnsi="Times New Roman" w:cs="Times New Roman"/>
                <w:color w:val="000000"/>
                <w:spacing w:val="-1"/>
                <w:sz w:val="18"/>
                <w:szCs w:val="18"/>
                <w:lang w:eastAsia="fr-FR"/>
              </w:rPr>
              <w:t>1.2</w:t>
            </w:r>
          </w:p>
        </w:tc>
        <w:tc>
          <w:tcPr>
            <w:tcW w:w="3494" w:type="dxa"/>
            <w:tcBorders>
              <w:top w:val="nil"/>
              <w:left w:val="nil"/>
              <w:bottom w:val="single" w:sz="8" w:space="0" w:color="auto"/>
              <w:right w:val="single" w:sz="8" w:space="0" w:color="auto"/>
            </w:tcBorders>
            <w:shd w:val="clear" w:color="auto" w:fill="auto"/>
            <w:hideMark/>
          </w:tcPr>
          <w:p w14:paraId="225A9D63" w14:textId="77777777" w:rsidR="00C364BB" w:rsidRPr="000B22C9" w:rsidRDefault="00C364BB" w:rsidP="005A4EFD">
            <w:pPr>
              <w:spacing w:after="0" w:line="240" w:lineRule="auto"/>
              <w:rPr>
                <w:rFonts w:ascii="Times New Roman" w:hAnsi="Times New Roman" w:cs="Times New Roman"/>
                <w:sz w:val="18"/>
                <w:szCs w:val="18"/>
                <w:lang w:eastAsia="fr-FR"/>
              </w:rPr>
            </w:pPr>
            <w:r w:rsidRPr="000B22C9">
              <w:rPr>
                <w:rFonts w:ascii="Times New Roman" w:hAnsi="Times New Roman" w:cs="Times New Roman"/>
                <w:sz w:val="18"/>
                <w:szCs w:val="18"/>
                <w:lang w:eastAsia="fr-FR"/>
              </w:rPr>
              <w:t>Provision for the realization and implementation of EI</w:t>
            </w:r>
            <w:r>
              <w:rPr>
                <w:rFonts w:ascii="Times New Roman" w:hAnsi="Times New Roman" w:cs="Times New Roman"/>
                <w:sz w:val="18"/>
                <w:szCs w:val="18"/>
                <w:lang w:eastAsia="fr-FR"/>
              </w:rPr>
              <w:t>A</w:t>
            </w:r>
            <w:r w:rsidRPr="000B22C9">
              <w:rPr>
                <w:rFonts w:ascii="Times New Roman" w:hAnsi="Times New Roman" w:cs="Times New Roman"/>
                <w:sz w:val="18"/>
                <w:szCs w:val="18"/>
                <w:lang w:eastAsia="fr-FR"/>
              </w:rPr>
              <w:t>S / ES</w:t>
            </w:r>
            <w:r>
              <w:rPr>
                <w:rFonts w:ascii="Times New Roman" w:hAnsi="Times New Roman" w:cs="Times New Roman"/>
                <w:sz w:val="18"/>
                <w:szCs w:val="18"/>
                <w:lang w:eastAsia="fr-FR"/>
              </w:rPr>
              <w:t>MP</w:t>
            </w:r>
            <w:r w:rsidRPr="000B22C9">
              <w:rPr>
                <w:rFonts w:ascii="Times New Roman" w:hAnsi="Times New Roman" w:cs="Times New Roman"/>
                <w:sz w:val="18"/>
                <w:szCs w:val="18"/>
                <w:lang w:eastAsia="fr-FR"/>
              </w:rPr>
              <w:t xml:space="preserve"> </w:t>
            </w:r>
          </w:p>
        </w:tc>
        <w:tc>
          <w:tcPr>
            <w:tcW w:w="595" w:type="dxa"/>
            <w:tcBorders>
              <w:top w:val="nil"/>
              <w:left w:val="nil"/>
              <w:bottom w:val="single" w:sz="8" w:space="0" w:color="auto"/>
              <w:right w:val="single" w:sz="8" w:space="0" w:color="auto"/>
            </w:tcBorders>
            <w:shd w:val="clear" w:color="auto" w:fill="auto"/>
            <w:hideMark/>
          </w:tcPr>
          <w:p w14:paraId="09549644"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sidRPr="000B22C9">
              <w:rPr>
                <w:rFonts w:ascii="Times New Roman" w:hAnsi="Times New Roman" w:cs="Times New Roman"/>
                <w:color w:val="000000"/>
                <w:sz w:val="18"/>
                <w:szCs w:val="18"/>
                <w:lang w:val="fr-FR" w:eastAsia="fr-FR"/>
              </w:rPr>
              <w:t>Unit.</w:t>
            </w:r>
          </w:p>
        </w:tc>
        <w:tc>
          <w:tcPr>
            <w:tcW w:w="1181" w:type="dxa"/>
            <w:tcBorders>
              <w:top w:val="nil"/>
              <w:left w:val="nil"/>
              <w:bottom w:val="single" w:sz="8" w:space="0" w:color="auto"/>
              <w:right w:val="single" w:sz="8" w:space="0" w:color="auto"/>
            </w:tcBorders>
            <w:shd w:val="clear" w:color="auto" w:fill="auto"/>
            <w:hideMark/>
          </w:tcPr>
          <w:p w14:paraId="0D156421"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sidRPr="000B22C9">
              <w:rPr>
                <w:rFonts w:ascii="Times New Roman" w:hAnsi="Times New Roman" w:cs="Times New Roman"/>
                <w:color w:val="000000"/>
                <w:sz w:val="18"/>
                <w:szCs w:val="18"/>
                <w:lang w:val="fr-FR" w:eastAsia="fr-FR"/>
              </w:rPr>
              <w:t>4</w:t>
            </w:r>
          </w:p>
        </w:tc>
        <w:tc>
          <w:tcPr>
            <w:tcW w:w="1398" w:type="dxa"/>
            <w:tcBorders>
              <w:top w:val="nil"/>
              <w:left w:val="nil"/>
              <w:bottom w:val="single" w:sz="8" w:space="0" w:color="auto"/>
              <w:right w:val="single" w:sz="8" w:space="0" w:color="auto"/>
            </w:tcBorders>
            <w:shd w:val="clear" w:color="auto" w:fill="auto"/>
            <w:hideMark/>
          </w:tcPr>
          <w:p w14:paraId="08AF0D06"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sidRPr="000B22C9">
              <w:rPr>
                <w:rFonts w:ascii="Times New Roman" w:hAnsi="Times New Roman" w:cs="Times New Roman"/>
                <w:color w:val="000000"/>
                <w:sz w:val="18"/>
                <w:szCs w:val="18"/>
                <w:lang w:val="fr-FR" w:eastAsia="fr-FR"/>
              </w:rPr>
              <w:t>2 500</w:t>
            </w:r>
          </w:p>
        </w:tc>
        <w:tc>
          <w:tcPr>
            <w:tcW w:w="1860" w:type="dxa"/>
            <w:tcBorders>
              <w:top w:val="nil"/>
              <w:left w:val="nil"/>
              <w:bottom w:val="single" w:sz="8" w:space="0" w:color="auto"/>
              <w:right w:val="single" w:sz="8" w:space="0" w:color="auto"/>
            </w:tcBorders>
            <w:shd w:val="clear" w:color="auto" w:fill="auto"/>
            <w:hideMark/>
          </w:tcPr>
          <w:p w14:paraId="3E935A26"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sidRPr="000B22C9">
              <w:rPr>
                <w:rFonts w:ascii="Times New Roman" w:hAnsi="Times New Roman" w:cs="Times New Roman"/>
                <w:color w:val="000000"/>
                <w:sz w:val="18"/>
                <w:szCs w:val="18"/>
                <w:lang w:val="fr-FR" w:eastAsia="fr-FR"/>
              </w:rPr>
              <w:t>10 000</w:t>
            </w:r>
          </w:p>
        </w:tc>
      </w:tr>
      <w:tr w:rsidR="00C364BB" w:rsidRPr="000B22C9" w14:paraId="20B3FDF6" w14:textId="77777777" w:rsidTr="005A4EFD">
        <w:trPr>
          <w:trHeight w:val="564"/>
          <w:jc w:val="center"/>
        </w:trPr>
        <w:tc>
          <w:tcPr>
            <w:tcW w:w="525" w:type="dxa"/>
            <w:tcBorders>
              <w:top w:val="nil"/>
              <w:left w:val="single" w:sz="8" w:space="0" w:color="auto"/>
              <w:bottom w:val="single" w:sz="8" w:space="0" w:color="auto"/>
              <w:right w:val="single" w:sz="8" w:space="0" w:color="auto"/>
            </w:tcBorders>
            <w:shd w:val="clear" w:color="auto" w:fill="auto"/>
            <w:hideMark/>
          </w:tcPr>
          <w:p w14:paraId="425FD7D9" w14:textId="77777777" w:rsidR="00C364BB" w:rsidRPr="000B22C9" w:rsidRDefault="00C364BB" w:rsidP="005A4EFD">
            <w:pPr>
              <w:spacing w:after="0" w:line="240" w:lineRule="auto"/>
              <w:rPr>
                <w:rFonts w:ascii="Times New Roman" w:hAnsi="Times New Roman" w:cs="Times New Roman"/>
                <w:color w:val="000000"/>
                <w:sz w:val="18"/>
                <w:szCs w:val="18"/>
                <w:lang w:eastAsia="fr-FR"/>
              </w:rPr>
            </w:pPr>
            <w:r w:rsidRPr="000B22C9">
              <w:rPr>
                <w:rFonts w:ascii="Times New Roman" w:hAnsi="Times New Roman" w:cs="Times New Roman"/>
                <w:color w:val="000000"/>
                <w:sz w:val="18"/>
                <w:szCs w:val="18"/>
                <w:lang w:eastAsia="fr-FR"/>
              </w:rPr>
              <w:t>1.3</w:t>
            </w:r>
          </w:p>
        </w:tc>
        <w:tc>
          <w:tcPr>
            <w:tcW w:w="3494" w:type="dxa"/>
            <w:tcBorders>
              <w:top w:val="nil"/>
              <w:left w:val="nil"/>
              <w:bottom w:val="single" w:sz="8" w:space="0" w:color="auto"/>
              <w:right w:val="single" w:sz="8" w:space="0" w:color="auto"/>
            </w:tcBorders>
            <w:shd w:val="clear" w:color="auto" w:fill="auto"/>
            <w:hideMark/>
          </w:tcPr>
          <w:p w14:paraId="71E86D28" w14:textId="77777777" w:rsidR="00C364BB" w:rsidRPr="000B22C9" w:rsidRDefault="00C364BB" w:rsidP="005A4EFD">
            <w:pPr>
              <w:spacing w:after="0" w:line="240" w:lineRule="auto"/>
              <w:rPr>
                <w:rFonts w:ascii="Times New Roman" w:hAnsi="Times New Roman" w:cs="Times New Roman"/>
                <w:sz w:val="18"/>
                <w:szCs w:val="18"/>
                <w:lang w:eastAsia="fr-FR"/>
              </w:rPr>
            </w:pPr>
            <w:r w:rsidRPr="000B22C9">
              <w:rPr>
                <w:rFonts w:ascii="Times New Roman" w:hAnsi="Times New Roman" w:cs="Times New Roman"/>
                <w:sz w:val="18"/>
                <w:szCs w:val="18"/>
                <w:lang w:eastAsia="fr-FR"/>
              </w:rPr>
              <w:t>Permanent monitoring of the implementation of the PGES by the technical services concerned</w:t>
            </w:r>
          </w:p>
        </w:tc>
        <w:tc>
          <w:tcPr>
            <w:tcW w:w="595" w:type="dxa"/>
            <w:tcBorders>
              <w:top w:val="nil"/>
              <w:left w:val="nil"/>
              <w:bottom w:val="single" w:sz="8" w:space="0" w:color="auto"/>
              <w:right w:val="single" w:sz="8" w:space="0" w:color="auto"/>
            </w:tcBorders>
            <w:shd w:val="clear" w:color="auto" w:fill="auto"/>
            <w:hideMark/>
          </w:tcPr>
          <w:p w14:paraId="7CB082C0"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sidRPr="000B22C9">
              <w:rPr>
                <w:rFonts w:ascii="Times New Roman" w:hAnsi="Times New Roman" w:cs="Times New Roman"/>
                <w:color w:val="000000"/>
                <w:sz w:val="18"/>
                <w:szCs w:val="18"/>
                <w:lang w:val="fr-FR" w:eastAsia="fr-FR"/>
              </w:rPr>
              <w:t>Unit.</w:t>
            </w:r>
          </w:p>
        </w:tc>
        <w:tc>
          <w:tcPr>
            <w:tcW w:w="1181" w:type="dxa"/>
            <w:tcBorders>
              <w:top w:val="nil"/>
              <w:left w:val="nil"/>
              <w:bottom w:val="single" w:sz="8" w:space="0" w:color="auto"/>
              <w:right w:val="single" w:sz="8" w:space="0" w:color="auto"/>
            </w:tcBorders>
            <w:shd w:val="clear" w:color="auto" w:fill="auto"/>
            <w:hideMark/>
          </w:tcPr>
          <w:p w14:paraId="1A94FD42"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sidRPr="000B22C9">
              <w:rPr>
                <w:rFonts w:ascii="Times New Roman" w:hAnsi="Times New Roman" w:cs="Times New Roman"/>
                <w:color w:val="000000"/>
                <w:sz w:val="18"/>
                <w:szCs w:val="18"/>
                <w:lang w:val="fr-FR" w:eastAsia="fr-FR"/>
              </w:rPr>
              <w:t>4</w:t>
            </w:r>
          </w:p>
        </w:tc>
        <w:tc>
          <w:tcPr>
            <w:tcW w:w="1398" w:type="dxa"/>
            <w:tcBorders>
              <w:top w:val="nil"/>
              <w:left w:val="nil"/>
              <w:bottom w:val="single" w:sz="8" w:space="0" w:color="auto"/>
              <w:right w:val="single" w:sz="8" w:space="0" w:color="auto"/>
            </w:tcBorders>
            <w:shd w:val="clear" w:color="auto" w:fill="auto"/>
            <w:hideMark/>
          </w:tcPr>
          <w:p w14:paraId="60C48A0B"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sidRPr="000B22C9">
              <w:rPr>
                <w:rFonts w:ascii="Times New Roman" w:hAnsi="Times New Roman" w:cs="Times New Roman"/>
                <w:color w:val="000000"/>
                <w:sz w:val="18"/>
                <w:szCs w:val="18"/>
                <w:lang w:val="fr-FR" w:eastAsia="fr-FR"/>
              </w:rPr>
              <w:t>1 500</w:t>
            </w:r>
          </w:p>
        </w:tc>
        <w:tc>
          <w:tcPr>
            <w:tcW w:w="1860" w:type="dxa"/>
            <w:tcBorders>
              <w:top w:val="nil"/>
              <w:left w:val="nil"/>
              <w:bottom w:val="single" w:sz="8" w:space="0" w:color="auto"/>
              <w:right w:val="single" w:sz="8" w:space="0" w:color="auto"/>
            </w:tcBorders>
            <w:shd w:val="clear" w:color="auto" w:fill="auto"/>
            <w:hideMark/>
          </w:tcPr>
          <w:p w14:paraId="6EF0A342"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sidRPr="000B22C9">
              <w:rPr>
                <w:rFonts w:ascii="Times New Roman" w:hAnsi="Times New Roman" w:cs="Times New Roman"/>
                <w:color w:val="000000"/>
                <w:sz w:val="18"/>
                <w:szCs w:val="18"/>
                <w:lang w:val="fr-FR" w:eastAsia="fr-FR"/>
              </w:rPr>
              <w:t>6 000</w:t>
            </w:r>
          </w:p>
        </w:tc>
      </w:tr>
      <w:tr w:rsidR="00C364BB" w:rsidRPr="000B22C9" w14:paraId="334CF5CA" w14:textId="77777777" w:rsidTr="005A4EFD">
        <w:trPr>
          <w:trHeight w:val="564"/>
          <w:jc w:val="center"/>
        </w:trPr>
        <w:tc>
          <w:tcPr>
            <w:tcW w:w="525" w:type="dxa"/>
            <w:tcBorders>
              <w:top w:val="nil"/>
              <w:left w:val="single" w:sz="8" w:space="0" w:color="auto"/>
              <w:bottom w:val="single" w:sz="8" w:space="0" w:color="auto"/>
              <w:right w:val="single" w:sz="8" w:space="0" w:color="auto"/>
            </w:tcBorders>
            <w:shd w:val="clear" w:color="auto" w:fill="auto"/>
            <w:hideMark/>
          </w:tcPr>
          <w:p w14:paraId="342277E5" w14:textId="77777777" w:rsidR="00C364BB" w:rsidRPr="000B22C9" w:rsidRDefault="00C364BB" w:rsidP="005A4EFD">
            <w:pPr>
              <w:spacing w:after="0" w:line="240" w:lineRule="auto"/>
              <w:rPr>
                <w:rFonts w:ascii="Times New Roman" w:hAnsi="Times New Roman" w:cs="Times New Roman"/>
                <w:color w:val="000000"/>
                <w:sz w:val="18"/>
                <w:szCs w:val="18"/>
                <w:lang w:eastAsia="fr-FR"/>
              </w:rPr>
            </w:pPr>
            <w:r w:rsidRPr="000B22C9">
              <w:rPr>
                <w:rFonts w:ascii="Times New Roman" w:hAnsi="Times New Roman" w:cs="Times New Roman"/>
                <w:color w:val="000000"/>
                <w:spacing w:val="-1"/>
                <w:sz w:val="18"/>
                <w:szCs w:val="18"/>
                <w:lang w:eastAsia="fr-FR"/>
              </w:rPr>
              <w:t>1.4</w:t>
            </w:r>
          </w:p>
        </w:tc>
        <w:tc>
          <w:tcPr>
            <w:tcW w:w="3494" w:type="dxa"/>
            <w:tcBorders>
              <w:top w:val="nil"/>
              <w:left w:val="nil"/>
              <w:bottom w:val="single" w:sz="8" w:space="0" w:color="auto"/>
              <w:right w:val="single" w:sz="8" w:space="0" w:color="auto"/>
            </w:tcBorders>
            <w:shd w:val="clear" w:color="auto" w:fill="auto"/>
            <w:hideMark/>
          </w:tcPr>
          <w:p w14:paraId="295E6881" w14:textId="77777777" w:rsidR="00C364BB" w:rsidRPr="00A716A1" w:rsidRDefault="00C364BB" w:rsidP="005A4EFD">
            <w:pPr>
              <w:spacing w:after="0" w:line="240" w:lineRule="auto"/>
              <w:rPr>
                <w:rFonts w:ascii="Times New Roman" w:hAnsi="Times New Roman" w:cs="Times New Roman"/>
                <w:sz w:val="18"/>
                <w:szCs w:val="18"/>
                <w:lang w:eastAsia="fr-FR"/>
              </w:rPr>
            </w:pPr>
            <w:r w:rsidRPr="00A716A1">
              <w:rPr>
                <w:rFonts w:ascii="Times New Roman" w:hAnsi="Times New Roman" w:cs="Times New Roman"/>
                <w:sz w:val="18"/>
                <w:szCs w:val="18"/>
                <w:lang w:eastAsia="fr-FR"/>
              </w:rPr>
              <w:t>Audit (mid-term and final) of the implementation of the ESMF</w:t>
            </w:r>
          </w:p>
        </w:tc>
        <w:tc>
          <w:tcPr>
            <w:tcW w:w="595" w:type="dxa"/>
            <w:tcBorders>
              <w:top w:val="nil"/>
              <w:left w:val="nil"/>
              <w:bottom w:val="single" w:sz="8" w:space="0" w:color="auto"/>
              <w:right w:val="single" w:sz="8" w:space="0" w:color="auto"/>
            </w:tcBorders>
            <w:shd w:val="clear" w:color="auto" w:fill="auto"/>
            <w:hideMark/>
          </w:tcPr>
          <w:p w14:paraId="25DBEE50"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sidRPr="000B22C9">
              <w:rPr>
                <w:rFonts w:ascii="Times New Roman" w:hAnsi="Times New Roman" w:cs="Times New Roman"/>
                <w:color w:val="000000"/>
                <w:sz w:val="18"/>
                <w:szCs w:val="18"/>
                <w:lang w:val="fr-FR" w:eastAsia="fr-FR"/>
              </w:rPr>
              <w:t>Unit.</w:t>
            </w:r>
          </w:p>
        </w:tc>
        <w:tc>
          <w:tcPr>
            <w:tcW w:w="1181" w:type="dxa"/>
            <w:tcBorders>
              <w:top w:val="nil"/>
              <w:left w:val="nil"/>
              <w:bottom w:val="single" w:sz="8" w:space="0" w:color="auto"/>
              <w:right w:val="single" w:sz="8" w:space="0" w:color="auto"/>
            </w:tcBorders>
            <w:shd w:val="clear" w:color="auto" w:fill="auto"/>
            <w:hideMark/>
          </w:tcPr>
          <w:p w14:paraId="0152378D"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sidRPr="000B22C9">
              <w:rPr>
                <w:rFonts w:ascii="Times New Roman" w:hAnsi="Times New Roman" w:cs="Times New Roman"/>
                <w:color w:val="000000"/>
                <w:sz w:val="18"/>
                <w:szCs w:val="18"/>
                <w:lang w:val="fr-FR" w:eastAsia="fr-FR"/>
              </w:rPr>
              <w:t>2</w:t>
            </w:r>
          </w:p>
        </w:tc>
        <w:tc>
          <w:tcPr>
            <w:tcW w:w="1398" w:type="dxa"/>
            <w:tcBorders>
              <w:top w:val="nil"/>
              <w:left w:val="nil"/>
              <w:bottom w:val="single" w:sz="8" w:space="0" w:color="auto"/>
              <w:right w:val="single" w:sz="8" w:space="0" w:color="auto"/>
            </w:tcBorders>
            <w:shd w:val="clear" w:color="auto" w:fill="auto"/>
            <w:hideMark/>
          </w:tcPr>
          <w:p w14:paraId="4A29D073"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sidRPr="000B22C9">
              <w:rPr>
                <w:rFonts w:ascii="Times New Roman" w:hAnsi="Times New Roman" w:cs="Times New Roman"/>
                <w:color w:val="000000"/>
                <w:sz w:val="18"/>
                <w:szCs w:val="18"/>
                <w:lang w:val="fr-FR" w:eastAsia="fr-FR"/>
              </w:rPr>
              <w:t>3 000</w:t>
            </w:r>
          </w:p>
        </w:tc>
        <w:tc>
          <w:tcPr>
            <w:tcW w:w="1860" w:type="dxa"/>
            <w:tcBorders>
              <w:top w:val="nil"/>
              <w:left w:val="nil"/>
              <w:bottom w:val="nil"/>
              <w:right w:val="single" w:sz="8" w:space="0" w:color="auto"/>
            </w:tcBorders>
            <w:shd w:val="clear" w:color="auto" w:fill="auto"/>
            <w:hideMark/>
          </w:tcPr>
          <w:p w14:paraId="412E9668"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sidRPr="000B22C9">
              <w:rPr>
                <w:rFonts w:ascii="Times New Roman" w:hAnsi="Times New Roman" w:cs="Times New Roman"/>
                <w:color w:val="000000"/>
                <w:sz w:val="18"/>
                <w:szCs w:val="18"/>
                <w:lang w:val="fr-FR" w:eastAsia="fr-FR"/>
              </w:rPr>
              <w:t>6 000</w:t>
            </w:r>
          </w:p>
        </w:tc>
      </w:tr>
      <w:tr w:rsidR="00C364BB" w:rsidRPr="000B22C9" w14:paraId="08C05D12" w14:textId="77777777" w:rsidTr="005A4EFD">
        <w:trPr>
          <w:trHeight w:val="564"/>
          <w:jc w:val="center"/>
        </w:trPr>
        <w:tc>
          <w:tcPr>
            <w:tcW w:w="525" w:type="dxa"/>
            <w:tcBorders>
              <w:top w:val="nil"/>
              <w:left w:val="single" w:sz="8" w:space="0" w:color="auto"/>
              <w:bottom w:val="single" w:sz="8" w:space="0" w:color="auto"/>
              <w:right w:val="single" w:sz="8" w:space="0" w:color="auto"/>
            </w:tcBorders>
            <w:shd w:val="clear" w:color="auto" w:fill="auto"/>
            <w:hideMark/>
          </w:tcPr>
          <w:p w14:paraId="2A7E1057" w14:textId="77777777" w:rsidR="00C364BB" w:rsidRPr="000B22C9" w:rsidRDefault="00C364BB" w:rsidP="005A4EFD">
            <w:pPr>
              <w:spacing w:after="0" w:line="240" w:lineRule="auto"/>
              <w:rPr>
                <w:rFonts w:ascii="Times New Roman" w:hAnsi="Times New Roman" w:cs="Times New Roman"/>
                <w:b/>
                <w:bCs/>
                <w:color w:val="000000"/>
                <w:sz w:val="18"/>
                <w:szCs w:val="18"/>
                <w:lang w:val="fr-FR" w:eastAsia="fr-FR"/>
              </w:rPr>
            </w:pPr>
            <w:r w:rsidRPr="000B22C9">
              <w:rPr>
                <w:rFonts w:ascii="Times New Roman" w:hAnsi="Times New Roman" w:cs="Times New Roman"/>
                <w:b/>
                <w:bCs/>
                <w:color w:val="000000"/>
                <w:spacing w:val="5"/>
                <w:sz w:val="18"/>
                <w:szCs w:val="18"/>
                <w:lang w:val="fr-FR" w:eastAsia="fr-FR"/>
              </w:rPr>
              <w:t> </w:t>
            </w:r>
          </w:p>
        </w:tc>
        <w:tc>
          <w:tcPr>
            <w:tcW w:w="3494" w:type="dxa"/>
            <w:tcBorders>
              <w:top w:val="nil"/>
              <w:left w:val="nil"/>
              <w:bottom w:val="single" w:sz="8" w:space="0" w:color="auto"/>
              <w:right w:val="single" w:sz="8" w:space="0" w:color="auto"/>
            </w:tcBorders>
            <w:shd w:val="clear" w:color="auto" w:fill="auto"/>
            <w:hideMark/>
          </w:tcPr>
          <w:p w14:paraId="414597CC" w14:textId="77777777" w:rsidR="00C364BB" w:rsidRPr="00A716A1" w:rsidRDefault="00C364BB" w:rsidP="005A4EFD">
            <w:pPr>
              <w:spacing w:after="0" w:line="240" w:lineRule="auto"/>
              <w:rPr>
                <w:rFonts w:ascii="Times New Roman" w:hAnsi="Times New Roman" w:cs="Times New Roman"/>
                <w:b/>
                <w:bCs/>
                <w:color w:val="000000"/>
                <w:sz w:val="18"/>
                <w:szCs w:val="18"/>
                <w:lang w:eastAsia="fr-FR"/>
              </w:rPr>
            </w:pPr>
            <w:r w:rsidRPr="00A716A1">
              <w:rPr>
                <w:rFonts w:ascii="Times New Roman" w:hAnsi="Times New Roman" w:cs="Times New Roman"/>
                <w:b/>
                <w:bCs/>
                <w:color w:val="000000"/>
                <w:sz w:val="18"/>
                <w:szCs w:val="18"/>
                <w:lang w:eastAsia="fr-FR"/>
              </w:rPr>
              <w:t>Sub-total institutional, technical and monitoring measures</w:t>
            </w:r>
          </w:p>
        </w:tc>
        <w:tc>
          <w:tcPr>
            <w:tcW w:w="595" w:type="dxa"/>
            <w:tcBorders>
              <w:top w:val="nil"/>
              <w:left w:val="nil"/>
              <w:bottom w:val="single" w:sz="8" w:space="0" w:color="auto"/>
              <w:right w:val="single" w:sz="8" w:space="0" w:color="auto"/>
            </w:tcBorders>
            <w:shd w:val="clear" w:color="auto" w:fill="auto"/>
            <w:hideMark/>
          </w:tcPr>
          <w:p w14:paraId="25DD3DCF" w14:textId="77777777" w:rsidR="00C364BB" w:rsidRPr="000B22C9" w:rsidRDefault="00C364BB" w:rsidP="005A4EFD">
            <w:pPr>
              <w:spacing w:after="0" w:line="240" w:lineRule="auto"/>
              <w:jc w:val="center"/>
              <w:rPr>
                <w:rFonts w:ascii="Times New Roman" w:hAnsi="Times New Roman" w:cs="Times New Roman"/>
                <w:color w:val="000000"/>
                <w:sz w:val="18"/>
                <w:szCs w:val="18"/>
                <w:lang w:eastAsia="fr-FR"/>
              </w:rPr>
            </w:pPr>
          </w:p>
        </w:tc>
        <w:tc>
          <w:tcPr>
            <w:tcW w:w="1181" w:type="dxa"/>
            <w:tcBorders>
              <w:top w:val="nil"/>
              <w:left w:val="nil"/>
              <w:bottom w:val="single" w:sz="8" w:space="0" w:color="auto"/>
              <w:right w:val="single" w:sz="8" w:space="0" w:color="auto"/>
            </w:tcBorders>
            <w:shd w:val="clear" w:color="auto" w:fill="auto"/>
            <w:hideMark/>
          </w:tcPr>
          <w:p w14:paraId="3398F9BA" w14:textId="77777777" w:rsidR="00C364BB" w:rsidRPr="000B22C9" w:rsidRDefault="00C364BB" w:rsidP="005A4EFD">
            <w:pPr>
              <w:spacing w:after="0" w:line="240" w:lineRule="auto"/>
              <w:jc w:val="center"/>
              <w:rPr>
                <w:rFonts w:ascii="Times New Roman" w:hAnsi="Times New Roman" w:cs="Times New Roman"/>
                <w:color w:val="000000"/>
                <w:sz w:val="18"/>
                <w:szCs w:val="18"/>
                <w:lang w:eastAsia="fr-FR"/>
              </w:rPr>
            </w:pPr>
          </w:p>
        </w:tc>
        <w:tc>
          <w:tcPr>
            <w:tcW w:w="1398" w:type="dxa"/>
            <w:tcBorders>
              <w:top w:val="nil"/>
              <w:left w:val="nil"/>
              <w:bottom w:val="single" w:sz="8" w:space="0" w:color="auto"/>
              <w:right w:val="single" w:sz="8" w:space="0" w:color="auto"/>
            </w:tcBorders>
            <w:shd w:val="clear" w:color="auto" w:fill="auto"/>
            <w:hideMark/>
          </w:tcPr>
          <w:p w14:paraId="0EB13202" w14:textId="77777777" w:rsidR="00C364BB" w:rsidRPr="000B22C9" w:rsidRDefault="00C364BB" w:rsidP="005A4EFD">
            <w:pPr>
              <w:spacing w:after="0" w:line="240" w:lineRule="auto"/>
              <w:jc w:val="center"/>
              <w:rPr>
                <w:rFonts w:ascii="Times New Roman" w:hAnsi="Times New Roman" w:cs="Times New Roman"/>
                <w:color w:val="000000"/>
                <w:sz w:val="18"/>
                <w:szCs w:val="18"/>
                <w:lang w:eastAsia="fr-FR"/>
              </w:rPr>
            </w:pPr>
          </w:p>
        </w:tc>
        <w:tc>
          <w:tcPr>
            <w:tcW w:w="1860" w:type="dxa"/>
            <w:tcBorders>
              <w:top w:val="single" w:sz="8" w:space="0" w:color="auto"/>
              <w:left w:val="nil"/>
              <w:bottom w:val="single" w:sz="8" w:space="0" w:color="auto"/>
              <w:right w:val="single" w:sz="8" w:space="0" w:color="auto"/>
            </w:tcBorders>
            <w:shd w:val="clear" w:color="auto" w:fill="auto"/>
            <w:hideMark/>
          </w:tcPr>
          <w:p w14:paraId="3ED83D9C" w14:textId="77777777" w:rsidR="00C364BB" w:rsidRPr="000B22C9" w:rsidRDefault="00C364BB" w:rsidP="005A4EFD">
            <w:pPr>
              <w:spacing w:after="0" w:line="240" w:lineRule="auto"/>
              <w:jc w:val="center"/>
              <w:rPr>
                <w:rFonts w:ascii="Times New Roman" w:hAnsi="Times New Roman" w:cs="Times New Roman"/>
                <w:b/>
                <w:bCs/>
                <w:color w:val="000000"/>
                <w:sz w:val="18"/>
                <w:szCs w:val="18"/>
                <w:lang w:val="fr-FR" w:eastAsia="fr-FR"/>
              </w:rPr>
            </w:pPr>
            <w:r w:rsidRPr="000B22C9">
              <w:rPr>
                <w:rFonts w:ascii="Times New Roman" w:hAnsi="Times New Roman" w:cs="Times New Roman"/>
                <w:b/>
                <w:bCs/>
                <w:color w:val="000000"/>
                <w:sz w:val="18"/>
                <w:szCs w:val="18"/>
                <w:lang w:val="fr-FR" w:eastAsia="fr-FR"/>
              </w:rPr>
              <w:t>26 000</w:t>
            </w:r>
          </w:p>
        </w:tc>
      </w:tr>
      <w:tr w:rsidR="00C364BB" w:rsidRPr="000B22C9" w14:paraId="5DC1D5E8" w14:textId="77777777" w:rsidTr="005A4EFD">
        <w:trPr>
          <w:trHeight w:val="300"/>
          <w:jc w:val="center"/>
        </w:trPr>
        <w:tc>
          <w:tcPr>
            <w:tcW w:w="525" w:type="dxa"/>
            <w:tcBorders>
              <w:top w:val="nil"/>
              <w:left w:val="single" w:sz="8" w:space="0" w:color="auto"/>
              <w:bottom w:val="single" w:sz="8" w:space="0" w:color="auto"/>
              <w:right w:val="single" w:sz="8" w:space="0" w:color="auto"/>
            </w:tcBorders>
            <w:shd w:val="clear" w:color="auto" w:fill="auto"/>
            <w:hideMark/>
          </w:tcPr>
          <w:p w14:paraId="56BF3562" w14:textId="77777777" w:rsidR="00C364BB" w:rsidRPr="000B22C9" w:rsidRDefault="00C364BB" w:rsidP="005A4EFD">
            <w:pPr>
              <w:spacing w:after="0" w:line="240" w:lineRule="auto"/>
              <w:rPr>
                <w:rFonts w:ascii="Times New Roman" w:hAnsi="Times New Roman" w:cs="Times New Roman"/>
                <w:b/>
                <w:bCs/>
                <w:color w:val="000000"/>
                <w:sz w:val="18"/>
                <w:szCs w:val="18"/>
                <w:lang w:eastAsia="fr-FR"/>
              </w:rPr>
            </w:pPr>
            <w:r w:rsidRPr="000B22C9">
              <w:rPr>
                <w:rFonts w:ascii="Times New Roman" w:hAnsi="Times New Roman" w:cs="Times New Roman"/>
                <w:b/>
                <w:bCs/>
                <w:color w:val="000000"/>
                <w:spacing w:val="-2"/>
                <w:sz w:val="18"/>
                <w:szCs w:val="18"/>
                <w:lang w:eastAsia="fr-FR"/>
              </w:rPr>
              <w:t>2</w:t>
            </w:r>
          </w:p>
        </w:tc>
        <w:tc>
          <w:tcPr>
            <w:tcW w:w="3494" w:type="dxa"/>
            <w:tcBorders>
              <w:top w:val="nil"/>
              <w:left w:val="nil"/>
              <w:bottom w:val="single" w:sz="8" w:space="0" w:color="auto"/>
              <w:right w:val="single" w:sz="8" w:space="0" w:color="auto"/>
            </w:tcBorders>
            <w:shd w:val="clear" w:color="auto" w:fill="auto"/>
          </w:tcPr>
          <w:p w14:paraId="006FD323" w14:textId="77777777" w:rsidR="00C364BB" w:rsidRPr="005E4847" w:rsidRDefault="00C364BB" w:rsidP="005A4EFD">
            <w:pPr>
              <w:spacing w:after="0" w:line="240" w:lineRule="auto"/>
              <w:rPr>
                <w:rFonts w:ascii="Times New Roman" w:hAnsi="Times New Roman" w:cs="Times New Roman"/>
                <w:b/>
                <w:bCs/>
                <w:color w:val="000000"/>
                <w:sz w:val="18"/>
                <w:szCs w:val="18"/>
                <w:lang w:eastAsia="fr-FR"/>
              </w:rPr>
            </w:pPr>
            <w:r w:rsidRPr="005E4847">
              <w:rPr>
                <w:rFonts w:ascii="Times New Roman" w:hAnsi="Times New Roman" w:cs="Times New Roman"/>
                <w:b/>
                <w:bCs/>
                <w:color w:val="000000"/>
                <w:sz w:val="18"/>
                <w:szCs w:val="18"/>
                <w:lang w:eastAsia="fr-FR"/>
              </w:rPr>
              <w:t xml:space="preserve">Training </w:t>
            </w:r>
          </w:p>
        </w:tc>
        <w:tc>
          <w:tcPr>
            <w:tcW w:w="595" w:type="dxa"/>
            <w:tcBorders>
              <w:top w:val="nil"/>
              <w:left w:val="nil"/>
              <w:bottom w:val="single" w:sz="8" w:space="0" w:color="auto"/>
              <w:right w:val="single" w:sz="8" w:space="0" w:color="auto"/>
            </w:tcBorders>
            <w:shd w:val="clear" w:color="auto" w:fill="auto"/>
            <w:hideMark/>
          </w:tcPr>
          <w:p w14:paraId="5D0393B8" w14:textId="77777777" w:rsidR="00C364BB" w:rsidRPr="000B22C9" w:rsidRDefault="00C364BB" w:rsidP="005A4EFD">
            <w:pPr>
              <w:spacing w:after="0" w:line="240" w:lineRule="auto"/>
              <w:jc w:val="center"/>
              <w:rPr>
                <w:rFonts w:ascii="Times New Roman" w:hAnsi="Times New Roman" w:cs="Times New Roman"/>
                <w:color w:val="000000"/>
                <w:sz w:val="18"/>
                <w:szCs w:val="18"/>
                <w:lang w:eastAsia="fr-FR"/>
              </w:rPr>
            </w:pPr>
          </w:p>
        </w:tc>
        <w:tc>
          <w:tcPr>
            <w:tcW w:w="1181" w:type="dxa"/>
            <w:tcBorders>
              <w:top w:val="nil"/>
              <w:left w:val="nil"/>
              <w:bottom w:val="single" w:sz="8" w:space="0" w:color="auto"/>
              <w:right w:val="single" w:sz="8" w:space="0" w:color="auto"/>
            </w:tcBorders>
            <w:shd w:val="clear" w:color="auto" w:fill="auto"/>
            <w:hideMark/>
          </w:tcPr>
          <w:p w14:paraId="6D46E7EA" w14:textId="77777777" w:rsidR="00C364BB" w:rsidRPr="000B22C9" w:rsidRDefault="00C364BB" w:rsidP="005A4EFD">
            <w:pPr>
              <w:spacing w:after="0" w:line="240" w:lineRule="auto"/>
              <w:jc w:val="center"/>
              <w:rPr>
                <w:rFonts w:ascii="Times New Roman" w:hAnsi="Times New Roman" w:cs="Times New Roman"/>
                <w:color w:val="000000"/>
                <w:sz w:val="18"/>
                <w:szCs w:val="18"/>
                <w:lang w:eastAsia="fr-FR"/>
              </w:rPr>
            </w:pPr>
          </w:p>
        </w:tc>
        <w:tc>
          <w:tcPr>
            <w:tcW w:w="1398" w:type="dxa"/>
            <w:tcBorders>
              <w:top w:val="nil"/>
              <w:left w:val="nil"/>
              <w:bottom w:val="single" w:sz="8" w:space="0" w:color="auto"/>
              <w:right w:val="single" w:sz="8" w:space="0" w:color="auto"/>
            </w:tcBorders>
            <w:shd w:val="clear" w:color="auto" w:fill="auto"/>
            <w:hideMark/>
          </w:tcPr>
          <w:p w14:paraId="543BDACB" w14:textId="77777777" w:rsidR="00C364BB" w:rsidRPr="000B22C9" w:rsidRDefault="00C364BB" w:rsidP="005A4EFD">
            <w:pPr>
              <w:spacing w:after="0" w:line="240" w:lineRule="auto"/>
              <w:jc w:val="center"/>
              <w:rPr>
                <w:rFonts w:ascii="Times New Roman" w:hAnsi="Times New Roman" w:cs="Times New Roman"/>
                <w:color w:val="000000"/>
                <w:sz w:val="18"/>
                <w:szCs w:val="18"/>
                <w:lang w:eastAsia="fr-FR"/>
              </w:rPr>
            </w:pPr>
          </w:p>
        </w:tc>
        <w:tc>
          <w:tcPr>
            <w:tcW w:w="1860" w:type="dxa"/>
            <w:tcBorders>
              <w:top w:val="nil"/>
              <w:left w:val="nil"/>
              <w:bottom w:val="single" w:sz="8" w:space="0" w:color="auto"/>
              <w:right w:val="single" w:sz="8" w:space="0" w:color="auto"/>
            </w:tcBorders>
            <w:shd w:val="clear" w:color="auto" w:fill="auto"/>
            <w:hideMark/>
          </w:tcPr>
          <w:p w14:paraId="17456F0C" w14:textId="77777777" w:rsidR="00C364BB" w:rsidRPr="000B22C9" w:rsidRDefault="00C364BB" w:rsidP="005A4EFD">
            <w:pPr>
              <w:spacing w:after="0" w:line="240" w:lineRule="auto"/>
              <w:jc w:val="center"/>
              <w:rPr>
                <w:rFonts w:ascii="Times New Roman" w:hAnsi="Times New Roman" w:cs="Times New Roman"/>
                <w:b/>
                <w:bCs/>
                <w:color w:val="000000"/>
                <w:sz w:val="18"/>
                <w:szCs w:val="18"/>
                <w:lang w:eastAsia="fr-FR"/>
              </w:rPr>
            </w:pPr>
          </w:p>
        </w:tc>
      </w:tr>
      <w:tr w:rsidR="00C364BB" w:rsidRPr="000B22C9" w14:paraId="7B37B753" w14:textId="77777777" w:rsidTr="005A4EFD">
        <w:trPr>
          <w:trHeight w:val="840"/>
          <w:jc w:val="center"/>
        </w:trPr>
        <w:tc>
          <w:tcPr>
            <w:tcW w:w="525" w:type="dxa"/>
            <w:tcBorders>
              <w:top w:val="nil"/>
              <w:left w:val="single" w:sz="8" w:space="0" w:color="auto"/>
              <w:bottom w:val="single" w:sz="8" w:space="0" w:color="auto"/>
              <w:right w:val="single" w:sz="8" w:space="0" w:color="auto"/>
            </w:tcBorders>
            <w:shd w:val="clear" w:color="auto" w:fill="auto"/>
            <w:hideMark/>
          </w:tcPr>
          <w:p w14:paraId="7038081C" w14:textId="77777777" w:rsidR="00C364BB" w:rsidRPr="000B22C9" w:rsidRDefault="00C364BB" w:rsidP="005A4EFD">
            <w:pPr>
              <w:spacing w:after="0" w:line="240" w:lineRule="auto"/>
              <w:rPr>
                <w:rFonts w:ascii="Times New Roman" w:hAnsi="Times New Roman" w:cs="Times New Roman"/>
                <w:color w:val="000000"/>
                <w:sz w:val="18"/>
                <w:szCs w:val="18"/>
                <w:lang w:eastAsia="fr-FR"/>
              </w:rPr>
            </w:pPr>
            <w:r w:rsidRPr="000B22C9">
              <w:rPr>
                <w:rFonts w:ascii="Times New Roman" w:hAnsi="Times New Roman" w:cs="Times New Roman"/>
                <w:color w:val="000000"/>
                <w:spacing w:val="-1"/>
                <w:sz w:val="18"/>
                <w:szCs w:val="18"/>
                <w:lang w:eastAsia="fr-FR"/>
              </w:rPr>
              <w:t>2.1</w:t>
            </w:r>
          </w:p>
        </w:tc>
        <w:tc>
          <w:tcPr>
            <w:tcW w:w="3494" w:type="dxa"/>
            <w:tcBorders>
              <w:top w:val="nil"/>
              <w:left w:val="nil"/>
              <w:bottom w:val="single" w:sz="8" w:space="0" w:color="auto"/>
              <w:right w:val="single" w:sz="8" w:space="0" w:color="auto"/>
            </w:tcBorders>
            <w:shd w:val="clear" w:color="auto" w:fill="auto"/>
            <w:hideMark/>
          </w:tcPr>
          <w:p w14:paraId="309C0A6A" w14:textId="77777777" w:rsidR="00C364BB" w:rsidRPr="00A716A1" w:rsidRDefault="00C364BB" w:rsidP="005A4EFD">
            <w:pPr>
              <w:spacing w:after="0" w:line="240" w:lineRule="auto"/>
              <w:rPr>
                <w:rFonts w:ascii="Times New Roman" w:hAnsi="Times New Roman" w:cs="Times New Roman"/>
                <w:color w:val="000000"/>
                <w:sz w:val="18"/>
                <w:szCs w:val="18"/>
                <w:lang w:eastAsia="fr-FR"/>
              </w:rPr>
            </w:pPr>
            <w:r w:rsidRPr="00A716A1">
              <w:rPr>
                <w:rFonts w:ascii="Times New Roman" w:hAnsi="Times New Roman" w:cs="Times New Roman"/>
                <w:color w:val="000000"/>
                <w:sz w:val="18"/>
                <w:szCs w:val="18"/>
                <w:lang w:eastAsia="fr-FR"/>
              </w:rPr>
              <w:t>Training of key players, ONGs, OCBs and civil society organizations in environmental and social monitoring of projects</w:t>
            </w:r>
          </w:p>
        </w:tc>
        <w:tc>
          <w:tcPr>
            <w:tcW w:w="595" w:type="dxa"/>
            <w:tcBorders>
              <w:top w:val="nil"/>
              <w:left w:val="nil"/>
              <w:bottom w:val="single" w:sz="8" w:space="0" w:color="auto"/>
              <w:right w:val="single" w:sz="8" w:space="0" w:color="auto"/>
            </w:tcBorders>
            <w:shd w:val="clear" w:color="auto" w:fill="auto"/>
            <w:hideMark/>
          </w:tcPr>
          <w:p w14:paraId="6D48623E"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sidRPr="000B22C9">
              <w:rPr>
                <w:rFonts w:ascii="Times New Roman" w:hAnsi="Times New Roman" w:cs="Times New Roman"/>
                <w:color w:val="000000"/>
                <w:sz w:val="18"/>
                <w:szCs w:val="18"/>
                <w:lang w:val="fr-FR" w:eastAsia="fr-FR"/>
              </w:rPr>
              <w:t>Unit.</w:t>
            </w:r>
          </w:p>
        </w:tc>
        <w:tc>
          <w:tcPr>
            <w:tcW w:w="1181" w:type="dxa"/>
            <w:tcBorders>
              <w:top w:val="nil"/>
              <w:left w:val="nil"/>
              <w:bottom w:val="single" w:sz="8" w:space="0" w:color="auto"/>
              <w:right w:val="single" w:sz="8" w:space="0" w:color="auto"/>
            </w:tcBorders>
            <w:shd w:val="clear" w:color="auto" w:fill="auto"/>
            <w:hideMark/>
          </w:tcPr>
          <w:p w14:paraId="0CEDC748"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Pr>
                <w:rFonts w:ascii="Times New Roman" w:hAnsi="Times New Roman" w:cs="Times New Roman"/>
                <w:color w:val="000000"/>
                <w:sz w:val="18"/>
                <w:szCs w:val="18"/>
                <w:lang w:val="fr-FR" w:eastAsia="fr-FR"/>
              </w:rPr>
              <w:t>4</w:t>
            </w:r>
          </w:p>
        </w:tc>
        <w:tc>
          <w:tcPr>
            <w:tcW w:w="1398" w:type="dxa"/>
            <w:tcBorders>
              <w:top w:val="nil"/>
              <w:left w:val="nil"/>
              <w:bottom w:val="single" w:sz="8" w:space="0" w:color="auto"/>
              <w:right w:val="single" w:sz="8" w:space="0" w:color="auto"/>
            </w:tcBorders>
            <w:shd w:val="clear" w:color="auto" w:fill="auto"/>
            <w:hideMark/>
          </w:tcPr>
          <w:p w14:paraId="1902D838"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Pr>
                <w:rFonts w:ascii="Times New Roman" w:hAnsi="Times New Roman" w:cs="Times New Roman"/>
                <w:color w:val="000000"/>
                <w:sz w:val="18"/>
                <w:szCs w:val="18"/>
                <w:lang w:val="fr-FR" w:eastAsia="fr-FR"/>
              </w:rPr>
              <w:t>_</w:t>
            </w:r>
          </w:p>
        </w:tc>
        <w:tc>
          <w:tcPr>
            <w:tcW w:w="1860" w:type="dxa"/>
            <w:tcBorders>
              <w:top w:val="nil"/>
              <w:left w:val="nil"/>
              <w:bottom w:val="single" w:sz="8" w:space="0" w:color="auto"/>
              <w:right w:val="single" w:sz="8" w:space="0" w:color="auto"/>
            </w:tcBorders>
            <w:shd w:val="clear" w:color="auto" w:fill="auto"/>
            <w:hideMark/>
          </w:tcPr>
          <w:p w14:paraId="1D2DA5A0"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Pr>
                <w:rFonts w:ascii="Times New Roman" w:hAnsi="Times New Roman" w:cs="Times New Roman"/>
                <w:color w:val="000000"/>
                <w:sz w:val="18"/>
                <w:szCs w:val="18"/>
                <w:lang w:val="fr-FR" w:eastAsia="fr-FR"/>
              </w:rPr>
              <w:t>21</w:t>
            </w:r>
            <w:r w:rsidRPr="000B22C9">
              <w:rPr>
                <w:rFonts w:ascii="Times New Roman" w:hAnsi="Times New Roman" w:cs="Times New Roman"/>
                <w:color w:val="000000"/>
                <w:sz w:val="18"/>
                <w:szCs w:val="18"/>
                <w:lang w:val="fr-FR" w:eastAsia="fr-FR"/>
              </w:rPr>
              <w:t xml:space="preserve"> </w:t>
            </w:r>
            <w:r>
              <w:rPr>
                <w:rFonts w:ascii="Times New Roman" w:hAnsi="Times New Roman" w:cs="Times New Roman"/>
                <w:color w:val="000000"/>
                <w:sz w:val="18"/>
                <w:szCs w:val="18"/>
                <w:lang w:val="fr-FR" w:eastAsia="fr-FR"/>
              </w:rPr>
              <w:t>5</w:t>
            </w:r>
            <w:r w:rsidRPr="000B22C9">
              <w:rPr>
                <w:rFonts w:ascii="Times New Roman" w:hAnsi="Times New Roman" w:cs="Times New Roman"/>
                <w:color w:val="000000"/>
                <w:sz w:val="18"/>
                <w:szCs w:val="18"/>
                <w:lang w:val="fr-FR" w:eastAsia="fr-FR"/>
              </w:rPr>
              <w:t>00</w:t>
            </w:r>
          </w:p>
        </w:tc>
      </w:tr>
      <w:tr w:rsidR="00C364BB" w:rsidRPr="000B22C9" w14:paraId="58A69EAA" w14:textId="77777777" w:rsidTr="005A4EFD">
        <w:trPr>
          <w:trHeight w:val="300"/>
          <w:jc w:val="center"/>
        </w:trPr>
        <w:tc>
          <w:tcPr>
            <w:tcW w:w="525" w:type="dxa"/>
            <w:tcBorders>
              <w:top w:val="nil"/>
              <w:left w:val="single" w:sz="8" w:space="0" w:color="auto"/>
              <w:bottom w:val="single" w:sz="8" w:space="0" w:color="auto"/>
              <w:right w:val="single" w:sz="8" w:space="0" w:color="auto"/>
            </w:tcBorders>
            <w:shd w:val="clear" w:color="auto" w:fill="auto"/>
            <w:hideMark/>
          </w:tcPr>
          <w:p w14:paraId="2380E0F1" w14:textId="77777777" w:rsidR="00C364BB" w:rsidRPr="005E4847" w:rsidRDefault="00C364BB" w:rsidP="005A4EFD">
            <w:pPr>
              <w:spacing w:after="0" w:line="240" w:lineRule="auto"/>
              <w:rPr>
                <w:rFonts w:ascii="Times New Roman" w:hAnsi="Times New Roman" w:cs="Times New Roman"/>
                <w:b/>
                <w:bCs/>
                <w:color w:val="000000"/>
                <w:sz w:val="18"/>
                <w:szCs w:val="18"/>
                <w:lang w:eastAsia="fr-FR"/>
              </w:rPr>
            </w:pPr>
            <w:r w:rsidRPr="005E4847">
              <w:rPr>
                <w:rFonts w:ascii="Times New Roman" w:hAnsi="Times New Roman" w:cs="Times New Roman"/>
                <w:b/>
                <w:bCs/>
                <w:color w:val="000000"/>
                <w:spacing w:val="-1"/>
                <w:sz w:val="18"/>
                <w:szCs w:val="18"/>
                <w:lang w:eastAsia="fr-FR"/>
              </w:rPr>
              <w:t> </w:t>
            </w:r>
          </w:p>
        </w:tc>
        <w:tc>
          <w:tcPr>
            <w:tcW w:w="3494" w:type="dxa"/>
            <w:tcBorders>
              <w:top w:val="nil"/>
              <w:left w:val="nil"/>
              <w:bottom w:val="single" w:sz="8" w:space="0" w:color="auto"/>
              <w:right w:val="single" w:sz="8" w:space="0" w:color="auto"/>
            </w:tcBorders>
            <w:shd w:val="clear" w:color="auto" w:fill="auto"/>
          </w:tcPr>
          <w:p w14:paraId="224245B5" w14:textId="77777777" w:rsidR="00C364BB" w:rsidRPr="005E4847" w:rsidRDefault="00C364BB" w:rsidP="005A4EFD">
            <w:pPr>
              <w:spacing w:after="0" w:line="240" w:lineRule="auto"/>
              <w:rPr>
                <w:rFonts w:ascii="Times New Roman" w:hAnsi="Times New Roman" w:cs="Times New Roman"/>
                <w:b/>
                <w:bCs/>
                <w:color w:val="000000"/>
                <w:sz w:val="18"/>
                <w:szCs w:val="18"/>
                <w:lang w:eastAsia="fr-FR"/>
              </w:rPr>
            </w:pPr>
            <w:r w:rsidRPr="005E4847">
              <w:rPr>
                <w:rFonts w:ascii="Times New Roman" w:hAnsi="Times New Roman" w:cs="Times New Roman"/>
                <w:b/>
                <w:bCs/>
                <w:color w:val="000000"/>
                <w:sz w:val="18"/>
                <w:szCs w:val="18"/>
                <w:lang w:eastAsia="fr-FR"/>
              </w:rPr>
              <w:t>Sub-Total Training</w:t>
            </w:r>
          </w:p>
        </w:tc>
        <w:tc>
          <w:tcPr>
            <w:tcW w:w="595" w:type="dxa"/>
            <w:tcBorders>
              <w:top w:val="nil"/>
              <w:left w:val="nil"/>
              <w:bottom w:val="single" w:sz="8" w:space="0" w:color="auto"/>
              <w:right w:val="single" w:sz="8" w:space="0" w:color="auto"/>
            </w:tcBorders>
            <w:shd w:val="clear" w:color="auto" w:fill="auto"/>
            <w:hideMark/>
          </w:tcPr>
          <w:p w14:paraId="63790785" w14:textId="77777777" w:rsidR="00C364BB" w:rsidRPr="005E4847" w:rsidRDefault="00C364BB" w:rsidP="005A4EFD">
            <w:pPr>
              <w:spacing w:after="0" w:line="240" w:lineRule="auto"/>
              <w:jc w:val="center"/>
              <w:rPr>
                <w:rFonts w:ascii="Times New Roman" w:hAnsi="Times New Roman" w:cs="Times New Roman"/>
                <w:b/>
                <w:bCs/>
                <w:color w:val="000000"/>
                <w:sz w:val="18"/>
                <w:szCs w:val="18"/>
                <w:lang w:eastAsia="fr-FR"/>
              </w:rPr>
            </w:pPr>
          </w:p>
        </w:tc>
        <w:tc>
          <w:tcPr>
            <w:tcW w:w="1181" w:type="dxa"/>
            <w:tcBorders>
              <w:top w:val="nil"/>
              <w:left w:val="nil"/>
              <w:bottom w:val="single" w:sz="8" w:space="0" w:color="auto"/>
              <w:right w:val="single" w:sz="8" w:space="0" w:color="auto"/>
            </w:tcBorders>
            <w:shd w:val="clear" w:color="auto" w:fill="auto"/>
            <w:hideMark/>
          </w:tcPr>
          <w:p w14:paraId="35226032" w14:textId="77777777" w:rsidR="00C364BB" w:rsidRPr="005E4847" w:rsidRDefault="00C364BB" w:rsidP="005A4EFD">
            <w:pPr>
              <w:spacing w:after="0" w:line="240" w:lineRule="auto"/>
              <w:jc w:val="center"/>
              <w:rPr>
                <w:rFonts w:ascii="Times New Roman" w:hAnsi="Times New Roman" w:cs="Times New Roman"/>
                <w:b/>
                <w:bCs/>
                <w:color w:val="000000"/>
                <w:sz w:val="18"/>
                <w:szCs w:val="18"/>
                <w:lang w:eastAsia="fr-FR"/>
              </w:rPr>
            </w:pPr>
          </w:p>
        </w:tc>
        <w:tc>
          <w:tcPr>
            <w:tcW w:w="1398" w:type="dxa"/>
            <w:tcBorders>
              <w:top w:val="nil"/>
              <w:left w:val="nil"/>
              <w:bottom w:val="single" w:sz="8" w:space="0" w:color="auto"/>
              <w:right w:val="single" w:sz="8" w:space="0" w:color="auto"/>
            </w:tcBorders>
            <w:shd w:val="clear" w:color="auto" w:fill="auto"/>
            <w:hideMark/>
          </w:tcPr>
          <w:p w14:paraId="02D120B4" w14:textId="77777777" w:rsidR="00C364BB" w:rsidRPr="005E4847" w:rsidRDefault="00C364BB" w:rsidP="005A4EFD">
            <w:pPr>
              <w:spacing w:after="0" w:line="240" w:lineRule="auto"/>
              <w:jc w:val="center"/>
              <w:rPr>
                <w:rFonts w:ascii="Times New Roman" w:hAnsi="Times New Roman" w:cs="Times New Roman"/>
                <w:b/>
                <w:bCs/>
                <w:color w:val="000000"/>
                <w:sz w:val="18"/>
                <w:szCs w:val="18"/>
                <w:lang w:eastAsia="fr-FR"/>
              </w:rPr>
            </w:pPr>
          </w:p>
        </w:tc>
        <w:tc>
          <w:tcPr>
            <w:tcW w:w="1860" w:type="dxa"/>
            <w:tcBorders>
              <w:top w:val="nil"/>
              <w:left w:val="nil"/>
              <w:bottom w:val="single" w:sz="8" w:space="0" w:color="auto"/>
              <w:right w:val="single" w:sz="8" w:space="0" w:color="auto"/>
            </w:tcBorders>
            <w:shd w:val="clear" w:color="auto" w:fill="auto"/>
            <w:hideMark/>
          </w:tcPr>
          <w:p w14:paraId="2BE05842" w14:textId="77777777" w:rsidR="00C364BB" w:rsidRPr="000B22C9" w:rsidRDefault="00C364BB" w:rsidP="005A4EFD">
            <w:pPr>
              <w:spacing w:after="0" w:line="240" w:lineRule="auto"/>
              <w:jc w:val="center"/>
              <w:rPr>
                <w:rFonts w:ascii="Times New Roman" w:hAnsi="Times New Roman" w:cs="Times New Roman"/>
                <w:b/>
                <w:bCs/>
                <w:color w:val="000000"/>
                <w:sz w:val="18"/>
                <w:szCs w:val="18"/>
                <w:lang w:eastAsia="fr-FR"/>
              </w:rPr>
            </w:pPr>
            <w:r>
              <w:rPr>
                <w:rFonts w:ascii="Times New Roman" w:hAnsi="Times New Roman" w:cs="Times New Roman"/>
                <w:b/>
                <w:bCs/>
                <w:color w:val="000000"/>
                <w:sz w:val="18"/>
                <w:szCs w:val="18"/>
                <w:lang w:eastAsia="fr-FR"/>
              </w:rPr>
              <w:t>21</w:t>
            </w:r>
            <w:r w:rsidRPr="000B22C9">
              <w:rPr>
                <w:rFonts w:ascii="Times New Roman" w:hAnsi="Times New Roman" w:cs="Times New Roman"/>
                <w:b/>
                <w:bCs/>
                <w:color w:val="000000"/>
                <w:sz w:val="18"/>
                <w:szCs w:val="18"/>
                <w:lang w:eastAsia="fr-FR"/>
              </w:rPr>
              <w:t xml:space="preserve"> </w:t>
            </w:r>
            <w:r>
              <w:rPr>
                <w:rFonts w:ascii="Times New Roman" w:hAnsi="Times New Roman" w:cs="Times New Roman"/>
                <w:b/>
                <w:bCs/>
                <w:color w:val="000000"/>
                <w:sz w:val="18"/>
                <w:szCs w:val="18"/>
                <w:lang w:eastAsia="fr-FR"/>
              </w:rPr>
              <w:t>50</w:t>
            </w:r>
            <w:r w:rsidRPr="000B22C9">
              <w:rPr>
                <w:rFonts w:ascii="Times New Roman" w:hAnsi="Times New Roman" w:cs="Times New Roman"/>
                <w:b/>
                <w:bCs/>
                <w:color w:val="000000"/>
                <w:sz w:val="18"/>
                <w:szCs w:val="18"/>
                <w:lang w:eastAsia="fr-FR"/>
              </w:rPr>
              <w:t>0</w:t>
            </w:r>
          </w:p>
        </w:tc>
      </w:tr>
      <w:tr w:rsidR="00C364BB" w:rsidRPr="000B22C9" w14:paraId="732F4CBA" w14:textId="77777777" w:rsidTr="005A4EFD">
        <w:trPr>
          <w:trHeight w:val="300"/>
          <w:jc w:val="center"/>
        </w:trPr>
        <w:tc>
          <w:tcPr>
            <w:tcW w:w="525" w:type="dxa"/>
            <w:tcBorders>
              <w:top w:val="nil"/>
              <w:left w:val="single" w:sz="8" w:space="0" w:color="auto"/>
              <w:bottom w:val="single" w:sz="8" w:space="0" w:color="auto"/>
              <w:right w:val="single" w:sz="8" w:space="0" w:color="auto"/>
            </w:tcBorders>
            <w:shd w:val="clear" w:color="auto" w:fill="auto"/>
            <w:hideMark/>
          </w:tcPr>
          <w:p w14:paraId="0B21C391" w14:textId="77777777" w:rsidR="00C364BB" w:rsidRPr="000B22C9" w:rsidRDefault="00C364BB" w:rsidP="005A4EFD">
            <w:pPr>
              <w:spacing w:after="0" w:line="240" w:lineRule="auto"/>
              <w:rPr>
                <w:rFonts w:ascii="Times New Roman" w:hAnsi="Times New Roman" w:cs="Times New Roman"/>
                <w:b/>
                <w:bCs/>
                <w:color w:val="000000"/>
                <w:sz w:val="18"/>
                <w:szCs w:val="18"/>
                <w:lang w:eastAsia="fr-FR"/>
              </w:rPr>
            </w:pPr>
            <w:r w:rsidRPr="000B22C9">
              <w:rPr>
                <w:rFonts w:ascii="Times New Roman" w:hAnsi="Times New Roman" w:cs="Times New Roman"/>
                <w:b/>
                <w:bCs/>
                <w:color w:val="000000"/>
                <w:spacing w:val="-1"/>
                <w:sz w:val="18"/>
                <w:szCs w:val="18"/>
                <w:lang w:eastAsia="fr-FR"/>
              </w:rPr>
              <w:t>3</w:t>
            </w:r>
          </w:p>
        </w:tc>
        <w:tc>
          <w:tcPr>
            <w:tcW w:w="3494" w:type="dxa"/>
            <w:tcBorders>
              <w:top w:val="nil"/>
              <w:left w:val="nil"/>
              <w:bottom w:val="single" w:sz="8" w:space="0" w:color="auto"/>
              <w:right w:val="single" w:sz="8" w:space="0" w:color="auto"/>
            </w:tcBorders>
            <w:shd w:val="clear" w:color="auto" w:fill="auto"/>
          </w:tcPr>
          <w:p w14:paraId="2958430E" w14:textId="77777777" w:rsidR="00C364BB" w:rsidRPr="000B22C9" w:rsidRDefault="00C364BB" w:rsidP="005A4EFD">
            <w:pPr>
              <w:spacing w:after="0" w:line="240" w:lineRule="auto"/>
              <w:rPr>
                <w:rFonts w:ascii="Times New Roman" w:hAnsi="Times New Roman" w:cs="Times New Roman"/>
                <w:b/>
                <w:bCs/>
                <w:color w:val="000000"/>
                <w:sz w:val="18"/>
                <w:szCs w:val="18"/>
                <w:lang w:eastAsia="fr-FR"/>
              </w:rPr>
            </w:pPr>
            <w:r w:rsidRPr="000B22C9">
              <w:rPr>
                <w:rFonts w:ascii="Times New Roman" w:hAnsi="Times New Roman" w:cs="Times New Roman"/>
                <w:b/>
                <w:bCs/>
                <w:color w:val="000000"/>
                <w:sz w:val="18"/>
                <w:szCs w:val="18"/>
                <w:lang w:eastAsia="fr-FR"/>
              </w:rPr>
              <w:t>Awareness measures</w:t>
            </w:r>
          </w:p>
        </w:tc>
        <w:tc>
          <w:tcPr>
            <w:tcW w:w="595" w:type="dxa"/>
            <w:tcBorders>
              <w:top w:val="nil"/>
              <w:left w:val="nil"/>
              <w:bottom w:val="single" w:sz="8" w:space="0" w:color="auto"/>
              <w:right w:val="single" w:sz="8" w:space="0" w:color="auto"/>
            </w:tcBorders>
            <w:shd w:val="clear" w:color="auto" w:fill="auto"/>
            <w:hideMark/>
          </w:tcPr>
          <w:p w14:paraId="3A113E76" w14:textId="77777777" w:rsidR="00C364BB" w:rsidRPr="000B22C9" w:rsidRDefault="00C364BB" w:rsidP="005A4EFD">
            <w:pPr>
              <w:spacing w:after="0" w:line="240" w:lineRule="auto"/>
              <w:jc w:val="center"/>
              <w:rPr>
                <w:rFonts w:ascii="Times New Roman" w:hAnsi="Times New Roman" w:cs="Times New Roman"/>
                <w:b/>
                <w:bCs/>
                <w:color w:val="000000"/>
                <w:sz w:val="18"/>
                <w:szCs w:val="18"/>
                <w:lang w:eastAsia="fr-FR"/>
              </w:rPr>
            </w:pPr>
          </w:p>
        </w:tc>
        <w:tc>
          <w:tcPr>
            <w:tcW w:w="1181" w:type="dxa"/>
            <w:tcBorders>
              <w:top w:val="nil"/>
              <w:left w:val="nil"/>
              <w:bottom w:val="single" w:sz="8" w:space="0" w:color="auto"/>
              <w:right w:val="single" w:sz="8" w:space="0" w:color="auto"/>
            </w:tcBorders>
            <w:shd w:val="clear" w:color="auto" w:fill="auto"/>
            <w:hideMark/>
          </w:tcPr>
          <w:p w14:paraId="42960E8E" w14:textId="77777777" w:rsidR="00C364BB" w:rsidRPr="000B22C9" w:rsidRDefault="00C364BB" w:rsidP="005A4EFD">
            <w:pPr>
              <w:spacing w:after="0" w:line="240" w:lineRule="auto"/>
              <w:jc w:val="center"/>
              <w:rPr>
                <w:rFonts w:ascii="Times New Roman" w:hAnsi="Times New Roman" w:cs="Times New Roman"/>
                <w:b/>
                <w:bCs/>
                <w:color w:val="000000"/>
                <w:sz w:val="18"/>
                <w:szCs w:val="18"/>
                <w:lang w:eastAsia="fr-FR"/>
              </w:rPr>
            </w:pPr>
          </w:p>
        </w:tc>
        <w:tc>
          <w:tcPr>
            <w:tcW w:w="1398" w:type="dxa"/>
            <w:tcBorders>
              <w:top w:val="nil"/>
              <w:left w:val="nil"/>
              <w:bottom w:val="single" w:sz="8" w:space="0" w:color="auto"/>
              <w:right w:val="single" w:sz="8" w:space="0" w:color="auto"/>
            </w:tcBorders>
            <w:shd w:val="clear" w:color="auto" w:fill="auto"/>
            <w:hideMark/>
          </w:tcPr>
          <w:p w14:paraId="11B947B0" w14:textId="77777777" w:rsidR="00C364BB" w:rsidRPr="000B22C9" w:rsidRDefault="00C364BB" w:rsidP="005A4EFD">
            <w:pPr>
              <w:spacing w:after="0" w:line="240" w:lineRule="auto"/>
              <w:jc w:val="center"/>
              <w:rPr>
                <w:rFonts w:ascii="Times New Roman" w:hAnsi="Times New Roman" w:cs="Times New Roman"/>
                <w:b/>
                <w:bCs/>
                <w:color w:val="000000"/>
                <w:sz w:val="18"/>
                <w:szCs w:val="18"/>
                <w:lang w:eastAsia="fr-FR"/>
              </w:rPr>
            </w:pPr>
          </w:p>
        </w:tc>
        <w:tc>
          <w:tcPr>
            <w:tcW w:w="1860" w:type="dxa"/>
            <w:tcBorders>
              <w:top w:val="nil"/>
              <w:left w:val="nil"/>
              <w:bottom w:val="single" w:sz="8" w:space="0" w:color="auto"/>
              <w:right w:val="single" w:sz="8" w:space="0" w:color="auto"/>
            </w:tcBorders>
            <w:shd w:val="clear" w:color="auto" w:fill="auto"/>
            <w:hideMark/>
          </w:tcPr>
          <w:p w14:paraId="0BFFE636" w14:textId="77777777" w:rsidR="00C364BB" w:rsidRPr="000B22C9" w:rsidRDefault="00C364BB" w:rsidP="005A4EFD">
            <w:pPr>
              <w:spacing w:after="0" w:line="240" w:lineRule="auto"/>
              <w:jc w:val="center"/>
              <w:rPr>
                <w:rFonts w:ascii="Times New Roman" w:hAnsi="Times New Roman" w:cs="Times New Roman"/>
                <w:b/>
                <w:bCs/>
                <w:color w:val="000000"/>
                <w:sz w:val="18"/>
                <w:szCs w:val="18"/>
                <w:lang w:eastAsia="fr-FR"/>
              </w:rPr>
            </w:pPr>
          </w:p>
        </w:tc>
      </w:tr>
      <w:tr w:rsidR="00C364BB" w:rsidRPr="000B22C9" w14:paraId="3EB002A3" w14:textId="77777777" w:rsidTr="005A4EFD">
        <w:trPr>
          <w:trHeight w:val="461"/>
          <w:jc w:val="center"/>
        </w:trPr>
        <w:tc>
          <w:tcPr>
            <w:tcW w:w="525" w:type="dxa"/>
            <w:tcBorders>
              <w:top w:val="nil"/>
              <w:left w:val="single" w:sz="8" w:space="0" w:color="auto"/>
              <w:bottom w:val="nil"/>
              <w:right w:val="single" w:sz="8" w:space="0" w:color="auto"/>
            </w:tcBorders>
            <w:shd w:val="clear" w:color="auto" w:fill="auto"/>
            <w:hideMark/>
          </w:tcPr>
          <w:p w14:paraId="789F74BA" w14:textId="77777777" w:rsidR="00C364BB" w:rsidRPr="000B22C9" w:rsidRDefault="00C364BB" w:rsidP="005A4EFD">
            <w:pPr>
              <w:spacing w:after="0" w:line="240" w:lineRule="auto"/>
              <w:rPr>
                <w:rFonts w:ascii="Times New Roman" w:hAnsi="Times New Roman" w:cs="Times New Roman"/>
                <w:color w:val="000000"/>
                <w:sz w:val="18"/>
                <w:szCs w:val="18"/>
                <w:lang w:eastAsia="fr-FR"/>
              </w:rPr>
            </w:pPr>
            <w:r w:rsidRPr="000B22C9">
              <w:rPr>
                <w:rFonts w:ascii="Times New Roman" w:hAnsi="Times New Roman" w:cs="Times New Roman"/>
                <w:color w:val="000000"/>
                <w:spacing w:val="-1"/>
                <w:sz w:val="18"/>
                <w:szCs w:val="18"/>
                <w:lang w:eastAsia="fr-FR"/>
              </w:rPr>
              <w:lastRenderedPageBreak/>
              <w:t>3.1</w:t>
            </w:r>
          </w:p>
        </w:tc>
        <w:tc>
          <w:tcPr>
            <w:tcW w:w="3494" w:type="dxa"/>
            <w:tcBorders>
              <w:top w:val="nil"/>
              <w:left w:val="nil"/>
              <w:bottom w:val="nil"/>
              <w:right w:val="single" w:sz="8" w:space="0" w:color="auto"/>
            </w:tcBorders>
            <w:shd w:val="clear" w:color="auto" w:fill="auto"/>
            <w:hideMark/>
          </w:tcPr>
          <w:p w14:paraId="184DF8D6" w14:textId="77777777" w:rsidR="00C364BB" w:rsidRPr="000B22C9" w:rsidRDefault="00C364BB" w:rsidP="005A4EFD">
            <w:pPr>
              <w:spacing w:after="0" w:line="240" w:lineRule="auto"/>
              <w:rPr>
                <w:rFonts w:ascii="Times New Roman" w:hAnsi="Times New Roman" w:cs="Times New Roman"/>
                <w:color w:val="000000"/>
                <w:sz w:val="18"/>
                <w:szCs w:val="18"/>
                <w:lang w:eastAsia="fr-FR"/>
              </w:rPr>
            </w:pPr>
            <w:r w:rsidRPr="000B22C9">
              <w:rPr>
                <w:rFonts w:ascii="Times New Roman" w:hAnsi="Times New Roman" w:cs="Times New Roman"/>
                <w:color w:val="000000"/>
                <w:sz w:val="18"/>
                <w:szCs w:val="18"/>
                <w:lang w:eastAsia="fr-FR"/>
              </w:rPr>
              <w:t>Information and awareness campaigns for populations, private providers and administrative staff</w:t>
            </w:r>
          </w:p>
        </w:tc>
        <w:tc>
          <w:tcPr>
            <w:tcW w:w="595" w:type="dxa"/>
            <w:tcBorders>
              <w:top w:val="nil"/>
              <w:left w:val="nil"/>
              <w:bottom w:val="nil"/>
              <w:right w:val="single" w:sz="8" w:space="0" w:color="auto"/>
            </w:tcBorders>
            <w:shd w:val="clear" w:color="auto" w:fill="auto"/>
            <w:hideMark/>
          </w:tcPr>
          <w:p w14:paraId="024FE790"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sidRPr="000B22C9">
              <w:rPr>
                <w:rFonts w:ascii="Times New Roman" w:hAnsi="Times New Roman" w:cs="Times New Roman"/>
                <w:color w:val="000000"/>
                <w:sz w:val="18"/>
                <w:szCs w:val="18"/>
                <w:lang w:val="fr-FR" w:eastAsia="fr-FR"/>
              </w:rPr>
              <w:t>Unit.</w:t>
            </w:r>
          </w:p>
        </w:tc>
        <w:tc>
          <w:tcPr>
            <w:tcW w:w="1181" w:type="dxa"/>
            <w:tcBorders>
              <w:top w:val="nil"/>
              <w:left w:val="nil"/>
              <w:bottom w:val="nil"/>
              <w:right w:val="single" w:sz="8" w:space="0" w:color="auto"/>
            </w:tcBorders>
            <w:shd w:val="clear" w:color="auto" w:fill="auto"/>
            <w:hideMark/>
          </w:tcPr>
          <w:p w14:paraId="4E732D2B"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sidRPr="000B22C9">
              <w:rPr>
                <w:rFonts w:ascii="Times New Roman" w:hAnsi="Times New Roman" w:cs="Times New Roman"/>
                <w:color w:val="000000"/>
                <w:sz w:val="18"/>
                <w:szCs w:val="18"/>
                <w:lang w:val="fr-FR" w:eastAsia="fr-FR"/>
              </w:rPr>
              <w:t>4</w:t>
            </w:r>
          </w:p>
        </w:tc>
        <w:tc>
          <w:tcPr>
            <w:tcW w:w="1398" w:type="dxa"/>
            <w:tcBorders>
              <w:top w:val="nil"/>
              <w:left w:val="nil"/>
              <w:bottom w:val="nil"/>
              <w:right w:val="single" w:sz="8" w:space="0" w:color="auto"/>
            </w:tcBorders>
            <w:shd w:val="clear" w:color="auto" w:fill="auto"/>
            <w:hideMark/>
          </w:tcPr>
          <w:p w14:paraId="3398AAC2"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sidRPr="000B22C9">
              <w:rPr>
                <w:rFonts w:ascii="Times New Roman" w:hAnsi="Times New Roman" w:cs="Times New Roman"/>
                <w:color w:val="000000"/>
                <w:sz w:val="18"/>
                <w:szCs w:val="18"/>
                <w:lang w:val="fr-FR" w:eastAsia="fr-FR"/>
              </w:rPr>
              <w:t>1 000</w:t>
            </w:r>
          </w:p>
        </w:tc>
        <w:tc>
          <w:tcPr>
            <w:tcW w:w="1860" w:type="dxa"/>
            <w:tcBorders>
              <w:top w:val="nil"/>
              <w:left w:val="nil"/>
              <w:bottom w:val="nil"/>
              <w:right w:val="single" w:sz="8" w:space="0" w:color="auto"/>
            </w:tcBorders>
            <w:shd w:val="clear" w:color="auto" w:fill="auto"/>
            <w:hideMark/>
          </w:tcPr>
          <w:p w14:paraId="02DBA0AF"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Pr>
                <w:rFonts w:ascii="Times New Roman" w:hAnsi="Times New Roman" w:cs="Times New Roman"/>
                <w:color w:val="000000"/>
                <w:sz w:val="18"/>
                <w:szCs w:val="18"/>
                <w:lang w:val="fr-FR" w:eastAsia="fr-FR"/>
              </w:rPr>
              <w:t>5</w:t>
            </w:r>
            <w:r w:rsidRPr="000B22C9">
              <w:rPr>
                <w:rFonts w:ascii="Times New Roman" w:hAnsi="Times New Roman" w:cs="Times New Roman"/>
                <w:color w:val="000000"/>
                <w:sz w:val="18"/>
                <w:szCs w:val="18"/>
                <w:lang w:val="fr-FR" w:eastAsia="fr-FR"/>
              </w:rPr>
              <w:t xml:space="preserve"> 000</w:t>
            </w:r>
          </w:p>
        </w:tc>
      </w:tr>
      <w:tr w:rsidR="00C364BB" w:rsidRPr="000B22C9" w14:paraId="3949B191" w14:textId="77777777" w:rsidTr="005A4EFD">
        <w:trPr>
          <w:trHeight w:val="300"/>
          <w:jc w:val="center"/>
        </w:trPr>
        <w:tc>
          <w:tcPr>
            <w:tcW w:w="525" w:type="dxa"/>
            <w:tcBorders>
              <w:top w:val="single" w:sz="8" w:space="0" w:color="auto"/>
              <w:left w:val="single" w:sz="8" w:space="0" w:color="auto"/>
              <w:bottom w:val="single" w:sz="8" w:space="0" w:color="auto"/>
              <w:right w:val="single" w:sz="8" w:space="0" w:color="auto"/>
            </w:tcBorders>
            <w:shd w:val="clear" w:color="auto" w:fill="auto"/>
            <w:hideMark/>
          </w:tcPr>
          <w:p w14:paraId="0161EF61" w14:textId="77777777" w:rsidR="00C364BB" w:rsidRPr="000B22C9" w:rsidRDefault="00C364BB" w:rsidP="005A4EFD">
            <w:pPr>
              <w:spacing w:after="0" w:line="240" w:lineRule="auto"/>
              <w:rPr>
                <w:rFonts w:ascii="Times New Roman" w:hAnsi="Times New Roman" w:cs="Times New Roman"/>
                <w:b/>
                <w:bCs/>
                <w:color w:val="000000"/>
                <w:sz w:val="18"/>
                <w:szCs w:val="18"/>
                <w:lang w:val="fr-FR" w:eastAsia="fr-FR"/>
              </w:rPr>
            </w:pPr>
            <w:r w:rsidRPr="000B22C9">
              <w:rPr>
                <w:rFonts w:ascii="Times New Roman" w:hAnsi="Times New Roman" w:cs="Times New Roman"/>
                <w:b/>
                <w:bCs/>
                <w:color w:val="000000"/>
                <w:spacing w:val="5"/>
                <w:sz w:val="18"/>
                <w:szCs w:val="18"/>
                <w:lang w:val="fr-FR" w:eastAsia="fr-FR"/>
              </w:rPr>
              <w:t> </w:t>
            </w:r>
          </w:p>
        </w:tc>
        <w:tc>
          <w:tcPr>
            <w:tcW w:w="3494" w:type="dxa"/>
            <w:tcBorders>
              <w:top w:val="single" w:sz="8" w:space="0" w:color="auto"/>
              <w:left w:val="nil"/>
              <w:bottom w:val="single" w:sz="8" w:space="0" w:color="auto"/>
              <w:right w:val="single" w:sz="8" w:space="0" w:color="auto"/>
            </w:tcBorders>
            <w:shd w:val="clear" w:color="auto" w:fill="auto"/>
          </w:tcPr>
          <w:p w14:paraId="2528FD49" w14:textId="77777777" w:rsidR="00C364BB" w:rsidRPr="000B22C9" w:rsidRDefault="00C364BB" w:rsidP="005A4EFD">
            <w:pPr>
              <w:spacing w:after="0" w:line="240" w:lineRule="auto"/>
              <w:rPr>
                <w:rFonts w:ascii="Times New Roman" w:hAnsi="Times New Roman" w:cs="Times New Roman"/>
                <w:b/>
                <w:bCs/>
                <w:color w:val="000000"/>
                <w:sz w:val="18"/>
                <w:szCs w:val="18"/>
                <w:lang w:val="fr-FR" w:eastAsia="fr-FR"/>
              </w:rPr>
            </w:pPr>
            <w:r w:rsidRPr="000B22C9">
              <w:rPr>
                <w:rFonts w:ascii="Times New Roman" w:hAnsi="Times New Roman" w:cs="Times New Roman"/>
                <w:b/>
                <w:bCs/>
                <w:color w:val="000000"/>
                <w:sz w:val="18"/>
                <w:szCs w:val="18"/>
                <w:lang w:val="fr-FR" w:eastAsia="fr-FR"/>
              </w:rPr>
              <w:t>Sub-Total Awareness Measures</w:t>
            </w:r>
          </w:p>
        </w:tc>
        <w:tc>
          <w:tcPr>
            <w:tcW w:w="595" w:type="dxa"/>
            <w:tcBorders>
              <w:top w:val="single" w:sz="8" w:space="0" w:color="auto"/>
              <w:left w:val="nil"/>
              <w:bottom w:val="single" w:sz="8" w:space="0" w:color="auto"/>
              <w:right w:val="single" w:sz="8" w:space="0" w:color="auto"/>
            </w:tcBorders>
            <w:shd w:val="clear" w:color="auto" w:fill="auto"/>
            <w:hideMark/>
          </w:tcPr>
          <w:p w14:paraId="308990F8"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p>
        </w:tc>
        <w:tc>
          <w:tcPr>
            <w:tcW w:w="1181" w:type="dxa"/>
            <w:tcBorders>
              <w:top w:val="single" w:sz="8" w:space="0" w:color="auto"/>
              <w:left w:val="nil"/>
              <w:bottom w:val="single" w:sz="8" w:space="0" w:color="auto"/>
              <w:right w:val="single" w:sz="8" w:space="0" w:color="auto"/>
            </w:tcBorders>
            <w:shd w:val="clear" w:color="auto" w:fill="auto"/>
            <w:hideMark/>
          </w:tcPr>
          <w:p w14:paraId="288B48F5"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p>
        </w:tc>
        <w:tc>
          <w:tcPr>
            <w:tcW w:w="1398" w:type="dxa"/>
            <w:tcBorders>
              <w:top w:val="single" w:sz="8" w:space="0" w:color="auto"/>
              <w:left w:val="nil"/>
              <w:bottom w:val="single" w:sz="8" w:space="0" w:color="auto"/>
              <w:right w:val="single" w:sz="8" w:space="0" w:color="auto"/>
            </w:tcBorders>
            <w:shd w:val="clear" w:color="auto" w:fill="auto"/>
            <w:hideMark/>
          </w:tcPr>
          <w:p w14:paraId="027AAC72"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p>
        </w:tc>
        <w:tc>
          <w:tcPr>
            <w:tcW w:w="1860" w:type="dxa"/>
            <w:tcBorders>
              <w:top w:val="single" w:sz="8" w:space="0" w:color="auto"/>
              <w:left w:val="nil"/>
              <w:bottom w:val="single" w:sz="8" w:space="0" w:color="auto"/>
              <w:right w:val="single" w:sz="8" w:space="0" w:color="auto"/>
            </w:tcBorders>
            <w:shd w:val="clear" w:color="auto" w:fill="auto"/>
            <w:hideMark/>
          </w:tcPr>
          <w:p w14:paraId="37364D8B" w14:textId="77777777" w:rsidR="00C364BB" w:rsidRPr="000B22C9" w:rsidRDefault="00C364BB" w:rsidP="005A4EFD">
            <w:pPr>
              <w:spacing w:after="0" w:line="240" w:lineRule="auto"/>
              <w:jc w:val="center"/>
              <w:rPr>
                <w:rFonts w:ascii="Times New Roman" w:hAnsi="Times New Roman" w:cs="Times New Roman"/>
                <w:b/>
                <w:bCs/>
                <w:color w:val="000000"/>
                <w:sz w:val="18"/>
                <w:szCs w:val="18"/>
                <w:lang w:val="fr-FR" w:eastAsia="fr-FR"/>
              </w:rPr>
            </w:pPr>
            <w:r>
              <w:rPr>
                <w:rFonts w:ascii="Times New Roman" w:hAnsi="Times New Roman" w:cs="Times New Roman"/>
                <w:b/>
                <w:bCs/>
                <w:color w:val="000000"/>
                <w:sz w:val="18"/>
                <w:szCs w:val="18"/>
                <w:lang w:val="fr-FR" w:eastAsia="fr-FR"/>
              </w:rPr>
              <w:t>5</w:t>
            </w:r>
            <w:r w:rsidRPr="000B22C9">
              <w:rPr>
                <w:rFonts w:ascii="Times New Roman" w:hAnsi="Times New Roman" w:cs="Times New Roman"/>
                <w:b/>
                <w:bCs/>
                <w:color w:val="000000"/>
                <w:sz w:val="18"/>
                <w:szCs w:val="18"/>
                <w:lang w:val="fr-FR" w:eastAsia="fr-FR"/>
              </w:rPr>
              <w:t xml:space="preserve"> 000</w:t>
            </w:r>
          </w:p>
        </w:tc>
      </w:tr>
      <w:tr w:rsidR="00C364BB" w:rsidRPr="000B22C9" w14:paraId="5AD234CE" w14:textId="77777777" w:rsidTr="005A4EFD">
        <w:trPr>
          <w:trHeight w:val="300"/>
          <w:jc w:val="center"/>
        </w:trPr>
        <w:tc>
          <w:tcPr>
            <w:tcW w:w="525" w:type="dxa"/>
            <w:tcBorders>
              <w:top w:val="single" w:sz="8" w:space="0" w:color="auto"/>
              <w:left w:val="single" w:sz="8" w:space="0" w:color="auto"/>
              <w:bottom w:val="single" w:sz="8" w:space="0" w:color="auto"/>
              <w:right w:val="single" w:sz="8" w:space="0" w:color="auto"/>
            </w:tcBorders>
            <w:shd w:val="clear" w:color="auto" w:fill="auto"/>
          </w:tcPr>
          <w:p w14:paraId="5B2DD53A" w14:textId="77777777" w:rsidR="00C364BB" w:rsidRPr="000B22C9" w:rsidRDefault="00C364BB" w:rsidP="005A4EFD">
            <w:pPr>
              <w:spacing w:after="0" w:line="240" w:lineRule="auto"/>
              <w:rPr>
                <w:rFonts w:ascii="Times New Roman" w:hAnsi="Times New Roman" w:cs="Times New Roman"/>
                <w:b/>
                <w:bCs/>
                <w:color w:val="000000"/>
                <w:spacing w:val="5"/>
                <w:sz w:val="18"/>
                <w:szCs w:val="18"/>
                <w:lang w:val="fr-FR" w:eastAsia="fr-FR"/>
              </w:rPr>
            </w:pPr>
            <w:r>
              <w:rPr>
                <w:rFonts w:ascii="Times New Roman" w:hAnsi="Times New Roman" w:cs="Times New Roman"/>
                <w:b/>
                <w:bCs/>
                <w:color w:val="000000"/>
                <w:spacing w:val="-1"/>
                <w:sz w:val="18"/>
                <w:szCs w:val="18"/>
                <w:lang w:eastAsia="fr-FR"/>
              </w:rPr>
              <w:t>4</w:t>
            </w:r>
          </w:p>
        </w:tc>
        <w:tc>
          <w:tcPr>
            <w:tcW w:w="3494" w:type="dxa"/>
            <w:tcBorders>
              <w:top w:val="single" w:sz="8" w:space="0" w:color="auto"/>
              <w:left w:val="nil"/>
              <w:bottom w:val="single" w:sz="8" w:space="0" w:color="auto"/>
              <w:right w:val="single" w:sz="8" w:space="0" w:color="auto"/>
            </w:tcBorders>
            <w:shd w:val="clear" w:color="auto" w:fill="auto"/>
          </w:tcPr>
          <w:p w14:paraId="0859EBD7" w14:textId="77777777" w:rsidR="00C364BB" w:rsidRPr="000B22C9" w:rsidRDefault="00C364BB" w:rsidP="005A4EFD">
            <w:pPr>
              <w:spacing w:after="0" w:line="240" w:lineRule="auto"/>
              <w:rPr>
                <w:rFonts w:ascii="Times New Roman" w:hAnsi="Times New Roman" w:cs="Times New Roman"/>
                <w:b/>
                <w:bCs/>
                <w:color w:val="000000"/>
                <w:sz w:val="18"/>
                <w:szCs w:val="18"/>
                <w:lang w:val="fr-FR" w:eastAsia="fr-FR"/>
              </w:rPr>
            </w:pPr>
            <w:r>
              <w:rPr>
                <w:rFonts w:ascii="Times New Roman" w:hAnsi="Times New Roman" w:cs="Times New Roman"/>
                <w:b/>
                <w:bCs/>
                <w:color w:val="000000"/>
                <w:sz w:val="18"/>
                <w:szCs w:val="18"/>
                <w:lang w:eastAsia="fr-FR"/>
              </w:rPr>
              <w:t>Compensation</w:t>
            </w:r>
            <w:r w:rsidRPr="000B22C9">
              <w:rPr>
                <w:rFonts w:ascii="Times New Roman" w:hAnsi="Times New Roman" w:cs="Times New Roman"/>
                <w:b/>
                <w:bCs/>
                <w:color w:val="000000"/>
                <w:sz w:val="18"/>
                <w:szCs w:val="18"/>
                <w:lang w:eastAsia="fr-FR"/>
              </w:rPr>
              <w:t xml:space="preserve"> measures</w:t>
            </w:r>
          </w:p>
        </w:tc>
        <w:tc>
          <w:tcPr>
            <w:tcW w:w="595" w:type="dxa"/>
            <w:tcBorders>
              <w:top w:val="single" w:sz="8" w:space="0" w:color="auto"/>
              <w:left w:val="nil"/>
              <w:bottom w:val="single" w:sz="8" w:space="0" w:color="auto"/>
              <w:right w:val="single" w:sz="8" w:space="0" w:color="auto"/>
            </w:tcBorders>
            <w:shd w:val="clear" w:color="auto" w:fill="auto"/>
          </w:tcPr>
          <w:p w14:paraId="7CB93B71"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p>
        </w:tc>
        <w:tc>
          <w:tcPr>
            <w:tcW w:w="1181" w:type="dxa"/>
            <w:tcBorders>
              <w:top w:val="single" w:sz="8" w:space="0" w:color="auto"/>
              <w:left w:val="nil"/>
              <w:bottom w:val="single" w:sz="8" w:space="0" w:color="auto"/>
              <w:right w:val="single" w:sz="8" w:space="0" w:color="auto"/>
            </w:tcBorders>
            <w:shd w:val="clear" w:color="auto" w:fill="auto"/>
          </w:tcPr>
          <w:p w14:paraId="692A61EC"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p>
        </w:tc>
        <w:tc>
          <w:tcPr>
            <w:tcW w:w="1398" w:type="dxa"/>
            <w:tcBorders>
              <w:top w:val="single" w:sz="8" w:space="0" w:color="auto"/>
              <w:left w:val="nil"/>
              <w:bottom w:val="single" w:sz="8" w:space="0" w:color="auto"/>
              <w:right w:val="single" w:sz="8" w:space="0" w:color="auto"/>
            </w:tcBorders>
            <w:shd w:val="clear" w:color="auto" w:fill="auto"/>
          </w:tcPr>
          <w:p w14:paraId="19FB8EF3"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p>
        </w:tc>
        <w:tc>
          <w:tcPr>
            <w:tcW w:w="1860" w:type="dxa"/>
            <w:tcBorders>
              <w:top w:val="single" w:sz="8" w:space="0" w:color="auto"/>
              <w:left w:val="nil"/>
              <w:bottom w:val="single" w:sz="8" w:space="0" w:color="auto"/>
              <w:right w:val="single" w:sz="8" w:space="0" w:color="auto"/>
            </w:tcBorders>
            <w:shd w:val="clear" w:color="auto" w:fill="auto"/>
          </w:tcPr>
          <w:p w14:paraId="62A7CF8D" w14:textId="77777777" w:rsidR="00C364BB" w:rsidRPr="000B22C9" w:rsidRDefault="00C364BB" w:rsidP="005A4EFD">
            <w:pPr>
              <w:spacing w:after="0" w:line="240" w:lineRule="auto"/>
              <w:jc w:val="center"/>
              <w:rPr>
                <w:rFonts w:ascii="Times New Roman" w:hAnsi="Times New Roman" w:cs="Times New Roman"/>
                <w:b/>
                <w:bCs/>
                <w:color w:val="000000"/>
                <w:sz w:val="18"/>
                <w:szCs w:val="18"/>
                <w:lang w:val="fr-FR" w:eastAsia="fr-FR"/>
              </w:rPr>
            </w:pPr>
          </w:p>
        </w:tc>
      </w:tr>
      <w:tr w:rsidR="00C364BB" w:rsidRPr="000B22C9" w14:paraId="24E7AFCD" w14:textId="77777777" w:rsidTr="005A4EFD">
        <w:trPr>
          <w:trHeight w:val="300"/>
          <w:jc w:val="center"/>
        </w:trPr>
        <w:tc>
          <w:tcPr>
            <w:tcW w:w="525" w:type="dxa"/>
            <w:tcBorders>
              <w:top w:val="single" w:sz="8" w:space="0" w:color="auto"/>
              <w:left w:val="single" w:sz="8" w:space="0" w:color="auto"/>
              <w:bottom w:val="single" w:sz="8" w:space="0" w:color="auto"/>
              <w:right w:val="single" w:sz="8" w:space="0" w:color="auto"/>
            </w:tcBorders>
            <w:shd w:val="clear" w:color="auto" w:fill="auto"/>
          </w:tcPr>
          <w:p w14:paraId="4D40A1D8" w14:textId="77777777" w:rsidR="00C364BB" w:rsidRPr="000B22C9" w:rsidRDefault="00C364BB" w:rsidP="005A4EFD">
            <w:pPr>
              <w:spacing w:after="0" w:line="240" w:lineRule="auto"/>
              <w:rPr>
                <w:rFonts w:ascii="Times New Roman" w:hAnsi="Times New Roman" w:cs="Times New Roman"/>
                <w:b/>
                <w:bCs/>
                <w:color w:val="000000"/>
                <w:spacing w:val="5"/>
                <w:sz w:val="18"/>
                <w:szCs w:val="18"/>
                <w:lang w:val="fr-FR" w:eastAsia="fr-FR"/>
              </w:rPr>
            </w:pPr>
            <w:r>
              <w:rPr>
                <w:rFonts w:ascii="Times New Roman" w:hAnsi="Times New Roman" w:cs="Times New Roman"/>
                <w:b/>
                <w:bCs/>
                <w:color w:val="000000"/>
                <w:spacing w:val="5"/>
                <w:sz w:val="18"/>
                <w:szCs w:val="18"/>
                <w:lang w:val="fr-FR" w:eastAsia="fr-FR"/>
              </w:rPr>
              <w:t>4.1</w:t>
            </w:r>
          </w:p>
        </w:tc>
        <w:tc>
          <w:tcPr>
            <w:tcW w:w="3494" w:type="dxa"/>
            <w:tcBorders>
              <w:top w:val="single" w:sz="8" w:space="0" w:color="auto"/>
              <w:left w:val="nil"/>
              <w:bottom w:val="single" w:sz="8" w:space="0" w:color="auto"/>
              <w:right w:val="single" w:sz="8" w:space="0" w:color="auto"/>
            </w:tcBorders>
            <w:shd w:val="clear" w:color="auto" w:fill="auto"/>
          </w:tcPr>
          <w:p w14:paraId="438DC199" w14:textId="77777777" w:rsidR="00C364BB" w:rsidRPr="000B22C9" w:rsidRDefault="00C364BB" w:rsidP="005A4EFD">
            <w:pPr>
              <w:spacing w:after="0" w:line="240" w:lineRule="auto"/>
              <w:rPr>
                <w:rFonts w:ascii="Times New Roman" w:hAnsi="Times New Roman" w:cs="Times New Roman"/>
                <w:b/>
                <w:bCs/>
                <w:color w:val="000000"/>
                <w:sz w:val="18"/>
                <w:szCs w:val="18"/>
                <w:lang w:val="fr-FR" w:eastAsia="fr-FR"/>
              </w:rPr>
            </w:pPr>
            <w:r w:rsidRPr="002E6D4D">
              <w:rPr>
                <w:rFonts w:ascii="Times New Roman" w:hAnsi="Times New Roman" w:cs="Times New Roman"/>
                <w:b/>
                <w:bCs/>
                <w:color w:val="000000"/>
                <w:sz w:val="18"/>
                <w:szCs w:val="18"/>
                <w:lang w:val="fr-FR" w:eastAsia="fr-FR"/>
              </w:rPr>
              <w:t>Compensation for cut trees</w:t>
            </w:r>
          </w:p>
        </w:tc>
        <w:tc>
          <w:tcPr>
            <w:tcW w:w="595" w:type="dxa"/>
            <w:tcBorders>
              <w:top w:val="single" w:sz="8" w:space="0" w:color="auto"/>
              <w:left w:val="nil"/>
              <w:bottom w:val="single" w:sz="8" w:space="0" w:color="auto"/>
              <w:right w:val="single" w:sz="8" w:space="0" w:color="auto"/>
            </w:tcBorders>
            <w:shd w:val="clear" w:color="auto" w:fill="auto"/>
          </w:tcPr>
          <w:p w14:paraId="3048D42A"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Pr>
                <w:rFonts w:ascii="Times New Roman" w:hAnsi="Times New Roman" w:cs="Times New Roman"/>
                <w:color w:val="000000"/>
                <w:sz w:val="18"/>
                <w:szCs w:val="18"/>
                <w:lang w:val="fr-FR" w:eastAsia="fr-FR"/>
              </w:rPr>
              <w:t>Unit</w:t>
            </w:r>
          </w:p>
        </w:tc>
        <w:tc>
          <w:tcPr>
            <w:tcW w:w="1181" w:type="dxa"/>
            <w:tcBorders>
              <w:top w:val="single" w:sz="8" w:space="0" w:color="auto"/>
              <w:left w:val="nil"/>
              <w:bottom w:val="single" w:sz="8" w:space="0" w:color="auto"/>
              <w:right w:val="single" w:sz="8" w:space="0" w:color="auto"/>
            </w:tcBorders>
            <w:shd w:val="clear" w:color="auto" w:fill="auto"/>
          </w:tcPr>
          <w:p w14:paraId="750010F8"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Pr>
                <w:rFonts w:ascii="Times New Roman" w:hAnsi="Times New Roman" w:cs="Times New Roman"/>
                <w:color w:val="000000"/>
                <w:sz w:val="18"/>
                <w:szCs w:val="18"/>
                <w:lang w:val="fr-FR" w:eastAsia="fr-FR"/>
              </w:rPr>
              <w:t>nd</w:t>
            </w:r>
          </w:p>
        </w:tc>
        <w:tc>
          <w:tcPr>
            <w:tcW w:w="1398" w:type="dxa"/>
            <w:tcBorders>
              <w:top w:val="single" w:sz="8" w:space="0" w:color="auto"/>
              <w:left w:val="nil"/>
              <w:bottom w:val="single" w:sz="8" w:space="0" w:color="auto"/>
              <w:right w:val="single" w:sz="8" w:space="0" w:color="auto"/>
            </w:tcBorders>
            <w:shd w:val="clear" w:color="auto" w:fill="auto"/>
          </w:tcPr>
          <w:p w14:paraId="1E97DF66"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r>
              <w:rPr>
                <w:rFonts w:ascii="Times New Roman" w:hAnsi="Times New Roman" w:cs="Times New Roman"/>
                <w:color w:val="000000"/>
                <w:sz w:val="18"/>
                <w:szCs w:val="18"/>
                <w:lang w:val="fr-FR" w:eastAsia="fr-FR"/>
              </w:rPr>
              <w:t>nd</w:t>
            </w:r>
          </w:p>
        </w:tc>
        <w:tc>
          <w:tcPr>
            <w:tcW w:w="1860" w:type="dxa"/>
            <w:tcBorders>
              <w:top w:val="single" w:sz="8" w:space="0" w:color="auto"/>
              <w:left w:val="nil"/>
              <w:bottom w:val="single" w:sz="8" w:space="0" w:color="auto"/>
              <w:right w:val="single" w:sz="8" w:space="0" w:color="auto"/>
            </w:tcBorders>
            <w:shd w:val="clear" w:color="auto" w:fill="auto"/>
          </w:tcPr>
          <w:p w14:paraId="436215B6" w14:textId="77777777" w:rsidR="00C364BB" w:rsidRPr="000B22C9" w:rsidRDefault="00C364BB" w:rsidP="005A4EFD">
            <w:pPr>
              <w:spacing w:after="0" w:line="240" w:lineRule="auto"/>
              <w:jc w:val="center"/>
              <w:rPr>
                <w:rFonts w:ascii="Times New Roman" w:hAnsi="Times New Roman" w:cs="Times New Roman"/>
                <w:b/>
                <w:bCs/>
                <w:color w:val="000000"/>
                <w:sz w:val="18"/>
                <w:szCs w:val="18"/>
                <w:lang w:val="fr-FR" w:eastAsia="fr-FR"/>
              </w:rPr>
            </w:pPr>
            <w:r>
              <w:rPr>
                <w:rFonts w:ascii="Times New Roman" w:hAnsi="Times New Roman" w:cs="Times New Roman"/>
                <w:b/>
                <w:bCs/>
                <w:color w:val="000000"/>
                <w:sz w:val="18"/>
                <w:szCs w:val="18"/>
                <w:lang w:val="fr-FR" w:eastAsia="fr-FR"/>
              </w:rPr>
              <w:t>2</w:t>
            </w:r>
            <w:r w:rsidRPr="000B22C9">
              <w:rPr>
                <w:rFonts w:ascii="Times New Roman" w:hAnsi="Times New Roman" w:cs="Times New Roman"/>
                <w:b/>
                <w:bCs/>
                <w:color w:val="000000"/>
                <w:sz w:val="18"/>
                <w:szCs w:val="18"/>
                <w:lang w:val="fr-FR" w:eastAsia="fr-FR"/>
              </w:rPr>
              <w:t xml:space="preserve"> 000</w:t>
            </w:r>
          </w:p>
        </w:tc>
      </w:tr>
      <w:tr w:rsidR="00C364BB" w:rsidRPr="000B22C9" w14:paraId="77F8ED1C" w14:textId="77777777" w:rsidTr="005A4EFD">
        <w:trPr>
          <w:trHeight w:val="300"/>
          <w:jc w:val="center"/>
        </w:trPr>
        <w:tc>
          <w:tcPr>
            <w:tcW w:w="525" w:type="dxa"/>
            <w:tcBorders>
              <w:top w:val="single" w:sz="8" w:space="0" w:color="auto"/>
              <w:left w:val="single" w:sz="8" w:space="0" w:color="auto"/>
              <w:bottom w:val="single" w:sz="8" w:space="0" w:color="auto"/>
              <w:right w:val="single" w:sz="8" w:space="0" w:color="auto"/>
            </w:tcBorders>
            <w:shd w:val="clear" w:color="auto" w:fill="auto"/>
          </w:tcPr>
          <w:p w14:paraId="6750064A" w14:textId="77777777" w:rsidR="00C364BB" w:rsidRPr="000B22C9" w:rsidRDefault="00C364BB" w:rsidP="005A4EFD">
            <w:pPr>
              <w:spacing w:after="0" w:line="240" w:lineRule="auto"/>
              <w:rPr>
                <w:rFonts w:ascii="Times New Roman" w:hAnsi="Times New Roman" w:cs="Times New Roman"/>
                <w:b/>
                <w:bCs/>
                <w:color w:val="000000"/>
                <w:spacing w:val="5"/>
                <w:sz w:val="18"/>
                <w:szCs w:val="18"/>
                <w:lang w:val="fr-FR" w:eastAsia="fr-FR"/>
              </w:rPr>
            </w:pPr>
          </w:p>
        </w:tc>
        <w:tc>
          <w:tcPr>
            <w:tcW w:w="3494" w:type="dxa"/>
            <w:tcBorders>
              <w:top w:val="single" w:sz="8" w:space="0" w:color="auto"/>
              <w:left w:val="nil"/>
              <w:bottom w:val="single" w:sz="8" w:space="0" w:color="auto"/>
              <w:right w:val="single" w:sz="8" w:space="0" w:color="auto"/>
            </w:tcBorders>
            <w:shd w:val="clear" w:color="auto" w:fill="auto"/>
          </w:tcPr>
          <w:p w14:paraId="040E3547" w14:textId="77777777" w:rsidR="00C364BB" w:rsidRPr="000B22C9" w:rsidRDefault="00C364BB" w:rsidP="005A4EFD">
            <w:pPr>
              <w:spacing w:after="0" w:line="240" w:lineRule="auto"/>
              <w:rPr>
                <w:rFonts w:ascii="Times New Roman" w:hAnsi="Times New Roman" w:cs="Times New Roman"/>
                <w:b/>
                <w:bCs/>
                <w:color w:val="000000"/>
                <w:sz w:val="18"/>
                <w:szCs w:val="18"/>
                <w:lang w:val="fr-FR" w:eastAsia="fr-FR"/>
              </w:rPr>
            </w:pPr>
            <w:r w:rsidRPr="000B22C9">
              <w:rPr>
                <w:rFonts w:ascii="Times New Roman" w:hAnsi="Times New Roman" w:cs="Times New Roman"/>
                <w:b/>
                <w:bCs/>
                <w:color w:val="000000"/>
                <w:sz w:val="18"/>
                <w:szCs w:val="18"/>
                <w:lang w:val="fr-FR" w:eastAsia="fr-FR"/>
              </w:rPr>
              <w:t>Sub-Total</w:t>
            </w:r>
            <w:r>
              <w:rPr>
                <w:rFonts w:ascii="Times New Roman" w:hAnsi="Times New Roman" w:cs="Times New Roman"/>
                <w:b/>
                <w:bCs/>
                <w:color w:val="000000"/>
                <w:sz w:val="18"/>
                <w:szCs w:val="18"/>
                <w:lang w:val="fr-FR" w:eastAsia="fr-FR"/>
              </w:rPr>
              <w:t xml:space="preserve"> </w:t>
            </w:r>
            <w:r>
              <w:rPr>
                <w:rFonts w:ascii="Times New Roman" w:hAnsi="Times New Roman" w:cs="Times New Roman"/>
                <w:b/>
                <w:bCs/>
                <w:color w:val="000000"/>
                <w:sz w:val="18"/>
                <w:szCs w:val="18"/>
                <w:lang w:eastAsia="fr-FR"/>
              </w:rPr>
              <w:t>Compensation</w:t>
            </w:r>
            <w:r w:rsidRPr="000B22C9">
              <w:rPr>
                <w:rFonts w:ascii="Times New Roman" w:hAnsi="Times New Roman" w:cs="Times New Roman"/>
                <w:b/>
                <w:bCs/>
                <w:color w:val="000000"/>
                <w:sz w:val="18"/>
                <w:szCs w:val="18"/>
                <w:lang w:eastAsia="fr-FR"/>
              </w:rPr>
              <w:t xml:space="preserve"> measures</w:t>
            </w:r>
          </w:p>
        </w:tc>
        <w:tc>
          <w:tcPr>
            <w:tcW w:w="595" w:type="dxa"/>
            <w:tcBorders>
              <w:top w:val="single" w:sz="8" w:space="0" w:color="auto"/>
              <w:left w:val="nil"/>
              <w:bottom w:val="single" w:sz="8" w:space="0" w:color="auto"/>
              <w:right w:val="single" w:sz="8" w:space="0" w:color="auto"/>
            </w:tcBorders>
            <w:shd w:val="clear" w:color="auto" w:fill="auto"/>
          </w:tcPr>
          <w:p w14:paraId="301EA9F4"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p>
        </w:tc>
        <w:tc>
          <w:tcPr>
            <w:tcW w:w="1181" w:type="dxa"/>
            <w:tcBorders>
              <w:top w:val="single" w:sz="8" w:space="0" w:color="auto"/>
              <w:left w:val="nil"/>
              <w:bottom w:val="single" w:sz="8" w:space="0" w:color="auto"/>
              <w:right w:val="single" w:sz="8" w:space="0" w:color="auto"/>
            </w:tcBorders>
            <w:shd w:val="clear" w:color="auto" w:fill="auto"/>
          </w:tcPr>
          <w:p w14:paraId="236AC238"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p>
        </w:tc>
        <w:tc>
          <w:tcPr>
            <w:tcW w:w="1398" w:type="dxa"/>
            <w:tcBorders>
              <w:top w:val="single" w:sz="8" w:space="0" w:color="auto"/>
              <w:left w:val="nil"/>
              <w:bottom w:val="single" w:sz="8" w:space="0" w:color="auto"/>
              <w:right w:val="single" w:sz="8" w:space="0" w:color="auto"/>
            </w:tcBorders>
            <w:shd w:val="clear" w:color="auto" w:fill="auto"/>
          </w:tcPr>
          <w:p w14:paraId="51A9AA3F" w14:textId="77777777" w:rsidR="00C364BB" w:rsidRPr="000B22C9" w:rsidRDefault="00C364BB" w:rsidP="005A4EFD">
            <w:pPr>
              <w:spacing w:after="0" w:line="240" w:lineRule="auto"/>
              <w:jc w:val="center"/>
              <w:rPr>
                <w:rFonts w:ascii="Times New Roman" w:hAnsi="Times New Roman" w:cs="Times New Roman"/>
                <w:color w:val="000000"/>
                <w:sz w:val="18"/>
                <w:szCs w:val="18"/>
                <w:lang w:val="fr-FR" w:eastAsia="fr-FR"/>
              </w:rPr>
            </w:pPr>
          </w:p>
        </w:tc>
        <w:tc>
          <w:tcPr>
            <w:tcW w:w="1860" w:type="dxa"/>
            <w:tcBorders>
              <w:top w:val="single" w:sz="8" w:space="0" w:color="auto"/>
              <w:left w:val="nil"/>
              <w:bottom w:val="single" w:sz="8" w:space="0" w:color="auto"/>
              <w:right w:val="single" w:sz="8" w:space="0" w:color="auto"/>
            </w:tcBorders>
            <w:shd w:val="clear" w:color="auto" w:fill="auto"/>
          </w:tcPr>
          <w:p w14:paraId="74F50CCC" w14:textId="77777777" w:rsidR="00C364BB" w:rsidRPr="000B22C9" w:rsidRDefault="00C364BB" w:rsidP="005A4EFD">
            <w:pPr>
              <w:spacing w:after="0" w:line="240" w:lineRule="auto"/>
              <w:jc w:val="center"/>
              <w:rPr>
                <w:rFonts w:ascii="Times New Roman" w:hAnsi="Times New Roman" w:cs="Times New Roman"/>
                <w:b/>
                <w:bCs/>
                <w:color w:val="000000"/>
                <w:sz w:val="18"/>
                <w:szCs w:val="18"/>
                <w:lang w:val="fr-FR" w:eastAsia="fr-FR"/>
              </w:rPr>
            </w:pPr>
            <w:r>
              <w:rPr>
                <w:rFonts w:ascii="Times New Roman" w:hAnsi="Times New Roman" w:cs="Times New Roman"/>
                <w:b/>
                <w:bCs/>
                <w:color w:val="000000"/>
                <w:sz w:val="18"/>
                <w:szCs w:val="18"/>
                <w:lang w:val="fr-FR" w:eastAsia="fr-FR"/>
              </w:rPr>
              <w:t>2</w:t>
            </w:r>
            <w:r w:rsidRPr="000B22C9">
              <w:rPr>
                <w:rFonts w:ascii="Times New Roman" w:hAnsi="Times New Roman" w:cs="Times New Roman"/>
                <w:b/>
                <w:bCs/>
                <w:color w:val="000000"/>
                <w:sz w:val="18"/>
                <w:szCs w:val="18"/>
                <w:lang w:val="fr-FR" w:eastAsia="fr-FR"/>
              </w:rPr>
              <w:t xml:space="preserve"> 000</w:t>
            </w:r>
          </w:p>
        </w:tc>
      </w:tr>
      <w:tr w:rsidR="00C364BB" w:rsidRPr="00793FE7" w14:paraId="0D669E43" w14:textId="77777777" w:rsidTr="005A4EFD">
        <w:trPr>
          <w:trHeight w:val="300"/>
          <w:jc w:val="center"/>
        </w:trPr>
        <w:tc>
          <w:tcPr>
            <w:tcW w:w="525" w:type="dxa"/>
            <w:tcBorders>
              <w:top w:val="nil"/>
              <w:left w:val="single" w:sz="8" w:space="0" w:color="auto"/>
              <w:bottom w:val="single" w:sz="8" w:space="0" w:color="auto"/>
              <w:right w:val="single" w:sz="8" w:space="0" w:color="auto"/>
            </w:tcBorders>
            <w:shd w:val="clear" w:color="auto" w:fill="DBE5F1" w:themeFill="accent1" w:themeFillTint="33"/>
          </w:tcPr>
          <w:p w14:paraId="23AD46E1" w14:textId="77777777" w:rsidR="00C364BB" w:rsidRPr="000B22C9" w:rsidRDefault="00C364BB" w:rsidP="005A4EFD">
            <w:pPr>
              <w:spacing w:after="0" w:line="240" w:lineRule="auto"/>
              <w:rPr>
                <w:rFonts w:ascii="Times New Roman" w:hAnsi="Times New Roman" w:cs="Times New Roman"/>
                <w:b/>
                <w:bCs/>
                <w:color w:val="000000"/>
                <w:spacing w:val="5"/>
                <w:sz w:val="18"/>
                <w:szCs w:val="18"/>
                <w:lang w:eastAsia="fr-FR"/>
              </w:rPr>
            </w:pPr>
          </w:p>
        </w:tc>
        <w:tc>
          <w:tcPr>
            <w:tcW w:w="3494" w:type="dxa"/>
            <w:tcBorders>
              <w:top w:val="nil"/>
              <w:left w:val="nil"/>
              <w:bottom w:val="single" w:sz="8" w:space="0" w:color="auto"/>
              <w:right w:val="single" w:sz="8" w:space="0" w:color="auto"/>
            </w:tcBorders>
            <w:shd w:val="clear" w:color="auto" w:fill="DBE5F1" w:themeFill="accent1" w:themeFillTint="33"/>
          </w:tcPr>
          <w:p w14:paraId="4984FB62" w14:textId="77777777" w:rsidR="00C364BB" w:rsidRPr="000B22C9" w:rsidRDefault="00C364BB" w:rsidP="005A4EFD">
            <w:pPr>
              <w:spacing w:after="0" w:line="240" w:lineRule="auto"/>
              <w:rPr>
                <w:rFonts w:ascii="Times New Roman" w:hAnsi="Times New Roman" w:cs="Times New Roman"/>
                <w:b/>
                <w:bCs/>
                <w:color w:val="000000"/>
                <w:spacing w:val="5"/>
                <w:sz w:val="18"/>
                <w:szCs w:val="18"/>
                <w:lang w:eastAsia="fr-FR"/>
              </w:rPr>
            </w:pPr>
            <w:r w:rsidRPr="000B22C9">
              <w:rPr>
                <w:rFonts w:ascii="Times New Roman" w:hAnsi="Times New Roman" w:cs="Times New Roman"/>
                <w:b/>
                <w:bCs/>
                <w:color w:val="000000"/>
                <w:spacing w:val="5"/>
                <w:sz w:val="18"/>
                <w:szCs w:val="18"/>
                <w:lang w:eastAsia="fr-FR"/>
              </w:rPr>
              <w:t>GENERAL TOTAL $US</w:t>
            </w:r>
          </w:p>
        </w:tc>
        <w:tc>
          <w:tcPr>
            <w:tcW w:w="595" w:type="dxa"/>
            <w:tcBorders>
              <w:top w:val="nil"/>
              <w:left w:val="nil"/>
              <w:bottom w:val="single" w:sz="8" w:space="0" w:color="auto"/>
              <w:right w:val="single" w:sz="8" w:space="0" w:color="auto"/>
            </w:tcBorders>
            <w:shd w:val="clear" w:color="auto" w:fill="DBE5F1" w:themeFill="accent1" w:themeFillTint="33"/>
          </w:tcPr>
          <w:p w14:paraId="0DACA9AF" w14:textId="77777777" w:rsidR="00C364BB" w:rsidRPr="000B22C9" w:rsidRDefault="00C364BB" w:rsidP="005A4EFD">
            <w:pPr>
              <w:spacing w:after="0" w:line="240" w:lineRule="auto"/>
              <w:jc w:val="center"/>
              <w:rPr>
                <w:rFonts w:ascii="Times New Roman" w:hAnsi="Times New Roman" w:cs="Times New Roman"/>
                <w:color w:val="000000"/>
                <w:sz w:val="18"/>
                <w:szCs w:val="18"/>
                <w:lang w:eastAsia="fr-FR"/>
              </w:rPr>
            </w:pPr>
          </w:p>
        </w:tc>
        <w:tc>
          <w:tcPr>
            <w:tcW w:w="1181" w:type="dxa"/>
            <w:tcBorders>
              <w:top w:val="nil"/>
              <w:left w:val="nil"/>
              <w:bottom w:val="single" w:sz="8" w:space="0" w:color="auto"/>
              <w:right w:val="single" w:sz="8" w:space="0" w:color="auto"/>
            </w:tcBorders>
            <w:shd w:val="clear" w:color="auto" w:fill="DBE5F1" w:themeFill="accent1" w:themeFillTint="33"/>
          </w:tcPr>
          <w:p w14:paraId="33F65233" w14:textId="77777777" w:rsidR="00C364BB" w:rsidRPr="000B22C9" w:rsidRDefault="00C364BB" w:rsidP="005A4EFD">
            <w:pPr>
              <w:spacing w:after="0" w:line="240" w:lineRule="auto"/>
              <w:jc w:val="center"/>
              <w:rPr>
                <w:rFonts w:ascii="Times New Roman" w:hAnsi="Times New Roman" w:cs="Times New Roman"/>
                <w:color w:val="000000"/>
                <w:sz w:val="18"/>
                <w:szCs w:val="18"/>
                <w:lang w:eastAsia="fr-FR"/>
              </w:rPr>
            </w:pPr>
          </w:p>
        </w:tc>
        <w:tc>
          <w:tcPr>
            <w:tcW w:w="1398" w:type="dxa"/>
            <w:tcBorders>
              <w:top w:val="nil"/>
              <w:left w:val="nil"/>
              <w:bottom w:val="single" w:sz="8" w:space="0" w:color="auto"/>
              <w:right w:val="single" w:sz="8" w:space="0" w:color="auto"/>
            </w:tcBorders>
            <w:shd w:val="clear" w:color="auto" w:fill="DBE5F1" w:themeFill="accent1" w:themeFillTint="33"/>
          </w:tcPr>
          <w:p w14:paraId="0BBC4E24" w14:textId="77777777" w:rsidR="00C364BB" w:rsidRPr="000B22C9" w:rsidRDefault="00C364BB" w:rsidP="005A4EFD">
            <w:pPr>
              <w:spacing w:after="0" w:line="240" w:lineRule="auto"/>
              <w:jc w:val="center"/>
              <w:rPr>
                <w:rFonts w:ascii="Times New Roman" w:hAnsi="Times New Roman" w:cs="Times New Roman"/>
                <w:color w:val="000000"/>
                <w:sz w:val="18"/>
                <w:szCs w:val="18"/>
                <w:lang w:eastAsia="fr-FR"/>
              </w:rPr>
            </w:pPr>
          </w:p>
        </w:tc>
        <w:tc>
          <w:tcPr>
            <w:tcW w:w="1860" w:type="dxa"/>
            <w:tcBorders>
              <w:top w:val="nil"/>
              <w:left w:val="nil"/>
              <w:bottom w:val="single" w:sz="8" w:space="0" w:color="auto"/>
              <w:right w:val="single" w:sz="8" w:space="0" w:color="auto"/>
            </w:tcBorders>
            <w:shd w:val="clear" w:color="auto" w:fill="DBE5F1" w:themeFill="accent1" w:themeFillTint="33"/>
          </w:tcPr>
          <w:p w14:paraId="520E65DD" w14:textId="77777777" w:rsidR="00C364BB" w:rsidRPr="00793FE7" w:rsidRDefault="00C364BB" w:rsidP="005A4EFD">
            <w:pPr>
              <w:spacing w:after="0" w:line="240" w:lineRule="auto"/>
              <w:jc w:val="center"/>
              <w:rPr>
                <w:rFonts w:ascii="Times New Roman" w:hAnsi="Times New Roman" w:cs="Times New Roman"/>
                <w:b/>
                <w:bCs/>
                <w:color w:val="000000"/>
                <w:sz w:val="18"/>
                <w:szCs w:val="18"/>
                <w:lang w:eastAsia="fr-FR"/>
              </w:rPr>
            </w:pPr>
            <w:r>
              <w:rPr>
                <w:rFonts w:ascii="Times New Roman" w:hAnsi="Times New Roman" w:cs="Times New Roman"/>
                <w:b/>
                <w:bCs/>
                <w:color w:val="000000"/>
                <w:sz w:val="18"/>
                <w:szCs w:val="18"/>
                <w:lang w:eastAsia="fr-FR"/>
              </w:rPr>
              <w:t>54</w:t>
            </w:r>
            <w:r w:rsidRPr="000B22C9">
              <w:rPr>
                <w:rFonts w:ascii="Times New Roman" w:hAnsi="Times New Roman" w:cs="Times New Roman"/>
                <w:b/>
                <w:bCs/>
                <w:color w:val="000000"/>
                <w:sz w:val="18"/>
                <w:szCs w:val="18"/>
                <w:lang w:eastAsia="fr-FR"/>
              </w:rPr>
              <w:t xml:space="preserve"> </w:t>
            </w:r>
            <w:r>
              <w:rPr>
                <w:rFonts w:ascii="Times New Roman" w:hAnsi="Times New Roman" w:cs="Times New Roman"/>
                <w:b/>
                <w:bCs/>
                <w:color w:val="000000"/>
                <w:sz w:val="18"/>
                <w:szCs w:val="18"/>
                <w:lang w:eastAsia="fr-FR"/>
              </w:rPr>
              <w:t>5</w:t>
            </w:r>
            <w:r w:rsidRPr="000B22C9">
              <w:rPr>
                <w:rFonts w:ascii="Times New Roman" w:hAnsi="Times New Roman" w:cs="Times New Roman"/>
                <w:b/>
                <w:bCs/>
                <w:color w:val="000000"/>
                <w:sz w:val="18"/>
                <w:szCs w:val="18"/>
                <w:lang w:eastAsia="fr-FR"/>
              </w:rPr>
              <w:t>00</w:t>
            </w:r>
          </w:p>
        </w:tc>
      </w:tr>
    </w:tbl>
    <w:p w14:paraId="34D2350D" w14:textId="77777777" w:rsidR="00C364BB" w:rsidRPr="00793FE7" w:rsidRDefault="00C364BB" w:rsidP="00C364BB">
      <w:pPr>
        <w:keepNext/>
        <w:widowControl w:val="0"/>
        <w:autoSpaceDE w:val="0"/>
        <w:autoSpaceDN w:val="0"/>
        <w:adjustRightInd w:val="0"/>
        <w:spacing w:after="120" w:line="240" w:lineRule="auto"/>
        <w:jc w:val="both"/>
        <w:rPr>
          <w:rFonts w:ascii="Times New Roman" w:hAnsi="Times New Roman" w:cs="Times New Roman"/>
          <w:bCs/>
          <w:lang w:val="fr-FR"/>
        </w:rPr>
      </w:pPr>
    </w:p>
    <w:p w14:paraId="112BA99C" w14:textId="77777777" w:rsidR="00E668DE" w:rsidRPr="007336EE" w:rsidRDefault="00E668DE" w:rsidP="00900341">
      <w:pPr>
        <w:spacing w:after="120" w:line="240" w:lineRule="auto"/>
        <w:jc w:val="both"/>
        <w:rPr>
          <w:rFonts w:ascii="Times New Roman" w:hAnsi="Times New Roman" w:cs="Times New Roman"/>
          <w:bCs/>
          <w:lang w:val="fr-FR"/>
        </w:rPr>
      </w:pPr>
    </w:p>
    <w:p w14:paraId="4C609807" w14:textId="77777777" w:rsidR="00E668DE" w:rsidRPr="007336EE" w:rsidRDefault="00E668DE" w:rsidP="00900341">
      <w:pPr>
        <w:spacing w:after="120" w:line="240" w:lineRule="auto"/>
        <w:jc w:val="both"/>
        <w:rPr>
          <w:rFonts w:ascii="Times New Roman" w:hAnsi="Times New Roman" w:cs="Times New Roman"/>
          <w:bCs/>
          <w:lang w:val="fr-FR"/>
        </w:rPr>
      </w:pPr>
    </w:p>
    <w:p w14:paraId="19D5CD9F" w14:textId="01FD981C" w:rsidR="00E668DE" w:rsidRDefault="00E668DE" w:rsidP="00900341">
      <w:pPr>
        <w:spacing w:after="120" w:line="240" w:lineRule="auto"/>
        <w:jc w:val="both"/>
        <w:rPr>
          <w:rFonts w:ascii="Times New Roman" w:hAnsi="Times New Roman" w:cs="Times New Roman"/>
          <w:bCs/>
          <w:lang w:val="fr-FR"/>
        </w:rPr>
      </w:pPr>
    </w:p>
    <w:p w14:paraId="78C11FD1" w14:textId="3486DD01" w:rsidR="00C364BB" w:rsidRDefault="00C364BB" w:rsidP="00900341">
      <w:pPr>
        <w:spacing w:after="120" w:line="240" w:lineRule="auto"/>
        <w:jc w:val="both"/>
        <w:rPr>
          <w:rFonts w:ascii="Times New Roman" w:hAnsi="Times New Roman" w:cs="Times New Roman"/>
          <w:bCs/>
          <w:lang w:val="fr-FR"/>
        </w:rPr>
      </w:pPr>
    </w:p>
    <w:p w14:paraId="34D9344C" w14:textId="77777777" w:rsidR="00C364BB" w:rsidRPr="007336EE" w:rsidRDefault="00C364BB" w:rsidP="00900341">
      <w:pPr>
        <w:spacing w:after="120" w:line="240" w:lineRule="auto"/>
        <w:jc w:val="both"/>
        <w:rPr>
          <w:rFonts w:ascii="Times New Roman" w:hAnsi="Times New Roman" w:cs="Times New Roman"/>
          <w:bCs/>
          <w:lang w:val="fr-FR"/>
        </w:rPr>
        <w:sectPr w:rsidR="00C364BB" w:rsidRPr="007336EE" w:rsidSect="00242497">
          <w:type w:val="continuous"/>
          <w:pgSz w:w="12240" w:h="15840"/>
          <w:pgMar w:top="851" w:right="1440" w:bottom="1440" w:left="1440" w:header="720" w:footer="720" w:gutter="0"/>
          <w:cols w:space="720"/>
          <w:docGrid w:linePitch="360"/>
        </w:sectPr>
      </w:pPr>
    </w:p>
    <w:p w14:paraId="3A3DFE71" w14:textId="77777777" w:rsidR="006A4A01" w:rsidRPr="008B5092" w:rsidRDefault="006A4A01" w:rsidP="004E3090">
      <w:pPr>
        <w:pStyle w:val="Cabealho1"/>
        <w:pageBreakBefore/>
        <w:numPr>
          <w:ilvl w:val="0"/>
          <w:numId w:val="6"/>
        </w:numPr>
        <w:rPr>
          <w:rFonts w:ascii="Times New Roman" w:hAnsi="Times New Roman" w:cs="Times New Roman"/>
          <w:b/>
          <w:bCs/>
          <w:color w:val="auto"/>
          <w:sz w:val="24"/>
          <w:szCs w:val="24"/>
          <w:lang w:val="pt-PT"/>
        </w:rPr>
      </w:pPr>
      <w:bookmarkStart w:id="28" w:name="_Toc58839715"/>
      <w:bookmarkStart w:id="29" w:name="_Toc67935460"/>
      <w:r w:rsidRPr="008B5092">
        <w:rPr>
          <w:rFonts w:ascii="Times New Roman" w:hAnsi="Times New Roman" w:cs="Times New Roman"/>
          <w:b/>
          <w:bCs/>
          <w:color w:val="auto"/>
          <w:sz w:val="24"/>
          <w:szCs w:val="24"/>
          <w:lang w:val="pt-PT"/>
        </w:rPr>
        <w:lastRenderedPageBreak/>
        <w:t>INTRODUCTION ET ANTECEDENTS</w:t>
      </w:r>
      <w:bookmarkEnd w:id="28"/>
      <w:bookmarkEnd w:id="29"/>
    </w:p>
    <w:p w14:paraId="7756F8EF" w14:textId="77777777" w:rsidR="006A4A01" w:rsidRPr="007336EE" w:rsidRDefault="006A4A01" w:rsidP="006A4A01">
      <w:pPr>
        <w:spacing w:after="120" w:line="240" w:lineRule="auto"/>
        <w:jc w:val="both"/>
        <w:rPr>
          <w:rFonts w:ascii="Times New Roman" w:hAnsi="Times New Roman" w:cs="Times New Roman"/>
          <w:bCs/>
          <w:lang w:val="pt-PT"/>
        </w:rPr>
      </w:pPr>
    </w:p>
    <w:p w14:paraId="5E98D864" w14:textId="3B2F7E8E" w:rsidR="006A4A01" w:rsidRPr="008B5092" w:rsidRDefault="006A4A01" w:rsidP="006A4A01">
      <w:pPr>
        <w:pStyle w:val="Cabealho2"/>
        <w:rPr>
          <w:rFonts w:ascii="Times New Roman" w:hAnsi="Times New Roman" w:cs="Times New Roman"/>
          <w:sz w:val="24"/>
          <w:szCs w:val="24"/>
          <w:lang w:val="pt-PT"/>
        </w:rPr>
      </w:pPr>
      <w:bookmarkStart w:id="30" w:name="_Toc58839716"/>
      <w:bookmarkStart w:id="31" w:name="_Toc67935461"/>
      <w:r w:rsidRPr="008B5092">
        <w:rPr>
          <w:rFonts w:ascii="Times New Roman" w:hAnsi="Times New Roman" w:cs="Times New Roman"/>
          <w:sz w:val="24"/>
          <w:szCs w:val="24"/>
          <w:lang w:val="pt-PT"/>
        </w:rPr>
        <w:t xml:space="preserve">1.1. </w:t>
      </w:r>
      <w:bookmarkEnd w:id="30"/>
      <w:r w:rsidR="00D12DD1" w:rsidRPr="00A322F8">
        <w:rPr>
          <w:rFonts w:ascii="Times New Roman" w:hAnsi="Times New Roman" w:cs="Times New Roman"/>
          <w:sz w:val="24"/>
          <w:szCs w:val="24"/>
          <w:lang w:val="fr-FR"/>
        </w:rPr>
        <w:t>Contexte</w:t>
      </w:r>
      <w:bookmarkEnd w:id="31"/>
    </w:p>
    <w:p w14:paraId="6EC5C3DA" w14:textId="77777777" w:rsidR="00D41BA7" w:rsidRPr="007336EE" w:rsidRDefault="00D41BA7" w:rsidP="006A4A01">
      <w:pPr>
        <w:spacing w:after="120" w:line="240" w:lineRule="auto"/>
        <w:jc w:val="both"/>
        <w:rPr>
          <w:rFonts w:ascii="Times New Roman" w:hAnsi="Times New Roman" w:cs="Times New Roman"/>
          <w:bCs/>
          <w:lang w:val="fr-FR"/>
        </w:rPr>
      </w:pPr>
    </w:p>
    <w:p w14:paraId="28B26000" w14:textId="1DB0D6A0" w:rsidR="006A4A01" w:rsidRPr="007336EE" w:rsidRDefault="006A4A01" w:rsidP="006A4A01">
      <w:pPr>
        <w:spacing w:after="120" w:line="240" w:lineRule="auto"/>
        <w:jc w:val="both"/>
        <w:rPr>
          <w:rFonts w:ascii="Times New Roman" w:hAnsi="Times New Roman" w:cs="Times New Roman"/>
          <w:bCs/>
          <w:lang w:val="fr-FR"/>
        </w:rPr>
      </w:pPr>
      <w:r w:rsidRPr="007336EE">
        <w:rPr>
          <w:rFonts w:ascii="Times New Roman" w:hAnsi="Times New Roman" w:cs="Times New Roman"/>
          <w:bCs/>
          <w:lang w:val="fr-FR"/>
        </w:rPr>
        <w:t xml:space="preserve">Selon le Ministère de l'Industrie, du Commerce et de l'Energie, la dépendance énergétique du pays est d'environ 75 %. Pour que le </w:t>
      </w:r>
      <w:r w:rsidR="00CF45AA" w:rsidRPr="007336EE">
        <w:rPr>
          <w:rFonts w:ascii="Times New Roman" w:hAnsi="Times New Roman" w:cs="Times New Roman"/>
          <w:bCs/>
          <w:lang w:val="fr-FR"/>
        </w:rPr>
        <w:t>Cabo Verde</w:t>
      </w:r>
      <w:r w:rsidRPr="007336EE">
        <w:rPr>
          <w:rFonts w:ascii="Times New Roman" w:hAnsi="Times New Roman" w:cs="Times New Roman"/>
          <w:bCs/>
          <w:lang w:val="fr-FR"/>
        </w:rPr>
        <w:t xml:space="preserve"> puisse atteindre ses objectifs de transformation sociale et économique, il est essentiel de réduire, voire d'éradiquer, cette vulnérabilité, par le développement de sources d'énergie alternatives, telles que les énergies renouvelables. La capacité actuelle de production d'énergie renouvelable dans le pays est d'environ 25 %.</w:t>
      </w:r>
      <w:r w:rsidR="00360D0E" w:rsidRPr="007336EE">
        <w:rPr>
          <w:rFonts w:ascii="Times New Roman" w:hAnsi="Times New Roman" w:cs="Times New Roman"/>
          <w:bCs/>
          <w:lang w:val="fr-FR"/>
        </w:rPr>
        <w:t xml:space="preserve"> </w:t>
      </w:r>
    </w:p>
    <w:p w14:paraId="5E19BA83" w14:textId="1A01D273" w:rsidR="006A4A01" w:rsidRPr="007336EE" w:rsidRDefault="006A4A01" w:rsidP="006A4A01">
      <w:pPr>
        <w:spacing w:after="120" w:line="240" w:lineRule="auto"/>
        <w:jc w:val="both"/>
        <w:rPr>
          <w:rFonts w:ascii="Times New Roman" w:hAnsi="Times New Roman" w:cs="Times New Roman"/>
          <w:bCs/>
          <w:lang w:val="fr-FR"/>
        </w:rPr>
      </w:pPr>
      <w:r w:rsidRPr="007336EE">
        <w:rPr>
          <w:rFonts w:ascii="Times New Roman" w:hAnsi="Times New Roman" w:cs="Times New Roman"/>
          <w:bCs/>
          <w:lang w:val="fr-FR"/>
        </w:rPr>
        <w:t xml:space="preserve">Comme le prévoit le programme gouvernemental, les bonnes performances du secteur de l'énergie sont d'une importance vitale pour assurer le développement durable </w:t>
      </w:r>
      <w:r w:rsidR="00174896" w:rsidRPr="007336EE">
        <w:rPr>
          <w:rFonts w:ascii="Times New Roman" w:hAnsi="Times New Roman" w:cs="Times New Roman"/>
          <w:bCs/>
          <w:lang w:val="fr-FR"/>
        </w:rPr>
        <w:t>de Cabo Verde</w:t>
      </w:r>
      <w:r w:rsidRPr="007336EE">
        <w:rPr>
          <w:rFonts w:ascii="Times New Roman" w:hAnsi="Times New Roman" w:cs="Times New Roman"/>
          <w:bCs/>
          <w:lang w:val="fr-FR"/>
        </w:rPr>
        <w:t>. Les orientations stratégiques dudit programme pour le secteur de l'énergie placent la sécurité énergétique, la stabilité des prix et la réduction de la facture énergétique au centre des préoccupations, et sont en parfaite adéquation avec l</w:t>
      </w:r>
      <w:r w:rsidR="00291F85" w:rsidRPr="007336EE">
        <w:rPr>
          <w:rFonts w:ascii="Times New Roman" w:hAnsi="Times New Roman" w:cs="Times New Roman"/>
          <w:bCs/>
          <w:lang w:val="fr-FR"/>
        </w:rPr>
        <w:t xml:space="preserve">es Objectifs de Développement </w:t>
      </w:r>
      <w:r w:rsidR="003D04DC" w:rsidRPr="007336EE">
        <w:rPr>
          <w:rFonts w:ascii="Times New Roman" w:hAnsi="Times New Roman" w:cs="Times New Roman"/>
          <w:bCs/>
          <w:lang w:val="fr-FR"/>
        </w:rPr>
        <w:t xml:space="preserve">Durable </w:t>
      </w:r>
      <w:r w:rsidR="00291F85" w:rsidRPr="007336EE">
        <w:rPr>
          <w:rFonts w:ascii="Times New Roman" w:hAnsi="Times New Roman" w:cs="Times New Roman"/>
          <w:bCs/>
          <w:lang w:val="fr-FR"/>
        </w:rPr>
        <w:t>(</w:t>
      </w:r>
      <w:r w:rsidR="003D04DC" w:rsidRPr="007336EE">
        <w:rPr>
          <w:rFonts w:ascii="Times New Roman" w:hAnsi="Times New Roman" w:cs="Times New Roman"/>
          <w:bCs/>
          <w:lang w:val="fr-FR"/>
        </w:rPr>
        <w:t>ODD</w:t>
      </w:r>
      <w:r w:rsidR="00291F85" w:rsidRPr="007336EE">
        <w:rPr>
          <w:rFonts w:ascii="Times New Roman" w:hAnsi="Times New Roman" w:cs="Times New Roman"/>
          <w:bCs/>
          <w:lang w:val="fr-FR"/>
        </w:rPr>
        <w:t>)</w:t>
      </w:r>
      <w:r w:rsidRPr="007336EE">
        <w:rPr>
          <w:rFonts w:ascii="Times New Roman" w:hAnsi="Times New Roman" w:cs="Times New Roman"/>
          <w:bCs/>
          <w:lang w:val="fr-FR"/>
        </w:rPr>
        <w:t>, à savoir l'objectif 7 - Garantir à tous un accès universel à une énergie fiable, durable, moderne et abordable.</w:t>
      </w:r>
    </w:p>
    <w:p w14:paraId="1C151D9E" w14:textId="77777777" w:rsidR="006A4A01" w:rsidRPr="007336EE" w:rsidRDefault="006A4A01" w:rsidP="006A4A01">
      <w:pPr>
        <w:spacing w:after="120" w:line="240" w:lineRule="auto"/>
        <w:jc w:val="both"/>
        <w:rPr>
          <w:rFonts w:ascii="Times New Roman" w:hAnsi="Times New Roman" w:cs="Times New Roman"/>
          <w:bCs/>
          <w:lang w:val="fr-FR"/>
        </w:rPr>
      </w:pPr>
      <w:r w:rsidRPr="007336EE">
        <w:rPr>
          <w:rFonts w:ascii="Times New Roman" w:hAnsi="Times New Roman" w:cs="Times New Roman"/>
          <w:bCs/>
          <w:lang w:val="fr-FR"/>
        </w:rPr>
        <w:t>Toutefois, malgré les investissements importants déjà réalisés, le défi de la durabilité dans le secteur de l'énergie n'a pas encore été relevé. Le pays dépend des importations de combustibles fossiles pour couvrir plus de 85 % de ses besoins énergétiques, malgré l'existence d'un potentiel important de ressources renouvelables, et la fluctuation des prix du pétrole a un impact direct sur l'économie. Le secteur continue à se débattre avec le problème lié au taux élevé de pertes dans la distribution et la commercialisation de l'énergie électrique et à l'incapacité des concessionnaires à réaliser des performances d'exploitation. Le coût de l'énergie est élevé, ce qui entraîne un poids important dans les dépenses des entreprises et des familles.</w:t>
      </w:r>
    </w:p>
    <w:p w14:paraId="711DEAB2" w14:textId="0AC55BCD" w:rsidR="006A4A01" w:rsidRPr="007336EE" w:rsidRDefault="006A4A01" w:rsidP="006A4A01">
      <w:pPr>
        <w:spacing w:after="120" w:line="240" w:lineRule="auto"/>
        <w:jc w:val="both"/>
        <w:rPr>
          <w:rFonts w:ascii="Times New Roman" w:hAnsi="Times New Roman" w:cs="Times New Roman"/>
          <w:bCs/>
          <w:lang w:val="fr-FR"/>
        </w:rPr>
      </w:pPr>
      <w:r w:rsidRPr="007336EE">
        <w:rPr>
          <w:rFonts w:ascii="Times New Roman" w:hAnsi="Times New Roman" w:cs="Times New Roman"/>
          <w:bCs/>
          <w:lang w:val="fr-FR"/>
        </w:rPr>
        <w:t xml:space="preserve">En termes d'évolution de l'accès à l'énergie électrique, le </w:t>
      </w:r>
      <w:r w:rsidR="00CF45AA" w:rsidRPr="007336EE">
        <w:rPr>
          <w:rFonts w:ascii="Times New Roman" w:hAnsi="Times New Roman" w:cs="Times New Roman"/>
          <w:bCs/>
          <w:lang w:val="fr-FR"/>
        </w:rPr>
        <w:t>Cabo Verde</w:t>
      </w:r>
      <w:r w:rsidRPr="007336EE">
        <w:rPr>
          <w:rFonts w:ascii="Times New Roman" w:hAnsi="Times New Roman" w:cs="Times New Roman"/>
          <w:bCs/>
          <w:lang w:val="fr-FR"/>
        </w:rPr>
        <w:t xml:space="preserve"> a fait des progrès importants, avec un taux de couverture de 95%, mais les 5% restants, qui comprennent les couches sociales les plus défavorisées et la population des zones reculées, restent exclus du système. L'un des objectifs </w:t>
      </w:r>
      <w:r w:rsidR="00794A4F" w:rsidRPr="007336EE">
        <w:rPr>
          <w:rFonts w:ascii="Times New Roman" w:hAnsi="Times New Roman" w:cs="Times New Roman"/>
          <w:bCs/>
          <w:lang w:val="fr-FR"/>
        </w:rPr>
        <w:t>du gouvernement</w:t>
      </w:r>
      <w:r w:rsidRPr="007336EE">
        <w:rPr>
          <w:rFonts w:ascii="Times New Roman" w:hAnsi="Times New Roman" w:cs="Times New Roman"/>
          <w:bCs/>
          <w:lang w:val="fr-FR"/>
        </w:rPr>
        <w:t xml:space="preserve"> est d'atteindre un accès à 100 % d'ici 2030</w:t>
      </w:r>
      <w:r w:rsidR="00291F85" w:rsidRPr="007336EE">
        <w:rPr>
          <w:rFonts w:ascii="Times New Roman" w:hAnsi="Times New Roman" w:cs="Times New Roman"/>
          <w:bCs/>
          <w:lang w:val="fr-FR"/>
        </w:rPr>
        <w:t xml:space="preserve">. </w:t>
      </w:r>
    </w:p>
    <w:p w14:paraId="57221A9F" w14:textId="0FE75DD5" w:rsidR="006A4A01" w:rsidRPr="007336EE" w:rsidRDefault="006A4A01" w:rsidP="006A4A01">
      <w:pPr>
        <w:spacing w:after="120" w:line="240" w:lineRule="auto"/>
        <w:jc w:val="both"/>
        <w:rPr>
          <w:rFonts w:ascii="Times New Roman" w:hAnsi="Times New Roman" w:cs="Times New Roman"/>
          <w:bCs/>
          <w:lang w:val="fr-FR"/>
        </w:rPr>
      </w:pPr>
      <w:r w:rsidRPr="007336EE">
        <w:rPr>
          <w:rFonts w:ascii="Times New Roman" w:hAnsi="Times New Roman" w:cs="Times New Roman"/>
          <w:bCs/>
          <w:lang w:val="fr-FR"/>
        </w:rPr>
        <w:t xml:space="preserve">Le gouvernement, en collaboration avec la </w:t>
      </w:r>
      <w:r w:rsidR="00B34314" w:rsidRPr="007336EE">
        <w:rPr>
          <w:rFonts w:ascii="Times New Roman" w:hAnsi="Times New Roman" w:cs="Times New Roman"/>
          <w:bCs/>
          <w:lang w:val="fr-FR"/>
        </w:rPr>
        <w:t>Banque Mondiale</w:t>
      </w:r>
      <w:r w:rsidRPr="007336EE">
        <w:rPr>
          <w:rFonts w:ascii="Times New Roman" w:hAnsi="Times New Roman" w:cs="Times New Roman"/>
          <w:bCs/>
          <w:lang w:val="fr-FR"/>
        </w:rPr>
        <w:t xml:space="preserve">, se prépare à financer un </w:t>
      </w:r>
      <w:r w:rsidR="00116CB3" w:rsidRPr="007336EE">
        <w:rPr>
          <w:rFonts w:ascii="Times New Roman" w:hAnsi="Times New Roman" w:cs="Times New Roman"/>
          <w:bCs/>
          <w:lang w:val="fr-FR"/>
        </w:rPr>
        <w:t>P</w:t>
      </w:r>
      <w:r w:rsidRPr="007336EE">
        <w:rPr>
          <w:rFonts w:ascii="Times New Roman" w:hAnsi="Times New Roman" w:cs="Times New Roman"/>
          <w:bCs/>
          <w:lang w:val="fr-FR"/>
        </w:rPr>
        <w:t xml:space="preserve">rojet de développement des énergies renouvelables qui vise à accroître la production d'électricité </w:t>
      </w:r>
      <w:r w:rsidR="00116CB3" w:rsidRPr="007336EE">
        <w:rPr>
          <w:rFonts w:ascii="Times New Roman" w:hAnsi="Times New Roman" w:cs="Times New Roman"/>
          <w:bCs/>
          <w:lang w:val="fr-FR"/>
        </w:rPr>
        <w:t xml:space="preserve">au Cap Vert </w:t>
      </w:r>
      <w:r w:rsidRPr="007336EE">
        <w:rPr>
          <w:rFonts w:ascii="Times New Roman" w:hAnsi="Times New Roman" w:cs="Times New Roman"/>
          <w:bCs/>
          <w:lang w:val="fr-FR"/>
        </w:rPr>
        <w:t>à partir de sources d'énergie renouvelables.</w:t>
      </w:r>
      <w:r w:rsidR="00116CB3" w:rsidRPr="007336EE">
        <w:rPr>
          <w:rFonts w:ascii="Times New Roman" w:hAnsi="Times New Roman" w:cs="Times New Roman"/>
          <w:bCs/>
          <w:lang w:val="fr-FR"/>
        </w:rPr>
        <w:t xml:space="preserve">  Ainsi, le projet devrait, entre autres, améliorer l'accès à l'énergie des communautés les plus vulnérables, en quantité et en qualité, à faible coût, améliorant ainsi leur qualité de vie et favorisant le développement économique.</w:t>
      </w:r>
    </w:p>
    <w:p w14:paraId="3DD759EA" w14:textId="77777777" w:rsidR="00E42007" w:rsidRPr="007336EE" w:rsidRDefault="00E42007" w:rsidP="006A4A01">
      <w:pPr>
        <w:spacing w:after="120" w:line="240" w:lineRule="auto"/>
        <w:jc w:val="both"/>
        <w:rPr>
          <w:rFonts w:ascii="Times New Roman" w:hAnsi="Times New Roman" w:cs="Times New Roman"/>
          <w:bCs/>
          <w:lang w:val="fr-FR"/>
        </w:rPr>
      </w:pPr>
    </w:p>
    <w:p w14:paraId="52641F13" w14:textId="77777777" w:rsidR="006A4A01" w:rsidRPr="008B5092" w:rsidRDefault="006A4A01" w:rsidP="006A4A01">
      <w:pPr>
        <w:pStyle w:val="Cabealho2"/>
        <w:rPr>
          <w:rFonts w:ascii="Times New Roman" w:hAnsi="Times New Roman" w:cs="Times New Roman"/>
          <w:sz w:val="24"/>
          <w:szCs w:val="24"/>
          <w:lang w:val="fr-FR"/>
        </w:rPr>
      </w:pPr>
      <w:bookmarkStart w:id="32" w:name="_Toc58839717"/>
      <w:bookmarkStart w:id="33" w:name="_Toc67935462"/>
      <w:r w:rsidRPr="008B5092">
        <w:rPr>
          <w:rFonts w:ascii="Times New Roman" w:hAnsi="Times New Roman" w:cs="Times New Roman"/>
          <w:sz w:val="24"/>
          <w:szCs w:val="24"/>
          <w:lang w:val="fr-FR"/>
        </w:rPr>
        <w:t>1.2. Introdu</w:t>
      </w:r>
      <w:r w:rsidR="00174896" w:rsidRPr="008B5092">
        <w:rPr>
          <w:rFonts w:ascii="Times New Roman" w:hAnsi="Times New Roman" w:cs="Times New Roman"/>
          <w:sz w:val="24"/>
          <w:szCs w:val="24"/>
          <w:lang w:val="fr-FR"/>
        </w:rPr>
        <w:t>ction</w:t>
      </w:r>
      <w:bookmarkEnd w:id="32"/>
      <w:bookmarkEnd w:id="33"/>
    </w:p>
    <w:p w14:paraId="38C5073D" w14:textId="77777777" w:rsidR="00F73663" w:rsidRPr="007336EE" w:rsidRDefault="00F73663" w:rsidP="006A4A01">
      <w:pPr>
        <w:spacing w:after="120" w:line="240" w:lineRule="auto"/>
        <w:jc w:val="both"/>
        <w:rPr>
          <w:rFonts w:ascii="Times New Roman" w:hAnsi="Times New Roman" w:cs="Times New Roman"/>
          <w:bCs/>
          <w:lang w:val="fr-FR"/>
        </w:rPr>
      </w:pPr>
    </w:p>
    <w:p w14:paraId="66090985" w14:textId="52E0D709" w:rsidR="006A4A01" w:rsidRPr="007336EE" w:rsidRDefault="006A4A01" w:rsidP="006A4A01">
      <w:pPr>
        <w:spacing w:after="120" w:line="240" w:lineRule="auto"/>
        <w:jc w:val="both"/>
        <w:rPr>
          <w:rFonts w:ascii="Times New Roman" w:hAnsi="Times New Roman" w:cs="Times New Roman"/>
          <w:bCs/>
          <w:lang w:val="fr-FR"/>
        </w:rPr>
      </w:pPr>
      <w:r w:rsidRPr="007336EE">
        <w:rPr>
          <w:rFonts w:ascii="Times New Roman" w:hAnsi="Times New Roman" w:cs="Times New Roman"/>
          <w:bCs/>
          <w:lang w:val="fr-FR"/>
        </w:rPr>
        <w:t xml:space="preserve">Le </w:t>
      </w:r>
      <w:r w:rsidR="00F67690" w:rsidRPr="007336EE">
        <w:rPr>
          <w:rFonts w:ascii="Times New Roman" w:hAnsi="Times New Roman" w:cs="Times New Roman"/>
          <w:bCs/>
          <w:lang w:val="fr-FR"/>
        </w:rPr>
        <w:t>G</w:t>
      </w:r>
      <w:r w:rsidRPr="007336EE">
        <w:rPr>
          <w:rFonts w:ascii="Times New Roman" w:hAnsi="Times New Roman" w:cs="Times New Roman"/>
          <w:bCs/>
          <w:lang w:val="fr-FR"/>
        </w:rPr>
        <w:t xml:space="preserve">ouvernement </w:t>
      </w:r>
      <w:r w:rsidR="00174896" w:rsidRPr="007336EE">
        <w:rPr>
          <w:rFonts w:ascii="Times New Roman" w:hAnsi="Times New Roman" w:cs="Times New Roman"/>
          <w:bCs/>
          <w:lang w:val="fr-FR"/>
        </w:rPr>
        <w:t>de Cabo Verde</w:t>
      </w:r>
      <w:r w:rsidRPr="007336EE">
        <w:rPr>
          <w:rFonts w:ascii="Times New Roman" w:hAnsi="Times New Roman" w:cs="Times New Roman"/>
          <w:bCs/>
          <w:lang w:val="fr-FR"/>
        </w:rPr>
        <w:t xml:space="preserve">, dans le but de donner une forte impulsion au secteur des énergies renouvelables, </w:t>
      </w:r>
      <w:r w:rsidR="00C73740" w:rsidRPr="007336EE">
        <w:rPr>
          <w:rFonts w:ascii="Times New Roman" w:hAnsi="Times New Roman" w:cs="Times New Roman"/>
          <w:bCs/>
          <w:lang w:val="fr-FR"/>
        </w:rPr>
        <w:t xml:space="preserve">a </w:t>
      </w:r>
      <w:r w:rsidRPr="007336EE">
        <w:rPr>
          <w:rFonts w:ascii="Times New Roman" w:hAnsi="Times New Roman" w:cs="Times New Roman"/>
          <w:bCs/>
          <w:lang w:val="fr-FR"/>
        </w:rPr>
        <w:t>créé par le décret-loi n° 1/2011, du 3 janvier (DL n° 1/2011) et la modification apportée par le décret-loi n° 54/2018, du 15 octobre (DL n° 54/2018), le système de licences et l'exercice d'activités spécifiques adaptées aux énergies renouvelables. En même temps,</w:t>
      </w:r>
      <w:r w:rsidR="00011F8F" w:rsidRPr="007336EE">
        <w:rPr>
          <w:rFonts w:ascii="Times New Roman" w:hAnsi="Times New Roman" w:cs="Times New Roman"/>
          <w:bCs/>
          <w:lang w:val="fr-FR"/>
        </w:rPr>
        <w:t xml:space="preserve"> il</w:t>
      </w:r>
      <w:r w:rsidRPr="007336EE">
        <w:rPr>
          <w:rFonts w:ascii="Times New Roman" w:hAnsi="Times New Roman" w:cs="Times New Roman"/>
          <w:bCs/>
          <w:lang w:val="fr-FR"/>
        </w:rPr>
        <w:t xml:space="preserve"> a </w:t>
      </w:r>
      <w:r w:rsidR="0084516A" w:rsidRPr="007336EE">
        <w:rPr>
          <w:rFonts w:ascii="Times New Roman" w:hAnsi="Times New Roman" w:cs="Times New Roman"/>
          <w:bCs/>
          <w:lang w:val="fr-FR"/>
        </w:rPr>
        <w:t xml:space="preserve">été </w:t>
      </w:r>
      <w:r w:rsidRPr="007336EE">
        <w:rPr>
          <w:rFonts w:ascii="Times New Roman" w:hAnsi="Times New Roman" w:cs="Times New Roman"/>
          <w:bCs/>
          <w:lang w:val="fr-FR"/>
        </w:rPr>
        <w:t xml:space="preserve">défini le cadre juridique pour le développement du secteur, notamment en termes d'aménagement du territoire, de fiscalité, d'octroi de licences environnementales et de mécanismes de rémunération et de garantie. </w:t>
      </w:r>
    </w:p>
    <w:p w14:paraId="03BF298F" w14:textId="0AE0E085" w:rsidR="006A4A01" w:rsidRPr="007336EE" w:rsidRDefault="006A4A01" w:rsidP="006A4A01">
      <w:pPr>
        <w:spacing w:after="120" w:line="240" w:lineRule="auto"/>
        <w:jc w:val="both"/>
        <w:rPr>
          <w:rFonts w:ascii="Times New Roman" w:hAnsi="Times New Roman" w:cs="Times New Roman"/>
          <w:bCs/>
          <w:lang w:val="fr-FR"/>
        </w:rPr>
      </w:pPr>
      <w:r w:rsidRPr="007336EE">
        <w:rPr>
          <w:rFonts w:ascii="Times New Roman" w:hAnsi="Times New Roman" w:cs="Times New Roman"/>
          <w:bCs/>
          <w:lang w:val="fr-FR"/>
        </w:rPr>
        <w:t xml:space="preserve">Dans cette mesure, et conformément aux dispositions de l'article 11, paragraphe 6, du DL n° 1/2011, il a été élaboré le Plan directeur pour les énergies renouvelables, qui fixe les objectifs, les cibles et la capacité maximale de chaque zone de réseau, par source d'énergie, ainsi que le Plan </w:t>
      </w:r>
      <w:r w:rsidR="00174896" w:rsidRPr="007336EE">
        <w:rPr>
          <w:rFonts w:ascii="Times New Roman" w:hAnsi="Times New Roman" w:cs="Times New Roman"/>
          <w:bCs/>
          <w:lang w:val="fr-FR"/>
        </w:rPr>
        <w:t>S</w:t>
      </w:r>
      <w:r w:rsidRPr="007336EE">
        <w:rPr>
          <w:rFonts w:ascii="Times New Roman" w:hAnsi="Times New Roman" w:cs="Times New Roman"/>
          <w:bCs/>
          <w:lang w:val="fr-FR"/>
        </w:rPr>
        <w:t xml:space="preserve">tratégique </w:t>
      </w:r>
      <w:r w:rsidR="00174896" w:rsidRPr="007336EE">
        <w:rPr>
          <w:rFonts w:ascii="Times New Roman" w:hAnsi="Times New Roman" w:cs="Times New Roman"/>
          <w:bCs/>
          <w:lang w:val="fr-FR"/>
        </w:rPr>
        <w:t>Sectoriel pour les E</w:t>
      </w:r>
      <w:r w:rsidRPr="007336EE">
        <w:rPr>
          <w:rFonts w:ascii="Times New Roman" w:hAnsi="Times New Roman" w:cs="Times New Roman"/>
          <w:bCs/>
          <w:lang w:val="fr-FR"/>
        </w:rPr>
        <w:t xml:space="preserve">nergies </w:t>
      </w:r>
      <w:r w:rsidR="00174896" w:rsidRPr="007336EE">
        <w:rPr>
          <w:rFonts w:ascii="Times New Roman" w:hAnsi="Times New Roman" w:cs="Times New Roman"/>
          <w:bCs/>
          <w:lang w:val="fr-FR"/>
        </w:rPr>
        <w:t>R</w:t>
      </w:r>
      <w:r w:rsidRPr="007336EE">
        <w:rPr>
          <w:rFonts w:ascii="Times New Roman" w:hAnsi="Times New Roman" w:cs="Times New Roman"/>
          <w:bCs/>
          <w:lang w:val="fr-FR"/>
        </w:rPr>
        <w:t>enouvelables (PS</w:t>
      </w:r>
      <w:r w:rsidR="00174896" w:rsidRPr="007336EE">
        <w:rPr>
          <w:rFonts w:ascii="Times New Roman" w:hAnsi="Times New Roman" w:cs="Times New Roman"/>
          <w:bCs/>
          <w:lang w:val="fr-FR"/>
        </w:rPr>
        <w:t>S</w:t>
      </w:r>
      <w:r w:rsidRPr="007336EE">
        <w:rPr>
          <w:rFonts w:ascii="Times New Roman" w:hAnsi="Times New Roman" w:cs="Times New Roman"/>
          <w:bCs/>
          <w:lang w:val="fr-FR"/>
        </w:rPr>
        <w:t>ER), qui constitue un plan d'aménagement du territoire pour le secteur des énergies renouvelables.</w:t>
      </w:r>
      <w:r w:rsidR="00E23848" w:rsidRPr="007336EE">
        <w:rPr>
          <w:rFonts w:ascii="Times New Roman" w:hAnsi="Times New Roman" w:cs="Times New Roman"/>
          <w:bCs/>
          <w:lang w:val="fr-FR"/>
        </w:rPr>
        <w:t xml:space="preserve"> </w:t>
      </w:r>
    </w:p>
    <w:p w14:paraId="57A9F830" w14:textId="77777777" w:rsidR="006A4A01" w:rsidRPr="007336EE" w:rsidRDefault="006A4A01" w:rsidP="006A4A01">
      <w:pPr>
        <w:spacing w:after="0" w:line="240" w:lineRule="auto"/>
        <w:jc w:val="both"/>
        <w:rPr>
          <w:rFonts w:ascii="Times New Roman" w:hAnsi="Times New Roman" w:cs="Times New Roman"/>
          <w:lang w:val="fr-FR"/>
        </w:rPr>
      </w:pPr>
    </w:p>
    <w:p w14:paraId="2EA32DD8" w14:textId="4EB3F655" w:rsidR="006A4A01" w:rsidRPr="007336EE" w:rsidRDefault="006A4A01" w:rsidP="006A4A01">
      <w:pPr>
        <w:spacing w:after="240" w:line="240" w:lineRule="auto"/>
        <w:jc w:val="both"/>
        <w:rPr>
          <w:rFonts w:ascii="Times New Roman" w:hAnsi="Times New Roman" w:cs="Times New Roman"/>
          <w:lang w:val="fr-FR"/>
        </w:rPr>
      </w:pPr>
      <w:r w:rsidRPr="007336EE">
        <w:rPr>
          <w:rFonts w:ascii="Times New Roman" w:hAnsi="Times New Roman" w:cs="Times New Roman"/>
          <w:lang w:val="fr-FR"/>
        </w:rPr>
        <w:t xml:space="preserve">Le </w:t>
      </w:r>
      <w:r w:rsidR="00174896" w:rsidRPr="007336EE">
        <w:rPr>
          <w:rFonts w:ascii="Times New Roman" w:hAnsi="Times New Roman" w:cs="Times New Roman"/>
          <w:lang w:val="fr-FR"/>
        </w:rPr>
        <w:t>PS</w:t>
      </w:r>
      <w:r w:rsidR="001A77AF" w:rsidRPr="007336EE">
        <w:rPr>
          <w:rFonts w:ascii="Times New Roman" w:hAnsi="Times New Roman" w:cs="Times New Roman"/>
          <w:lang w:val="fr-FR"/>
        </w:rPr>
        <w:t>S</w:t>
      </w:r>
      <w:r w:rsidR="00174896" w:rsidRPr="007336EE">
        <w:rPr>
          <w:rFonts w:ascii="Times New Roman" w:hAnsi="Times New Roman" w:cs="Times New Roman"/>
          <w:lang w:val="fr-FR"/>
        </w:rPr>
        <w:t>ER</w:t>
      </w:r>
      <w:r w:rsidRPr="007336EE">
        <w:rPr>
          <w:rFonts w:ascii="Times New Roman" w:hAnsi="Times New Roman" w:cs="Times New Roman"/>
          <w:lang w:val="fr-FR"/>
        </w:rPr>
        <w:t xml:space="preserve"> a permis de créer les </w:t>
      </w:r>
      <w:r w:rsidR="000A3BBC" w:rsidRPr="007336EE">
        <w:rPr>
          <w:rFonts w:ascii="Times New Roman" w:hAnsi="Times New Roman" w:cs="Times New Roman"/>
          <w:lang w:val="fr-FR"/>
        </w:rPr>
        <w:t>Z</w:t>
      </w:r>
      <w:r w:rsidRPr="007336EE">
        <w:rPr>
          <w:rFonts w:ascii="Times New Roman" w:hAnsi="Times New Roman" w:cs="Times New Roman"/>
          <w:lang w:val="fr-FR"/>
        </w:rPr>
        <w:t xml:space="preserve">ones de </w:t>
      </w:r>
      <w:r w:rsidR="000A3BBC" w:rsidRPr="007336EE">
        <w:rPr>
          <w:rFonts w:ascii="Times New Roman" w:hAnsi="Times New Roman" w:cs="Times New Roman"/>
          <w:lang w:val="fr-FR"/>
        </w:rPr>
        <w:t>D</w:t>
      </w:r>
      <w:r w:rsidRPr="007336EE">
        <w:rPr>
          <w:rFonts w:ascii="Times New Roman" w:hAnsi="Times New Roman" w:cs="Times New Roman"/>
          <w:lang w:val="fr-FR"/>
        </w:rPr>
        <w:t xml:space="preserve">éveloppement des </w:t>
      </w:r>
      <w:r w:rsidR="000A3BBC" w:rsidRPr="007336EE">
        <w:rPr>
          <w:rFonts w:ascii="Times New Roman" w:hAnsi="Times New Roman" w:cs="Times New Roman"/>
          <w:lang w:val="fr-FR"/>
        </w:rPr>
        <w:t>E</w:t>
      </w:r>
      <w:r w:rsidRPr="007336EE">
        <w:rPr>
          <w:rFonts w:ascii="Times New Roman" w:hAnsi="Times New Roman" w:cs="Times New Roman"/>
          <w:lang w:val="fr-FR"/>
        </w:rPr>
        <w:t xml:space="preserve">nergies </w:t>
      </w:r>
      <w:r w:rsidR="000A3BBC" w:rsidRPr="007336EE">
        <w:rPr>
          <w:rFonts w:ascii="Times New Roman" w:hAnsi="Times New Roman" w:cs="Times New Roman"/>
          <w:lang w:val="fr-FR"/>
        </w:rPr>
        <w:t>R</w:t>
      </w:r>
      <w:r w:rsidRPr="007336EE">
        <w:rPr>
          <w:rFonts w:ascii="Times New Roman" w:hAnsi="Times New Roman" w:cs="Times New Roman"/>
          <w:lang w:val="fr-FR"/>
        </w:rPr>
        <w:t xml:space="preserve">enouvelables (ZDER), qui sont des zones réservées au développement de projets d'utilisation d'énergies renouvelables. Pour mettre en œuvre le plan, le gouvernement a demandé l'appui de la </w:t>
      </w:r>
      <w:r w:rsidR="00B34314" w:rsidRPr="007336EE">
        <w:rPr>
          <w:rFonts w:ascii="Times New Roman" w:hAnsi="Times New Roman" w:cs="Times New Roman"/>
          <w:lang w:val="fr-FR"/>
        </w:rPr>
        <w:t>Banque Mondiale</w:t>
      </w:r>
      <w:r w:rsidRPr="007336EE">
        <w:rPr>
          <w:rFonts w:ascii="Times New Roman" w:hAnsi="Times New Roman" w:cs="Times New Roman"/>
          <w:lang w:val="fr-FR"/>
        </w:rPr>
        <w:t xml:space="preserve"> pour garantir les apports nécessaires à une réponse adéquate dans le cadre du projet.</w:t>
      </w:r>
    </w:p>
    <w:p w14:paraId="7A91CF20" w14:textId="3CD2AF76" w:rsidR="00C73740" w:rsidRPr="007336EE" w:rsidRDefault="0049318D" w:rsidP="006A4A01">
      <w:pPr>
        <w:spacing w:after="240" w:line="240" w:lineRule="auto"/>
        <w:jc w:val="both"/>
        <w:rPr>
          <w:rFonts w:ascii="Times New Roman" w:hAnsi="Times New Roman" w:cs="Times New Roman"/>
          <w:lang w:val="fr-FR"/>
        </w:rPr>
      </w:pPr>
      <w:r w:rsidRPr="007336EE">
        <w:rPr>
          <w:rFonts w:ascii="Times New Roman" w:hAnsi="Times New Roman" w:cs="Times New Roman"/>
          <w:lang w:val="fr-FR"/>
        </w:rPr>
        <w:t xml:space="preserve">Le CGES couvre les installations </w:t>
      </w:r>
      <w:r w:rsidR="002778D4" w:rsidRPr="007336EE">
        <w:rPr>
          <w:rFonts w:ascii="Times New Roman" w:hAnsi="Times New Roman" w:cs="Times New Roman"/>
          <w:lang w:val="fr-FR"/>
        </w:rPr>
        <w:t xml:space="preserve">des lignes </w:t>
      </w:r>
      <w:r w:rsidR="00A322F8" w:rsidRPr="007336EE">
        <w:rPr>
          <w:rFonts w:ascii="Times New Roman" w:hAnsi="Times New Roman" w:cs="Times New Roman"/>
          <w:lang w:val="fr-FR"/>
        </w:rPr>
        <w:t>électriques</w:t>
      </w:r>
      <w:r w:rsidR="002778D4" w:rsidRPr="007336EE">
        <w:rPr>
          <w:rFonts w:ascii="Times New Roman" w:hAnsi="Times New Roman" w:cs="Times New Roman"/>
          <w:lang w:val="fr-FR"/>
        </w:rPr>
        <w:t xml:space="preserve"> </w:t>
      </w:r>
      <w:r w:rsidRPr="007336EE">
        <w:rPr>
          <w:rFonts w:ascii="Times New Roman" w:hAnsi="Times New Roman" w:cs="Times New Roman"/>
          <w:lang w:val="fr-FR"/>
        </w:rPr>
        <w:t xml:space="preserve">qui se feront à l’extérieur des ZDER et seront connectés aux centrales </w:t>
      </w:r>
      <w:r w:rsidR="00A322F8" w:rsidRPr="007336EE">
        <w:rPr>
          <w:rFonts w:ascii="Times New Roman" w:hAnsi="Times New Roman" w:cs="Times New Roman"/>
          <w:lang w:val="fr-FR"/>
        </w:rPr>
        <w:t>photovoltaïques</w:t>
      </w:r>
      <w:r w:rsidR="002778D4" w:rsidRPr="007336EE">
        <w:rPr>
          <w:rFonts w:ascii="Times New Roman" w:hAnsi="Times New Roman" w:cs="Times New Roman"/>
          <w:lang w:val="fr-FR"/>
        </w:rPr>
        <w:t xml:space="preserve"> </w:t>
      </w:r>
      <w:r w:rsidRPr="007336EE">
        <w:rPr>
          <w:rFonts w:ascii="Times New Roman" w:hAnsi="Times New Roman" w:cs="Times New Roman"/>
          <w:lang w:val="fr-FR"/>
        </w:rPr>
        <w:t>installées à l’intérieur des ZDER</w:t>
      </w:r>
      <w:r w:rsidR="00C73740" w:rsidRPr="007336EE">
        <w:rPr>
          <w:rFonts w:ascii="Times New Roman" w:hAnsi="Times New Roman" w:cs="Times New Roman"/>
          <w:lang w:val="fr-FR"/>
        </w:rPr>
        <w:t>.</w:t>
      </w:r>
      <w:r w:rsidR="00D77E9A" w:rsidRPr="007336EE">
        <w:rPr>
          <w:rFonts w:ascii="Times New Roman" w:hAnsi="Times New Roman" w:cs="Times New Roman"/>
          <w:lang w:val="fr-FR"/>
        </w:rPr>
        <w:t xml:space="preserve"> </w:t>
      </w:r>
    </w:p>
    <w:p w14:paraId="24318AA8" w14:textId="160B1EAF" w:rsidR="009F0742" w:rsidRPr="007336EE" w:rsidRDefault="009F0742" w:rsidP="0048505B">
      <w:pPr>
        <w:spacing w:after="173" w:line="240" w:lineRule="auto"/>
        <w:jc w:val="both"/>
        <w:rPr>
          <w:rFonts w:ascii="Times New Roman" w:hAnsi="Times New Roman" w:cs="Times New Roman"/>
          <w:spacing w:val="-2"/>
          <w:lang w:val="fr-FR"/>
        </w:rPr>
      </w:pPr>
      <w:r w:rsidRPr="007336EE">
        <w:rPr>
          <w:rFonts w:ascii="Times New Roman" w:hAnsi="Times New Roman" w:cs="Times New Roman"/>
          <w:spacing w:val="-2"/>
          <w:lang w:val="fr-FR"/>
        </w:rPr>
        <w:t xml:space="preserve">Le projet </w:t>
      </w:r>
      <w:r w:rsidR="00BA22A9" w:rsidRPr="007336EE">
        <w:rPr>
          <w:rFonts w:ascii="Times New Roman" w:hAnsi="Times New Roman" w:cs="Times New Roman"/>
          <w:spacing w:val="-2"/>
          <w:lang w:val="fr-FR"/>
        </w:rPr>
        <w:t xml:space="preserve">de Développement des Energies Renouvelables </w:t>
      </w:r>
      <w:r w:rsidRPr="007336EE">
        <w:rPr>
          <w:rFonts w:ascii="Times New Roman" w:hAnsi="Times New Roman" w:cs="Times New Roman"/>
          <w:spacing w:val="-2"/>
          <w:lang w:val="fr-FR"/>
        </w:rPr>
        <w:t>a été classé en catégorie environnementale et sociale modérée</w:t>
      </w:r>
      <w:r w:rsidR="0048505B" w:rsidRPr="007336EE">
        <w:rPr>
          <w:rFonts w:ascii="Times New Roman" w:hAnsi="Times New Roman" w:cs="Times New Roman"/>
          <w:spacing w:val="-2"/>
          <w:lang w:val="fr-FR"/>
        </w:rPr>
        <w:t>. Huit (</w:t>
      </w:r>
      <w:r w:rsidRPr="007336EE">
        <w:rPr>
          <w:rFonts w:ascii="Times New Roman" w:hAnsi="Times New Roman" w:cs="Times New Roman"/>
          <w:spacing w:val="-2"/>
          <w:lang w:val="fr-FR"/>
        </w:rPr>
        <w:t>8</w:t>
      </w:r>
      <w:r w:rsidR="0048505B" w:rsidRPr="007336EE">
        <w:rPr>
          <w:rFonts w:ascii="Times New Roman" w:hAnsi="Times New Roman" w:cs="Times New Roman"/>
          <w:spacing w:val="-2"/>
          <w:lang w:val="fr-FR"/>
        </w:rPr>
        <w:t>)</w:t>
      </w:r>
      <w:r w:rsidRPr="007336EE">
        <w:rPr>
          <w:rFonts w:ascii="Times New Roman" w:hAnsi="Times New Roman" w:cs="Times New Roman"/>
          <w:spacing w:val="-2"/>
          <w:lang w:val="fr-FR"/>
        </w:rPr>
        <w:t xml:space="preserve"> Normes Environnementales et Sociales (NES) sont applicables au projet. Il s’agit de (i) NES 1 « Evaluation et Gestion des risques et effets environnementaux et sociaux »; (ii)  NES 2 « Emploi et Conditions de travail » ; (iii) NES 3 « Utilisation rationnelle des ressources et Prévention et Gestion de la pollution »; (iv) NES 4 « Santé et Sécurité des populations », (v) NES 5 « Acquisition des terres, Restrictions à l’utilisation des terres et Réinstallation Involontaire », (vi) </w:t>
      </w:r>
      <w:r w:rsidR="0048505B" w:rsidRPr="007336EE">
        <w:rPr>
          <w:rFonts w:ascii="Times New Roman" w:hAnsi="Times New Roman" w:cs="Times New Roman"/>
          <w:spacing w:val="-2"/>
          <w:lang w:val="fr-FR"/>
        </w:rPr>
        <w:t>NES 6 « Préservation de la biodiversité et gestion durable des ressources naturelles biologiques », (</w:t>
      </w:r>
      <w:r w:rsidRPr="007336EE">
        <w:rPr>
          <w:rFonts w:ascii="Times New Roman" w:hAnsi="Times New Roman" w:cs="Times New Roman"/>
          <w:spacing w:val="-2"/>
          <w:lang w:val="fr-FR"/>
        </w:rPr>
        <w:t>vii) NES 8  « Patrimoine culturel » et (viii) NES n</w:t>
      </w:r>
      <w:r w:rsidRPr="007336EE">
        <w:rPr>
          <w:rFonts w:ascii="Times New Roman" w:hAnsi="Times New Roman" w:cs="Times New Roman"/>
          <w:spacing w:val="-2"/>
          <w:vertAlign w:val="superscript"/>
          <w:lang w:val="fr-FR"/>
        </w:rPr>
        <w:t>0</w:t>
      </w:r>
      <w:r w:rsidRPr="007336EE">
        <w:rPr>
          <w:rFonts w:ascii="Times New Roman" w:hAnsi="Times New Roman" w:cs="Times New Roman"/>
          <w:spacing w:val="-2"/>
          <w:lang w:val="fr-FR"/>
        </w:rPr>
        <w:t xml:space="preserve">10 « Mobilisation des parties prenantes et Information». </w:t>
      </w:r>
    </w:p>
    <w:p w14:paraId="41CFFCA5" w14:textId="360E5775" w:rsidR="009F0742" w:rsidRPr="007336EE" w:rsidRDefault="009F0742" w:rsidP="0048505B">
      <w:pPr>
        <w:spacing w:after="240" w:line="240" w:lineRule="auto"/>
        <w:jc w:val="both"/>
        <w:rPr>
          <w:rFonts w:ascii="Times New Roman" w:hAnsi="Times New Roman" w:cs="Times New Roman"/>
          <w:lang w:val="fr-FR"/>
        </w:rPr>
      </w:pPr>
      <w:r w:rsidRPr="007336EE">
        <w:rPr>
          <w:rFonts w:ascii="Times New Roman" w:hAnsi="Times New Roman" w:cs="Times New Roman"/>
          <w:spacing w:val="-2"/>
          <w:lang w:val="fr-FR"/>
        </w:rPr>
        <w:t xml:space="preserve">En conséquence, le Gouvernement doit préparer les instruments de sauvegardes suivants : </w:t>
      </w:r>
      <w:r w:rsidRPr="007336EE">
        <w:rPr>
          <w:rFonts w:ascii="Times New Roman" w:hAnsi="Times New Roman" w:cs="Times New Roman"/>
          <w:lang w:val="fr-FR"/>
        </w:rPr>
        <w:t xml:space="preserve">(i) un Cadre de Gestion Environnementale et Sociale (CGES) ; (ii) un Cadre de Politique de Réinstallation (CPR), (iii) un Plan d’Engagement Environnemental </w:t>
      </w:r>
      <w:r w:rsidR="0048505B" w:rsidRPr="007336EE">
        <w:rPr>
          <w:rFonts w:ascii="Times New Roman" w:hAnsi="Times New Roman" w:cs="Times New Roman"/>
          <w:lang w:val="fr-FR"/>
        </w:rPr>
        <w:t xml:space="preserve">et </w:t>
      </w:r>
      <w:r w:rsidRPr="007336EE">
        <w:rPr>
          <w:rFonts w:ascii="Times New Roman" w:hAnsi="Times New Roman" w:cs="Times New Roman"/>
          <w:lang w:val="fr-FR"/>
        </w:rPr>
        <w:t>Social (PEES), (</w:t>
      </w:r>
      <w:r w:rsidR="0048505B" w:rsidRPr="007336EE">
        <w:rPr>
          <w:rFonts w:ascii="Times New Roman" w:hAnsi="Times New Roman" w:cs="Times New Roman"/>
          <w:lang w:val="fr-FR"/>
        </w:rPr>
        <w:t>i</w:t>
      </w:r>
      <w:r w:rsidRPr="007336EE">
        <w:rPr>
          <w:rFonts w:ascii="Times New Roman" w:hAnsi="Times New Roman" w:cs="Times New Roman"/>
          <w:lang w:val="fr-FR"/>
        </w:rPr>
        <w:t xml:space="preserve">v) un Plan de Mobilisation des Parties Prenantes (PMPP) et (v) </w:t>
      </w:r>
      <w:bookmarkStart w:id="34" w:name="_Hlk64449863"/>
      <w:r w:rsidRPr="007336EE">
        <w:rPr>
          <w:rFonts w:ascii="Times New Roman" w:hAnsi="Times New Roman" w:cs="Times New Roman"/>
          <w:lang w:val="fr-FR"/>
        </w:rPr>
        <w:t xml:space="preserve">un Plan de Gestion de la Main d’Œuvre </w:t>
      </w:r>
      <w:bookmarkEnd w:id="34"/>
      <w:r w:rsidRPr="007336EE">
        <w:rPr>
          <w:rFonts w:ascii="Times New Roman" w:hAnsi="Times New Roman" w:cs="Times New Roman"/>
          <w:lang w:val="fr-FR"/>
        </w:rPr>
        <w:t>(PGMO)</w:t>
      </w:r>
      <w:r w:rsidRPr="007336EE">
        <w:rPr>
          <w:rFonts w:ascii="Times New Roman" w:hAnsi="Times New Roman" w:cs="Times New Roman"/>
          <w:spacing w:val="-2"/>
          <w:lang w:val="fr-FR"/>
        </w:rPr>
        <w:t>.</w:t>
      </w:r>
    </w:p>
    <w:p w14:paraId="45227A3B" w14:textId="5817FF5C" w:rsidR="006A4A01" w:rsidRPr="007336EE" w:rsidRDefault="006A4A01" w:rsidP="006A4A01">
      <w:pPr>
        <w:spacing w:after="240" w:line="240" w:lineRule="auto"/>
        <w:jc w:val="both"/>
        <w:rPr>
          <w:rFonts w:ascii="Times New Roman" w:hAnsi="Times New Roman" w:cs="Times New Roman"/>
          <w:lang w:val="fr-FR"/>
        </w:rPr>
      </w:pPr>
      <w:r w:rsidRPr="007336EE">
        <w:rPr>
          <w:rFonts w:ascii="Times New Roman" w:hAnsi="Times New Roman" w:cs="Times New Roman"/>
          <w:lang w:val="fr-FR"/>
        </w:rPr>
        <w:t xml:space="preserve">Le présent </w:t>
      </w:r>
      <w:r w:rsidR="00174896" w:rsidRPr="007336EE">
        <w:rPr>
          <w:rFonts w:ascii="Times New Roman" w:hAnsi="Times New Roman" w:cs="Times New Roman"/>
          <w:lang w:val="fr-FR"/>
        </w:rPr>
        <w:t xml:space="preserve">Cadre </w:t>
      </w:r>
      <w:r w:rsidR="00174896" w:rsidRPr="007336EE">
        <w:rPr>
          <w:rFonts w:ascii="Times New Roman" w:hAnsi="Times New Roman" w:cs="Times New Roman"/>
          <w:b/>
          <w:lang w:val="fr-FR"/>
        </w:rPr>
        <w:t>de G</w:t>
      </w:r>
      <w:r w:rsidRPr="007336EE">
        <w:rPr>
          <w:rFonts w:ascii="Times New Roman" w:hAnsi="Times New Roman" w:cs="Times New Roman"/>
          <w:b/>
          <w:lang w:val="fr-FR"/>
        </w:rPr>
        <w:t xml:space="preserve">estion </w:t>
      </w:r>
      <w:r w:rsidR="00174896" w:rsidRPr="007336EE">
        <w:rPr>
          <w:rFonts w:ascii="Times New Roman" w:hAnsi="Times New Roman" w:cs="Times New Roman"/>
          <w:b/>
          <w:lang w:val="fr-FR"/>
        </w:rPr>
        <w:t>Environnementale et S</w:t>
      </w:r>
      <w:r w:rsidRPr="007336EE">
        <w:rPr>
          <w:rFonts w:ascii="Times New Roman" w:hAnsi="Times New Roman" w:cs="Times New Roman"/>
          <w:b/>
          <w:lang w:val="fr-FR"/>
        </w:rPr>
        <w:t>ociale (</w:t>
      </w:r>
      <w:r w:rsidR="00174896" w:rsidRPr="007336EE">
        <w:rPr>
          <w:rFonts w:ascii="Times New Roman" w:hAnsi="Times New Roman" w:cs="Times New Roman"/>
          <w:b/>
          <w:lang w:val="fr-FR"/>
        </w:rPr>
        <w:t>CGES</w:t>
      </w:r>
      <w:r w:rsidRPr="007336EE">
        <w:rPr>
          <w:rFonts w:ascii="Times New Roman" w:hAnsi="Times New Roman" w:cs="Times New Roman"/>
          <w:b/>
          <w:lang w:val="fr-FR"/>
        </w:rPr>
        <w:t>)</w:t>
      </w:r>
      <w:r w:rsidRPr="007336EE">
        <w:rPr>
          <w:rFonts w:ascii="Times New Roman" w:hAnsi="Times New Roman" w:cs="Times New Roman"/>
          <w:lang w:val="fr-FR"/>
        </w:rPr>
        <w:t xml:space="preserve"> vise à fournir des orientations techniques pour l'évaluation environnementale et sociale au cours de la mise en œuvre du projet de</w:t>
      </w:r>
      <w:r w:rsidR="00574731" w:rsidRPr="007336EE">
        <w:rPr>
          <w:rFonts w:ascii="Times New Roman" w:hAnsi="Times New Roman" w:cs="Times New Roman"/>
          <w:lang w:val="fr-FR"/>
        </w:rPr>
        <w:t>s</w:t>
      </w:r>
      <w:r w:rsidRPr="007336EE">
        <w:rPr>
          <w:rFonts w:ascii="Times New Roman" w:hAnsi="Times New Roman" w:cs="Times New Roman"/>
          <w:lang w:val="fr-FR"/>
        </w:rPr>
        <w:t xml:space="preserve"> tracé</w:t>
      </w:r>
      <w:r w:rsidR="00574731" w:rsidRPr="007336EE">
        <w:rPr>
          <w:rFonts w:ascii="Times New Roman" w:hAnsi="Times New Roman" w:cs="Times New Roman"/>
          <w:lang w:val="fr-FR"/>
        </w:rPr>
        <w:t>s</w:t>
      </w:r>
      <w:r w:rsidRPr="007336EE">
        <w:rPr>
          <w:rFonts w:ascii="Times New Roman" w:hAnsi="Times New Roman" w:cs="Times New Roman"/>
          <w:lang w:val="fr-FR"/>
        </w:rPr>
        <w:t xml:space="preserve"> des interconnexions au réseau électrique des centrales photovoltaïques dans les </w:t>
      </w:r>
      <w:r w:rsidR="00073A14" w:rsidRPr="007336EE">
        <w:rPr>
          <w:rFonts w:ascii="Times New Roman" w:hAnsi="Times New Roman" w:cs="Times New Roman"/>
          <w:lang w:val="fr-FR"/>
        </w:rPr>
        <w:t>quatre</w:t>
      </w:r>
      <w:r w:rsidRPr="007336EE">
        <w:rPr>
          <w:rFonts w:ascii="Times New Roman" w:hAnsi="Times New Roman" w:cs="Times New Roman"/>
          <w:lang w:val="fr-FR"/>
        </w:rPr>
        <w:t xml:space="preserve"> îles : Santo Antão, São Nicolau, Maio et Fogo. Le </w:t>
      </w:r>
      <w:r w:rsidR="0049318D" w:rsidRPr="007336EE">
        <w:rPr>
          <w:rFonts w:ascii="Times New Roman" w:hAnsi="Times New Roman" w:cs="Times New Roman"/>
          <w:lang w:val="fr-FR"/>
        </w:rPr>
        <w:t xml:space="preserve">CGES </w:t>
      </w:r>
      <w:r w:rsidRPr="007336EE">
        <w:rPr>
          <w:rFonts w:ascii="Times New Roman" w:hAnsi="Times New Roman" w:cs="Times New Roman"/>
          <w:lang w:val="fr-FR"/>
        </w:rPr>
        <w:t xml:space="preserve">en cours de préparation vise à soutenir l'emprunteur dans le développement d'instruments de sauvegarde environnementale et sociale (E&amp;S) en réponse aux effets des impacts environnementaux et sociaux significatifs, conformément à la législation nationale en vigueur et </w:t>
      </w:r>
      <w:r w:rsidR="0094119F" w:rsidRPr="007336EE">
        <w:rPr>
          <w:rFonts w:ascii="Times New Roman" w:hAnsi="Times New Roman" w:cs="Times New Roman"/>
          <w:lang w:val="fr-FR"/>
        </w:rPr>
        <w:t xml:space="preserve">aux </w:t>
      </w:r>
      <w:r w:rsidR="00DC6A0F" w:rsidRPr="007336EE">
        <w:rPr>
          <w:rFonts w:ascii="Times New Roman" w:hAnsi="Times New Roman" w:cs="Times New Roman"/>
          <w:lang w:val="fr-FR"/>
        </w:rPr>
        <w:t xml:space="preserve">les </w:t>
      </w:r>
      <w:r w:rsidR="0094119F" w:rsidRPr="007336EE">
        <w:rPr>
          <w:rFonts w:ascii="Times New Roman" w:hAnsi="Times New Roman" w:cs="Times New Roman"/>
          <w:lang w:val="fr-FR"/>
        </w:rPr>
        <w:t>exigences</w:t>
      </w:r>
      <w:r w:rsidRPr="007336EE">
        <w:rPr>
          <w:rFonts w:ascii="Times New Roman" w:hAnsi="Times New Roman" w:cs="Times New Roman"/>
          <w:lang w:val="fr-FR"/>
        </w:rPr>
        <w:t xml:space="preserve"> environnemental et social </w:t>
      </w:r>
      <w:r w:rsidR="00174896" w:rsidRPr="007336EE">
        <w:rPr>
          <w:rFonts w:ascii="Times New Roman" w:hAnsi="Times New Roman" w:cs="Times New Roman"/>
          <w:b/>
          <w:lang w:val="fr-FR"/>
        </w:rPr>
        <w:t>(</w:t>
      </w:r>
      <w:r w:rsidRPr="007336EE">
        <w:rPr>
          <w:rFonts w:ascii="Times New Roman" w:hAnsi="Times New Roman" w:cs="Times New Roman"/>
          <w:lang w:val="fr-FR"/>
        </w:rPr>
        <w:t xml:space="preserve">de la </w:t>
      </w:r>
      <w:r w:rsidR="00B34314" w:rsidRPr="007336EE">
        <w:rPr>
          <w:rFonts w:ascii="Times New Roman" w:hAnsi="Times New Roman" w:cs="Times New Roman"/>
          <w:lang w:val="fr-FR"/>
        </w:rPr>
        <w:t>Banque Mondiale</w:t>
      </w:r>
      <w:r w:rsidRPr="007336EE">
        <w:rPr>
          <w:rFonts w:ascii="Times New Roman" w:hAnsi="Times New Roman" w:cs="Times New Roman"/>
          <w:lang w:val="fr-FR"/>
        </w:rPr>
        <w:t>. Le choix de cet instrument (comme alternative à une évaluation des incidences environnementales et sociales - EI</w:t>
      </w:r>
      <w:r w:rsidR="00174896" w:rsidRPr="007336EE">
        <w:rPr>
          <w:rFonts w:ascii="Times New Roman" w:hAnsi="Times New Roman" w:cs="Times New Roman"/>
          <w:lang w:val="fr-FR"/>
        </w:rPr>
        <w:t>ES</w:t>
      </w:r>
      <w:r w:rsidRPr="007336EE">
        <w:rPr>
          <w:rFonts w:ascii="Times New Roman" w:hAnsi="Times New Roman" w:cs="Times New Roman"/>
          <w:lang w:val="fr-FR"/>
        </w:rPr>
        <w:t>) se justifie par le fait que les lieux spécifiques de mise en œuvre</w:t>
      </w:r>
      <w:r w:rsidR="0049318D" w:rsidRPr="007336EE">
        <w:rPr>
          <w:rFonts w:ascii="Times New Roman" w:hAnsi="Times New Roman" w:cs="Times New Roman"/>
          <w:lang w:val="fr-FR"/>
        </w:rPr>
        <w:t xml:space="preserve"> des</w:t>
      </w:r>
      <w:r w:rsidRPr="007336EE">
        <w:rPr>
          <w:rFonts w:ascii="Times New Roman" w:hAnsi="Times New Roman" w:cs="Times New Roman"/>
          <w:lang w:val="fr-FR"/>
        </w:rPr>
        <w:t xml:space="preserve"> </w:t>
      </w:r>
      <w:r w:rsidR="0049318D" w:rsidRPr="007336EE">
        <w:rPr>
          <w:rFonts w:ascii="Times New Roman" w:hAnsi="Times New Roman" w:cs="Times New Roman"/>
          <w:lang w:val="fr-FR"/>
        </w:rPr>
        <w:t xml:space="preserve">réseaux de lignes électriques </w:t>
      </w:r>
      <w:r w:rsidR="00A322F8" w:rsidRPr="007336EE">
        <w:rPr>
          <w:rFonts w:ascii="Times New Roman" w:hAnsi="Times New Roman" w:cs="Times New Roman"/>
          <w:lang w:val="fr-FR"/>
        </w:rPr>
        <w:t>à</w:t>
      </w:r>
      <w:r w:rsidR="0049318D" w:rsidRPr="007336EE">
        <w:rPr>
          <w:rFonts w:ascii="Times New Roman" w:hAnsi="Times New Roman" w:cs="Times New Roman"/>
          <w:lang w:val="fr-FR"/>
        </w:rPr>
        <w:t xml:space="preserve"> connecter aux centrales photovoltaïques </w:t>
      </w:r>
      <w:r w:rsidRPr="007336EE">
        <w:rPr>
          <w:rFonts w:ascii="Times New Roman" w:hAnsi="Times New Roman" w:cs="Times New Roman"/>
          <w:lang w:val="fr-FR"/>
        </w:rPr>
        <w:t xml:space="preserve">dans les </w:t>
      </w:r>
      <w:r w:rsidR="00073A14" w:rsidRPr="007336EE">
        <w:rPr>
          <w:rFonts w:ascii="Times New Roman" w:hAnsi="Times New Roman" w:cs="Times New Roman"/>
          <w:lang w:val="fr-FR"/>
        </w:rPr>
        <w:t>quatre</w:t>
      </w:r>
      <w:r w:rsidRPr="007336EE">
        <w:rPr>
          <w:rFonts w:ascii="Times New Roman" w:hAnsi="Times New Roman" w:cs="Times New Roman"/>
          <w:lang w:val="fr-FR"/>
        </w:rPr>
        <w:t xml:space="preserve"> îles mentionnées ne sont pas connus, car ils n'ont pas encore été définis, et qu'une évaluation détaillée des éventuelles incidences environnementales et sociales associées n'est pas possible à l'heure actuelle. Le </w:t>
      </w:r>
      <w:r w:rsidR="00174896" w:rsidRPr="007336EE">
        <w:rPr>
          <w:rFonts w:ascii="Times New Roman" w:hAnsi="Times New Roman" w:cs="Times New Roman"/>
          <w:b/>
          <w:lang w:val="fr-FR"/>
        </w:rPr>
        <w:t>CGES</w:t>
      </w:r>
      <w:r w:rsidRPr="007336EE">
        <w:rPr>
          <w:rFonts w:ascii="Times New Roman" w:hAnsi="Times New Roman" w:cs="Times New Roman"/>
          <w:lang w:val="fr-FR"/>
        </w:rPr>
        <w:t xml:space="preserve"> en cours de développement vise à identifier les risques et les impacts environnementaux et sociaux éventuels et à définir des mesures d'atténuation appropriées, principalement basées sur les </w:t>
      </w:r>
      <w:r w:rsidR="00E71204" w:rsidRPr="007336EE">
        <w:rPr>
          <w:rFonts w:ascii="Times New Roman" w:hAnsi="Times New Roman" w:cs="Times New Roman"/>
          <w:lang w:val="fr-FR"/>
        </w:rPr>
        <w:t>Exigences environnementales et sociales de la banque mondiale</w:t>
      </w:r>
      <w:r w:rsidR="00E71204" w:rsidRPr="007336EE" w:rsidDel="00E71204">
        <w:rPr>
          <w:rFonts w:ascii="Times New Roman" w:hAnsi="Times New Roman" w:cs="Times New Roman"/>
          <w:lang w:val="fr-FR"/>
        </w:rPr>
        <w:t xml:space="preserve"> </w:t>
      </w:r>
      <w:r w:rsidRPr="007336EE">
        <w:rPr>
          <w:rFonts w:ascii="Times New Roman" w:hAnsi="Times New Roman" w:cs="Times New Roman"/>
          <w:lang w:val="fr-FR"/>
        </w:rPr>
        <w:t>et d'autres bonnes pratiques internationales.</w:t>
      </w:r>
    </w:p>
    <w:p w14:paraId="76B8A3F4" w14:textId="61C1C8E3" w:rsidR="006B558A" w:rsidRPr="007336EE" w:rsidRDefault="006A4A01" w:rsidP="006B558A">
      <w:pPr>
        <w:autoSpaceDE w:val="0"/>
        <w:autoSpaceDN w:val="0"/>
        <w:adjustRightInd w:val="0"/>
        <w:spacing w:after="0" w:line="240" w:lineRule="auto"/>
        <w:rPr>
          <w:rFonts w:ascii="Times New Roman" w:hAnsi="Times New Roman" w:cs="Times New Roman"/>
          <w:lang w:val="fr-FR"/>
        </w:rPr>
      </w:pPr>
      <w:r w:rsidRPr="007336EE">
        <w:rPr>
          <w:rFonts w:ascii="Times New Roman" w:hAnsi="Times New Roman" w:cs="Times New Roman"/>
          <w:lang w:val="fr-FR"/>
        </w:rPr>
        <w:t xml:space="preserve">Le </w:t>
      </w:r>
      <w:r w:rsidR="00174896" w:rsidRPr="007336EE">
        <w:rPr>
          <w:rFonts w:ascii="Times New Roman" w:hAnsi="Times New Roman" w:cs="Times New Roman"/>
          <w:lang w:val="fr-FR"/>
        </w:rPr>
        <w:t>CGES</w:t>
      </w:r>
      <w:r w:rsidRPr="007336EE">
        <w:rPr>
          <w:rFonts w:ascii="Times New Roman" w:hAnsi="Times New Roman" w:cs="Times New Roman"/>
          <w:lang w:val="fr-FR"/>
        </w:rPr>
        <w:t xml:space="preserve"> comprend un plan </w:t>
      </w:r>
      <w:r w:rsidR="006B558A" w:rsidRPr="007336EE">
        <w:rPr>
          <w:rFonts w:ascii="Times New Roman" w:hAnsi="Times New Roman" w:cs="Times New Roman"/>
          <w:lang w:val="fr-FR"/>
        </w:rPr>
        <w:t xml:space="preserve">cadre </w:t>
      </w:r>
      <w:r w:rsidRPr="007336EE">
        <w:rPr>
          <w:rFonts w:ascii="Times New Roman" w:hAnsi="Times New Roman" w:cs="Times New Roman"/>
          <w:lang w:val="fr-FR"/>
        </w:rPr>
        <w:t>de gestion environnementale et sociale (PG</w:t>
      </w:r>
      <w:r w:rsidR="00174896" w:rsidRPr="007336EE">
        <w:rPr>
          <w:rFonts w:ascii="Times New Roman" w:hAnsi="Times New Roman" w:cs="Times New Roman"/>
          <w:lang w:val="fr-FR"/>
        </w:rPr>
        <w:t>E</w:t>
      </w:r>
      <w:r w:rsidRPr="007336EE">
        <w:rPr>
          <w:rFonts w:ascii="Times New Roman" w:hAnsi="Times New Roman" w:cs="Times New Roman"/>
          <w:lang w:val="fr-FR"/>
        </w:rPr>
        <w:t xml:space="preserve">S) qui vise à fournir </w:t>
      </w:r>
      <w:r w:rsidR="006B558A" w:rsidRPr="007336EE">
        <w:rPr>
          <w:rFonts w:ascii="Times New Roman" w:hAnsi="Times New Roman" w:cs="Times New Roman"/>
          <w:lang w:val="fr-FR"/>
        </w:rPr>
        <w:t>des mesures environnementales et sociales pour prévenir, éliminer, atténuer ou compenser les impacts négatifs et bonifier les impacts positifs potentiels.</w:t>
      </w:r>
    </w:p>
    <w:p w14:paraId="78B2DFAF" w14:textId="77777777" w:rsidR="006B558A" w:rsidRPr="007336EE" w:rsidRDefault="006B558A" w:rsidP="006B558A">
      <w:pPr>
        <w:autoSpaceDE w:val="0"/>
        <w:autoSpaceDN w:val="0"/>
        <w:adjustRightInd w:val="0"/>
        <w:spacing w:after="0" w:line="240" w:lineRule="auto"/>
        <w:rPr>
          <w:rFonts w:ascii="Times New Roman" w:hAnsi="Times New Roman" w:cs="Times New Roman"/>
          <w:lang w:val="fr-FR"/>
        </w:rPr>
      </w:pPr>
    </w:p>
    <w:p w14:paraId="56B7FD34" w14:textId="0A928DD9" w:rsidR="006A4A01" w:rsidRPr="007336EE" w:rsidRDefault="006A4A01" w:rsidP="008B5092">
      <w:pPr>
        <w:autoSpaceDE w:val="0"/>
        <w:autoSpaceDN w:val="0"/>
        <w:adjustRightInd w:val="0"/>
        <w:spacing w:after="0" w:line="240" w:lineRule="auto"/>
        <w:rPr>
          <w:rFonts w:ascii="Times New Roman" w:hAnsi="Times New Roman" w:cs="Times New Roman"/>
          <w:lang w:val="fr-FR"/>
        </w:rPr>
      </w:pPr>
    </w:p>
    <w:p w14:paraId="39E09B8B" w14:textId="4929E624" w:rsidR="006A4A01" w:rsidRPr="007336EE" w:rsidRDefault="0048505B" w:rsidP="008B5092">
      <w:pPr>
        <w:spacing w:line="240" w:lineRule="auto"/>
        <w:jc w:val="both"/>
        <w:rPr>
          <w:rFonts w:ascii="Times New Roman" w:hAnsi="Times New Roman" w:cs="Times New Roman"/>
          <w:bCs/>
          <w:lang w:val="fr-FR"/>
        </w:rPr>
      </w:pPr>
      <w:r w:rsidRPr="007336EE">
        <w:rPr>
          <w:rFonts w:ascii="Times New Roman" w:hAnsi="Times New Roman" w:cs="Times New Roman"/>
          <w:bCs/>
          <w:lang w:val="fr-FR"/>
        </w:rPr>
        <w:t xml:space="preserve">Les </w:t>
      </w:r>
      <w:r w:rsidR="006A4A01" w:rsidRPr="007336EE">
        <w:rPr>
          <w:rFonts w:ascii="Times New Roman" w:hAnsi="Times New Roman" w:cs="Times New Roman"/>
          <w:bCs/>
          <w:lang w:val="fr-FR"/>
        </w:rPr>
        <w:t>autres instruments de gestion environnementale et sociale (</w:t>
      </w:r>
      <w:r w:rsidR="00667F4E" w:rsidRPr="007336EE">
        <w:rPr>
          <w:rFonts w:ascii="Times New Roman" w:hAnsi="Times New Roman" w:cs="Times New Roman"/>
          <w:bCs/>
          <w:lang w:val="fr-FR"/>
        </w:rPr>
        <w:t>IGES)</w:t>
      </w:r>
      <w:r w:rsidR="00165233" w:rsidRPr="007336EE">
        <w:rPr>
          <w:rFonts w:ascii="Times New Roman" w:hAnsi="Times New Roman" w:cs="Times New Roman"/>
          <w:bCs/>
          <w:lang w:val="fr-FR"/>
        </w:rPr>
        <w:t xml:space="preserve"> </w:t>
      </w:r>
      <w:r w:rsidR="006A4A01" w:rsidRPr="007336EE">
        <w:rPr>
          <w:rFonts w:ascii="Times New Roman" w:hAnsi="Times New Roman" w:cs="Times New Roman"/>
          <w:bCs/>
          <w:lang w:val="fr-FR"/>
        </w:rPr>
        <w:t xml:space="preserve">tels que requis par </w:t>
      </w:r>
      <w:r w:rsidR="00F73E1B" w:rsidRPr="007336EE">
        <w:rPr>
          <w:rFonts w:ascii="Times New Roman" w:hAnsi="Times New Roman" w:cs="Times New Roman"/>
          <w:bCs/>
          <w:lang w:val="fr-FR"/>
        </w:rPr>
        <w:t xml:space="preserve">la </w:t>
      </w:r>
      <w:r w:rsidR="005C20D3" w:rsidRPr="007336EE">
        <w:rPr>
          <w:rFonts w:ascii="Times New Roman" w:hAnsi="Times New Roman" w:cs="Times New Roman"/>
          <w:bCs/>
          <w:lang w:val="fr-FR"/>
        </w:rPr>
        <w:t>B</w:t>
      </w:r>
      <w:r w:rsidR="00F73E1B" w:rsidRPr="007336EE">
        <w:rPr>
          <w:rFonts w:ascii="Times New Roman" w:hAnsi="Times New Roman" w:cs="Times New Roman"/>
          <w:bCs/>
          <w:lang w:val="fr-FR"/>
        </w:rPr>
        <w:t>anque mondiale</w:t>
      </w:r>
      <w:r w:rsidR="006A4A01" w:rsidRPr="007336EE">
        <w:rPr>
          <w:rFonts w:ascii="Times New Roman" w:hAnsi="Times New Roman" w:cs="Times New Roman"/>
          <w:bCs/>
          <w:lang w:val="fr-FR"/>
        </w:rPr>
        <w:t xml:space="preserve">, à savoir le </w:t>
      </w:r>
      <w:r w:rsidR="00EA4213" w:rsidRPr="007336EE">
        <w:rPr>
          <w:rFonts w:ascii="Times New Roman" w:hAnsi="Times New Roman" w:cs="Times New Roman"/>
          <w:bCs/>
          <w:lang w:val="fr-FR"/>
        </w:rPr>
        <w:t>Plan d</w:t>
      </w:r>
      <w:r w:rsidR="00012D68">
        <w:rPr>
          <w:rFonts w:ascii="Times New Roman" w:hAnsi="Times New Roman" w:cs="Times New Roman"/>
          <w:bCs/>
          <w:lang w:val="fr-FR"/>
        </w:rPr>
        <w:t>e Mobilisation</w:t>
      </w:r>
      <w:r w:rsidR="00EA4213" w:rsidRPr="007336EE">
        <w:rPr>
          <w:rFonts w:ascii="Times New Roman" w:hAnsi="Times New Roman" w:cs="Times New Roman"/>
          <w:bCs/>
          <w:lang w:val="fr-FR"/>
        </w:rPr>
        <w:t xml:space="preserve"> des parties prenantes (</w:t>
      </w:r>
      <w:r w:rsidR="006A4A01" w:rsidRPr="007336EE">
        <w:rPr>
          <w:rFonts w:ascii="Times New Roman" w:hAnsi="Times New Roman" w:cs="Times New Roman"/>
          <w:bCs/>
          <w:lang w:val="fr-FR"/>
        </w:rPr>
        <w:t>P</w:t>
      </w:r>
      <w:r w:rsidR="00012D68">
        <w:rPr>
          <w:rFonts w:ascii="Times New Roman" w:hAnsi="Times New Roman" w:cs="Times New Roman"/>
          <w:bCs/>
          <w:lang w:val="fr-FR"/>
        </w:rPr>
        <w:t>M</w:t>
      </w:r>
      <w:r w:rsidR="00667F4E" w:rsidRPr="007336EE">
        <w:rPr>
          <w:rFonts w:ascii="Times New Roman" w:hAnsi="Times New Roman" w:cs="Times New Roman"/>
          <w:bCs/>
          <w:lang w:val="fr-FR"/>
        </w:rPr>
        <w:t>P</w:t>
      </w:r>
      <w:r w:rsidR="000824A0" w:rsidRPr="007336EE">
        <w:rPr>
          <w:rFonts w:ascii="Times New Roman" w:hAnsi="Times New Roman" w:cs="Times New Roman"/>
          <w:bCs/>
          <w:lang w:val="fr-FR"/>
        </w:rPr>
        <w:t>P</w:t>
      </w:r>
      <w:r w:rsidR="00EA4213" w:rsidRPr="007336EE">
        <w:rPr>
          <w:rFonts w:ascii="Times New Roman" w:hAnsi="Times New Roman" w:cs="Times New Roman"/>
          <w:bCs/>
          <w:lang w:val="fr-FR"/>
        </w:rPr>
        <w:t>)</w:t>
      </w:r>
      <w:r w:rsidR="0072531E" w:rsidRPr="007336EE">
        <w:rPr>
          <w:rFonts w:ascii="Times New Roman" w:hAnsi="Times New Roman" w:cs="Times New Roman"/>
          <w:bCs/>
          <w:lang w:val="fr-FR"/>
        </w:rPr>
        <w:t>,</w:t>
      </w:r>
      <w:r w:rsidR="006A4A01" w:rsidRPr="007336EE">
        <w:rPr>
          <w:rFonts w:ascii="Times New Roman" w:hAnsi="Times New Roman" w:cs="Times New Roman"/>
          <w:bCs/>
          <w:lang w:val="fr-FR"/>
        </w:rPr>
        <w:t xml:space="preserve"> et le Plan d'engagement environnemental et social (P</w:t>
      </w:r>
      <w:r w:rsidR="00667F4E" w:rsidRPr="007336EE">
        <w:rPr>
          <w:rFonts w:ascii="Times New Roman" w:hAnsi="Times New Roman" w:cs="Times New Roman"/>
          <w:bCs/>
          <w:lang w:val="fr-FR"/>
        </w:rPr>
        <w:t>EES</w:t>
      </w:r>
      <w:r w:rsidR="006A4A01" w:rsidRPr="007336EE">
        <w:rPr>
          <w:rFonts w:ascii="Times New Roman" w:hAnsi="Times New Roman" w:cs="Times New Roman"/>
          <w:bCs/>
          <w:lang w:val="fr-FR"/>
        </w:rPr>
        <w:t xml:space="preserve">), </w:t>
      </w:r>
      <w:r w:rsidRPr="007336EE">
        <w:rPr>
          <w:rFonts w:ascii="Times New Roman" w:hAnsi="Times New Roman" w:cs="Times New Roman"/>
          <w:bCs/>
          <w:lang w:val="fr-FR"/>
        </w:rPr>
        <w:t xml:space="preserve">et le </w:t>
      </w:r>
      <w:r w:rsidRPr="007336EE">
        <w:rPr>
          <w:rFonts w:ascii="Times New Roman" w:hAnsi="Times New Roman" w:cs="Times New Roman"/>
          <w:lang w:val="fr-FR"/>
        </w:rPr>
        <w:t xml:space="preserve">Plan de Gestion de la Main d’Œuvre </w:t>
      </w:r>
      <w:r w:rsidR="006A4A01" w:rsidRPr="007336EE">
        <w:rPr>
          <w:rFonts w:ascii="Times New Roman" w:hAnsi="Times New Roman" w:cs="Times New Roman"/>
          <w:bCs/>
          <w:lang w:val="fr-FR"/>
        </w:rPr>
        <w:t xml:space="preserve">ont déjà été préparés. </w:t>
      </w:r>
    </w:p>
    <w:p w14:paraId="78BBFFF4" w14:textId="15A261D1" w:rsidR="006A4A01" w:rsidRPr="007336EE" w:rsidRDefault="006A4A01" w:rsidP="006A4A01">
      <w:pPr>
        <w:spacing w:line="240" w:lineRule="auto"/>
        <w:rPr>
          <w:rFonts w:ascii="Times New Roman" w:hAnsi="Times New Roman" w:cs="Times New Roman"/>
          <w:bCs/>
          <w:lang w:val="fr-FR"/>
        </w:rPr>
      </w:pPr>
      <w:r w:rsidRPr="007336EE">
        <w:rPr>
          <w:rFonts w:ascii="Times New Roman" w:hAnsi="Times New Roman" w:cs="Times New Roman"/>
          <w:bCs/>
          <w:lang w:val="fr-FR"/>
        </w:rPr>
        <w:t xml:space="preserve">Le </w:t>
      </w:r>
      <w:r w:rsidR="00667F4E" w:rsidRPr="007336EE">
        <w:rPr>
          <w:rFonts w:ascii="Times New Roman" w:hAnsi="Times New Roman" w:cs="Times New Roman"/>
          <w:bCs/>
          <w:lang w:val="fr-FR"/>
        </w:rPr>
        <w:t>CGES</w:t>
      </w:r>
      <w:r w:rsidRPr="007336EE">
        <w:rPr>
          <w:rFonts w:ascii="Times New Roman" w:hAnsi="Times New Roman" w:cs="Times New Roman"/>
          <w:bCs/>
          <w:lang w:val="fr-FR"/>
        </w:rPr>
        <w:t xml:space="preserve"> en préparation comprend le</w:t>
      </w:r>
      <w:r w:rsidR="00D047B6" w:rsidRPr="007336EE">
        <w:rPr>
          <w:rFonts w:ascii="Times New Roman" w:hAnsi="Times New Roman" w:cs="Times New Roman"/>
          <w:bCs/>
          <w:lang w:val="fr-FR"/>
        </w:rPr>
        <w:t>s</w:t>
      </w:r>
      <w:r w:rsidRPr="007336EE">
        <w:rPr>
          <w:rFonts w:ascii="Times New Roman" w:hAnsi="Times New Roman" w:cs="Times New Roman"/>
          <w:bCs/>
          <w:lang w:val="fr-FR"/>
        </w:rPr>
        <w:t xml:space="preserve"> </w:t>
      </w:r>
      <w:r w:rsidR="00D047B6" w:rsidRPr="007336EE">
        <w:rPr>
          <w:rFonts w:ascii="Times New Roman" w:hAnsi="Times New Roman" w:cs="Times New Roman"/>
          <w:bCs/>
          <w:lang w:val="fr-FR"/>
        </w:rPr>
        <w:t xml:space="preserve">principaux </w:t>
      </w:r>
      <w:r w:rsidRPr="007336EE">
        <w:rPr>
          <w:rFonts w:ascii="Times New Roman" w:hAnsi="Times New Roman" w:cs="Times New Roman"/>
          <w:bCs/>
          <w:lang w:val="fr-FR"/>
        </w:rPr>
        <w:t>contenu</w:t>
      </w:r>
      <w:r w:rsidR="00D047B6" w:rsidRPr="007336EE">
        <w:rPr>
          <w:rFonts w:ascii="Times New Roman" w:hAnsi="Times New Roman" w:cs="Times New Roman"/>
          <w:bCs/>
          <w:lang w:val="fr-FR"/>
        </w:rPr>
        <w:t>s</w:t>
      </w:r>
      <w:r w:rsidRPr="007336EE">
        <w:rPr>
          <w:rFonts w:ascii="Times New Roman" w:hAnsi="Times New Roman" w:cs="Times New Roman"/>
          <w:bCs/>
          <w:lang w:val="fr-FR"/>
        </w:rPr>
        <w:t xml:space="preserve"> suivant</w:t>
      </w:r>
      <w:r w:rsidR="00D047B6" w:rsidRPr="007336EE">
        <w:rPr>
          <w:rFonts w:ascii="Times New Roman" w:hAnsi="Times New Roman" w:cs="Times New Roman"/>
          <w:bCs/>
          <w:lang w:val="fr-FR"/>
        </w:rPr>
        <w:t>s</w:t>
      </w:r>
      <w:r w:rsidRPr="007336EE">
        <w:rPr>
          <w:rFonts w:ascii="Times New Roman" w:hAnsi="Times New Roman" w:cs="Times New Roman"/>
          <w:bCs/>
          <w:lang w:val="fr-FR"/>
        </w:rPr>
        <w:t xml:space="preserve"> :</w:t>
      </w:r>
    </w:p>
    <w:p w14:paraId="13C744DA" w14:textId="03116F4A" w:rsidR="009E5679" w:rsidRPr="007336EE" w:rsidRDefault="00F76503" w:rsidP="009E5679">
      <w:pPr>
        <w:jc w:val="both"/>
        <w:rPr>
          <w:rFonts w:ascii="Times New Roman" w:hAnsi="Times New Roman" w:cs="Times New Roman"/>
          <w:lang w:val="fr-FR"/>
        </w:rPr>
      </w:pPr>
      <w:r w:rsidRPr="007336EE">
        <w:rPr>
          <w:rFonts w:ascii="Times New Roman" w:hAnsi="Times New Roman" w:cs="Times New Roman"/>
          <w:b/>
          <w:bCs/>
          <w:lang w:val="fr-FR"/>
        </w:rPr>
        <w:lastRenderedPageBreak/>
        <w:t xml:space="preserve">Chapitre </w:t>
      </w:r>
      <w:r w:rsidR="00F73663" w:rsidRPr="007336EE">
        <w:rPr>
          <w:rFonts w:ascii="Times New Roman" w:hAnsi="Times New Roman" w:cs="Times New Roman"/>
          <w:b/>
          <w:bCs/>
          <w:lang w:val="fr-FR"/>
        </w:rPr>
        <w:t xml:space="preserve">1. </w:t>
      </w:r>
      <w:r w:rsidR="00906147" w:rsidRPr="007336EE">
        <w:rPr>
          <w:rFonts w:ascii="Times New Roman" w:hAnsi="Times New Roman" w:cs="Times New Roman"/>
          <w:b/>
          <w:bCs/>
          <w:lang w:val="fr-FR"/>
        </w:rPr>
        <w:t xml:space="preserve">Introduction et </w:t>
      </w:r>
      <w:r w:rsidR="00F73663" w:rsidRPr="007336EE">
        <w:rPr>
          <w:rFonts w:ascii="Times New Roman" w:hAnsi="Times New Roman" w:cs="Times New Roman"/>
          <w:b/>
          <w:bCs/>
          <w:lang w:val="fr-FR"/>
        </w:rPr>
        <w:t>antécédents</w:t>
      </w:r>
      <w:r w:rsidR="00906147" w:rsidRPr="007336EE">
        <w:rPr>
          <w:rFonts w:ascii="Times New Roman" w:hAnsi="Times New Roman" w:cs="Times New Roman"/>
          <w:lang w:val="fr-FR"/>
        </w:rPr>
        <w:t xml:space="preserve"> </w:t>
      </w:r>
      <w:r w:rsidR="009E5679" w:rsidRPr="007336EE">
        <w:rPr>
          <w:rFonts w:ascii="Times New Roman" w:hAnsi="Times New Roman" w:cs="Times New Roman"/>
          <w:lang w:val="fr-FR"/>
        </w:rPr>
        <w:t>– Présente le contexte, l’introduction et l’approche méthodolog</w:t>
      </w:r>
      <w:r w:rsidR="006B558A" w:rsidRPr="007336EE">
        <w:rPr>
          <w:rFonts w:ascii="Times New Roman" w:hAnsi="Times New Roman" w:cs="Times New Roman"/>
          <w:lang w:val="fr-FR"/>
        </w:rPr>
        <w:t>i</w:t>
      </w:r>
      <w:r w:rsidR="009E5679" w:rsidRPr="007336EE">
        <w:rPr>
          <w:rFonts w:ascii="Times New Roman" w:hAnsi="Times New Roman" w:cs="Times New Roman"/>
          <w:lang w:val="fr-FR"/>
        </w:rPr>
        <w:t>que</w:t>
      </w:r>
      <w:r w:rsidR="009E5679" w:rsidRPr="007336EE">
        <w:rPr>
          <w:rFonts w:ascii="Times New Roman" w:hAnsi="Times New Roman" w:cs="Times New Roman"/>
          <w:lang w:val="fr-FR"/>
        </w:rPr>
        <w:tab/>
      </w:r>
    </w:p>
    <w:p w14:paraId="5EA91405" w14:textId="18993F3B" w:rsidR="009E5679" w:rsidRPr="007336EE" w:rsidRDefault="00F76503" w:rsidP="009E5679">
      <w:pPr>
        <w:jc w:val="both"/>
        <w:rPr>
          <w:rFonts w:ascii="Times New Roman" w:hAnsi="Times New Roman" w:cs="Times New Roman"/>
          <w:lang w:val="fr-FR"/>
        </w:rPr>
      </w:pPr>
      <w:r w:rsidRPr="007336EE">
        <w:rPr>
          <w:rFonts w:ascii="Times New Roman" w:hAnsi="Times New Roman" w:cs="Times New Roman"/>
          <w:b/>
          <w:bCs/>
          <w:lang w:val="fr-FR"/>
        </w:rPr>
        <w:t xml:space="preserve">Chapitre </w:t>
      </w:r>
      <w:r w:rsidR="00F73663" w:rsidRPr="007336EE">
        <w:rPr>
          <w:rFonts w:ascii="Times New Roman" w:hAnsi="Times New Roman" w:cs="Times New Roman"/>
          <w:b/>
          <w:bCs/>
          <w:lang w:val="fr-FR"/>
        </w:rPr>
        <w:t xml:space="preserve">2. </w:t>
      </w:r>
      <w:r w:rsidR="00906147" w:rsidRPr="007336EE">
        <w:rPr>
          <w:rFonts w:ascii="Times New Roman" w:hAnsi="Times New Roman" w:cs="Times New Roman"/>
          <w:b/>
          <w:bCs/>
          <w:lang w:val="fr-FR"/>
        </w:rPr>
        <w:t>Description du projet</w:t>
      </w:r>
      <w:r w:rsidR="00906147" w:rsidRPr="007336EE">
        <w:rPr>
          <w:rFonts w:ascii="Times New Roman" w:hAnsi="Times New Roman" w:cs="Times New Roman"/>
          <w:lang w:val="fr-FR"/>
        </w:rPr>
        <w:t xml:space="preserve"> </w:t>
      </w:r>
      <w:r w:rsidR="009E5679" w:rsidRPr="007336EE">
        <w:rPr>
          <w:rFonts w:ascii="Times New Roman" w:hAnsi="Times New Roman" w:cs="Times New Roman"/>
          <w:lang w:val="fr-FR"/>
        </w:rPr>
        <w:t>-  Présente les objectifs et la description du Projet</w:t>
      </w:r>
      <w:r w:rsidR="00A322F8">
        <w:rPr>
          <w:rFonts w:ascii="Times New Roman" w:hAnsi="Times New Roman" w:cs="Times New Roman"/>
          <w:lang w:val="fr-FR"/>
        </w:rPr>
        <w:t xml:space="preserve"> </w:t>
      </w:r>
      <w:r w:rsidR="009E5679" w:rsidRPr="007336EE">
        <w:rPr>
          <w:rFonts w:ascii="Times New Roman" w:hAnsi="Times New Roman" w:cs="Times New Roman"/>
          <w:lang w:val="fr-FR"/>
        </w:rPr>
        <w:t xml:space="preserve">et </w:t>
      </w:r>
      <w:r w:rsidR="00B81679" w:rsidRPr="007336EE">
        <w:rPr>
          <w:rFonts w:ascii="Times New Roman" w:hAnsi="Times New Roman" w:cs="Times New Roman"/>
          <w:lang w:val="fr-FR"/>
        </w:rPr>
        <w:t>l</w:t>
      </w:r>
      <w:r w:rsidR="009E5679" w:rsidRPr="007336EE">
        <w:rPr>
          <w:rFonts w:ascii="Times New Roman" w:hAnsi="Times New Roman" w:cs="Times New Roman"/>
          <w:lang w:val="fr-FR"/>
        </w:rPr>
        <w:t xml:space="preserve">es interventions prévues dans les quatre </w:t>
      </w:r>
      <w:r w:rsidR="00A322F8" w:rsidRPr="007336EE">
        <w:rPr>
          <w:rFonts w:ascii="Times New Roman" w:hAnsi="Times New Roman" w:cs="Times New Roman"/>
          <w:lang w:val="fr-FR"/>
        </w:rPr>
        <w:t>îles</w:t>
      </w:r>
      <w:r w:rsidR="009E5679" w:rsidRPr="007336EE">
        <w:rPr>
          <w:rFonts w:ascii="Times New Roman" w:hAnsi="Times New Roman" w:cs="Times New Roman"/>
          <w:lang w:val="fr-FR"/>
        </w:rPr>
        <w:t> : Santo Antão, São Nicolau, Maio et Fogo.</w:t>
      </w:r>
    </w:p>
    <w:p w14:paraId="1771DFD5" w14:textId="6D04760A" w:rsidR="009E5679" w:rsidRPr="007336EE" w:rsidRDefault="00F76503" w:rsidP="009E5679">
      <w:pPr>
        <w:jc w:val="both"/>
        <w:rPr>
          <w:rFonts w:ascii="Times New Roman" w:hAnsi="Times New Roman" w:cs="Times New Roman"/>
          <w:lang w:val="fr-FR"/>
        </w:rPr>
      </w:pPr>
      <w:r w:rsidRPr="007336EE">
        <w:rPr>
          <w:rFonts w:ascii="Times New Roman" w:hAnsi="Times New Roman" w:cs="Times New Roman"/>
          <w:b/>
          <w:lang w:val="fr-FR"/>
        </w:rPr>
        <w:t xml:space="preserve">Chapitre </w:t>
      </w:r>
      <w:r w:rsidR="00F73663" w:rsidRPr="007336EE">
        <w:rPr>
          <w:rFonts w:ascii="Times New Roman" w:hAnsi="Times New Roman" w:cs="Times New Roman"/>
          <w:b/>
          <w:lang w:val="fr-FR"/>
        </w:rPr>
        <w:t xml:space="preserve">4. </w:t>
      </w:r>
      <w:r w:rsidR="00906147" w:rsidRPr="007336EE">
        <w:rPr>
          <w:rFonts w:ascii="Times New Roman" w:hAnsi="Times New Roman" w:cs="Times New Roman"/>
          <w:b/>
          <w:lang w:val="fr-FR"/>
        </w:rPr>
        <w:t>Cadre politique, juridique et administrative</w:t>
      </w:r>
      <w:r w:rsidR="00906147" w:rsidRPr="007336EE">
        <w:rPr>
          <w:rFonts w:ascii="Times New Roman" w:hAnsi="Times New Roman" w:cs="Times New Roman"/>
          <w:lang w:val="fr-FR"/>
        </w:rPr>
        <w:t xml:space="preserve"> </w:t>
      </w:r>
      <w:r w:rsidR="009E5679" w:rsidRPr="007336EE">
        <w:rPr>
          <w:rFonts w:ascii="Times New Roman" w:hAnsi="Times New Roman" w:cs="Times New Roman"/>
          <w:lang w:val="fr-FR"/>
        </w:rPr>
        <w:t xml:space="preserve">- </w:t>
      </w:r>
      <w:r w:rsidR="00EC0AE9" w:rsidRPr="007336EE">
        <w:rPr>
          <w:rFonts w:ascii="Times New Roman" w:hAnsi="Times New Roman" w:cs="Times New Roman"/>
          <w:lang w:val="fr-FR"/>
        </w:rPr>
        <w:t xml:space="preserve">description </w:t>
      </w:r>
      <w:r w:rsidR="0056094F" w:rsidRPr="007336EE">
        <w:rPr>
          <w:rFonts w:ascii="Times New Roman" w:hAnsi="Times New Roman" w:cs="Times New Roman"/>
          <w:lang w:val="fr-FR"/>
        </w:rPr>
        <w:t xml:space="preserve">de </w:t>
      </w:r>
      <w:r w:rsidR="009E5679" w:rsidRPr="007336EE">
        <w:rPr>
          <w:rFonts w:ascii="Times New Roman" w:hAnsi="Times New Roman" w:cs="Times New Roman"/>
          <w:lang w:val="fr-FR"/>
        </w:rPr>
        <w:t xml:space="preserve">la législation environnementale existante et en vigueur dans le pays, ainsi </w:t>
      </w:r>
      <w:r w:rsidR="00B81679" w:rsidRPr="007336EE">
        <w:rPr>
          <w:rFonts w:ascii="Times New Roman" w:hAnsi="Times New Roman" w:cs="Times New Roman"/>
          <w:lang w:val="fr-FR"/>
        </w:rPr>
        <w:t xml:space="preserve">que </w:t>
      </w:r>
      <w:r w:rsidR="009E5679" w:rsidRPr="007336EE">
        <w:rPr>
          <w:rFonts w:ascii="Times New Roman" w:hAnsi="Times New Roman" w:cs="Times New Roman"/>
          <w:lang w:val="fr-FR"/>
        </w:rPr>
        <w:t>les normes environnementales et sociales de la Banque mondiale</w:t>
      </w:r>
      <w:r w:rsidR="00B81679" w:rsidRPr="007336EE">
        <w:rPr>
          <w:rFonts w:ascii="Times New Roman" w:hAnsi="Times New Roman" w:cs="Times New Roman"/>
          <w:lang w:val="fr-FR"/>
        </w:rPr>
        <w:t xml:space="preserve"> applicables au projet</w:t>
      </w:r>
      <w:r w:rsidR="009E5679" w:rsidRPr="007336EE">
        <w:rPr>
          <w:rFonts w:ascii="Times New Roman" w:hAnsi="Times New Roman" w:cs="Times New Roman"/>
          <w:lang w:val="fr-FR"/>
        </w:rPr>
        <w:t>.</w:t>
      </w:r>
    </w:p>
    <w:p w14:paraId="06A4A3F5" w14:textId="54D87367" w:rsidR="009E5679" w:rsidRPr="007336EE" w:rsidRDefault="00F76503" w:rsidP="009E5679">
      <w:pPr>
        <w:jc w:val="both"/>
        <w:rPr>
          <w:rFonts w:ascii="Times New Roman" w:hAnsi="Times New Roman" w:cs="Times New Roman"/>
          <w:lang w:val="fr-FR"/>
        </w:rPr>
      </w:pPr>
      <w:r w:rsidRPr="007336EE">
        <w:rPr>
          <w:rFonts w:ascii="Times New Roman" w:hAnsi="Times New Roman" w:cs="Times New Roman"/>
          <w:b/>
          <w:bCs/>
          <w:lang w:val="fr-FR"/>
        </w:rPr>
        <w:t xml:space="preserve">Chapitre </w:t>
      </w:r>
      <w:r w:rsidR="00F73663" w:rsidRPr="007336EE">
        <w:rPr>
          <w:rFonts w:ascii="Times New Roman" w:hAnsi="Times New Roman" w:cs="Times New Roman"/>
          <w:b/>
          <w:bCs/>
          <w:lang w:val="fr-FR"/>
        </w:rPr>
        <w:t xml:space="preserve">5. </w:t>
      </w:r>
      <w:r w:rsidR="00906147" w:rsidRPr="007336EE">
        <w:rPr>
          <w:rFonts w:ascii="Times New Roman" w:hAnsi="Times New Roman" w:cs="Times New Roman"/>
          <w:b/>
          <w:bCs/>
          <w:lang w:val="fr-FR"/>
        </w:rPr>
        <w:t>Caractérisation environnementale et sociale</w:t>
      </w:r>
      <w:r w:rsidR="009E5679" w:rsidRPr="007336EE">
        <w:rPr>
          <w:rFonts w:ascii="Times New Roman" w:hAnsi="Times New Roman" w:cs="Times New Roman"/>
          <w:lang w:val="fr-FR"/>
        </w:rPr>
        <w:t xml:space="preserve"> </w:t>
      </w:r>
      <w:r w:rsidR="00EC0AE9" w:rsidRPr="007336EE">
        <w:rPr>
          <w:rFonts w:ascii="Times New Roman" w:hAnsi="Times New Roman" w:cs="Times New Roman"/>
          <w:lang w:val="fr-FR"/>
        </w:rPr>
        <w:t>–</w:t>
      </w:r>
      <w:r w:rsidR="009E5679" w:rsidRPr="007336EE">
        <w:rPr>
          <w:rFonts w:ascii="Times New Roman" w:hAnsi="Times New Roman" w:cs="Times New Roman"/>
          <w:lang w:val="fr-FR"/>
        </w:rPr>
        <w:t xml:space="preserve"> </w:t>
      </w:r>
      <w:r w:rsidR="00EC0AE9" w:rsidRPr="007336EE">
        <w:rPr>
          <w:rFonts w:ascii="Times New Roman" w:hAnsi="Times New Roman" w:cs="Times New Roman"/>
          <w:lang w:val="fr-FR"/>
        </w:rPr>
        <w:t>Présente</w:t>
      </w:r>
      <w:r w:rsidR="009E5679" w:rsidRPr="007336EE">
        <w:rPr>
          <w:rFonts w:ascii="Times New Roman" w:hAnsi="Times New Roman" w:cs="Times New Roman"/>
          <w:lang w:val="fr-FR"/>
        </w:rPr>
        <w:t xml:space="preserve">  la situation de l'environnement physique, biologique, socio-économique et naturel des zones </w:t>
      </w:r>
      <w:r w:rsidR="00EC0AE9" w:rsidRPr="007336EE">
        <w:rPr>
          <w:rFonts w:ascii="Times New Roman" w:hAnsi="Times New Roman" w:cs="Times New Roman"/>
          <w:lang w:val="fr-FR"/>
        </w:rPr>
        <w:t xml:space="preserve">concernés et affectées </w:t>
      </w:r>
      <w:r w:rsidR="009E5679" w:rsidRPr="007336EE">
        <w:rPr>
          <w:rFonts w:ascii="Times New Roman" w:hAnsi="Times New Roman" w:cs="Times New Roman"/>
          <w:lang w:val="fr-FR"/>
        </w:rPr>
        <w:t xml:space="preserve">par le projet </w:t>
      </w:r>
    </w:p>
    <w:p w14:paraId="75329C9B" w14:textId="3798B66D" w:rsidR="009E5679" w:rsidRPr="007336EE" w:rsidRDefault="00F76503" w:rsidP="009E5679">
      <w:pPr>
        <w:jc w:val="both"/>
        <w:rPr>
          <w:rFonts w:ascii="Times New Roman" w:hAnsi="Times New Roman" w:cs="Times New Roman"/>
          <w:lang w:val="fr-FR"/>
        </w:rPr>
      </w:pPr>
      <w:r w:rsidRPr="007336EE">
        <w:rPr>
          <w:rFonts w:ascii="Times New Roman" w:hAnsi="Times New Roman" w:cs="Times New Roman"/>
          <w:b/>
          <w:bCs/>
          <w:lang w:val="fr-FR"/>
        </w:rPr>
        <w:t xml:space="preserve">Chapitre </w:t>
      </w:r>
      <w:r w:rsidR="00F73663" w:rsidRPr="007336EE">
        <w:rPr>
          <w:rFonts w:ascii="Times New Roman" w:hAnsi="Times New Roman" w:cs="Times New Roman"/>
          <w:b/>
          <w:bCs/>
          <w:lang w:val="fr-FR"/>
        </w:rPr>
        <w:t xml:space="preserve">6. </w:t>
      </w:r>
      <w:r w:rsidR="00906147" w:rsidRPr="007336EE">
        <w:rPr>
          <w:rFonts w:ascii="Times New Roman" w:hAnsi="Times New Roman" w:cs="Times New Roman"/>
          <w:b/>
          <w:bCs/>
          <w:lang w:val="fr-FR"/>
        </w:rPr>
        <w:t>Risques et impacts environnementaux et sociaux potentiels et mesures d'atténuation</w:t>
      </w:r>
      <w:r w:rsidR="009E5679" w:rsidRPr="007336EE">
        <w:rPr>
          <w:rFonts w:ascii="Times New Roman" w:hAnsi="Times New Roman" w:cs="Times New Roman"/>
          <w:lang w:val="fr-FR"/>
        </w:rPr>
        <w:t xml:space="preserve"> – </w:t>
      </w:r>
      <w:r w:rsidR="00EC0AE9" w:rsidRPr="007336EE">
        <w:rPr>
          <w:rFonts w:ascii="Times New Roman" w:hAnsi="Times New Roman" w:cs="Times New Roman"/>
          <w:lang w:val="fr-FR"/>
        </w:rPr>
        <w:t xml:space="preserve"> </w:t>
      </w:r>
      <w:r w:rsidRPr="007336EE">
        <w:rPr>
          <w:rFonts w:ascii="Times New Roman" w:hAnsi="Times New Roman" w:cs="Times New Roman"/>
          <w:lang w:val="fr-FR"/>
        </w:rPr>
        <w:t>I</w:t>
      </w:r>
      <w:r w:rsidR="009E5679" w:rsidRPr="007336EE">
        <w:rPr>
          <w:rFonts w:ascii="Times New Roman" w:hAnsi="Times New Roman" w:cs="Times New Roman"/>
          <w:lang w:val="fr-FR"/>
        </w:rPr>
        <w:t>dentification, et évaluation des risques</w:t>
      </w:r>
      <w:r w:rsidR="00EC0AE9" w:rsidRPr="007336EE">
        <w:rPr>
          <w:rFonts w:ascii="Times New Roman" w:hAnsi="Times New Roman" w:cs="Times New Roman"/>
          <w:lang w:val="fr-FR"/>
        </w:rPr>
        <w:t xml:space="preserve"> et</w:t>
      </w:r>
      <w:r w:rsidR="009E5679" w:rsidRPr="007336EE">
        <w:rPr>
          <w:rFonts w:ascii="Times New Roman" w:hAnsi="Times New Roman" w:cs="Times New Roman"/>
          <w:lang w:val="fr-FR"/>
        </w:rPr>
        <w:t xml:space="preserve"> impacts environnementaux et sociaux </w:t>
      </w:r>
      <w:r w:rsidR="00EC0AE9" w:rsidRPr="007336EE">
        <w:rPr>
          <w:rFonts w:ascii="Times New Roman" w:hAnsi="Times New Roman" w:cs="Times New Roman"/>
          <w:lang w:val="fr-FR"/>
        </w:rPr>
        <w:t xml:space="preserve">ainsi que la </w:t>
      </w:r>
      <w:r w:rsidRPr="007336EE">
        <w:rPr>
          <w:rFonts w:ascii="Times New Roman" w:hAnsi="Times New Roman" w:cs="Times New Roman"/>
          <w:lang w:val="fr-FR"/>
        </w:rPr>
        <w:t>présentation</w:t>
      </w:r>
      <w:r w:rsidR="00EC0AE9" w:rsidRPr="007336EE">
        <w:rPr>
          <w:rFonts w:ascii="Times New Roman" w:hAnsi="Times New Roman" w:cs="Times New Roman"/>
          <w:lang w:val="fr-FR"/>
        </w:rPr>
        <w:t xml:space="preserve"> </w:t>
      </w:r>
      <w:r w:rsidRPr="007336EE">
        <w:rPr>
          <w:rFonts w:ascii="Times New Roman" w:hAnsi="Times New Roman" w:cs="Times New Roman"/>
          <w:lang w:val="fr-FR"/>
        </w:rPr>
        <w:t xml:space="preserve">des mesures </w:t>
      </w:r>
      <w:r w:rsidR="009E5679" w:rsidRPr="007336EE">
        <w:rPr>
          <w:rFonts w:ascii="Times New Roman" w:hAnsi="Times New Roman" w:cs="Times New Roman"/>
          <w:lang w:val="fr-FR"/>
        </w:rPr>
        <w:t>d’atténuation</w:t>
      </w:r>
      <w:r w:rsidRPr="007336EE">
        <w:rPr>
          <w:rFonts w:ascii="Times New Roman" w:hAnsi="Times New Roman" w:cs="Times New Roman"/>
          <w:lang w:val="fr-FR"/>
        </w:rPr>
        <w:t xml:space="preserve"> des impacts négatifs et des risques.</w:t>
      </w:r>
      <w:r w:rsidR="009E5679" w:rsidRPr="007336EE">
        <w:rPr>
          <w:rFonts w:ascii="Times New Roman" w:hAnsi="Times New Roman" w:cs="Times New Roman"/>
          <w:lang w:val="fr-FR"/>
        </w:rPr>
        <w:tab/>
      </w:r>
    </w:p>
    <w:p w14:paraId="31AEE5C3" w14:textId="38435ADA" w:rsidR="009E5679" w:rsidRPr="007336EE" w:rsidRDefault="00F76503" w:rsidP="009E5679">
      <w:pPr>
        <w:jc w:val="both"/>
        <w:rPr>
          <w:rFonts w:ascii="Times New Roman" w:hAnsi="Times New Roman" w:cs="Times New Roman"/>
          <w:lang w:val="fr-FR"/>
        </w:rPr>
      </w:pPr>
      <w:r w:rsidRPr="007336EE">
        <w:rPr>
          <w:rFonts w:ascii="Times New Roman" w:hAnsi="Times New Roman" w:cs="Times New Roman"/>
          <w:b/>
          <w:bCs/>
          <w:lang w:val="fr-FR"/>
        </w:rPr>
        <w:t xml:space="preserve">Chapitre </w:t>
      </w:r>
      <w:r w:rsidR="00F73663" w:rsidRPr="007336EE">
        <w:rPr>
          <w:rFonts w:ascii="Times New Roman" w:hAnsi="Times New Roman" w:cs="Times New Roman"/>
          <w:b/>
          <w:bCs/>
          <w:lang w:val="fr-FR"/>
        </w:rPr>
        <w:t xml:space="preserve">7. </w:t>
      </w:r>
      <w:r w:rsidR="00906147" w:rsidRPr="007336EE">
        <w:rPr>
          <w:rFonts w:ascii="Times New Roman" w:hAnsi="Times New Roman" w:cs="Times New Roman"/>
          <w:b/>
          <w:bCs/>
          <w:lang w:val="fr-FR"/>
        </w:rPr>
        <w:t>Programme d'atténuation et de mitigation</w:t>
      </w:r>
      <w:r w:rsidR="009E5679" w:rsidRPr="007336EE">
        <w:rPr>
          <w:rFonts w:ascii="Times New Roman" w:hAnsi="Times New Roman" w:cs="Times New Roman"/>
          <w:lang w:val="fr-FR"/>
        </w:rPr>
        <w:t xml:space="preserve"> – Mise en place d’un ensemble de mesures correctives et/ou de mitigation, ainsi que les conditions et les actions à entreprendre, en vue de prévenir, de compenser ou atténuer les impacts possibles que le projet pourrait causer.</w:t>
      </w:r>
    </w:p>
    <w:p w14:paraId="1DB142A2" w14:textId="4575EACD" w:rsidR="009E5679" w:rsidRPr="007336EE" w:rsidRDefault="00F76503" w:rsidP="009E5679">
      <w:pPr>
        <w:jc w:val="both"/>
        <w:rPr>
          <w:rFonts w:ascii="Times New Roman" w:hAnsi="Times New Roman" w:cs="Times New Roman"/>
          <w:lang w:val="fr-FR"/>
        </w:rPr>
      </w:pPr>
      <w:r w:rsidRPr="007336EE">
        <w:rPr>
          <w:rFonts w:ascii="Times New Roman" w:hAnsi="Times New Roman" w:cs="Times New Roman"/>
          <w:b/>
          <w:bCs/>
          <w:lang w:val="fr-FR"/>
        </w:rPr>
        <w:t xml:space="preserve">Chapitre </w:t>
      </w:r>
      <w:r w:rsidR="00F73663" w:rsidRPr="007336EE">
        <w:rPr>
          <w:rFonts w:ascii="Times New Roman" w:hAnsi="Times New Roman" w:cs="Times New Roman"/>
          <w:b/>
          <w:bCs/>
          <w:lang w:val="fr-FR"/>
        </w:rPr>
        <w:t xml:space="preserve">8. </w:t>
      </w:r>
      <w:r w:rsidR="00906147" w:rsidRPr="007336EE">
        <w:rPr>
          <w:rFonts w:ascii="Times New Roman" w:hAnsi="Times New Roman" w:cs="Times New Roman"/>
          <w:b/>
          <w:bCs/>
          <w:lang w:val="fr-FR"/>
        </w:rPr>
        <w:t>Santé et sécurité au travail</w:t>
      </w:r>
      <w:r w:rsidR="009E5679" w:rsidRPr="007336EE">
        <w:rPr>
          <w:rFonts w:ascii="Times New Roman" w:hAnsi="Times New Roman" w:cs="Times New Roman"/>
          <w:lang w:val="fr-FR"/>
        </w:rPr>
        <w:t xml:space="preserve"> – Présente les risques et </w:t>
      </w:r>
      <w:r w:rsidR="00F73663" w:rsidRPr="007336EE">
        <w:rPr>
          <w:rFonts w:ascii="Times New Roman" w:hAnsi="Times New Roman" w:cs="Times New Roman"/>
          <w:lang w:val="fr-FR"/>
        </w:rPr>
        <w:t xml:space="preserve">définit </w:t>
      </w:r>
      <w:r w:rsidR="009E5679" w:rsidRPr="007336EE">
        <w:rPr>
          <w:rFonts w:ascii="Times New Roman" w:hAnsi="Times New Roman" w:cs="Times New Roman"/>
          <w:lang w:val="fr-FR"/>
        </w:rPr>
        <w:t>les mesures d’atténuation concernant la santé et la sécurité au travail.</w:t>
      </w:r>
      <w:r w:rsidR="009E5679" w:rsidRPr="007336EE">
        <w:rPr>
          <w:rFonts w:ascii="Times New Roman" w:hAnsi="Times New Roman" w:cs="Times New Roman"/>
          <w:lang w:val="fr-FR"/>
        </w:rPr>
        <w:tab/>
      </w:r>
    </w:p>
    <w:p w14:paraId="3455FDB2" w14:textId="1B9346F5" w:rsidR="009E5679" w:rsidRPr="007336EE" w:rsidRDefault="00F76503" w:rsidP="009E5679">
      <w:pPr>
        <w:jc w:val="both"/>
        <w:rPr>
          <w:rFonts w:ascii="Times New Roman" w:hAnsi="Times New Roman" w:cs="Times New Roman"/>
          <w:lang w:val="fr-FR"/>
        </w:rPr>
      </w:pPr>
      <w:bookmarkStart w:id="35" w:name="_Hlk67809598"/>
      <w:r w:rsidRPr="007336EE">
        <w:rPr>
          <w:rFonts w:ascii="Times New Roman" w:hAnsi="Times New Roman" w:cs="Times New Roman"/>
          <w:b/>
          <w:bCs/>
          <w:lang w:val="fr-FR"/>
        </w:rPr>
        <w:t>Chapitre</w:t>
      </w:r>
      <w:bookmarkEnd w:id="35"/>
      <w:r w:rsidRPr="007336EE">
        <w:rPr>
          <w:rFonts w:ascii="Times New Roman" w:hAnsi="Times New Roman" w:cs="Times New Roman"/>
          <w:b/>
          <w:bCs/>
          <w:lang w:val="fr-FR"/>
        </w:rPr>
        <w:t xml:space="preserve"> </w:t>
      </w:r>
      <w:r w:rsidR="00F73663" w:rsidRPr="007336EE">
        <w:rPr>
          <w:rFonts w:ascii="Times New Roman" w:hAnsi="Times New Roman" w:cs="Times New Roman"/>
          <w:b/>
          <w:bCs/>
          <w:lang w:val="fr-FR"/>
        </w:rPr>
        <w:t xml:space="preserve">9. </w:t>
      </w:r>
      <w:r w:rsidR="00906147" w:rsidRPr="007336EE">
        <w:rPr>
          <w:rFonts w:ascii="Times New Roman" w:hAnsi="Times New Roman" w:cs="Times New Roman"/>
          <w:b/>
          <w:bCs/>
          <w:lang w:val="fr-FR"/>
        </w:rPr>
        <w:t xml:space="preserve">Plan </w:t>
      </w:r>
      <w:r w:rsidR="00A357F7" w:rsidRPr="007336EE">
        <w:rPr>
          <w:rFonts w:ascii="Times New Roman" w:hAnsi="Times New Roman" w:cs="Times New Roman"/>
          <w:b/>
          <w:bCs/>
          <w:lang w:val="fr-FR"/>
        </w:rPr>
        <w:t xml:space="preserve">cadre </w:t>
      </w:r>
      <w:r w:rsidR="00906147" w:rsidRPr="007336EE">
        <w:rPr>
          <w:rFonts w:ascii="Times New Roman" w:hAnsi="Times New Roman" w:cs="Times New Roman"/>
          <w:b/>
          <w:bCs/>
          <w:lang w:val="fr-FR"/>
        </w:rPr>
        <w:t>de gestion environnementale et sociale</w:t>
      </w:r>
      <w:r w:rsidR="009E5679" w:rsidRPr="007336EE">
        <w:rPr>
          <w:rFonts w:ascii="Times New Roman" w:hAnsi="Times New Roman" w:cs="Times New Roman"/>
          <w:lang w:val="fr-FR"/>
        </w:rPr>
        <w:t xml:space="preserve"> – </w:t>
      </w:r>
      <w:r w:rsidR="006B558A" w:rsidRPr="007336EE">
        <w:rPr>
          <w:rFonts w:ascii="Times New Roman" w:hAnsi="Times New Roman" w:cs="Times New Roman"/>
          <w:lang w:val="fr-FR"/>
        </w:rPr>
        <w:t>Présente les mesures de gestion environnementales et sociales</w:t>
      </w:r>
      <w:r w:rsidR="009E5679" w:rsidRPr="007336EE">
        <w:rPr>
          <w:rFonts w:ascii="Times New Roman" w:hAnsi="Times New Roman" w:cs="Times New Roman"/>
          <w:lang w:val="fr-FR"/>
        </w:rPr>
        <w:t xml:space="preserve"> </w:t>
      </w:r>
      <w:r w:rsidR="006B558A" w:rsidRPr="007336EE">
        <w:rPr>
          <w:rFonts w:ascii="Times New Roman" w:hAnsi="Times New Roman" w:cs="Times New Roman"/>
          <w:lang w:val="fr-FR"/>
        </w:rPr>
        <w:t xml:space="preserve">incluant </w:t>
      </w:r>
      <w:r w:rsidR="009E5679" w:rsidRPr="007336EE">
        <w:rPr>
          <w:rFonts w:ascii="Times New Roman" w:hAnsi="Times New Roman" w:cs="Times New Roman"/>
          <w:lang w:val="fr-FR"/>
        </w:rPr>
        <w:t xml:space="preserve"> </w:t>
      </w:r>
      <w:r w:rsidR="009F0AC3" w:rsidRPr="007336EE">
        <w:rPr>
          <w:rFonts w:ascii="Times New Roman" w:hAnsi="Times New Roman" w:cs="Times New Roman"/>
          <w:lang w:val="fr-FR"/>
        </w:rPr>
        <w:t>l</w:t>
      </w:r>
      <w:r w:rsidR="009E5679" w:rsidRPr="007336EE">
        <w:rPr>
          <w:rFonts w:ascii="Times New Roman" w:hAnsi="Times New Roman" w:cs="Times New Roman"/>
          <w:lang w:val="fr-FR"/>
        </w:rPr>
        <w:t>es activités de suivi environnemental et social, précisant les rôles et responsabilités des différents acteurs impliqués dans la mise en œuvre du CGES en phase de construction et d'utilisation des lignes d’</w:t>
      </w:r>
      <w:r w:rsidR="00A322F8" w:rsidRPr="007336EE">
        <w:rPr>
          <w:rFonts w:ascii="Times New Roman" w:hAnsi="Times New Roman" w:cs="Times New Roman"/>
          <w:lang w:val="fr-FR"/>
        </w:rPr>
        <w:t>interconnexion</w:t>
      </w:r>
      <w:r w:rsidR="009E5679" w:rsidRPr="007336EE">
        <w:rPr>
          <w:rFonts w:ascii="Times New Roman" w:hAnsi="Times New Roman" w:cs="Times New Roman"/>
          <w:lang w:val="fr-FR"/>
        </w:rPr>
        <w:t>.</w:t>
      </w:r>
    </w:p>
    <w:p w14:paraId="61F25C05" w14:textId="0F64B64D" w:rsidR="009E5679" w:rsidRPr="007336EE" w:rsidRDefault="000B4514" w:rsidP="00906147">
      <w:pPr>
        <w:jc w:val="both"/>
        <w:rPr>
          <w:rFonts w:ascii="Times New Roman" w:hAnsi="Times New Roman" w:cs="Times New Roman"/>
          <w:lang w:val="fr-FR"/>
        </w:rPr>
      </w:pPr>
      <w:r w:rsidRPr="007336EE">
        <w:rPr>
          <w:rFonts w:ascii="Times New Roman" w:hAnsi="Times New Roman" w:cs="Times New Roman"/>
          <w:b/>
          <w:bCs/>
          <w:lang w:val="fr-FR"/>
        </w:rPr>
        <w:t xml:space="preserve">Chapitre </w:t>
      </w:r>
      <w:r w:rsidR="00F73663" w:rsidRPr="007336EE">
        <w:rPr>
          <w:rFonts w:ascii="Times New Roman" w:hAnsi="Times New Roman" w:cs="Times New Roman"/>
          <w:b/>
          <w:bCs/>
          <w:lang w:val="fr-FR"/>
        </w:rPr>
        <w:t xml:space="preserve">10. </w:t>
      </w:r>
      <w:r w:rsidR="00906147" w:rsidRPr="007336EE">
        <w:rPr>
          <w:rFonts w:ascii="Times New Roman" w:hAnsi="Times New Roman" w:cs="Times New Roman"/>
          <w:b/>
          <w:bCs/>
          <w:lang w:val="fr-FR"/>
        </w:rPr>
        <w:t>Arrangements institutionnelles</w:t>
      </w:r>
      <w:r w:rsidR="009E5679" w:rsidRPr="007336EE">
        <w:rPr>
          <w:rFonts w:ascii="Times New Roman" w:hAnsi="Times New Roman" w:cs="Times New Roman"/>
          <w:lang w:val="fr-FR"/>
        </w:rPr>
        <w:t xml:space="preserve">– Présente les dispositions </w:t>
      </w:r>
      <w:r w:rsidR="00906147" w:rsidRPr="007336EE">
        <w:rPr>
          <w:rFonts w:ascii="Times New Roman" w:hAnsi="Times New Roman" w:cs="Times New Roman"/>
          <w:lang w:val="fr-FR"/>
        </w:rPr>
        <w:t>i</w:t>
      </w:r>
      <w:r w:rsidR="009E5679" w:rsidRPr="007336EE">
        <w:rPr>
          <w:rFonts w:ascii="Times New Roman" w:hAnsi="Times New Roman" w:cs="Times New Roman"/>
          <w:lang w:val="fr-FR"/>
        </w:rPr>
        <w:t xml:space="preserve">nstitutionnelles </w:t>
      </w:r>
      <w:r w:rsidR="00F76503" w:rsidRPr="007336EE">
        <w:rPr>
          <w:rFonts w:ascii="Times New Roman" w:hAnsi="Times New Roman" w:cs="Times New Roman"/>
          <w:lang w:val="fr-FR"/>
        </w:rPr>
        <w:t xml:space="preserve">pour la mise en œuvre </w:t>
      </w:r>
      <w:r w:rsidR="009E5679" w:rsidRPr="007336EE">
        <w:rPr>
          <w:rFonts w:ascii="Times New Roman" w:hAnsi="Times New Roman" w:cs="Times New Roman"/>
          <w:lang w:val="fr-FR"/>
        </w:rPr>
        <w:t xml:space="preserve">du </w:t>
      </w:r>
      <w:r w:rsidR="00F76503" w:rsidRPr="007336EE">
        <w:rPr>
          <w:rFonts w:ascii="Times New Roman" w:hAnsi="Times New Roman" w:cs="Times New Roman"/>
          <w:lang w:val="fr-FR"/>
        </w:rPr>
        <w:t xml:space="preserve">plan </w:t>
      </w:r>
      <w:r w:rsidR="009F0AC3" w:rsidRPr="007336EE">
        <w:rPr>
          <w:rFonts w:ascii="Times New Roman" w:hAnsi="Times New Roman" w:cs="Times New Roman"/>
          <w:lang w:val="fr-FR"/>
        </w:rPr>
        <w:t>cadre</w:t>
      </w:r>
      <w:r w:rsidR="009E5679" w:rsidRPr="007336EE">
        <w:rPr>
          <w:rFonts w:ascii="Times New Roman" w:hAnsi="Times New Roman" w:cs="Times New Roman"/>
          <w:lang w:val="fr-FR"/>
        </w:rPr>
        <w:t xml:space="preserve"> de gestion environnementale et sociale</w:t>
      </w:r>
      <w:r w:rsidR="00906147" w:rsidRPr="007336EE">
        <w:rPr>
          <w:rFonts w:ascii="Times New Roman" w:hAnsi="Times New Roman" w:cs="Times New Roman"/>
          <w:lang w:val="fr-FR"/>
        </w:rPr>
        <w:t xml:space="preserve"> </w:t>
      </w:r>
      <w:r w:rsidR="009E5679" w:rsidRPr="007336EE">
        <w:rPr>
          <w:rFonts w:ascii="Times New Roman" w:hAnsi="Times New Roman" w:cs="Times New Roman"/>
          <w:lang w:val="fr-FR"/>
        </w:rPr>
        <w:t>du projet.</w:t>
      </w:r>
    </w:p>
    <w:p w14:paraId="29C11B29" w14:textId="48B2A232" w:rsidR="009E5679" w:rsidRPr="007336EE" w:rsidRDefault="000B4514" w:rsidP="009E5679">
      <w:pPr>
        <w:jc w:val="both"/>
        <w:rPr>
          <w:rFonts w:ascii="Times New Roman" w:hAnsi="Times New Roman" w:cs="Times New Roman"/>
          <w:lang w:val="fr-FR"/>
        </w:rPr>
      </w:pPr>
      <w:r w:rsidRPr="007336EE">
        <w:rPr>
          <w:rFonts w:ascii="Times New Roman" w:hAnsi="Times New Roman" w:cs="Times New Roman"/>
          <w:b/>
          <w:bCs/>
          <w:lang w:val="fr-FR"/>
        </w:rPr>
        <w:t xml:space="preserve">Chapitre </w:t>
      </w:r>
      <w:r w:rsidR="00F73663" w:rsidRPr="007336EE">
        <w:rPr>
          <w:rFonts w:ascii="Times New Roman" w:hAnsi="Times New Roman" w:cs="Times New Roman"/>
          <w:b/>
          <w:bCs/>
          <w:lang w:val="fr-FR"/>
        </w:rPr>
        <w:t xml:space="preserve">11. </w:t>
      </w:r>
      <w:r w:rsidR="00F76503" w:rsidRPr="007336EE">
        <w:rPr>
          <w:rFonts w:ascii="Times New Roman" w:hAnsi="Times New Roman" w:cs="Times New Roman"/>
          <w:b/>
          <w:bCs/>
          <w:lang w:val="fr-FR"/>
        </w:rPr>
        <w:t>Renforcement des capacités</w:t>
      </w:r>
      <w:r w:rsidR="009E5679" w:rsidRPr="007336EE">
        <w:rPr>
          <w:rFonts w:ascii="Times New Roman" w:hAnsi="Times New Roman" w:cs="Times New Roman"/>
          <w:lang w:val="fr-FR"/>
        </w:rPr>
        <w:t xml:space="preserve"> – </w:t>
      </w:r>
      <w:r w:rsidR="00906147" w:rsidRPr="007336EE">
        <w:rPr>
          <w:rFonts w:ascii="Times New Roman" w:hAnsi="Times New Roman" w:cs="Times New Roman"/>
          <w:lang w:val="fr-FR"/>
        </w:rPr>
        <w:t>F</w:t>
      </w:r>
      <w:r w:rsidR="009E5679" w:rsidRPr="007336EE">
        <w:rPr>
          <w:rFonts w:ascii="Times New Roman" w:hAnsi="Times New Roman" w:cs="Times New Roman"/>
          <w:lang w:val="fr-FR"/>
        </w:rPr>
        <w:t xml:space="preserve">ait l’évaluation des capacités </w:t>
      </w:r>
      <w:r w:rsidR="00F76503" w:rsidRPr="007336EE">
        <w:rPr>
          <w:rFonts w:ascii="Times New Roman" w:hAnsi="Times New Roman" w:cs="Times New Roman"/>
          <w:lang w:val="fr-FR"/>
        </w:rPr>
        <w:t xml:space="preserve">existantes </w:t>
      </w:r>
      <w:r w:rsidR="009E5679" w:rsidRPr="007336EE">
        <w:rPr>
          <w:rFonts w:ascii="Times New Roman" w:hAnsi="Times New Roman" w:cs="Times New Roman"/>
          <w:lang w:val="fr-FR"/>
        </w:rPr>
        <w:t>et propose des programmes de formation et de sensibilisation.</w:t>
      </w:r>
      <w:r w:rsidR="009E5679" w:rsidRPr="007336EE">
        <w:rPr>
          <w:rFonts w:ascii="Times New Roman" w:hAnsi="Times New Roman" w:cs="Times New Roman"/>
          <w:lang w:val="fr-FR"/>
        </w:rPr>
        <w:tab/>
      </w:r>
    </w:p>
    <w:p w14:paraId="703BCA95" w14:textId="683F1B8A" w:rsidR="009E5679" w:rsidRPr="007336EE" w:rsidRDefault="000B4514" w:rsidP="009E5679">
      <w:pPr>
        <w:jc w:val="both"/>
        <w:rPr>
          <w:rFonts w:ascii="Times New Roman" w:hAnsi="Times New Roman" w:cs="Times New Roman"/>
          <w:lang w:val="fr-FR"/>
        </w:rPr>
      </w:pPr>
      <w:r w:rsidRPr="007336EE">
        <w:rPr>
          <w:rFonts w:ascii="Times New Roman" w:hAnsi="Times New Roman" w:cs="Times New Roman"/>
          <w:b/>
          <w:bCs/>
          <w:lang w:val="fr-FR"/>
        </w:rPr>
        <w:t xml:space="preserve">Chapitre </w:t>
      </w:r>
      <w:r w:rsidR="00F73663" w:rsidRPr="007336EE">
        <w:rPr>
          <w:rFonts w:ascii="Times New Roman" w:hAnsi="Times New Roman" w:cs="Times New Roman"/>
          <w:b/>
          <w:bCs/>
          <w:lang w:val="fr-FR"/>
        </w:rPr>
        <w:t xml:space="preserve">12. </w:t>
      </w:r>
      <w:r w:rsidR="00906147" w:rsidRPr="007336EE">
        <w:rPr>
          <w:rFonts w:ascii="Times New Roman" w:hAnsi="Times New Roman" w:cs="Times New Roman"/>
          <w:b/>
          <w:bCs/>
          <w:lang w:val="fr-FR"/>
        </w:rPr>
        <w:t>Consultation publique dans le cadre du CGES</w:t>
      </w:r>
      <w:r w:rsidR="00906147" w:rsidRPr="007336EE">
        <w:rPr>
          <w:rFonts w:ascii="Times New Roman" w:hAnsi="Times New Roman" w:cs="Times New Roman"/>
          <w:lang w:val="fr-FR"/>
        </w:rPr>
        <w:t xml:space="preserve"> </w:t>
      </w:r>
      <w:r w:rsidR="009E5679" w:rsidRPr="007336EE">
        <w:rPr>
          <w:rFonts w:ascii="Times New Roman" w:hAnsi="Times New Roman" w:cs="Times New Roman"/>
          <w:lang w:val="fr-FR"/>
        </w:rPr>
        <w:t>- Présente les procédures de consultation publique au niveau central et municipal.</w:t>
      </w:r>
    </w:p>
    <w:p w14:paraId="40D7BC67" w14:textId="09E564D8" w:rsidR="009E5679" w:rsidRPr="007336EE" w:rsidRDefault="000B4514" w:rsidP="009E5679">
      <w:pPr>
        <w:jc w:val="both"/>
        <w:rPr>
          <w:rFonts w:ascii="Times New Roman" w:hAnsi="Times New Roman" w:cs="Times New Roman"/>
          <w:lang w:val="fr-FR"/>
        </w:rPr>
      </w:pPr>
      <w:r w:rsidRPr="007336EE">
        <w:rPr>
          <w:rFonts w:ascii="Times New Roman" w:hAnsi="Times New Roman" w:cs="Times New Roman"/>
          <w:b/>
          <w:bCs/>
          <w:lang w:val="fr-FR"/>
        </w:rPr>
        <w:t xml:space="preserve">Chapitre </w:t>
      </w:r>
      <w:r w:rsidR="00F73663" w:rsidRPr="007336EE">
        <w:rPr>
          <w:rFonts w:ascii="Times New Roman" w:hAnsi="Times New Roman" w:cs="Times New Roman"/>
          <w:b/>
          <w:bCs/>
          <w:lang w:val="fr-FR"/>
        </w:rPr>
        <w:t xml:space="preserve">13. </w:t>
      </w:r>
      <w:r w:rsidR="00906147" w:rsidRPr="007336EE">
        <w:rPr>
          <w:rFonts w:ascii="Times New Roman" w:hAnsi="Times New Roman" w:cs="Times New Roman"/>
          <w:b/>
          <w:bCs/>
          <w:lang w:val="fr-FR"/>
        </w:rPr>
        <w:t>Participation des parties prenantes</w:t>
      </w:r>
      <w:r w:rsidR="009E5679" w:rsidRPr="007336EE">
        <w:rPr>
          <w:rFonts w:ascii="Times New Roman" w:hAnsi="Times New Roman" w:cs="Times New Roman"/>
          <w:lang w:val="fr-FR"/>
        </w:rPr>
        <w:t xml:space="preserve"> – </w:t>
      </w:r>
      <w:r w:rsidR="00906147" w:rsidRPr="007336EE">
        <w:rPr>
          <w:rFonts w:ascii="Times New Roman" w:hAnsi="Times New Roman" w:cs="Times New Roman"/>
          <w:lang w:val="fr-FR"/>
        </w:rPr>
        <w:t>P</w:t>
      </w:r>
      <w:r w:rsidR="009E5679" w:rsidRPr="007336EE">
        <w:rPr>
          <w:rFonts w:ascii="Times New Roman" w:hAnsi="Times New Roman" w:cs="Times New Roman"/>
          <w:lang w:val="fr-FR"/>
        </w:rPr>
        <w:t>ropose les méthodes, outils et techniques, stratégie et mesures pour l'engagement des parties prenantes et la diffusion de l'information</w:t>
      </w:r>
      <w:r w:rsidR="009F0AC3" w:rsidRPr="007336EE">
        <w:rPr>
          <w:rFonts w:ascii="Times New Roman" w:hAnsi="Times New Roman" w:cs="Times New Roman"/>
          <w:lang w:val="fr-FR"/>
        </w:rPr>
        <w:t xml:space="preserve"> pendant l’exécution du projet</w:t>
      </w:r>
      <w:r w:rsidR="009E5679" w:rsidRPr="007336EE">
        <w:rPr>
          <w:rFonts w:ascii="Times New Roman" w:hAnsi="Times New Roman" w:cs="Times New Roman"/>
          <w:lang w:val="fr-FR"/>
        </w:rPr>
        <w:t>.</w:t>
      </w:r>
      <w:r w:rsidR="009E5679" w:rsidRPr="007336EE">
        <w:rPr>
          <w:rFonts w:ascii="Times New Roman" w:hAnsi="Times New Roman" w:cs="Times New Roman"/>
          <w:lang w:val="fr-FR"/>
        </w:rPr>
        <w:tab/>
      </w:r>
    </w:p>
    <w:p w14:paraId="2F638214" w14:textId="080538FA" w:rsidR="009E5679" w:rsidRPr="007336EE" w:rsidRDefault="000B4514" w:rsidP="009E5679">
      <w:pPr>
        <w:jc w:val="both"/>
        <w:rPr>
          <w:rFonts w:ascii="Times New Roman" w:hAnsi="Times New Roman" w:cs="Times New Roman"/>
          <w:lang w:val="fr-FR"/>
        </w:rPr>
      </w:pPr>
      <w:r w:rsidRPr="007336EE">
        <w:rPr>
          <w:rFonts w:ascii="Times New Roman" w:hAnsi="Times New Roman" w:cs="Times New Roman"/>
          <w:b/>
          <w:bCs/>
          <w:lang w:val="fr-FR"/>
        </w:rPr>
        <w:t xml:space="preserve">Chapitre </w:t>
      </w:r>
      <w:r w:rsidR="00F73663" w:rsidRPr="007336EE">
        <w:rPr>
          <w:rFonts w:ascii="Times New Roman" w:hAnsi="Times New Roman" w:cs="Times New Roman"/>
          <w:b/>
          <w:bCs/>
          <w:lang w:val="fr-FR"/>
        </w:rPr>
        <w:t xml:space="preserve">14. </w:t>
      </w:r>
      <w:r w:rsidR="00906147" w:rsidRPr="007336EE">
        <w:rPr>
          <w:rFonts w:ascii="Times New Roman" w:hAnsi="Times New Roman" w:cs="Times New Roman"/>
          <w:b/>
          <w:bCs/>
          <w:lang w:val="fr-FR"/>
        </w:rPr>
        <w:t xml:space="preserve">Mécanisme de gestion des plaintes (MGP) </w:t>
      </w:r>
      <w:r w:rsidR="009E5679" w:rsidRPr="007336EE">
        <w:rPr>
          <w:rFonts w:ascii="Times New Roman" w:hAnsi="Times New Roman" w:cs="Times New Roman"/>
          <w:lang w:val="fr-FR"/>
        </w:rPr>
        <w:t xml:space="preserve">- Propose </w:t>
      </w:r>
      <w:r w:rsidR="009F0AC3" w:rsidRPr="007336EE">
        <w:rPr>
          <w:rFonts w:ascii="Times New Roman" w:hAnsi="Times New Roman" w:cs="Times New Roman"/>
          <w:lang w:val="fr-FR"/>
        </w:rPr>
        <w:t>l</w:t>
      </w:r>
      <w:r w:rsidR="009E5679" w:rsidRPr="007336EE">
        <w:rPr>
          <w:rFonts w:ascii="Times New Roman" w:hAnsi="Times New Roman" w:cs="Times New Roman"/>
          <w:lang w:val="fr-FR"/>
        </w:rPr>
        <w:t>es procédures de gestion des plaintes au niveau local et central.</w:t>
      </w:r>
    </w:p>
    <w:p w14:paraId="1781F7C2" w14:textId="585745E5" w:rsidR="009E5679" w:rsidRPr="007336EE" w:rsidRDefault="000B4514" w:rsidP="009E5679">
      <w:pPr>
        <w:jc w:val="both"/>
        <w:rPr>
          <w:rFonts w:ascii="Times New Roman" w:hAnsi="Times New Roman" w:cs="Times New Roman"/>
          <w:lang w:val="fr-FR"/>
        </w:rPr>
      </w:pPr>
      <w:r w:rsidRPr="007336EE">
        <w:rPr>
          <w:rFonts w:ascii="Times New Roman" w:hAnsi="Times New Roman" w:cs="Times New Roman"/>
          <w:b/>
          <w:bCs/>
          <w:lang w:val="fr-FR"/>
        </w:rPr>
        <w:t xml:space="preserve">Chapitre </w:t>
      </w:r>
      <w:r w:rsidR="00F73663" w:rsidRPr="007336EE">
        <w:rPr>
          <w:rFonts w:ascii="Times New Roman" w:hAnsi="Times New Roman" w:cs="Times New Roman"/>
          <w:b/>
          <w:bCs/>
          <w:lang w:val="fr-FR"/>
        </w:rPr>
        <w:t xml:space="preserve">13. </w:t>
      </w:r>
      <w:r w:rsidR="00906147" w:rsidRPr="007336EE">
        <w:rPr>
          <w:rFonts w:ascii="Times New Roman" w:hAnsi="Times New Roman" w:cs="Times New Roman"/>
          <w:b/>
          <w:bCs/>
          <w:lang w:val="fr-FR"/>
        </w:rPr>
        <w:t>Le suivi, la supervision et rapports</w:t>
      </w:r>
      <w:r w:rsidR="009E5679" w:rsidRPr="007336EE">
        <w:rPr>
          <w:rFonts w:ascii="Times New Roman" w:hAnsi="Times New Roman" w:cs="Times New Roman"/>
          <w:lang w:val="fr-FR"/>
        </w:rPr>
        <w:t xml:space="preserve"> – Présente les procédures pour l´élaboration et présentation des rapports de suivi et révision annuelle,  Audit Environnemental et Social et des Indicateurs de suivi.</w:t>
      </w:r>
      <w:r w:rsidR="009E5679" w:rsidRPr="007336EE">
        <w:rPr>
          <w:rFonts w:ascii="Times New Roman" w:hAnsi="Times New Roman" w:cs="Times New Roman"/>
          <w:lang w:val="fr-FR"/>
        </w:rPr>
        <w:tab/>
      </w:r>
    </w:p>
    <w:p w14:paraId="700A93AF" w14:textId="1BEE2A58" w:rsidR="009E5679" w:rsidRPr="007336EE" w:rsidRDefault="000B4514" w:rsidP="009E5679">
      <w:pPr>
        <w:jc w:val="both"/>
        <w:rPr>
          <w:rFonts w:ascii="Times New Roman" w:hAnsi="Times New Roman" w:cs="Times New Roman"/>
          <w:lang w:val="fr-FR"/>
        </w:rPr>
      </w:pPr>
      <w:r w:rsidRPr="007336EE">
        <w:rPr>
          <w:rFonts w:ascii="Times New Roman" w:hAnsi="Times New Roman" w:cs="Times New Roman"/>
          <w:b/>
          <w:bCs/>
          <w:lang w:val="fr-FR"/>
        </w:rPr>
        <w:lastRenderedPageBreak/>
        <w:t xml:space="preserve">Chapitre </w:t>
      </w:r>
      <w:r w:rsidR="00F73663" w:rsidRPr="007336EE">
        <w:rPr>
          <w:rFonts w:ascii="Times New Roman" w:hAnsi="Times New Roman" w:cs="Times New Roman"/>
          <w:b/>
          <w:bCs/>
          <w:lang w:val="fr-FR"/>
        </w:rPr>
        <w:t xml:space="preserve">15. </w:t>
      </w:r>
      <w:r w:rsidR="00906147" w:rsidRPr="007336EE">
        <w:rPr>
          <w:rFonts w:ascii="Times New Roman" w:hAnsi="Times New Roman" w:cs="Times New Roman"/>
          <w:b/>
          <w:bCs/>
          <w:lang w:val="fr-FR"/>
        </w:rPr>
        <w:t>Estimation des couts</w:t>
      </w:r>
      <w:r w:rsidR="009E5679" w:rsidRPr="007336EE">
        <w:rPr>
          <w:rFonts w:ascii="Times New Roman" w:hAnsi="Times New Roman" w:cs="Times New Roman"/>
          <w:lang w:val="fr-FR"/>
        </w:rPr>
        <w:t xml:space="preserve"> – </w:t>
      </w:r>
      <w:r w:rsidR="00F73663" w:rsidRPr="007336EE">
        <w:rPr>
          <w:rFonts w:ascii="Times New Roman" w:hAnsi="Times New Roman" w:cs="Times New Roman"/>
          <w:lang w:val="fr-FR"/>
        </w:rPr>
        <w:t>Présente</w:t>
      </w:r>
      <w:r w:rsidR="009E5679" w:rsidRPr="007336EE">
        <w:rPr>
          <w:rFonts w:ascii="Times New Roman" w:hAnsi="Times New Roman" w:cs="Times New Roman"/>
          <w:lang w:val="fr-FR"/>
        </w:rPr>
        <w:t xml:space="preserve"> le Budget prévisionnel pour la mise en œuvre du CGES.</w:t>
      </w:r>
    </w:p>
    <w:p w14:paraId="582F08BA" w14:textId="6458ECF9" w:rsidR="007271CF" w:rsidRPr="008B5092" w:rsidRDefault="007271CF" w:rsidP="007271CF">
      <w:pPr>
        <w:pStyle w:val="Cabealho2"/>
        <w:rPr>
          <w:rFonts w:ascii="Times New Roman" w:hAnsi="Times New Roman" w:cs="Times New Roman"/>
          <w:sz w:val="24"/>
          <w:szCs w:val="24"/>
          <w:lang w:val="fr-FR"/>
        </w:rPr>
      </w:pPr>
      <w:bookmarkStart w:id="36" w:name="_Toc67935463"/>
      <w:r w:rsidRPr="008B5092">
        <w:rPr>
          <w:rFonts w:ascii="Times New Roman" w:hAnsi="Times New Roman" w:cs="Times New Roman"/>
          <w:sz w:val="24"/>
          <w:szCs w:val="24"/>
          <w:lang w:val="fr-FR"/>
        </w:rPr>
        <w:t xml:space="preserve">1.3. Approche </w:t>
      </w:r>
      <w:r w:rsidR="00A322F8" w:rsidRPr="008B5092">
        <w:rPr>
          <w:rFonts w:ascii="Times New Roman" w:hAnsi="Times New Roman" w:cs="Times New Roman"/>
          <w:sz w:val="24"/>
          <w:szCs w:val="24"/>
          <w:lang w:val="fr-FR"/>
        </w:rPr>
        <w:t>méthodologique</w:t>
      </w:r>
      <w:bookmarkEnd w:id="36"/>
    </w:p>
    <w:p w14:paraId="5673DC57" w14:textId="1033CAA3" w:rsidR="00590BCF" w:rsidRPr="007336EE" w:rsidRDefault="00590BCF" w:rsidP="00011F8F">
      <w:pPr>
        <w:spacing w:after="240" w:line="240" w:lineRule="auto"/>
        <w:jc w:val="both"/>
        <w:rPr>
          <w:rFonts w:ascii="Times New Roman" w:hAnsi="Times New Roman" w:cs="Times New Roman"/>
          <w:lang w:val="fr-FR"/>
        </w:rPr>
      </w:pPr>
      <w:r w:rsidRPr="007336EE">
        <w:rPr>
          <w:rFonts w:ascii="Times New Roman" w:hAnsi="Times New Roman" w:cs="Times New Roman"/>
          <w:lang w:val="fr-FR"/>
        </w:rPr>
        <w:t>La méthodologie de préparation de cet instrument de sauvegarde environnementale et sociale a suivi le concept d'une approche systémique, participation interactive et concertée, avec la majorité des acteurs et partenaires impliqués, en trois étapes distinctes, mais complémentaires:</w:t>
      </w:r>
    </w:p>
    <w:p w14:paraId="35D8E819" w14:textId="77777777" w:rsidR="00590BCF" w:rsidRPr="007336EE" w:rsidRDefault="00590BCF" w:rsidP="004E3090">
      <w:pPr>
        <w:pStyle w:val="PargrafodaLista"/>
        <w:numPr>
          <w:ilvl w:val="0"/>
          <w:numId w:val="26"/>
        </w:numPr>
        <w:spacing w:after="160" w:line="259" w:lineRule="auto"/>
        <w:jc w:val="both"/>
        <w:rPr>
          <w:rFonts w:ascii="Times New Roman" w:hAnsi="Times New Roman" w:cs="Times New Roman"/>
          <w:lang w:val="fr-FR"/>
        </w:rPr>
      </w:pPr>
      <w:r w:rsidRPr="007336EE">
        <w:rPr>
          <w:rFonts w:ascii="Times New Roman" w:hAnsi="Times New Roman" w:cs="Times New Roman"/>
          <w:lang w:val="fr-FR"/>
        </w:rPr>
        <w:t>Analyse des documents de projets et autres documents stratégiques et de planification au niveau national et local ;</w:t>
      </w:r>
    </w:p>
    <w:p w14:paraId="5D4CCF89" w14:textId="77777777" w:rsidR="00590BCF" w:rsidRPr="007336EE" w:rsidRDefault="00590BCF" w:rsidP="004E3090">
      <w:pPr>
        <w:pStyle w:val="PargrafodaLista"/>
        <w:numPr>
          <w:ilvl w:val="0"/>
          <w:numId w:val="26"/>
        </w:numPr>
        <w:spacing w:after="160" w:line="259" w:lineRule="auto"/>
        <w:jc w:val="both"/>
        <w:rPr>
          <w:rFonts w:ascii="Times New Roman" w:hAnsi="Times New Roman" w:cs="Times New Roman"/>
          <w:lang w:val="fr-FR"/>
        </w:rPr>
      </w:pPr>
      <w:r w:rsidRPr="007336EE">
        <w:rPr>
          <w:rFonts w:ascii="Times New Roman" w:hAnsi="Times New Roman" w:cs="Times New Roman"/>
          <w:lang w:val="fr-FR"/>
        </w:rPr>
        <w:t xml:space="preserve">Visites d'observation et caractérisation sociale et environnementale des potentielles îles d'intervention et </w:t>
      </w:r>
    </w:p>
    <w:p w14:paraId="66C2AD68" w14:textId="228B28A9" w:rsidR="00590BCF" w:rsidRPr="007336EE" w:rsidRDefault="00590BCF" w:rsidP="004E3090">
      <w:pPr>
        <w:pStyle w:val="PargrafodaLista"/>
        <w:numPr>
          <w:ilvl w:val="0"/>
          <w:numId w:val="26"/>
        </w:numPr>
        <w:spacing w:after="160" w:line="259" w:lineRule="auto"/>
        <w:jc w:val="both"/>
        <w:rPr>
          <w:rFonts w:ascii="Times New Roman" w:hAnsi="Times New Roman" w:cs="Times New Roman"/>
          <w:lang w:val="fr-FR"/>
        </w:rPr>
      </w:pPr>
      <w:r w:rsidRPr="007336EE">
        <w:rPr>
          <w:rFonts w:ascii="Times New Roman" w:hAnsi="Times New Roman" w:cs="Times New Roman"/>
          <w:lang w:val="fr-FR"/>
        </w:rPr>
        <w:t xml:space="preserve">Réunions avec les acteurs institutionnels et socio-professionnels, en particulier ceux qui seront impliqués directement dans le projet, telles que les municipalités, les représentations déconcentrés de l'Etat, l’ELECTRA, la </w:t>
      </w:r>
      <w:r w:rsidR="00A322F8" w:rsidRPr="007336EE">
        <w:rPr>
          <w:rFonts w:ascii="Times New Roman" w:hAnsi="Times New Roman" w:cs="Times New Roman"/>
          <w:lang w:val="fr-FR"/>
        </w:rPr>
        <w:t>Délégation</w:t>
      </w:r>
      <w:r w:rsidRPr="007336EE">
        <w:rPr>
          <w:rFonts w:ascii="Times New Roman" w:hAnsi="Times New Roman" w:cs="Times New Roman"/>
          <w:lang w:val="fr-FR"/>
        </w:rPr>
        <w:t xml:space="preserve"> du </w:t>
      </w:r>
      <w:r w:rsidR="00A322F8" w:rsidRPr="007336EE">
        <w:rPr>
          <w:rFonts w:ascii="Times New Roman" w:hAnsi="Times New Roman" w:cs="Times New Roman"/>
          <w:lang w:val="fr-FR"/>
        </w:rPr>
        <w:t>Ministère</w:t>
      </w:r>
      <w:r w:rsidRPr="007336EE">
        <w:rPr>
          <w:rFonts w:ascii="Times New Roman" w:hAnsi="Times New Roman" w:cs="Times New Roman"/>
          <w:lang w:val="fr-FR"/>
        </w:rPr>
        <w:t xml:space="preserve"> de l’Agriculture et Environnement, des associations à intérêt professionnel dans les communautés (agriculteurs, </w:t>
      </w:r>
      <w:r w:rsidR="00A322F8" w:rsidRPr="007336EE">
        <w:rPr>
          <w:rFonts w:ascii="Times New Roman" w:hAnsi="Times New Roman" w:cs="Times New Roman"/>
          <w:lang w:val="fr-FR"/>
        </w:rPr>
        <w:t>éleveurs</w:t>
      </w:r>
      <w:r w:rsidRPr="007336EE">
        <w:rPr>
          <w:rFonts w:ascii="Times New Roman" w:hAnsi="Times New Roman" w:cs="Times New Roman"/>
          <w:lang w:val="fr-FR"/>
        </w:rPr>
        <w:t xml:space="preserve">, pêcheurs, organisations non gouvernementales (ONG) et les collectivités locales). </w:t>
      </w:r>
    </w:p>
    <w:p w14:paraId="55836B89" w14:textId="6741156E" w:rsidR="00590BCF" w:rsidRPr="007336EE" w:rsidRDefault="00590BCF" w:rsidP="00590BCF">
      <w:pPr>
        <w:jc w:val="both"/>
        <w:rPr>
          <w:rFonts w:ascii="Times New Roman" w:hAnsi="Times New Roman" w:cs="Times New Roman"/>
          <w:lang w:val="fr-FR"/>
        </w:rPr>
      </w:pPr>
      <w:r w:rsidRPr="007336EE">
        <w:rPr>
          <w:rFonts w:ascii="Times New Roman" w:hAnsi="Times New Roman" w:cs="Times New Roman"/>
          <w:lang w:val="fr-FR"/>
        </w:rPr>
        <w:t xml:space="preserve">Les informations recueillies dans les différentes étapes, les observations réalisées aux différents endroits et à différents niveaux, ont servi de base à l'élaboration </w:t>
      </w:r>
      <w:r w:rsidR="00BE184D" w:rsidRPr="007336EE">
        <w:rPr>
          <w:rFonts w:ascii="Times New Roman" w:hAnsi="Times New Roman" w:cs="Times New Roman"/>
          <w:lang w:val="fr-FR"/>
        </w:rPr>
        <w:t>du rapport.</w:t>
      </w:r>
    </w:p>
    <w:p w14:paraId="2DC1512B" w14:textId="676ED4EF" w:rsidR="00590BCF" w:rsidRPr="007336EE" w:rsidRDefault="00590BCF" w:rsidP="00590BCF">
      <w:pPr>
        <w:jc w:val="both"/>
        <w:rPr>
          <w:rFonts w:ascii="Times New Roman" w:hAnsi="Times New Roman" w:cs="Times New Roman"/>
          <w:lang w:val="fr-FR"/>
        </w:rPr>
      </w:pPr>
      <w:r w:rsidRPr="007336EE">
        <w:rPr>
          <w:rFonts w:ascii="Times New Roman" w:hAnsi="Times New Roman" w:cs="Times New Roman"/>
          <w:lang w:val="fr-FR"/>
        </w:rPr>
        <w:t>Au niveau des institutions, en plus des municipalités et des institutions déconcentrées de l’État, il est à mentionner l’implication de l’ensemble des partenaires concernés par le projet, notamment : l’Equipe de Préparation du Projet (EPP), l</w:t>
      </w:r>
      <w:r w:rsidR="00AE5DD6" w:rsidRPr="008B5092">
        <w:rPr>
          <w:rFonts w:ascii="Times New Roman" w:hAnsi="Times New Roman" w:cs="Times New Roman"/>
          <w:lang w:val="fr-FR"/>
        </w:rPr>
        <w:t>´</w:t>
      </w:r>
      <w:r w:rsidR="00AE5DD6" w:rsidRPr="007336EE">
        <w:rPr>
          <w:rFonts w:ascii="Times New Roman" w:hAnsi="Times New Roman" w:cs="Times New Roman"/>
          <w:lang w:val="fr-FR"/>
        </w:rPr>
        <w:t>Unité de gestion des projets spéciaux(</w:t>
      </w:r>
      <w:r w:rsidRPr="007336EE">
        <w:rPr>
          <w:rFonts w:ascii="Times New Roman" w:hAnsi="Times New Roman" w:cs="Times New Roman"/>
          <w:lang w:val="fr-FR"/>
        </w:rPr>
        <w:t>UGPE</w:t>
      </w:r>
      <w:r w:rsidR="00AE5DD6" w:rsidRPr="007336EE">
        <w:rPr>
          <w:rFonts w:ascii="Times New Roman" w:hAnsi="Times New Roman" w:cs="Times New Roman"/>
          <w:lang w:val="fr-FR"/>
        </w:rPr>
        <w:t>)</w:t>
      </w:r>
      <w:r w:rsidRPr="007336EE">
        <w:rPr>
          <w:rFonts w:ascii="Times New Roman" w:hAnsi="Times New Roman" w:cs="Times New Roman"/>
          <w:lang w:val="fr-FR"/>
        </w:rPr>
        <w:t>, la Direction Nationale de l’Environnement (DNE) et les municipalités concernées.</w:t>
      </w:r>
    </w:p>
    <w:p w14:paraId="6C53B5C3" w14:textId="77777777" w:rsidR="00590BCF" w:rsidRPr="007336EE" w:rsidRDefault="00590BCF" w:rsidP="00590BCF">
      <w:pPr>
        <w:jc w:val="both"/>
        <w:rPr>
          <w:rFonts w:ascii="Times New Roman" w:hAnsi="Times New Roman" w:cs="Times New Roman"/>
          <w:lang w:val="fr-FR"/>
        </w:rPr>
      </w:pPr>
      <w:r w:rsidRPr="007336EE">
        <w:rPr>
          <w:rFonts w:ascii="Times New Roman" w:hAnsi="Times New Roman" w:cs="Times New Roman"/>
          <w:lang w:val="fr-FR"/>
        </w:rPr>
        <w:t>Ainsi, la démarche méthodologique globale peut être résumée comme suivant :</w:t>
      </w:r>
    </w:p>
    <w:p w14:paraId="6270DD31" w14:textId="77777777" w:rsidR="00590BCF" w:rsidRPr="007336EE" w:rsidRDefault="00590BCF" w:rsidP="004E3090">
      <w:pPr>
        <w:pStyle w:val="PargrafodaLista"/>
        <w:numPr>
          <w:ilvl w:val="0"/>
          <w:numId w:val="25"/>
        </w:numPr>
        <w:spacing w:after="160" w:line="259" w:lineRule="auto"/>
        <w:jc w:val="both"/>
        <w:rPr>
          <w:rFonts w:ascii="Times New Roman" w:hAnsi="Times New Roman" w:cs="Times New Roman"/>
          <w:lang w:val="fr-FR"/>
        </w:rPr>
      </w:pPr>
      <w:r w:rsidRPr="007336EE">
        <w:rPr>
          <w:rFonts w:ascii="Times New Roman" w:hAnsi="Times New Roman" w:cs="Times New Roman"/>
          <w:lang w:val="fr-FR"/>
        </w:rPr>
        <w:t>Documentation générale et informations</w:t>
      </w:r>
    </w:p>
    <w:p w14:paraId="1EE29B9C" w14:textId="77777777" w:rsidR="00590BCF" w:rsidRPr="007336EE" w:rsidRDefault="00590BCF" w:rsidP="00590BCF">
      <w:pPr>
        <w:jc w:val="both"/>
        <w:rPr>
          <w:rFonts w:ascii="Times New Roman" w:hAnsi="Times New Roman" w:cs="Times New Roman"/>
          <w:lang w:val="fr-FR"/>
        </w:rPr>
      </w:pPr>
      <w:r w:rsidRPr="007336EE">
        <w:rPr>
          <w:rFonts w:ascii="Times New Roman" w:hAnsi="Times New Roman" w:cs="Times New Roman"/>
          <w:lang w:val="fr-FR"/>
        </w:rPr>
        <w:t>Il s’agit de la collecte de toute documentation de base, nécessaire à la bonne compréhension et réalisation du mandat, à l’analyse des documents du projet et ses composantes, ainsi que les différentes activités prévues. A cet effet, les composantes du projet qui risquent d’avoir des impacts environnementaux et sociaux positifs et/ou négatifs ont été identifiées. Pendant cette étape, une synthèse des textes juridiques applicables, une analyse approfondie de la Politique de Sauvegarde de la Banque mondiale a aussi été réalisée et, une planification détaillée des activités a été élaborée.</w:t>
      </w:r>
    </w:p>
    <w:p w14:paraId="76787E58" w14:textId="0A683A77" w:rsidR="00590BCF" w:rsidRPr="007336EE" w:rsidRDefault="00327173" w:rsidP="004E3090">
      <w:pPr>
        <w:pStyle w:val="PargrafodaLista"/>
        <w:numPr>
          <w:ilvl w:val="0"/>
          <w:numId w:val="25"/>
        </w:numPr>
        <w:spacing w:after="160" w:line="259" w:lineRule="auto"/>
        <w:jc w:val="both"/>
        <w:rPr>
          <w:rFonts w:ascii="Times New Roman" w:hAnsi="Times New Roman" w:cs="Times New Roman"/>
          <w:lang w:val="fr-FR"/>
        </w:rPr>
      </w:pPr>
      <w:r w:rsidRPr="007336EE">
        <w:rPr>
          <w:rFonts w:ascii="Times New Roman" w:hAnsi="Times New Roman" w:cs="Times New Roman"/>
          <w:lang w:val="fr-FR"/>
        </w:rPr>
        <w:t xml:space="preserve">Visites de </w:t>
      </w:r>
      <w:r w:rsidR="00590BCF" w:rsidRPr="007336EE">
        <w:rPr>
          <w:rFonts w:ascii="Times New Roman" w:hAnsi="Times New Roman" w:cs="Times New Roman"/>
          <w:lang w:val="fr-FR"/>
        </w:rPr>
        <w:t xml:space="preserve">terrain et </w:t>
      </w:r>
      <w:r w:rsidRPr="007336EE">
        <w:rPr>
          <w:rFonts w:ascii="Times New Roman" w:hAnsi="Times New Roman" w:cs="Times New Roman"/>
          <w:lang w:val="fr-FR"/>
        </w:rPr>
        <w:t xml:space="preserve">collecte de données </w:t>
      </w:r>
    </w:p>
    <w:p w14:paraId="0793EB89" w14:textId="77777777" w:rsidR="00590BCF" w:rsidRPr="007336EE" w:rsidRDefault="00590BCF" w:rsidP="00590BCF">
      <w:pPr>
        <w:jc w:val="both"/>
        <w:rPr>
          <w:rFonts w:ascii="Times New Roman" w:hAnsi="Times New Roman" w:cs="Times New Roman"/>
          <w:lang w:val="fr-FR"/>
        </w:rPr>
      </w:pPr>
      <w:r w:rsidRPr="007336EE">
        <w:rPr>
          <w:rFonts w:ascii="Times New Roman" w:hAnsi="Times New Roman" w:cs="Times New Roman"/>
          <w:lang w:val="fr-FR"/>
        </w:rPr>
        <w:t>Les missions réalisées sur le terrain comprennent à la fois, la collecte d’informations de nature institutionnelle sur la DN-Energie, UGPE, Electra, DN-Environnement, les Municipalités, et sur les milieux naturels d’accueil des interventions prévus (données de base sur les caractéristiques environnementales, biophysiques et socio-économiques des potentielle îles/locaux d’intervention du projet).</w:t>
      </w:r>
    </w:p>
    <w:p w14:paraId="0D27454B" w14:textId="644A4A13" w:rsidR="00327173" w:rsidRPr="008B5092" w:rsidRDefault="000B4514" w:rsidP="004E3090">
      <w:pPr>
        <w:pStyle w:val="PargrafodaLista"/>
        <w:numPr>
          <w:ilvl w:val="0"/>
          <w:numId w:val="25"/>
        </w:numPr>
        <w:spacing w:after="160" w:line="259" w:lineRule="auto"/>
        <w:jc w:val="both"/>
        <w:rPr>
          <w:rFonts w:ascii="Times New Roman" w:hAnsi="Times New Roman" w:cs="Times New Roman"/>
          <w:lang w:val="fr-FR"/>
        </w:rPr>
      </w:pPr>
      <w:r w:rsidRPr="007336EE">
        <w:rPr>
          <w:rFonts w:ascii="Times New Roman" w:hAnsi="Times New Roman" w:cs="Times New Roman"/>
          <w:lang w:val="fr-FR"/>
        </w:rPr>
        <w:t>C</w:t>
      </w:r>
      <w:r w:rsidR="00327173" w:rsidRPr="008B5092">
        <w:rPr>
          <w:rFonts w:ascii="Times New Roman" w:hAnsi="Times New Roman" w:cs="Times New Roman"/>
          <w:lang w:val="fr-FR"/>
        </w:rPr>
        <w:t>onsultations publiques</w:t>
      </w:r>
    </w:p>
    <w:p w14:paraId="50BF9A18" w14:textId="4FA3ADF7" w:rsidR="00590BCF" w:rsidRPr="007336EE" w:rsidRDefault="00590BCF" w:rsidP="00590BCF">
      <w:pPr>
        <w:jc w:val="both"/>
        <w:rPr>
          <w:rFonts w:ascii="Times New Roman" w:hAnsi="Times New Roman" w:cs="Times New Roman"/>
          <w:lang w:val="fr-FR"/>
        </w:rPr>
      </w:pPr>
      <w:r w:rsidRPr="007336EE">
        <w:rPr>
          <w:rFonts w:ascii="Times New Roman" w:hAnsi="Times New Roman" w:cs="Times New Roman"/>
          <w:lang w:val="fr-FR"/>
        </w:rPr>
        <w:t>Concernant les consultations publiques, en fonction de l’envergure du projet considéré, plusieurs formes sont prévues par la loi nationale. Dans l’élaboration du présent CGES, la démarche méthodologique a été basée sur une approche participative, avec l’ensemble des acteurs concernés par le projet, à tous les niveaux d’intervention et</w:t>
      </w:r>
      <w:r w:rsidR="000B4514" w:rsidRPr="007336EE">
        <w:rPr>
          <w:rFonts w:ascii="Times New Roman" w:hAnsi="Times New Roman" w:cs="Times New Roman"/>
          <w:lang w:val="fr-FR"/>
        </w:rPr>
        <w:t xml:space="preserve"> sur les îles de Santo Antão, São Nicolau, Maio et Fogo</w:t>
      </w:r>
      <w:r w:rsidRPr="007336EE">
        <w:rPr>
          <w:rFonts w:ascii="Times New Roman" w:hAnsi="Times New Roman" w:cs="Times New Roman"/>
          <w:lang w:val="fr-FR"/>
        </w:rPr>
        <w:t>.</w:t>
      </w:r>
    </w:p>
    <w:p w14:paraId="618774D1" w14:textId="55410597" w:rsidR="00590BCF" w:rsidRPr="007336EE" w:rsidRDefault="00590BCF" w:rsidP="00590BCF">
      <w:pPr>
        <w:jc w:val="both"/>
        <w:rPr>
          <w:rFonts w:ascii="Times New Roman" w:hAnsi="Times New Roman" w:cs="Times New Roman"/>
          <w:lang w:val="fr-FR"/>
        </w:rPr>
      </w:pPr>
      <w:r w:rsidRPr="007336EE">
        <w:rPr>
          <w:rFonts w:ascii="Times New Roman" w:hAnsi="Times New Roman" w:cs="Times New Roman"/>
          <w:lang w:val="fr-FR"/>
        </w:rPr>
        <w:lastRenderedPageBreak/>
        <w:t xml:space="preserve">Bien que les points précis d’intervention au niveau de chaque île et site ne soient pas encore très bien définis, selon les TdRs, </w:t>
      </w:r>
      <w:r w:rsidR="00AE5DD6" w:rsidRPr="007336EE">
        <w:rPr>
          <w:rFonts w:ascii="Times New Roman" w:hAnsi="Times New Roman" w:cs="Times New Roman"/>
          <w:lang w:val="fr-FR"/>
        </w:rPr>
        <w:t xml:space="preserve">les ZDER des </w:t>
      </w:r>
      <w:r w:rsidR="00A322F8" w:rsidRPr="007336EE">
        <w:rPr>
          <w:rFonts w:ascii="Times New Roman" w:hAnsi="Times New Roman" w:cs="Times New Roman"/>
          <w:lang w:val="fr-FR"/>
        </w:rPr>
        <w:t>quatre</w:t>
      </w:r>
      <w:r w:rsidR="00AE5DD6" w:rsidRPr="007336EE">
        <w:rPr>
          <w:rFonts w:ascii="Times New Roman" w:hAnsi="Times New Roman" w:cs="Times New Roman"/>
          <w:lang w:val="fr-FR"/>
        </w:rPr>
        <w:t xml:space="preserve"> </w:t>
      </w:r>
      <w:r w:rsidRPr="007336EE">
        <w:rPr>
          <w:rFonts w:ascii="Times New Roman" w:hAnsi="Times New Roman" w:cs="Times New Roman"/>
          <w:lang w:val="fr-FR"/>
        </w:rPr>
        <w:t xml:space="preserve">îles ont été visitées. </w:t>
      </w:r>
    </w:p>
    <w:p w14:paraId="65EEE664" w14:textId="17769327" w:rsidR="00590BCF" w:rsidRPr="007336EE" w:rsidRDefault="00590BCF" w:rsidP="004E3090">
      <w:pPr>
        <w:pStyle w:val="PargrafodaLista"/>
        <w:numPr>
          <w:ilvl w:val="0"/>
          <w:numId w:val="25"/>
        </w:numPr>
        <w:spacing w:after="160" w:line="259" w:lineRule="auto"/>
        <w:jc w:val="both"/>
        <w:rPr>
          <w:rFonts w:ascii="Times New Roman" w:hAnsi="Times New Roman" w:cs="Times New Roman"/>
          <w:lang w:val="fr-FR"/>
        </w:rPr>
      </w:pPr>
      <w:r w:rsidRPr="007336EE">
        <w:rPr>
          <w:rFonts w:ascii="Times New Roman" w:hAnsi="Times New Roman" w:cs="Times New Roman"/>
          <w:lang w:val="fr-FR"/>
        </w:rPr>
        <w:t>Rédaction du CGES</w:t>
      </w:r>
    </w:p>
    <w:p w14:paraId="2748DB77" w14:textId="4D0B73A0" w:rsidR="00FB558E" w:rsidRPr="007336EE" w:rsidRDefault="00CE7CFB" w:rsidP="00FB558E">
      <w:pPr>
        <w:pStyle w:val="Paragraphedeliste1"/>
        <w:autoSpaceDE w:val="0"/>
        <w:autoSpaceDN w:val="0"/>
        <w:adjustRightInd w:val="0"/>
        <w:spacing w:after="0"/>
        <w:ind w:left="0"/>
        <w:contextualSpacing w:val="0"/>
        <w:jc w:val="both"/>
        <w:rPr>
          <w:rFonts w:ascii="Times New Roman" w:eastAsiaTheme="minorHAnsi" w:hAnsi="Times New Roman"/>
        </w:rPr>
      </w:pPr>
      <w:r w:rsidRPr="007336EE">
        <w:rPr>
          <w:rFonts w:ascii="Times New Roman" w:eastAsiaTheme="minorHAnsi" w:hAnsi="Times New Roman"/>
        </w:rPr>
        <w:t xml:space="preserve">L’analyse des informations recueillis lors de la revue documentaire, </w:t>
      </w:r>
      <w:r w:rsidR="00FB558E" w:rsidRPr="007336EE">
        <w:rPr>
          <w:rFonts w:ascii="Times New Roman" w:eastAsiaTheme="minorHAnsi" w:hAnsi="Times New Roman"/>
        </w:rPr>
        <w:t>la</w:t>
      </w:r>
      <w:r w:rsidRPr="007336EE">
        <w:rPr>
          <w:rFonts w:ascii="Times New Roman" w:eastAsiaTheme="minorHAnsi" w:hAnsi="Times New Roman"/>
        </w:rPr>
        <w:t xml:space="preserve"> collecte des données sur le terrain, et </w:t>
      </w:r>
      <w:r w:rsidR="00FB558E" w:rsidRPr="007336EE">
        <w:rPr>
          <w:rFonts w:ascii="Times New Roman" w:eastAsiaTheme="minorHAnsi" w:hAnsi="Times New Roman"/>
        </w:rPr>
        <w:t>l</w:t>
      </w:r>
      <w:r w:rsidRPr="007336EE">
        <w:rPr>
          <w:rFonts w:ascii="Times New Roman" w:eastAsiaTheme="minorHAnsi" w:hAnsi="Times New Roman"/>
        </w:rPr>
        <w:t xml:space="preserve">es entretiens auprès des différents acteurs, ont permis de </w:t>
      </w:r>
      <w:r w:rsidR="00FB558E" w:rsidRPr="007336EE">
        <w:rPr>
          <w:rFonts w:ascii="Times New Roman" w:eastAsiaTheme="minorHAnsi" w:hAnsi="Times New Roman"/>
        </w:rPr>
        <w:t>rédiger</w:t>
      </w:r>
      <w:r w:rsidRPr="007336EE">
        <w:rPr>
          <w:rFonts w:ascii="Times New Roman" w:eastAsiaTheme="minorHAnsi" w:hAnsi="Times New Roman"/>
        </w:rPr>
        <w:t xml:space="preserve"> le </w:t>
      </w:r>
      <w:r w:rsidR="00FB558E" w:rsidRPr="007336EE">
        <w:rPr>
          <w:rFonts w:ascii="Times New Roman" w:eastAsiaTheme="minorHAnsi" w:hAnsi="Times New Roman"/>
        </w:rPr>
        <w:t>présent</w:t>
      </w:r>
      <w:r w:rsidRPr="007336EE">
        <w:rPr>
          <w:rFonts w:ascii="Times New Roman" w:eastAsiaTheme="minorHAnsi" w:hAnsi="Times New Roman"/>
        </w:rPr>
        <w:t xml:space="preserve"> document. </w:t>
      </w:r>
      <w:r w:rsidRPr="007336EE">
        <w:rPr>
          <w:rFonts w:ascii="Times New Roman" w:hAnsi="Times New Roman"/>
        </w:rPr>
        <w:t xml:space="preserve"> Ce</w:t>
      </w:r>
      <w:r w:rsidR="00590BCF" w:rsidRPr="007336EE">
        <w:rPr>
          <w:rFonts w:ascii="Times New Roman" w:hAnsi="Times New Roman"/>
        </w:rPr>
        <w:t xml:space="preserve"> document-cadre </w:t>
      </w:r>
      <w:r w:rsidR="00FB558E" w:rsidRPr="007336EE">
        <w:rPr>
          <w:rFonts w:ascii="Times New Roman" w:hAnsi="Times New Roman"/>
        </w:rPr>
        <w:t xml:space="preserve">a aussi pris en compte les exigences du cadre législatif national et </w:t>
      </w:r>
      <w:r w:rsidR="00A322F8" w:rsidRPr="007336EE">
        <w:rPr>
          <w:rFonts w:ascii="Times New Roman" w:hAnsi="Times New Roman"/>
        </w:rPr>
        <w:t>des normes environnementales et sociales</w:t>
      </w:r>
      <w:r w:rsidR="00FB558E" w:rsidRPr="007336EE">
        <w:rPr>
          <w:rFonts w:ascii="Times New Roman" w:hAnsi="Times New Roman"/>
        </w:rPr>
        <w:t xml:space="preserve"> de la Banque mondiale.</w:t>
      </w:r>
    </w:p>
    <w:p w14:paraId="19097F85" w14:textId="4A2E1651" w:rsidR="00590BCF" w:rsidRPr="007336EE" w:rsidRDefault="00590BCF" w:rsidP="00590BCF">
      <w:pPr>
        <w:jc w:val="both"/>
        <w:rPr>
          <w:rFonts w:ascii="Times New Roman" w:hAnsi="Times New Roman" w:cs="Times New Roman"/>
          <w:lang w:val="fr-FR"/>
        </w:rPr>
      </w:pPr>
    </w:p>
    <w:p w14:paraId="1C6DC817" w14:textId="77777777" w:rsidR="00590BCF" w:rsidRPr="007336EE" w:rsidRDefault="00590BCF" w:rsidP="00011F8F">
      <w:pPr>
        <w:jc w:val="both"/>
        <w:rPr>
          <w:rFonts w:ascii="Times New Roman" w:hAnsi="Times New Roman" w:cs="Times New Roman"/>
          <w:lang w:val="fr-FR"/>
        </w:rPr>
      </w:pPr>
    </w:p>
    <w:p w14:paraId="258439A9" w14:textId="77777777" w:rsidR="006A4A01" w:rsidRPr="008B5092" w:rsidRDefault="006A4A01" w:rsidP="004E3090">
      <w:pPr>
        <w:pStyle w:val="Cabealho1"/>
        <w:pageBreakBefore/>
        <w:numPr>
          <w:ilvl w:val="0"/>
          <w:numId w:val="6"/>
        </w:numPr>
        <w:rPr>
          <w:rFonts w:ascii="Times New Roman" w:hAnsi="Times New Roman" w:cs="Times New Roman"/>
          <w:b/>
          <w:bCs/>
          <w:color w:val="auto"/>
          <w:sz w:val="24"/>
          <w:szCs w:val="24"/>
          <w:lang w:val="pt-PT"/>
        </w:rPr>
      </w:pPr>
      <w:bookmarkStart w:id="37" w:name="_Toc58839718"/>
      <w:bookmarkStart w:id="38" w:name="_Toc67935464"/>
      <w:r w:rsidRPr="008B5092">
        <w:rPr>
          <w:rFonts w:ascii="Times New Roman" w:hAnsi="Times New Roman" w:cs="Times New Roman"/>
          <w:b/>
          <w:bCs/>
          <w:color w:val="auto"/>
          <w:sz w:val="24"/>
          <w:szCs w:val="24"/>
          <w:lang w:val="pt-PT"/>
        </w:rPr>
        <w:lastRenderedPageBreak/>
        <w:t>DESCRI</w:t>
      </w:r>
      <w:r w:rsidR="00667F4E" w:rsidRPr="008B5092">
        <w:rPr>
          <w:rFonts w:ascii="Times New Roman" w:hAnsi="Times New Roman" w:cs="Times New Roman"/>
          <w:b/>
          <w:bCs/>
          <w:color w:val="auto"/>
          <w:sz w:val="24"/>
          <w:szCs w:val="24"/>
          <w:lang w:val="pt-PT"/>
        </w:rPr>
        <w:t xml:space="preserve">PTION DU </w:t>
      </w:r>
      <w:r w:rsidRPr="008B5092">
        <w:rPr>
          <w:rFonts w:ascii="Times New Roman" w:hAnsi="Times New Roman" w:cs="Times New Roman"/>
          <w:b/>
          <w:bCs/>
          <w:color w:val="auto"/>
          <w:sz w:val="24"/>
          <w:szCs w:val="24"/>
          <w:lang w:val="pt-PT"/>
        </w:rPr>
        <w:t>PROJET</w:t>
      </w:r>
      <w:bookmarkEnd w:id="37"/>
      <w:bookmarkEnd w:id="38"/>
      <w:r w:rsidRPr="008B5092">
        <w:rPr>
          <w:rFonts w:ascii="Times New Roman" w:hAnsi="Times New Roman" w:cs="Times New Roman"/>
          <w:b/>
          <w:bCs/>
          <w:color w:val="auto"/>
          <w:sz w:val="24"/>
          <w:szCs w:val="24"/>
          <w:lang w:val="pt-PT"/>
        </w:rPr>
        <w:t xml:space="preserve"> </w:t>
      </w:r>
    </w:p>
    <w:p w14:paraId="5CA4C3E3" w14:textId="77777777" w:rsidR="006A4A01" w:rsidRPr="008B5092" w:rsidRDefault="006A4A01" w:rsidP="006A4A01">
      <w:pPr>
        <w:pStyle w:val="Cabealho2"/>
        <w:rPr>
          <w:rFonts w:ascii="Times New Roman" w:hAnsi="Times New Roman" w:cs="Times New Roman"/>
          <w:sz w:val="24"/>
          <w:szCs w:val="24"/>
          <w:lang w:val="fr-FR"/>
        </w:rPr>
      </w:pPr>
    </w:p>
    <w:p w14:paraId="37FBBDD9" w14:textId="77777777" w:rsidR="006A4A01" w:rsidRPr="008B5092" w:rsidRDefault="006A4A01" w:rsidP="006A4A01">
      <w:pPr>
        <w:pStyle w:val="Cabealho2"/>
        <w:rPr>
          <w:rFonts w:ascii="Times New Roman" w:hAnsi="Times New Roman" w:cs="Times New Roman"/>
          <w:sz w:val="24"/>
          <w:szCs w:val="24"/>
          <w:lang w:val="fr-FR"/>
        </w:rPr>
      </w:pPr>
      <w:bookmarkStart w:id="39" w:name="_Toc58839719"/>
      <w:bookmarkStart w:id="40" w:name="_Toc67935465"/>
      <w:r w:rsidRPr="008B5092">
        <w:rPr>
          <w:rFonts w:ascii="Times New Roman" w:hAnsi="Times New Roman" w:cs="Times New Roman"/>
          <w:sz w:val="24"/>
          <w:szCs w:val="24"/>
          <w:lang w:val="fr-FR"/>
        </w:rPr>
        <w:t>2.1. Objecti</w:t>
      </w:r>
      <w:r w:rsidR="00CF45AA" w:rsidRPr="008B5092">
        <w:rPr>
          <w:rFonts w:ascii="Times New Roman" w:hAnsi="Times New Roman" w:cs="Times New Roman"/>
          <w:sz w:val="24"/>
          <w:szCs w:val="24"/>
          <w:lang w:val="fr-FR"/>
        </w:rPr>
        <w:t>fs</w:t>
      </w:r>
      <w:r w:rsidRPr="008B5092">
        <w:rPr>
          <w:rFonts w:ascii="Times New Roman" w:hAnsi="Times New Roman" w:cs="Times New Roman"/>
          <w:sz w:val="24"/>
          <w:szCs w:val="24"/>
          <w:lang w:val="fr-FR"/>
        </w:rPr>
        <w:t xml:space="preserve"> d</w:t>
      </w:r>
      <w:r w:rsidR="00CF45AA" w:rsidRPr="008B5092">
        <w:rPr>
          <w:rFonts w:ascii="Times New Roman" w:hAnsi="Times New Roman" w:cs="Times New Roman"/>
          <w:sz w:val="24"/>
          <w:szCs w:val="24"/>
          <w:lang w:val="fr-FR"/>
        </w:rPr>
        <w:t>u</w:t>
      </w:r>
      <w:r w:rsidRPr="008B5092">
        <w:rPr>
          <w:rFonts w:ascii="Times New Roman" w:hAnsi="Times New Roman" w:cs="Times New Roman"/>
          <w:sz w:val="24"/>
          <w:szCs w:val="24"/>
          <w:lang w:val="fr-FR"/>
        </w:rPr>
        <w:t xml:space="preserve"> Projet</w:t>
      </w:r>
      <w:bookmarkEnd w:id="39"/>
      <w:bookmarkEnd w:id="40"/>
    </w:p>
    <w:p w14:paraId="0EFDF108" w14:textId="322D15A6" w:rsidR="008152F0" w:rsidRPr="008B5092" w:rsidRDefault="008152F0" w:rsidP="008D2A96">
      <w:pPr>
        <w:jc w:val="both"/>
        <w:rPr>
          <w:rFonts w:ascii="Times New Roman" w:hAnsi="Times New Roman" w:cs="Times New Roman"/>
          <w:i/>
          <w:iCs/>
          <w:lang w:val="fr-FR"/>
        </w:rPr>
      </w:pPr>
      <w:r w:rsidRPr="007336EE">
        <w:rPr>
          <w:rFonts w:ascii="Times New Roman" w:hAnsi="Times New Roman" w:cs="Times New Roman"/>
          <w:lang w:val="fr-FR"/>
        </w:rPr>
        <w:t>L'objectif de développement du projet est de fournir des services d'électricité durables à la population du Cap</w:t>
      </w:r>
      <w:r w:rsidR="00E23BB8" w:rsidRPr="007336EE">
        <w:rPr>
          <w:rFonts w:ascii="Times New Roman" w:hAnsi="Times New Roman" w:cs="Times New Roman"/>
          <w:lang w:val="fr-FR"/>
        </w:rPr>
        <w:t xml:space="preserve"> </w:t>
      </w:r>
      <w:r w:rsidRPr="007336EE">
        <w:rPr>
          <w:rFonts w:ascii="Times New Roman" w:hAnsi="Times New Roman" w:cs="Times New Roman"/>
          <w:lang w:val="fr-FR"/>
        </w:rPr>
        <w:t>-Vert grâce à une production d'énergie renouvelable accrue et à une efficacité améliorée du service public d'électricité privatisé</w:t>
      </w:r>
      <w:r w:rsidRPr="008B5092">
        <w:rPr>
          <w:rFonts w:ascii="Times New Roman" w:hAnsi="Times New Roman" w:cs="Times New Roman"/>
          <w:lang w:val="fr-FR"/>
        </w:rPr>
        <w:t>.</w:t>
      </w:r>
    </w:p>
    <w:p w14:paraId="0FCDD1E6" w14:textId="7DE66CAC" w:rsidR="00C636F6" w:rsidRPr="00EF0A60" w:rsidRDefault="006A4A01" w:rsidP="00EF0A60">
      <w:pPr>
        <w:pStyle w:val="Legenda"/>
        <w:rPr>
          <w:rFonts w:ascii="Times New Roman" w:eastAsiaTheme="minorEastAsia" w:hAnsi="Times New Roman" w:cs="Times New Roman"/>
          <w:i w:val="0"/>
          <w:iCs w:val="0"/>
          <w:color w:val="auto"/>
          <w:w w:val="100"/>
          <w:sz w:val="22"/>
          <w:szCs w:val="22"/>
          <w:lang w:val="fr-FR"/>
        </w:rPr>
      </w:pPr>
      <w:bookmarkStart w:id="41" w:name="_Toc58839721"/>
      <w:r w:rsidRPr="007336EE">
        <w:rPr>
          <w:rFonts w:ascii="Times New Roman" w:eastAsiaTheme="minorEastAsia" w:hAnsi="Times New Roman" w:cs="Times New Roman"/>
          <w:i w:val="0"/>
          <w:iCs w:val="0"/>
          <w:color w:val="auto"/>
          <w:w w:val="100"/>
          <w:sz w:val="22"/>
          <w:szCs w:val="22"/>
          <w:lang w:val="fr-FR"/>
        </w:rPr>
        <w:t xml:space="preserve">L'objectif spécifique de cette étude est de </w:t>
      </w:r>
      <w:r w:rsidR="00AE5DD6" w:rsidRPr="008B5092">
        <w:rPr>
          <w:rFonts w:ascii="Times New Roman" w:hAnsi="Times New Roman" w:cs="Times New Roman"/>
          <w:lang w:val="fr-FR"/>
        </w:rPr>
        <w:t xml:space="preserve"> </w:t>
      </w:r>
      <w:r w:rsidR="00AE5DD6" w:rsidRPr="007336EE">
        <w:rPr>
          <w:rFonts w:ascii="Times New Roman" w:eastAsiaTheme="minorEastAsia" w:hAnsi="Times New Roman" w:cs="Times New Roman"/>
          <w:i w:val="0"/>
          <w:iCs w:val="0"/>
          <w:color w:val="auto"/>
          <w:w w:val="100"/>
          <w:sz w:val="22"/>
          <w:szCs w:val="22"/>
          <w:lang w:val="fr-FR"/>
        </w:rPr>
        <w:t xml:space="preserve">préparer un CGES pour la construction des lignes d’évacuation électriques pour connecter les centrales photovoltaïques </w:t>
      </w:r>
      <w:r w:rsidR="00436F5B" w:rsidRPr="007336EE">
        <w:rPr>
          <w:rFonts w:ascii="Times New Roman" w:eastAsiaTheme="minorEastAsia" w:hAnsi="Times New Roman" w:cs="Times New Roman"/>
          <w:i w:val="0"/>
          <w:iCs w:val="0"/>
          <w:color w:val="auto"/>
          <w:w w:val="100"/>
          <w:sz w:val="22"/>
          <w:szCs w:val="22"/>
          <w:lang w:val="fr-FR"/>
        </w:rPr>
        <w:t xml:space="preserve">sur les </w:t>
      </w:r>
      <w:r w:rsidR="00073A14" w:rsidRPr="007336EE">
        <w:rPr>
          <w:rFonts w:ascii="Times New Roman" w:eastAsiaTheme="minorEastAsia" w:hAnsi="Times New Roman" w:cs="Times New Roman"/>
          <w:i w:val="0"/>
          <w:iCs w:val="0"/>
          <w:color w:val="auto"/>
          <w:w w:val="100"/>
          <w:sz w:val="22"/>
          <w:szCs w:val="22"/>
          <w:lang w:val="fr-FR"/>
        </w:rPr>
        <w:t>quatre</w:t>
      </w:r>
      <w:r w:rsidRPr="007336EE">
        <w:rPr>
          <w:rFonts w:ascii="Times New Roman" w:eastAsiaTheme="minorEastAsia" w:hAnsi="Times New Roman" w:cs="Times New Roman"/>
          <w:i w:val="0"/>
          <w:iCs w:val="0"/>
          <w:color w:val="auto"/>
          <w:w w:val="100"/>
          <w:sz w:val="22"/>
          <w:szCs w:val="22"/>
          <w:lang w:val="fr-FR"/>
        </w:rPr>
        <w:t xml:space="preserve"> îles</w:t>
      </w:r>
      <w:r w:rsidR="00436F5B" w:rsidRPr="007336EE">
        <w:rPr>
          <w:rFonts w:ascii="Times New Roman" w:eastAsiaTheme="minorEastAsia" w:hAnsi="Times New Roman" w:cs="Times New Roman"/>
          <w:i w:val="0"/>
          <w:iCs w:val="0"/>
          <w:color w:val="auto"/>
          <w:w w:val="100"/>
          <w:sz w:val="22"/>
          <w:szCs w:val="22"/>
          <w:lang w:val="fr-FR"/>
        </w:rPr>
        <w:t> :</w:t>
      </w:r>
      <w:r w:rsidRPr="007336EE">
        <w:rPr>
          <w:rFonts w:ascii="Times New Roman" w:eastAsiaTheme="minorEastAsia" w:hAnsi="Times New Roman" w:cs="Times New Roman"/>
          <w:i w:val="0"/>
          <w:iCs w:val="0"/>
          <w:color w:val="auto"/>
          <w:w w:val="100"/>
          <w:sz w:val="22"/>
          <w:szCs w:val="22"/>
          <w:lang w:val="fr-FR"/>
        </w:rPr>
        <w:t xml:space="preserve"> Santo Antão, São Nicolau, Maio et Fogo.</w:t>
      </w:r>
      <w:bookmarkEnd w:id="41"/>
    </w:p>
    <w:p w14:paraId="23026D3E" w14:textId="236F2FE4" w:rsidR="006A4A01" w:rsidRPr="008B5092" w:rsidRDefault="006A4A01" w:rsidP="006A4A01">
      <w:pPr>
        <w:pStyle w:val="Cabealho2"/>
        <w:rPr>
          <w:rFonts w:ascii="Times New Roman" w:hAnsi="Times New Roman" w:cs="Times New Roman"/>
          <w:sz w:val="24"/>
          <w:szCs w:val="24"/>
          <w:lang w:val="fr-FR"/>
        </w:rPr>
      </w:pPr>
      <w:bookmarkStart w:id="42" w:name="_Toc58839722"/>
      <w:bookmarkStart w:id="43" w:name="_Toc67935466"/>
      <w:r w:rsidRPr="008B5092">
        <w:rPr>
          <w:rFonts w:ascii="Times New Roman" w:hAnsi="Times New Roman" w:cs="Times New Roman"/>
          <w:sz w:val="24"/>
          <w:szCs w:val="24"/>
          <w:lang w:val="fr-FR"/>
        </w:rPr>
        <w:t>2.2. Descri</w:t>
      </w:r>
      <w:r w:rsidR="00CF45AA" w:rsidRPr="008B5092">
        <w:rPr>
          <w:rFonts w:ascii="Times New Roman" w:hAnsi="Times New Roman" w:cs="Times New Roman"/>
          <w:sz w:val="24"/>
          <w:szCs w:val="24"/>
          <w:lang w:val="fr-FR"/>
        </w:rPr>
        <w:t>ption du</w:t>
      </w:r>
      <w:r w:rsidR="00E23848" w:rsidRPr="008B5092">
        <w:rPr>
          <w:rFonts w:ascii="Times New Roman" w:hAnsi="Times New Roman" w:cs="Times New Roman"/>
          <w:sz w:val="24"/>
          <w:szCs w:val="24"/>
          <w:lang w:val="fr-FR"/>
        </w:rPr>
        <w:t xml:space="preserve"> </w:t>
      </w:r>
      <w:r w:rsidRPr="008B5092">
        <w:rPr>
          <w:rFonts w:ascii="Times New Roman" w:hAnsi="Times New Roman" w:cs="Times New Roman"/>
          <w:sz w:val="24"/>
          <w:szCs w:val="24"/>
          <w:lang w:val="fr-FR"/>
        </w:rPr>
        <w:t>Projet</w:t>
      </w:r>
      <w:bookmarkEnd w:id="42"/>
      <w:bookmarkEnd w:id="43"/>
    </w:p>
    <w:p w14:paraId="5115E18D" w14:textId="7C73433C" w:rsidR="006A4A01" w:rsidRPr="007336EE" w:rsidRDefault="006A4A01" w:rsidP="006A4A01">
      <w:pPr>
        <w:pStyle w:val="Legenda"/>
        <w:rPr>
          <w:rFonts w:ascii="Times New Roman" w:eastAsiaTheme="minorEastAsia" w:hAnsi="Times New Roman" w:cs="Times New Roman"/>
          <w:i w:val="0"/>
          <w:iCs w:val="0"/>
          <w:color w:val="auto"/>
          <w:w w:val="100"/>
          <w:sz w:val="22"/>
          <w:szCs w:val="22"/>
          <w:lang w:val="fr-FR"/>
        </w:rPr>
      </w:pPr>
      <w:r w:rsidRPr="007336EE">
        <w:rPr>
          <w:rFonts w:ascii="Times New Roman" w:eastAsiaTheme="minorEastAsia" w:hAnsi="Times New Roman" w:cs="Times New Roman"/>
          <w:i w:val="0"/>
          <w:iCs w:val="0"/>
          <w:color w:val="auto"/>
          <w:w w:val="100"/>
          <w:sz w:val="22"/>
          <w:szCs w:val="22"/>
          <w:lang w:val="fr-FR"/>
        </w:rPr>
        <w:t xml:space="preserve">Le projet est structuré en </w:t>
      </w:r>
      <w:r w:rsidR="00012D68">
        <w:rPr>
          <w:rFonts w:ascii="Times New Roman" w:eastAsiaTheme="minorEastAsia" w:hAnsi="Times New Roman" w:cs="Times New Roman"/>
          <w:i w:val="0"/>
          <w:iCs w:val="0"/>
          <w:color w:val="auto"/>
          <w:w w:val="100"/>
          <w:sz w:val="22"/>
          <w:szCs w:val="22"/>
          <w:lang w:val="fr-FR"/>
        </w:rPr>
        <w:t>trois</w:t>
      </w:r>
      <w:r w:rsidR="00012D68" w:rsidRPr="007336EE">
        <w:rPr>
          <w:rFonts w:ascii="Times New Roman" w:eastAsiaTheme="minorEastAsia" w:hAnsi="Times New Roman" w:cs="Times New Roman"/>
          <w:i w:val="0"/>
          <w:iCs w:val="0"/>
          <w:color w:val="auto"/>
          <w:w w:val="100"/>
          <w:sz w:val="22"/>
          <w:szCs w:val="22"/>
          <w:lang w:val="fr-FR"/>
        </w:rPr>
        <w:t xml:space="preserve"> </w:t>
      </w:r>
      <w:r w:rsidRPr="007336EE">
        <w:rPr>
          <w:rFonts w:ascii="Times New Roman" w:eastAsiaTheme="minorEastAsia" w:hAnsi="Times New Roman" w:cs="Times New Roman"/>
          <w:i w:val="0"/>
          <w:iCs w:val="0"/>
          <w:color w:val="auto"/>
          <w:w w:val="100"/>
          <w:sz w:val="22"/>
          <w:szCs w:val="22"/>
          <w:lang w:val="fr-FR"/>
        </w:rPr>
        <w:t xml:space="preserve">composantes complémentaires, qui aideront le gouvernement </w:t>
      </w:r>
      <w:r w:rsidR="00174896" w:rsidRPr="007336EE">
        <w:rPr>
          <w:rFonts w:ascii="Times New Roman" w:eastAsiaTheme="minorEastAsia" w:hAnsi="Times New Roman" w:cs="Times New Roman"/>
          <w:i w:val="0"/>
          <w:iCs w:val="0"/>
          <w:color w:val="auto"/>
          <w:w w:val="100"/>
          <w:sz w:val="22"/>
          <w:szCs w:val="22"/>
          <w:lang w:val="fr-FR"/>
        </w:rPr>
        <w:t xml:space="preserve">de </w:t>
      </w:r>
      <w:r w:rsidR="00E23BB8" w:rsidRPr="007336EE">
        <w:rPr>
          <w:rFonts w:ascii="Times New Roman" w:eastAsiaTheme="minorEastAsia" w:hAnsi="Times New Roman" w:cs="Times New Roman"/>
          <w:i w:val="0"/>
          <w:iCs w:val="0"/>
          <w:color w:val="auto"/>
          <w:w w:val="100"/>
          <w:sz w:val="22"/>
          <w:szCs w:val="22"/>
          <w:lang w:val="fr-FR"/>
        </w:rPr>
        <w:t xml:space="preserve">Cap -Vert </w:t>
      </w:r>
      <w:r w:rsidRPr="007336EE">
        <w:rPr>
          <w:rFonts w:ascii="Times New Roman" w:eastAsiaTheme="minorEastAsia" w:hAnsi="Times New Roman" w:cs="Times New Roman"/>
          <w:i w:val="0"/>
          <w:iCs w:val="0"/>
          <w:color w:val="auto"/>
          <w:w w:val="100"/>
          <w:sz w:val="22"/>
          <w:szCs w:val="22"/>
          <w:lang w:val="fr-FR"/>
        </w:rPr>
        <w:t>à mettre en œuvre les objectifs d'intégration des E</w:t>
      </w:r>
      <w:r w:rsidR="008152F0" w:rsidRPr="007336EE">
        <w:rPr>
          <w:rFonts w:ascii="Times New Roman" w:eastAsiaTheme="minorEastAsia" w:hAnsi="Times New Roman" w:cs="Times New Roman"/>
          <w:i w:val="0"/>
          <w:iCs w:val="0"/>
          <w:color w:val="auto"/>
          <w:w w:val="100"/>
          <w:sz w:val="22"/>
          <w:szCs w:val="22"/>
          <w:lang w:val="fr-FR"/>
        </w:rPr>
        <w:t xml:space="preserve">nergies </w:t>
      </w:r>
      <w:r w:rsidRPr="007336EE">
        <w:rPr>
          <w:rFonts w:ascii="Times New Roman" w:eastAsiaTheme="minorEastAsia" w:hAnsi="Times New Roman" w:cs="Times New Roman"/>
          <w:i w:val="0"/>
          <w:iCs w:val="0"/>
          <w:color w:val="auto"/>
          <w:w w:val="100"/>
          <w:sz w:val="22"/>
          <w:szCs w:val="22"/>
          <w:lang w:val="fr-FR"/>
        </w:rPr>
        <w:t>R</w:t>
      </w:r>
      <w:r w:rsidR="008152F0" w:rsidRPr="007336EE">
        <w:rPr>
          <w:rFonts w:ascii="Times New Roman" w:eastAsiaTheme="minorEastAsia" w:hAnsi="Times New Roman" w:cs="Times New Roman"/>
          <w:i w:val="0"/>
          <w:iCs w:val="0"/>
          <w:color w:val="auto"/>
          <w:w w:val="100"/>
          <w:sz w:val="22"/>
          <w:szCs w:val="22"/>
          <w:lang w:val="fr-FR"/>
        </w:rPr>
        <w:t>enouvelables (ER)</w:t>
      </w:r>
      <w:r w:rsidRPr="007336EE">
        <w:rPr>
          <w:rFonts w:ascii="Times New Roman" w:eastAsiaTheme="minorEastAsia" w:hAnsi="Times New Roman" w:cs="Times New Roman"/>
          <w:i w:val="0"/>
          <w:iCs w:val="0"/>
          <w:color w:val="auto"/>
          <w:w w:val="100"/>
          <w:sz w:val="22"/>
          <w:szCs w:val="22"/>
          <w:lang w:val="fr-FR"/>
        </w:rPr>
        <w:t xml:space="preserve"> conformément au </w:t>
      </w:r>
      <w:r w:rsidR="00CF45AA" w:rsidRPr="007336EE">
        <w:rPr>
          <w:rFonts w:ascii="Times New Roman" w:eastAsiaTheme="minorEastAsia" w:hAnsi="Times New Roman" w:cs="Times New Roman"/>
          <w:i w:val="0"/>
          <w:iCs w:val="0"/>
          <w:color w:val="auto"/>
          <w:w w:val="100"/>
          <w:sz w:val="22"/>
          <w:szCs w:val="22"/>
          <w:lang w:val="fr-FR"/>
        </w:rPr>
        <w:t>P</w:t>
      </w:r>
      <w:r w:rsidRPr="007336EE">
        <w:rPr>
          <w:rFonts w:ascii="Times New Roman" w:eastAsiaTheme="minorEastAsia" w:hAnsi="Times New Roman" w:cs="Times New Roman"/>
          <w:i w:val="0"/>
          <w:iCs w:val="0"/>
          <w:color w:val="auto"/>
          <w:w w:val="100"/>
          <w:sz w:val="22"/>
          <w:szCs w:val="22"/>
          <w:lang w:val="fr-FR"/>
        </w:rPr>
        <w:t xml:space="preserve">lan </w:t>
      </w:r>
      <w:r w:rsidR="00CF45AA" w:rsidRPr="007336EE">
        <w:rPr>
          <w:rFonts w:ascii="Times New Roman" w:eastAsiaTheme="minorEastAsia" w:hAnsi="Times New Roman" w:cs="Times New Roman"/>
          <w:i w:val="0"/>
          <w:iCs w:val="0"/>
          <w:color w:val="auto"/>
          <w:w w:val="100"/>
          <w:sz w:val="22"/>
          <w:szCs w:val="22"/>
          <w:lang w:val="fr-FR"/>
        </w:rPr>
        <w:t>Directeur du S</w:t>
      </w:r>
      <w:r w:rsidRPr="007336EE">
        <w:rPr>
          <w:rFonts w:ascii="Times New Roman" w:eastAsiaTheme="minorEastAsia" w:hAnsi="Times New Roman" w:cs="Times New Roman"/>
          <w:i w:val="0"/>
          <w:iCs w:val="0"/>
          <w:color w:val="auto"/>
          <w:w w:val="100"/>
          <w:sz w:val="22"/>
          <w:szCs w:val="22"/>
          <w:lang w:val="fr-FR"/>
        </w:rPr>
        <w:t>ecteur de l'</w:t>
      </w:r>
      <w:r w:rsidR="00CF45AA" w:rsidRPr="007336EE">
        <w:rPr>
          <w:rFonts w:ascii="Times New Roman" w:eastAsiaTheme="minorEastAsia" w:hAnsi="Times New Roman" w:cs="Times New Roman"/>
          <w:i w:val="0"/>
          <w:iCs w:val="0"/>
          <w:color w:val="auto"/>
          <w:w w:val="100"/>
          <w:sz w:val="22"/>
          <w:szCs w:val="22"/>
          <w:lang w:val="fr-FR"/>
        </w:rPr>
        <w:t>E</w:t>
      </w:r>
      <w:r w:rsidRPr="007336EE">
        <w:rPr>
          <w:rFonts w:ascii="Times New Roman" w:eastAsiaTheme="minorEastAsia" w:hAnsi="Times New Roman" w:cs="Times New Roman"/>
          <w:i w:val="0"/>
          <w:iCs w:val="0"/>
          <w:color w:val="auto"/>
          <w:w w:val="100"/>
          <w:sz w:val="22"/>
          <w:szCs w:val="22"/>
          <w:lang w:val="fr-FR"/>
        </w:rPr>
        <w:t xml:space="preserve">nergie. Le plan a été préparé par le ministère de l'industrie, du commerce et de l'énergie en 2018. </w:t>
      </w:r>
    </w:p>
    <w:p w14:paraId="4B36E485" w14:textId="2299A850" w:rsidR="000B4514" w:rsidRPr="003A17B4" w:rsidRDefault="008152F0" w:rsidP="008B5092">
      <w:pPr>
        <w:pStyle w:val="Legenda"/>
        <w:rPr>
          <w:rFonts w:ascii="Times New Roman" w:eastAsiaTheme="minorEastAsia" w:hAnsi="Times New Roman" w:cs="Times New Roman"/>
          <w:i w:val="0"/>
          <w:iCs w:val="0"/>
          <w:color w:val="auto"/>
          <w:w w:val="100"/>
          <w:sz w:val="22"/>
          <w:szCs w:val="22"/>
          <w:lang w:val="fr-FR"/>
        </w:rPr>
      </w:pPr>
      <w:r w:rsidRPr="007336EE">
        <w:rPr>
          <w:rFonts w:ascii="Times New Roman" w:eastAsiaTheme="minorEastAsia" w:hAnsi="Times New Roman" w:cs="Times New Roman"/>
          <w:i w:val="0"/>
          <w:iCs w:val="0"/>
          <w:color w:val="auto"/>
          <w:w w:val="100"/>
          <w:sz w:val="22"/>
          <w:szCs w:val="22"/>
          <w:lang w:val="fr-FR"/>
        </w:rPr>
        <w:t xml:space="preserve">Le projet proposé comprend </w:t>
      </w:r>
      <w:r w:rsidR="00552030">
        <w:rPr>
          <w:rFonts w:ascii="Times New Roman" w:eastAsiaTheme="minorEastAsia" w:hAnsi="Times New Roman" w:cs="Times New Roman"/>
          <w:i w:val="0"/>
          <w:iCs w:val="0"/>
          <w:color w:val="auto"/>
          <w:w w:val="100"/>
          <w:sz w:val="22"/>
          <w:szCs w:val="22"/>
          <w:lang w:val="fr-FR"/>
        </w:rPr>
        <w:t>trois</w:t>
      </w:r>
      <w:r w:rsidR="00552030" w:rsidRPr="007336EE">
        <w:rPr>
          <w:rFonts w:ascii="Times New Roman" w:eastAsiaTheme="minorEastAsia" w:hAnsi="Times New Roman" w:cs="Times New Roman"/>
          <w:i w:val="0"/>
          <w:iCs w:val="0"/>
          <w:color w:val="auto"/>
          <w:w w:val="100"/>
          <w:sz w:val="22"/>
          <w:szCs w:val="22"/>
          <w:lang w:val="fr-FR"/>
        </w:rPr>
        <w:t xml:space="preserve"> </w:t>
      </w:r>
      <w:r w:rsidRPr="007336EE">
        <w:rPr>
          <w:rFonts w:ascii="Times New Roman" w:eastAsiaTheme="minorEastAsia" w:hAnsi="Times New Roman" w:cs="Times New Roman"/>
          <w:i w:val="0"/>
          <w:iCs w:val="0"/>
          <w:color w:val="auto"/>
          <w:w w:val="100"/>
          <w:sz w:val="22"/>
          <w:szCs w:val="22"/>
          <w:lang w:val="fr-FR"/>
        </w:rPr>
        <w:t>composantes</w:t>
      </w:r>
      <w:r w:rsidR="003B77E2" w:rsidRPr="003A17B4">
        <w:rPr>
          <w:rFonts w:ascii="Times New Roman" w:eastAsiaTheme="minorEastAsia" w:hAnsi="Times New Roman" w:cs="Times New Roman"/>
          <w:i w:val="0"/>
          <w:iCs w:val="0"/>
          <w:color w:val="auto"/>
          <w:w w:val="100"/>
          <w:sz w:val="22"/>
          <w:szCs w:val="22"/>
          <w:lang w:val="fr-FR"/>
        </w:rPr>
        <w:t xml:space="preserve"> </w:t>
      </w:r>
      <w:r w:rsidR="003B77E2" w:rsidRPr="007336EE">
        <w:rPr>
          <w:rFonts w:ascii="Times New Roman" w:eastAsiaTheme="minorEastAsia" w:hAnsi="Times New Roman" w:cs="Times New Roman"/>
          <w:i w:val="0"/>
          <w:iCs w:val="0"/>
          <w:color w:val="auto"/>
          <w:w w:val="100"/>
          <w:sz w:val="22"/>
          <w:szCs w:val="22"/>
          <w:lang w:val="fr-FR"/>
        </w:rPr>
        <w:t>à savoir</w:t>
      </w:r>
      <w:r w:rsidRPr="007336EE">
        <w:rPr>
          <w:rFonts w:ascii="Times New Roman" w:eastAsiaTheme="minorEastAsia" w:hAnsi="Times New Roman" w:cs="Times New Roman"/>
          <w:i w:val="0"/>
          <w:iCs w:val="0"/>
          <w:color w:val="auto"/>
          <w:w w:val="100"/>
          <w:sz w:val="22"/>
          <w:szCs w:val="22"/>
          <w:lang w:val="fr-FR"/>
        </w:rPr>
        <w:t>:</w:t>
      </w:r>
      <w:r w:rsidR="000B4514" w:rsidRPr="007336EE">
        <w:rPr>
          <w:rFonts w:ascii="Times New Roman" w:eastAsiaTheme="minorEastAsia" w:hAnsi="Times New Roman" w:cs="Times New Roman"/>
          <w:i w:val="0"/>
          <w:iCs w:val="0"/>
          <w:color w:val="auto"/>
          <w:w w:val="100"/>
          <w:sz w:val="22"/>
          <w:szCs w:val="22"/>
          <w:lang w:val="fr-FR"/>
        </w:rPr>
        <w:t xml:space="preserve"> la</w:t>
      </w:r>
      <w:r w:rsidR="000B4514" w:rsidRPr="003A17B4">
        <w:rPr>
          <w:rFonts w:ascii="Times New Roman" w:eastAsiaTheme="minorEastAsia" w:hAnsi="Times New Roman" w:cs="Times New Roman"/>
          <w:i w:val="0"/>
          <w:iCs w:val="0"/>
          <w:color w:val="auto"/>
          <w:w w:val="100"/>
          <w:sz w:val="22"/>
          <w:szCs w:val="22"/>
          <w:lang w:val="fr-FR"/>
        </w:rPr>
        <w:t xml:space="preserve"> Composante 1: </w:t>
      </w:r>
      <w:r w:rsidR="00012D68" w:rsidRPr="003A17B4">
        <w:rPr>
          <w:rFonts w:ascii="Times New Roman" w:eastAsiaTheme="minorEastAsia" w:hAnsi="Times New Roman" w:cs="Times New Roman"/>
          <w:i w:val="0"/>
          <w:iCs w:val="0"/>
          <w:color w:val="auto"/>
          <w:w w:val="100"/>
          <w:sz w:val="22"/>
          <w:szCs w:val="22"/>
          <w:lang w:val="fr-FR"/>
        </w:rPr>
        <w:t>Service d'élect</w:t>
      </w:r>
      <w:r w:rsidR="00012D68" w:rsidRPr="003B28A3">
        <w:rPr>
          <w:rFonts w:ascii="Times New Roman" w:eastAsiaTheme="minorEastAsia" w:hAnsi="Times New Roman" w:cs="Times New Roman"/>
          <w:i w:val="0"/>
          <w:iCs w:val="0"/>
          <w:color w:val="auto"/>
          <w:w w:val="100"/>
          <w:sz w:val="22"/>
          <w:szCs w:val="22"/>
          <w:lang w:val="fr-FR"/>
        </w:rPr>
        <w:t>ricité renouvelable et efficace</w:t>
      </w:r>
      <w:r w:rsidR="00012D68" w:rsidRPr="003A17B4">
        <w:rPr>
          <w:rFonts w:ascii="Times New Roman" w:eastAsiaTheme="minorEastAsia" w:hAnsi="Times New Roman" w:cs="Times New Roman"/>
          <w:i w:val="0"/>
          <w:iCs w:val="0"/>
          <w:color w:val="auto"/>
          <w:w w:val="100"/>
          <w:sz w:val="22"/>
          <w:szCs w:val="22"/>
          <w:lang w:val="fr-FR"/>
        </w:rPr>
        <w:t>.</w:t>
      </w:r>
      <w:r w:rsidR="000B4514" w:rsidRPr="003A17B4">
        <w:rPr>
          <w:rFonts w:ascii="Times New Roman" w:eastAsiaTheme="minorEastAsia" w:hAnsi="Times New Roman" w:cs="Times New Roman"/>
          <w:i w:val="0"/>
          <w:iCs w:val="0"/>
          <w:color w:val="auto"/>
          <w:w w:val="100"/>
          <w:sz w:val="22"/>
          <w:szCs w:val="22"/>
          <w:lang w:val="fr-FR"/>
        </w:rPr>
        <w:t xml:space="preserve"> 2: </w:t>
      </w:r>
      <w:r w:rsidR="00012D68" w:rsidRPr="003A17B4">
        <w:rPr>
          <w:rFonts w:ascii="Times New Roman" w:eastAsiaTheme="minorEastAsia" w:hAnsi="Times New Roman" w:cs="Times New Roman"/>
          <w:i w:val="0"/>
          <w:iCs w:val="0"/>
          <w:color w:val="auto"/>
          <w:w w:val="100"/>
          <w:sz w:val="22"/>
          <w:szCs w:val="22"/>
          <w:lang w:val="fr-FR"/>
        </w:rPr>
        <w:t>Services de conseil pour la mise en œuvre de la réforme du secteur de l'électricité.</w:t>
      </w:r>
      <w:r w:rsidR="000B4514" w:rsidRPr="003A17B4">
        <w:rPr>
          <w:rFonts w:ascii="Times New Roman" w:eastAsiaTheme="minorEastAsia" w:hAnsi="Times New Roman" w:cs="Times New Roman"/>
          <w:i w:val="0"/>
          <w:iCs w:val="0"/>
          <w:color w:val="auto"/>
          <w:w w:val="100"/>
          <w:sz w:val="22"/>
          <w:szCs w:val="22"/>
          <w:lang w:val="fr-FR"/>
        </w:rPr>
        <w:t xml:space="preserve">la Composante 3: </w:t>
      </w:r>
      <w:r w:rsidR="00012D68" w:rsidRPr="003A17B4">
        <w:rPr>
          <w:rFonts w:ascii="Times New Roman" w:eastAsiaTheme="minorEastAsia" w:hAnsi="Times New Roman" w:cs="Times New Roman"/>
          <w:i w:val="0"/>
          <w:iCs w:val="0"/>
          <w:color w:val="auto"/>
          <w:w w:val="100"/>
          <w:sz w:val="22"/>
          <w:szCs w:val="22"/>
          <w:lang w:val="fr-FR"/>
        </w:rPr>
        <w:t>Soutien à la mise en œuvre et développement du secteur de l'électricité</w:t>
      </w:r>
      <w:r w:rsidR="000B4514" w:rsidRPr="003A17B4">
        <w:rPr>
          <w:rFonts w:ascii="Times New Roman" w:eastAsiaTheme="minorEastAsia" w:hAnsi="Times New Roman" w:cs="Times New Roman"/>
          <w:i w:val="0"/>
          <w:iCs w:val="0"/>
          <w:color w:val="auto"/>
          <w:w w:val="100"/>
          <w:sz w:val="22"/>
          <w:szCs w:val="22"/>
          <w:lang w:val="fr-FR"/>
        </w:rPr>
        <w:t>.</w:t>
      </w:r>
    </w:p>
    <w:p w14:paraId="76BB37CB" w14:textId="241649F5" w:rsidR="00904C82" w:rsidRPr="007336EE" w:rsidRDefault="00904C82" w:rsidP="00011F8F">
      <w:pPr>
        <w:jc w:val="both"/>
        <w:rPr>
          <w:rFonts w:ascii="Times New Roman" w:hAnsi="Times New Roman" w:cs="Times New Roman"/>
          <w:lang w:val="fr-FR"/>
        </w:rPr>
      </w:pPr>
      <w:r w:rsidRPr="007336EE">
        <w:rPr>
          <w:rFonts w:ascii="Times New Roman" w:hAnsi="Times New Roman" w:cs="Times New Roman"/>
          <w:b/>
          <w:bCs/>
          <w:lang w:val="fr-FR"/>
        </w:rPr>
        <w:t>Composante 1:</w:t>
      </w:r>
      <w:r w:rsidR="008C7EA0">
        <w:rPr>
          <w:rFonts w:ascii="Times New Roman" w:hAnsi="Times New Roman" w:cs="Times New Roman"/>
          <w:b/>
          <w:bCs/>
          <w:i/>
          <w:iCs/>
          <w:lang w:val="fr-FR"/>
        </w:rPr>
        <w:t xml:space="preserve"> </w:t>
      </w:r>
      <w:r w:rsidR="008C7EA0" w:rsidRPr="008C7EA0">
        <w:rPr>
          <w:rFonts w:ascii="Times New Roman" w:hAnsi="Times New Roman" w:cs="Times New Roman"/>
          <w:b/>
          <w:bCs/>
          <w:lang w:val="fr-FR"/>
        </w:rPr>
        <w:t xml:space="preserve">Service </w:t>
      </w:r>
      <w:r w:rsidR="008C7EA0" w:rsidRPr="005279A3">
        <w:rPr>
          <w:rFonts w:ascii="Times New Roman" w:hAnsi="Times New Roman" w:cs="Times New Roman"/>
          <w:b/>
          <w:bCs/>
          <w:lang w:val="fr-FR"/>
        </w:rPr>
        <w:t xml:space="preserve">d'électricité renouvelable et efficace </w:t>
      </w:r>
      <w:r w:rsidRPr="003A17B4">
        <w:rPr>
          <w:rFonts w:ascii="Times New Roman" w:hAnsi="Times New Roman" w:cs="Times New Roman"/>
          <w:b/>
          <w:lang w:val="fr-FR"/>
        </w:rPr>
        <w:t xml:space="preserve"> (1</w:t>
      </w:r>
      <w:r w:rsidR="008C7EA0" w:rsidRPr="003A17B4">
        <w:rPr>
          <w:rFonts w:ascii="Times New Roman" w:hAnsi="Times New Roman" w:cs="Times New Roman"/>
          <w:b/>
          <w:lang w:val="fr-FR"/>
        </w:rPr>
        <w:t>2</w:t>
      </w:r>
      <w:r w:rsidRPr="003A17B4">
        <w:rPr>
          <w:rFonts w:ascii="Times New Roman" w:hAnsi="Times New Roman" w:cs="Times New Roman"/>
          <w:b/>
          <w:lang w:val="fr-FR"/>
        </w:rPr>
        <w:t>,5 millions USD)</w:t>
      </w:r>
    </w:p>
    <w:p w14:paraId="12346914" w14:textId="14ED93EF" w:rsidR="008C7EA0" w:rsidRPr="008C7EA0" w:rsidRDefault="008C7EA0" w:rsidP="008C7EA0">
      <w:pPr>
        <w:jc w:val="both"/>
        <w:rPr>
          <w:rFonts w:ascii="Times New Roman" w:hAnsi="Times New Roman" w:cs="Times New Roman"/>
          <w:lang w:val="fr-FR"/>
        </w:rPr>
      </w:pPr>
      <w:r w:rsidRPr="008C7EA0">
        <w:rPr>
          <w:rFonts w:ascii="Times New Roman" w:hAnsi="Times New Roman" w:cs="Times New Roman"/>
          <w:lang w:val="fr-FR"/>
        </w:rPr>
        <w:t xml:space="preserve">Cette composante soutiendra : (i) la construction de petites centrales solaires, leur connexion au réseau ainsi que l'installation d'installations pilotes de stockage de l'énergie pour l'intégration des énergies renouvelables variables (ERV) ; et (ii) l'installation de systèmes photovoltaïques en toiture et d'équipements d'efficacité énergétique sur les bâtiments publics, en mettant l'accent sur les hôpitaux et les centres de santé publics. Sur la base </w:t>
      </w:r>
      <w:r w:rsidR="005279A3">
        <w:rPr>
          <w:rFonts w:ascii="Times New Roman" w:hAnsi="Times New Roman" w:cs="Times New Roman"/>
          <w:lang w:val="fr-FR"/>
        </w:rPr>
        <w:t>des besoins prioritaires du gouvernement</w:t>
      </w:r>
      <w:r w:rsidRPr="008C7EA0">
        <w:rPr>
          <w:rFonts w:ascii="Times New Roman" w:hAnsi="Times New Roman" w:cs="Times New Roman"/>
          <w:lang w:val="fr-FR"/>
        </w:rPr>
        <w:t>, le projet proposé soutiendra les petits projets suivants inclus dans la première phase du plan directeur du secteur de l'électricité : 1,3 MW sur Fogo ; 1,2 MW sur Santo Antão ; 0,4 MW sur Maio ; et 0,4 MW sur les îles de São Nicolas. Des installations pilotes de stockage par batterie seront également installées pour réduire les fluctuations de la demande et de l'offre, favorisant ainsi la régulation de la tension et de la fréquence et l'intégration des ERV au réseau. Les mesures identifiées dans l'évaluation approfondie des risques climatiques seront intégrées dans le cadre de la conception et de la mise en œuvre de chaque sous-composante afin de garantir la résilience de ces infrastructures. Les sous-composante</w:t>
      </w:r>
      <w:r>
        <w:rPr>
          <w:rFonts w:ascii="Times New Roman" w:hAnsi="Times New Roman" w:cs="Times New Roman"/>
          <w:lang w:val="fr-FR"/>
        </w:rPr>
        <w:t xml:space="preserve">s suivantes ont été </w:t>
      </w:r>
      <w:r w:rsidR="003A17B4">
        <w:rPr>
          <w:rFonts w:ascii="Times New Roman" w:hAnsi="Times New Roman" w:cs="Times New Roman"/>
          <w:lang w:val="fr-FR"/>
        </w:rPr>
        <w:t>identifiées</w:t>
      </w:r>
      <w:r w:rsidR="003A17B4" w:rsidRPr="008C7EA0">
        <w:rPr>
          <w:rFonts w:ascii="Times New Roman" w:hAnsi="Times New Roman" w:cs="Times New Roman"/>
          <w:lang w:val="fr-FR"/>
        </w:rPr>
        <w:t xml:space="preserve"> :</w:t>
      </w:r>
    </w:p>
    <w:p w14:paraId="25F8D5F6" w14:textId="4349B9E2" w:rsidR="004D7E3A" w:rsidRPr="003A17B4" w:rsidRDefault="004D7E3A" w:rsidP="004D7E3A">
      <w:pPr>
        <w:jc w:val="both"/>
        <w:rPr>
          <w:rFonts w:ascii="Times New Roman" w:hAnsi="Times New Roman" w:cs="Times New Roman"/>
          <w:b/>
          <w:lang w:val="fr-FR"/>
        </w:rPr>
      </w:pPr>
      <w:r w:rsidRPr="007336EE">
        <w:rPr>
          <w:rFonts w:ascii="Times New Roman" w:hAnsi="Times New Roman" w:cs="Times New Roman"/>
          <w:b/>
          <w:bCs/>
          <w:lang w:val="fr-FR"/>
        </w:rPr>
        <w:t xml:space="preserve">Sous-composante 1a: </w:t>
      </w:r>
      <w:r w:rsidR="00AB0E86" w:rsidRPr="00AB0E86">
        <w:rPr>
          <w:rFonts w:ascii="Times New Roman" w:hAnsi="Times New Roman" w:cs="Times New Roman"/>
          <w:b/>
          <w:bCs/>
          <w:lang w:val="fr-FR"/>
        </w:rPr>
        <w:t xml:space="preserve">Intégration des énergies renouvelables variables à petite échelle </w:t>
      </w:r>
    </w:p>
    <w:p w14:paraId="5634F297" w14:textId="194DF22C" w:rsidR="004D7E3A" w:rsidRPr="003A17B4" w:rsidRDefault="004D7E3A" w:rsidP="00864928">
      <w:pPr>
        <w:jc w:val="both"/>
        <w:rPr>
          <w:rFonts w:ascii="Times New Roman" w:hAnsi="Times New Roman" w:cs="Times New Roman"/>
          <w:lang w:val="fr-FR"/>
        </w:rPr>
      </w:pPr>
      <w:r w:rsidRPr="007336EE">
        <w:rPr>
          <w:rFonts w:ascii="Times New Roman" w:hAnsi="Times New Roman" w:cs="Times New Roman"/>
          <w:lang w:val="fr-FR"/>
        </w:rPr>
        <w:t>Les petites centrales électriques des quatre petites îles (1,3 MW sur Fogo; 1,2 MW sur Santo Antão; 0,4 MW sur Maio; et 0,4 MW sur l’île de São Nicolau) ne devraient pas attirer les promoteurs privés en raison de leur taille. En effet, la taille relativement petite de ces centrales électriques dans des sites dispersés pourrait ne pas être attrayante pour un marché / pool d'investisseurs plus large. Ces centrales d'une capacité totale de 3,3 MW seront donc mises en œuvre sous forme de contrats avec financement public au titre de cette sous-composante.</w:t>
      </w:r>
      <w:r w:rsidR="00AB0E86" w:rsidRPr="003A17B4">
        <w:rPr>
          <w:lang w:val="fr-FR"/>
        </w:rPr>
        <w:t xml:space="preserve"> </w:t>
      </w:r>
      <w:r w:rsidR="00B376CA" w:rsidRPr="00AB0E86">
        <w:rPr>
          <w:rFonts w:ascii="Times New Roman" w:hAnsi="Times New Roman" w:cs="Times New Roman"/>
          <w:lang w:val="fr-FR"/>
        </w:rPr>
        <w:t>Les lignes de distribution d'électricité pour connecter les nouvelles installations de production d'électricité au réseau seront également financées par cette sous-composante. Enfin, des systèmes pilotes de stockage d'énergie par batterie seront mis en œuvre pour intégrer au réseau l'énergie renouvelable variable injectée par le projet.</w:t>
      </w:r>
    </w:p>
    <w:p w14:paraId="3553BA10" w14:textId="77777777" w:rsidR="006B28A4" w:rsidRPr="00485362" w:rsidRDefault="00B060FC" w:rsidP="006B28A4">
      <w:pPr>
        <w:jc w:val="both"/>
        <w:rPr>
          <w:rFonts w:ascii="Times New Roman" w:hAnsi="Times New Roman" w:cs="Times New Roman"/>
          <w:b/>
          <w:lang w:val="fr-FR"/>
        </w:rPr>
      </w:pPr>
      <w:r w:rsidRPr="008A05FD">
        <w:rPr>
          <w:rFonts w:ascii="Times New Roman" w:hAnsi="Times New Roman" w:cs="Times New Roman"/>
          <w:b/>
          <w:lang w:val="fr-FR"/>
        </w:rPr>
        <w:lastRenderedPageBreak/>
        <w:t xml:space="preserve">Sous-composante 1b : </w:t>
      </w:r>
      <w:r w:rsidR="006B28A4" w:rsidRPr="00485362">
        <w:rPr>
          <w:rFonts w:ascii="Times New Roman" w:hAnsi="Times New Roman" w:cs="Times New Roman"/>
          <w:b/>
          <w:lang w:val="fr-FR"/>
        </w:rPr>
        <w:t>Services d'électricité résilients et efficaces pour les installations publiques (2,0 millions USD)</w:t>
      </w:r>
    </w:p>
    <w:p w14:paraId="6815D6BF" w14:textId="77777777" w:rsidR="006B28A4" w:rsidRPr="00925458" w:rsidRDefault="006B28A4" w:rsidP="006B28A4">
      <w:pPr>
        <w:jc w:val="both"/>
        <w:rPr>
          <w:rFonts w:ascii="Times New Roman" w:hAnsi="Times New Roman" w:cs="Times New Roman"/>
          <w:lang w:val="fr-FR"/>
        </w:rPr>
      </w:pPr>
      <w:r w:rsidRPr="00925458">
        <w:rPr>
          <w:rFonts w:ascii="Times New Roman" w:hAnsi="Times New Roman" w:cs="Times New Roman"/>
          <w:lang w:val="fr-FR"/>
        </w:rPr>
        <w:t>Cette sous-composante financera les investissements publics dans les systèmes photovoltaïques en toiture et l'efficacité énergétique des bâtiments publics, en mettant l'accent sur les hôpitaux publics et les centres de santé. Vingt-sept bâtiments de santé publique on</w:t>
      </w:r>
      <w:r>
        <w:rPr>
          <w:rFonts w:ascii="Times New Roman" w:hAnsi="Times New Roman" w:cs="Times New Roman"/>
          <w:lang w:val="fr-FR"/>
        </w:rPr>
        <w:t>t été identifiés à travers les neuf</w:t>
      </w:r>
      <w:r w:rsidRPr="00925458">
        <w:rPr>
          <w:rFonts w:ascii="Times New Roman" w:hAnsi="Times New Roman" w:cs="Times New Roman"/>
          <w:lang w:val="fr-FR"/>
        </w:rPr>
        <w:t xml:space="preserve"> îles ; ces bâtiments ont été sélectionnés en fonction de leur importance stratégique dans la mise e</w:t>
      </w:r>
      <w:r>
        <w:rPr>
          <w:rFonts w:ascii="Times New Roman" w:hAnsi="Times New Roman" w:cs="Times New Roman"/>
          <w:lang w:val="fr-FR"/>
        </w:rPr>
        <w:t>n œuvre du plan national du gouvernement</w:t>
      </w:r>
      <w:r w:rsidRPr="00925458">
        <w:rPr>
          <w:rFonts w:ascii="Times New Roman" w:hAnsi="Times New Roman" w:cs="Times New Roman"/>
          <w:lang w:val="fr-FR"/>
        </w:rPr>
        <w:t xml:space="preserve"> pour déployer</w:t>
      </w:r>
      <w:r>
        <w:rPr>
          <w:rFonts w:ascii="Times New Roman" w:hAnsi="Times New Roman" w:cs="Times New Roman"/>
          <w:lang w:val="fr-FR"/>
        </w:rPr>
        <w:t xml:space="preserve"> les vaccins contre le COVID-19</w:t>
      </w:r>
      <w:r w:rsidRPr="00925458">
        <w:rPr>
          <w:rFonts w:ascii="Times New Roman" w:hAnsi="Times New Roman" w:cs="Times New Roman"/>
          <w:lang w:val="fr-FR"/>
        </w:rPr>
        <w:t>.</w:t>
      </w:r>
    </w:p>
    <w:p w14:paraId="11484FC1" w14:textId="036CA340" w:rsidR="00B060FC" w:rsidRPr="008A05FD" w:rsidRDefault="00B060FC" w:rsidP="003A17B4">
      <w:pPr>
        <w:jc w:val="both"/>
        <w:rPr>
          <w:rFonts w:ascii="Times New Roman" w:hAnsi="Times New Roman" w:cs="Times New Roman"/>
          <w:b/>
          <w:lang w:val="fr-FR"/>
        </w:rPr>
      </w:pPr>
      <w:r w:rsidRPr="008A05FD">
        <w:rPr>
          <w:rFonts w:ascii="Times New Roman" w:hAnsi="Times New Roman" w:cs="Times New Roman"/>
          <w:b/>
          <w:lang w:val="fr-FR"/>
        </w:rPr>
        <w:t>Sous-composante 1</w:t>
      </w:r>
      <w:r w:rsidR="001C1E54">
        <w:rPr>
          <w:rFonts w:ascii="Times New Roman" w:hAnsi="Times New Roman" w:cs="Times New Roman"/>
          <w:b/>
          <w:lang w:val="fr-FR"/>
        </w:rPr>
        <w:t>c</w:t>
      </w:r>
      <w:r w:rsidRPr="008A05FD">
        <w:rPr>
          <w:rFonts w:ascii="Times New Roman" w:hAnsi="Times New Roman" w:cs="Times New Roman"/>
          <w:b/>
          <w:lang w:val="fr-FR"/>
        </w:rPr>
        <w:t xml:space="preserve"> : Production distribuée et efficacité énergétique dans les bâtiments publics</w:t>
      </w:r>
      <w:r w:rsidR="00864928" w:rsidRPr="003A17B4">
        <w:rPr>
          <w:rFonts w:ascii="Times New Roman" w:hAnsi="Times New Roman" w:cs="Times New Roman"/>
          <w:b/>
          <w:lang w:val="fr-FR"/>
        </w:rPr>
        <w:t xml:space="preserve"> </w:t>
      </w:r>
    </w:p>
    <w:p w14:paraId="1E2866D2" w14:textId="77777777" w:rsidR="00B060FC" w:rsidRPr="00B060FC" w:rsidRDefault="00B060FC" w:rsidP="001E76CA">
      <w:pPr>
        <w:jc w:val="both"/>
        <w:rPr>
          <w:rFonts w:ascii="Times New Roman" w:hAnsi="Times New Roman" w:cs="Times New Roman"/>
          <w:lang w:val="fr-FR"/>
        </w:rPr>
      </w:pPr>
      <w:r w:rsidRPr="00B060FC">
        <w:rPr>
          <w:rFonts w:ascii="Times New Roman" w:hAnsi="Times New Roman" w:cs="Times New Roman"/>
          <w:lang w:val="fr-FR"/>
        </w:rPr>
        <w:t>Le GoCV a pour objectif de mettre en œuvre au moins 5 MW de production décentralisée au cours des prochaines années pour les clients résidentiels et commerciaux. Ceci fait partie de son objectif plus large d'atteindre un total de 40 MW de production décentralisée sur les neuf îles d'ici 2030. Avec le soutien de la Banque mondiale dans le cadre du projet de systèmes d'énergie solaire distribués (P151979), le cadre réglementaire pour soutenir la production distribuée a été mis en place fin 2018, y compris la réglementation pour la facturation nette, et le gouvernement a depuis mis en œuvre des projets pilotes réussis.</w:t>
      </w:r>
    </w:p>
    <w:p w14:paraId="3B47939E" w14:textId="77777777" w:rsidR="00B060FC" w:rsidRDefault="00B060FC" w:rsidP="00933745">
      <w:pPr>
        <w:pStyle w:val="Legenda"/>
        <w:rPr>
          <w:rFonts w:ascii="Times New Roman" w:hAnsi="Times New Roman" w:cs="Times New Roman"/>
          <w:lang w:val="fr-FR"/>
        </w:rPr>
      </w:pPr>
    </w:p>
    <w:p w14:paraId="7698B0E5" w14:textId="6E097CBD" w:rsidR="00933745" w:rsidRPr="007336EE" w:rsidRDefault="00933745" w:rsidP="00933745">
      <w:pPr>
        <w:pStyle w:val="Legenda"/>
        <w:rPr>
          <w:rFonts w:ascii="Times New Roman" w:eastAsiaTheme="minorEastAsia" w:hAnsi="Times New Roman" w:cs="Times New Roman"/>
          <w:b/>
          <w:bCs/>
          <w:i w:val="0"/>
          <w:iCs w:val="0"/>
          <w:color w:val="auto"/>
          <w:w w:val="100"/>
          <w:sz w:val="22"/>
          <w:szCs w:val="22"/>
          <w:lang w:val="fr-FR"/>
        </w:rPr>
      </w:pPr>
      <w:r w:rsidRPr="007336EE">
        <w:rPr>
          <w:rFonts w:ascii="Times New Roman" w:eastAsiaTheme="minorEastAsia" w:hAnsi="Times New Roman" w:cs="Times New Roman"/>
          <w:b/>
          <w:bCs/>
          <w:i w:val="0"/>
          <w:iCs w:val="0"/>
          <w:color w:val="auto"/>
          <w:w w:val="100"/>
          <w:sz w:val="22"/>
          <w:szCs w:val="22"/>
          <w:lang w:val="fr-FR"/>
        </w:rPr>
        <w:t xml:space="preserve">Composante 2: </w:t>
      </w:r>
      <w:r w:rsidR="00552030" w:rsidRPr="00552030">
        <w:rPr>
          <w:rFonts w:ascii="Times New Roman" w:eastAsiaTheme="minorEastAsia" w:hAnsi="Times New Roman" w:cs="Times New Roman"/>
          <w:b/>
          <w:bCs/>
          <w:i w:val="0"/>
          <w:iCs w:val="0"/>
          <w:color w:val="auto"/>
          <w:w w:val="100"/>
          <w:sz w:val="22"/>
          <w:szCs w:val="22"/>
          <w:lang w:val="fr-FR"/>
        </w:rPr>
        <w:t>Services de conseil pour la mise en œuvre de la réforme du secteur de l'électricité</w:t>
      </w:r>
      <w:r w:rsidR="00552030" w:rsidRPr="00552030" w:rsidDel="00552030">
        <w:rPr>
          <w:rFonts w:ascii="Times New Roman" w:eastAsiaTheme="minorEastAsia" w:hAnsi="Times New Roman" w:cs="Times New Roman"/>
          <w:b/>
          <w:bCs/>
          <w:i w:val="0"/>
          <w:iCs w:val="0"/>
          <w:color w:val="auto"/>
          <w:w w:val="100"/>
          <w:sz w:val="22"/>
          <w:szCs w:val="22"/>
          <w:lang w:val="fr-FR"/>
        </w:rPr>
        <w:t xml:space="preserve"> </w:t>
      </w:r>
      <w:r w:rsidRPr="007336EE">
        <w:rPr>
          <w:rFonts w:ascii="Times New Roman" w:eastAsiaTheme="minorEastAsia" w:hAnsi="Times New Roman" w:cs="Times New Roman"/>
          <w:b/>
          <w:bCs/>
          <w:i w:val="0"/>
          <w:iCs w:val="0"/>
          <w:color w:val="auto"/>
          <w:w w:val="100"/>
          <w:sz w:val="22"/>
          <w:szCs w:val="22"/>
          <w:lang w:val="fr-FR"/>
        </w:rPr>
        <w:t>(2,0 millions USD)</w:t>
      </w:r>
    </w:p>
    <w:p w14:paraId="6A3D8165" w14:textId="3E49B81F" w:rsidR="00F13E5A" w:rsidRPr="00F13E5A" w:rsidRDefault="00F13E5A" w:rsidP="00F13E5A">
      <w:pPr>
        <w:jc w:val="both"/>
        <w:rPr>
          <w:rFonts w:ascii="Times New Roman" w:hAnsi="Times New Roman" w:cs="Times New Roman"/>
          <w:lang w:val="fr-FR"/>
        </w:rPr>
      </w:pPr>
      <w:r w:rsidRPr="003A17B4">
        <w:rPr>
          <w:rFonts w:ascii="Times New Roman" w:hAnsi="Times New Roman" w:cs="Times New Roman"/>
          <w:lang w:val="fr-FR"/>
        </w:rPr>
        <w:t>Cette composante fournira un soutien au gouvernement pour la restructuration et la privatisation d'ELECTRA (une entreprise pub</w:t>
      </w:r>
      <w:r w:rsidRPr="003B28A3">
        <w:rPr>
          <w:rFonts w:ascii="Times New Roman" w:hAnsi="Times New Roman" w:cs="Times New Roman"/>
          <w:lang w:val="fr-FR"/>
        </w:rPr>
        <w:t>lique électrique</w:t>
      </w:r>
      <w:r w:rsidRPr="003A17B4">
        <w:rPr>
          <w:rFonts w:ascii="Times New Roman" w:hAnsi="Times New Roman" w:cs="Times New Roman"/>
          <w:lang w:val="fr-FR"/>
        </w:rPr>
        <w:t>). Cette composante s'appuiera sur le travail effectué par le conseiller en</w:t>
      </w:r>
      <w:r w:rsidRPr="003B28A3">
        <w:rPr>
          <w:rFonts w:ascii="Times New Roman" w:hAnsi="Times New Roman" w:cs="Times New Roman"/>
          <w:lang w:val="fr-FR"/>
        </w:rPr>
        <w:t xml:space="preserve"> transactions dans le cadre du Projet de Gestion Fiscale lié aux Entreprises </w:t>
      </w:r>
      <w:r>
        <w:rPr>
          <w:rFonts w:ascii="Times New Roman" w:hAnsi="Times New Roman" w:cs="Times New Roman"/>
          <w:lang w:val="fr-FR"/>
        </w:rPr>
        <w:t>Publiques</w:t>
      </w:r>
      <w:r w:rsidRPr="003B28A3">
        <w:rPr>
          <w:rFonts w:ascii="Times New Roman" w:hAnsi="Times New Roman" w:cs="Times New Roman"/>
          <w:lang w:val="fr-FR"/>
        </w:rPr>
        <w:t xml:space="preserve"> </w:t>
      </w:r>
      <w:r w:rsidRPr="003A17B4">
        <w:rPr>
          <w:rFonts w:ascii="Times New Roman" w:hAnsi="Times New Roman" w:cs="Times New Roman"/>
          <w:lang w:val="fr-FR"/>
        </w:rPr>
        <w:t>pour aider</w:t>
      </w:r>
      <w:r w:rsidRPr="003B28A3">
        <w:rPr>
          <w:rFonts w:ascii="Times New Roman" w:hAnsi="Times New Roman" w:cs="Times New Roman"/>
          <w:lang w:val="fr-FR"/>
        </w:rPr>
        <w:t xml:space="preserve"> le gouvernement à élaborer un </w:t>
      </w:r>
      <w:r>
        <w:rPr>
          <w:rFonts w:ascii="Times New Roman" w:hAnsi="Times New Roman" w:cs="Times New Roman"/>
          <w:lang w:val="fr-FR"/>
        </w:rPr>
        <w:t>P</w:t>
      </w:r>
      <w:r w:rsidRPr="003B28A3">
        <w:rPr>
          <w:rFonts w:ascii="Times New Roman" w:hAnsi="Times New Roman" w:cs="Times New Roman"/>
          <w:lang w:val="fr-FR"/>
        </w:rPr>
        <w:t>lan d'A</w:t>
      </w:r>
      <w:r w:rsidRPr="003A17B4">
        <w:rPr>
          <w:rFonts w:ascii="Times New Roman" w:hAnsi="Times New Roman" w:cs="Times New Roman"/>
          <w:lang w:val="fr-FR"/>
        </w:rPr>
        <w:t xml:space="preserve">ction (PA) pour la restructuration et la privatisation d'ELECTRA. </w:t>
      </w:r>
      <w:r w:rsidRPr="00F13E5A">
        <w:rPr>
          <w:rFonts w:ascii="Times New Roman" w:hAnsi="Times New Roman" w:cs="Times New Roman"/>
          <w:lang w:val="fr-FR"/>
        </w:rPr>
        <w:t>Un soutien supplémentaire sera fourni dans le cadre de cette composante afin d'aider le gouvernement dans le processus de réfo</w:t>
      </w:r>
      <w:r>
        <w:rPr>
          <w:rFonts w:ascii="Times New Roman" w:hAnsi="Times New Roman" w:cs="Times New Roman"/>
          <w:lang w:val="fr-FR"/>
        </w:rPr>
        <w:t xml:space="preserve">rme selon la portée suivante : </w:t>
      </w:r>
    </w:p>
    <w:p w14:paraId="5499F9AC" w14:textId="2227C927" w:rsidR="00F13E5A" w:rsidRPr="003A17B4" w:rsidRDefault="00F13E5A" w:rsidP="003A17B4">
      <w:pPr>
        <w:pStyle w:val="PargrafodaLista"/>
        <w:numPr>
          <w:ilvl w:val="0"/>
          <w:numId w:val="79"/>
        </w:numPr>
        <w:jc w:val="both"/>
        <w:rPr>
          <w:rFonts w:ascii="Times New Roman" w:hAnsi="Times New Roman" w:cs="Times New Roman"/>
          <w:lang w:val="fr-FR"/>
        </w:rPr>
      </w:pPr>
      <w:r w:rsidRPr="003A17B4">
        <w:rPr>
          <w:rFonts w:ascii="Times New Roman" w:hAnsi="Times New Roman" w:cs="Times New Roman"/>
          <w:lang w:val="fr-FR"/>
        </w:rPr>
        <w:t xml:space="preserve">Finalisation du plan d'action développé par le conseiller en transaction qui soutient le </w:t>
      </w:r>
      <w:r>
        <w:rPr>
          <w:rFonts w:ascii="Times New Roman" w:hAnsi="Times New Roman" w:cs="Times New Roman"/>
          <w:lang w:val="fr-FR"/>
        </w:rPr>
        <w:t>gouvernement</w:t>
      </w:r>
      <w:r w:rsidRPr="003A17B4">
        <w:rPr>
          <w:rFonts w:ascii="Times New Roman" w:hAnsi="Times New Roman" w:cs="Times New Roman"/>
          <w:lang w:val="fr-FR"/>
        </w:rPr>
        <w:t xml:space="preserve"> pour la restructuration et la privatisation d'ELECTRA dans le cadre </w:t>
      </w:r>
      <w:r>
        <w:rPr>
          <w:rFonts w:ascii="Times New Roman" w:hAnsi="Times New Roman" w:cs="Times New Roman"/>
          <w:lang w:val="fr-FR"/>
        </w:rPr>
        <w:t xml:space="preserve">du </w:t>
      </w:r>
      <w:r w:rsidRPr="00F13E5A">
        <w:rPr>
          <w:rFonts w:ascii="Times New Roman" w:hAnsi="Times New Roman" w:cs="Times New Roman"/>
          <w:lang w:val="fr-FR"/>
        </w:rPr>
        <w:t>Projet de Gestion Fiscale lié aux Entreprises Publiques</w:t>
      </w:r>
      <w:r w:rsidRPr="003A17B4">
        <w:rPr>
          <w:rFonts w:ascii="Times New Roman" w:hAnsi="Times New Roman" w:cs="Times New Roman"/>
          <w:lang w:val="fr-FR"/>
        </w:rPr>
        <w:t>.</w:t>
      </w:r>
    </w:p>
    <w:p w14:paraId="320C3099" w14:textId="77777777" w:rsidR="00F13E5A" w:rsidRPr="003A17B4" w:rsidRDefault="00F13E5A" w:rsidP="003A17B4">
      <w:pPr>
        <w:pStyle w:val="PargrafodaLista"/>
        <w:numPr>
          <w:ilvl w:val="0"/>
          <w:numId w:val="79"/>
        </w:numPr>
        <w:jc w:val="both"/>
        <w:rPr>
          <w:rFonts w:ascii="Times New Roman" w:hAnsi="Times New Roman" w:cs="Times New Roman"/>
          <w:lang w:val="fr-FR"/>
        </w:rPr>
      </w:pPr>
      <w:r w:rsidRPr="003A17B4">
        <w:rPr>
          <w:rFonts w:ascii="Times New Roman" w:hAnsi="Times New Roman" w:cs="Times New Roman"/>
          <w:lang w:val="fr-FR"/>
        </w:rPr>
        <w:t>Mise en œuvre du PA jusqu'à la conclusion d'un accord contractuel avec les soumissionnaires retenus.</w:t>
      </w:r>
    </w:p>
    <w:p w14:paraId="18B133C1" w14:textId="77777777" w:rsidR="00F13E5A" w:rsidRPr="003A17B4" w:rsidRDefault="00F13E5A" w:rsidP="003A17B4">
      <w:pPr>
        <w:pStyle w:val="PargrafodaLista"/>
        <w:numPr>
          <w:ilvl w:val="0"/>
          <w:numId w:val="79"/>
        </w:numPr>
        <w:jc w:val="both"/>
        <w:rPr>
          <w:rFonts w:ascii="Times New Roman" w:hAnsi="Times New Roman" w:cs="Times New Roman"/>
          <w:lang w:val="fr-FR"/>
        </w:rPr>
      </w:pPr>
      <w:r w:rsidRPr="003A17B4">
        <w:rPr>
          <w:rFonts w:ascii="Times New Roman" w:hAnsi="Times New Roman" w:cs="Times New Roman"/>
          <w:lang w:val="fr-FR"/>
        </w:rPr>
        <w:t>Préparation des modalités de mise en œuvre des réformes institutionnelles et de la restructuration organisationnelle des activités des nouvelles entreprises du secteur de l'électricité.</w:t>
      </w:r>
    </w:p>
    <w:p w14:paraId="63B756D3" w14:textId="77777777" w:rsidR="00C95A63" w:rsidRDefault="00F13E5A" w:rsidP="003A17B4">
      <w:pPr>
        <w:pStyle w:val="PargrafodaLista"/>
        <w:numPr>
          <w:ilvl w:val="0"/>
          <w:numId w:val="79"/>
        </w:numPr>
        <w:jc w:val="both"/>
        <w:rPr>
          <w:rFonts w:ascii="Times New Roman" w:hAnsi="Times New Roman" w:cs="Times New Roman"/>
          <w:lang w:val="fr-FR"/>
        </w:rPr>
      </w:pPr>
      <w:r w:rsidRPr="003A17B4">
        <w:rPr>
          <w:rFonts w:ascii="Times New Roman" w:hAnsi="Times New Roman" w:cs="Times New Roman"/>
          <w:lang w:val="fr-FR"/>
        </w:rPr>
        <w:t>Assistance au gouvernement dans la mise en œuvre des arrangements de mise en œuvre approuvés pour établir un nouveau cadre institutionnel.</w:t>
      </w:r>
      <w:r w:rsidR="00C95A63">
        <w:rPr>
          <w:rFonts w:ascii="Times New Roman" w:hAnsi="Times New Roman" w:cs="Times New Roman"/>
          <w:lang w:val="fr-FR"/>
        </w:rPr>
        <w:t xml:space="preserve"> </w:t>
      </w:r>
    </w:p>
    <w:p w14:paraId="64875F85" w14:textId="10B1AA55" w:rsidR="00C95A63" w:rsidRDefault="00F13E5A" w:rsidP="003A17B4">
      <w:pPr>
        <w:pStyle w:val="PargrafodaLista"/>
        <w:numPr>
          <w:ilvl w:val="0"/>
          <w:numId w:val="79"/>
        </w:numPr>
        <w:rPr>
          <w:rFonts w:ascii="Times New Roman" w:hAnsi="Times New Roman" w:cs="Times New Roman"/>
          <w:lang w:val="fr-FR"/>
        </w:rPr>
      </w:pPr>
      <w:r w:rsidRPr="003A17B4">
        <w:rPr>
          <w:rFonts w:ascii="Times New Roman" w:hAnsi="Times New Roman" w:cs="Times New Roman"/>
          <w:lang w:val="fr-FR"/>
        </w:rPr>
        <w:t>Préparation d'un plan d'incorporation des nouvelles sociétés de production et de distribution dans des sociétés par actions et soutien à sa mise en œuvre.</w:t>
      </w:r>
    </w:p>
    <w:p w14:paraId="0AE02851" w14:textId="02F311A8" w:rsidR="003B28A3" w:rsidRDefault="003B28A3" w:rsidP="003A17B4">
      <w:pPr>
        <w:pStyle w:val="PargrafodaLista"/>
        <w:numPr>
          <w:ilvl w:val="0"/>
          <w:numId w:val="79"/>
        </w:numPr>
        <w:rPr>
          <w:rFonts w:ascii="Times New Roman" w:hAnsi="Times New Roman" w:cs="Times New Roman"/>
          <w:lang w:val="fr-FR"/>
        </w:rPr>
      </w:pPr>
      <w:r>
        <w:rPr>
          <w:rFonts w:ascii="Times New Roman" w:hAnsi="Times New Roman" w:cs="Times New Roman"/>
          <w:lang w:val="fr-FR"/>
        </w:rPr>
        <w:t>Assistance technique au G</w:t>
      </w:r>
      <w:r w:rsidRPr="003B28A3">
        <w:rPr>
          <w:rFonts w:ascii="Times New Roman" w:hAnsi="Times New Roman" w:cs="Times New Roman"/>
          <w:lang w:val="fr-FR"/>
        </w:rPr>
        <w:t>estionnaire du réseau de transport (GRT) pour un fonctionnement harmonieux et fiable du système avec les sociétés de production et de distribution nouvellement constituées.</w:t>
      </w:r>
    </w:p>
    <w:p w14:paraId="41C15A65" w14:textId="6380FB47" w:rsidR="00933745" w:rsidRPr="007336EE" w:rsidRDefault="00933745" w:rsidP="00933745">
      <w:pPr>
        <w:pStyle w:val="Legenda"/>
        <w:rPr>
          <w:rFonts w:ascii="Times New Roman" w:eastAsiaTheme="minorEastAsia" w:hAnsi="Times New Roman" w:cs="Times New Roman"/>
          <w:b/>
          <w:bCs/>
          <w:i w:val="0"/>
          <w:iCs w:val="0"/>
          <w:color w:val="auto"/>
          <w:w w:val="100"/>
          <w:sz w:val="22"/>
          <w:szCs w:val="22"/>
          <w:lang w:val="fr-FR"/>
        </w:rPr>
      </w:pPr>
      <w:r w:rsidRPr="007336EE">
        <w:rPr>
          <w:rFonts w:ascii="Times New Roman" w:eastAsiaTheme="minorEastAsia" w:hAnsi="Times New Roman" w:cs="Times New Roman"/>
          <w:b/>
          <w:bCs/>
          <w:i w:val="0"/>
          <w:iCs w:val="0"/>
          <w:color w:val="auto"/>
          <w:w w:val="100"/>
          <w:sz w:val="22"/>
          <w:szCs w:val="22"/>
          <w:lang w:val="fr-FR"/>
        </w:rPr>
        <w:lastRenderedPageBreak/>
        <w:t xml:space="preserve">Composante 3: </w:t>
      </w:r>
      <w:r w:rsidR="00552030" w:rsidRPr="00552030">
        <w:rPr>
          <w:rFonts w:ascii="Times New Roman" w:eastAsiaTheme="minorEastAsia" w:hAnsi="Times New Roman" w:cs="Times New Roman"/>
          <w:b/>
          <w:bCs/>
          <w:i w:val="0"/>
          <w:iCs w:val="0"/>
          <w:color w:val="auto"/>
          <w:w w:val="100"/>
          <w:sz w:val="22"/>
          <w:szCs w:val="22"/>
          <w:lang w:val="fr-FR"/>
        </w:rPr>
        <w:t>Soutien à la mise en œuvre et développement du secteur de l'électricité</w:t>
      </w:r>
      <w:r w:rsidRPr="007336EE">
        <w:rPr>
          <w:rFonts w:ascii="Times New Roman" w:eastAsiaTheme="minorEastAsia" w:hAnsi="Times New Roman" w:cs="Times New Roman"/>
          <w:b/>
          <w:bCs/>
          <w:i w:val="0"/>
          <w:iCs w:val="0"/>
          <w:color w:val="auto"/>
          <w:w w:val="100"/>
          <w:sz w:val="22"/>
          <w:szCs w:val="22"/>
          <w:lang w:val="fr-FR"/>
        </w:rPr>
        <w:t xml:space="preserve"> (</w:t>
      </w:r>
      <w:r w:rsidR="00B0250E">
        <w:rPr>
          <w:rFonts w:ascii="Times New Roman" w:eastAsiaTheme="minorEastAsia" w:hAnsi="Times New Roman" w:cs="Times New Roman"/>
          <w:b/>
          <w:bCs/>
          <w:i w:val="0"/>
          <w:iCs w:val="0"/>
          <w:color w:val="auto"/>
          <w:w w:val="100"/>
          <w:sz w:val="22"/>
          <w:szCs w:val="22"/>
          <w:lang w:val="fr-FR"/>
        </w:rPr>
        <w:t>1,5</w:t>
      </w:r>
      <w:r w:rsidRPr="007336EE">
        <w:rPr>
          <w:rFonts w:ascii="Times New Roman" w:eastAsiaTheme="minorEastAsia" w:hAnsi="Times New Roman" w:cs="Times New Roman"/>
          <w:b/>
          <w:bCs/>
          <w:i w:val="0"/>
          <w:iCs w:val="0"/>
          <w:color w:val="auto"/>
          <w:w w:val="100"/>
          <w:sz w:val="22"/>
          <w:szCs w:val="22"/>
          <w:lang w:val="fr-FR"/>
        </w:rPr>
        <w:t xml:space="preserve"> millions USD)</w:t>
      </w:r>
    </w:p>
    <w:p w14:paraId="7313EF34" w14:textId="718F5B8A" w:rsidR="003B28A3" w:rsidRDefault="003B28A3" w:rsidP="00933745">
      <w:pPr>
        <w:pStyle w:val="Legenda"/>
        <w:rPr>
          <w:rFonts w:ascii="Times New Roman" w:eastAsiaTheme="minorEastAsia" w:hAnsi="Times New Roman" w:cs="Times New Roman"/>
          <w:i w:val="0"/>
          <w:iCs w:val="0"/>
          <w:color w:val="auto"/>
          <w:w w:val="100"/>
          <w:sz w:val="22"/>
          <w:szCs w:val="22"/>
          <w:lang w:val="fr-FR"/>
        </w:rPr>
      </w:pPr>
      <w:r w:rsidRPr="003B28A3">
        <w:rPr>
          <w:rFonts w:ascii="Times New Roman" w:eastAsiaTheme="minorEastAsia" w:hAnsi="Times New Roman" w:cs="Times New Roman"/>
          <w:i w:val="0"/>
          <w:iCs w:val="0"/>
          <w:color w:val="auto"/>
          <w:w w:val="100"/>
          <w:sz w:val="22"/>
          <w:szCs w:val="22"/>
          <w:lang w:val="fr-FR"/>
        </w:rPr>
        <w:t>Cette composante fournira un soutien pour la préparation et la mise en œuvre du projet ainsi qu'un soutien aux principaux acteurs du secteur pour assurer un développement durable du secteur de l'électricité conformément au plan directeur pour le secteur de l'électricité (2018 - 2030) et à la réforme du secteur de l'électricité impliquant la restructuration et la privatisation d'ELECTRA.</w:t>
      </w:r>
      <w:r w:rsidRPr="003A17B4">
        <w:rPr>
          <w:lang w:val="fr-FR"/>
        </w:rPr>
        <w:t xml:space="preserve"> </w:t>
      </w:r>
      <w:r w:rsidRPr="003B28A3">
        <w:rPr>
          <w:rFonts w:ascii="Times New Roman" w:eastAsiaTheme="minorEastAsia" w:hAnsi="Times New Roman" w:cs="Times New Roman"/>
          <w:i w:val="0"/>
          <w:iCs w:val="0"/>
          <w:color w:val="auto"/>
          <w:w w:val="100"/>
          <w:sz w:val="22"/>
          <w:szCs w:val="22"/>
          <w:lang w:val="fr-FR"/>
        </w:rPr>
        <w:t xml:space="preserve">Les sous-composantes suivantes ont été </w:t>
      </w:r>
      <w:r w:rsidR="003A17B4" w:rsidRPr="003B28A3">
        <w:rPr>
          <w:rFonts w:ascii="Times New Roman" w:eastAsiaTheme="minorEastAsia" w:hAnsi="Times New Roman" w:cs="Times New Roman"/>
          <w:i w:val="0"/>
          <w:iCs w:val="0"/>
          <w:color w:val="auto"/>
          <w:w w:val="100"/>
          <w:sz w:val="22"/>
          <w:szCs w:val="22"/>
          <w:lang w:val="fr-FR"/>
        </w:rPr>
        <w:t>identifiées :</w:t>
      </w:r>
    </w:p>
    <w:p w14:paraId="2D2651C2" w14:textId="58D0B60B" w:rsidR="003B28A3" w:rsidRDefault="003B28A3" w:rsidP="00933745">
      <w:pPr>
        <w:pStyle w:val="Legenda"/>
        <w:rPr>
          <w:rFonts w:ascii="Times New Roman" w:eastAsiaTheme="minorEastAsia" w:hAnsi="Times New Roman" w:cs="Times New Roman"/>
          <w:b/>
          <w:bCs/>
          <w:i w:val="0"/>
          <w:iCs w:val="0"/>
          <w:color w:val="auto"/>
          <w:w w:val="100"/>
          <w:sz w:val="22"/>
          <w:szCs w:val="22"/>
          <w:lang w:val="fr-FR"/>
        </w:rPr>
      </w:pPr>
      <w:r w:rsidRPr="003A17B4">
        <w:rPr>
          <w:rFonts w:ascii="Times New Roman" w:eastAsiaTheme="minorEastAsia" w:hAnsi="Times New Roman" w:cs="Times New Roman"/>
          <w:b/>
          <w:bCs/>
          <w:i w:val="0"/>
          <w:iCs w:val="0"/>
          <w:color w:val="auto"/>
          <w:w w:val="100"/>
          <w:sz w:val="22"/>
          <w:szCs w:val="22"/>
          <w:lang w:val="fr-FR"/>
        </w:rPr>
        <w:t>Sous-composante 3a : préparation du projet et</w:t>
      </w:r>
      <w:r w:rsidR="00B0250E">
        <w:rPr>
          <w:rFonts w:ascii="Times New Roman" w:eastAsiaTheme="minorEastAsia" w:hAnsi="Times New Roman" w:cs="Times New Roman"/>
          <w:b/>
          <w:bCs/>
          <w:i w:val="0"/>
          <w:iCs w:val="0"/>
          <w:color w:val="auto"/>
          <w:w w:val="100"/>
          <w:sz w:val="22"/>
          <w:szCs w:val="22"/>
          <w:lang w:val="fr-FR"/>
        </w:rPr>
        <w:t xml:space="preserve"> soutien à la mise en œuvre </w:t>
      </w:r>
    </w:p>
    <w:p w14:paraId="49DAA524" w14:textId="77777777" w:rsidR="003B28A3" w:rsidRDefault="003B28A3" w:rsidP="00933745">
      <w:pPr>
        <w:pStyle w:val="Legenda"/>
        <w:rPr>
          <w:rFonts w:ascii="Times New Roman" w:eastAsiaTheme="minorEastAsia" w:hAnsi="Times New Roman" w:cs="Times New Roman"/>
          <w:bCs/>
          <w:i w:val="0"/>
          <w:iCs w:val="0"/>
          <w:color w:val="auto"/>
          <w:w w:val="100"/>
          <w:sz w:val="22"/>
          <w:szCs w:val="22"/>
          <w:lang w:val="fr-FR"/>
        </w:rPr>
      </w:pPr>
      <w:r w:rsidRPr="003A17B4">
        <w:rPr>
          <w:rFonts w:ascii="Times New Roman" w:eastAsiaTheme="minorEastAsia" w:hAnsi="Times New Roman" w:cs="Times New Roman"/>
          <w:bCs/>
          <w:i w:val="0"/>
          <w:iCs w:val="0"/>
          <w:color w:val="auto"/>
          <w:w w:val="100"/>
          <w:sz w:val="22"/>
          <w:szCs w:val="22"/>
          <w:lang w:val="fr-FR"/>
        </w:rPr>
        <w:t>Cette sous-composante soutiendra les dépenses supplémentaires liées à la préparation et à la mise en œuvre du projet, notamment l'embauche de : (i) d'un consultant pour préparer les études de sauvegarde environnementale et sociale pour la sous-composante (1b) des lignes d'évacuation d'énergie ; (ii) d'un consultant pour préparer une étude technique sur la composante de production distribuée ; (iii) d'un ingénieur électrique / énergie et d'un personnel comptable dédiés au sein de l'UGPE ; (iv) un ingénieur du propriétaire pour préparer les spécifications techniques des quatre projets solaires à petite échelle et les investissements dans l'infrastructure du réseau qui seront soutenus par le projet, ainsi que pour superviser leur construction et leur mise en œuvre ; (v) un consultant pour entreprendre une campagne de communication afin de développer la composante de production décentralisée ; et (vi) un auditeur indépendant pour le projet.</w:t>
      </w:r>
    </w:p>
    <w:p w14:paraId="3DBD19EE" w14:textId="59E4A39A" w:rsidR="003B28A3" w:rsidRPr="003A17B4" w:rsidRDefault="003B28A3" w:rsidP="00933745">
      <w:pPr>
        <w:pStyle w:val="Legenda"/>
        <w:rPr>
          <w:rFonts w:ascii="Times New Roman" w:eastAsiaTheme="minorEastAsia" w:hAnsi="Times New Roman" w:cs="Times New Roman"/>
          <w:b/>
          <w:bCs/>
          <w:i w:val="0"/>
          <w:iCs w:val="0"/>
          <w:color w:val="auto"/>
          <w:w w:val="100"/>
          <w:sz w:val="22"/>
          <w:szCs w:val="22"/>
          <w:lang w:val="fr-FR"/>
        </w:rPr>
      </w:pPr>
      <w:r w:rsidRPr="003A17B4">
        <w:rPr>
          <w:rFonts w:ascii="Times New Roman" w:eastAsiaTheme="minorEastAsia" w:hAnsi="Times New Roman" w:cs="Times New Roman"/>
          <w:b/>
          <w:bCs/>
          <w:i w:val="0"/>
          <w:iCs w:val="0"/>
          <w:color w:val="auto"/>
          <w:w w:val="100"/>
          <w:sz w:val="22"/>
          <w:szCs w:val="22"/>
          <w:lang w:val="fr-FR"/>
        </w:rPr>
        <w:t xml:space="preserve">Sous-composante 3b : développement du secteur de l'électricité </w:t>
      </w:r>
    </w:p>
    <w:p w14:paraId="0340D542" w14:textId="033CFAAC" w:rsidR="008152F0" w:rsidRPr="00E50EE6" w:rsidRDefault="003B28A3" w:rsidP="00E50EE6">
      <w:pPr>
        <w:jc w:val="both"/>
        <w:rPr>
          <w:rFonts w:ascii="Times New Roman" w:hAnsi="Times New Roman" w:cs="Times New Roman"/>
          <w:lang w:val="fr-FR"/>
        </w:rPr>
      </w:pPr>
      <w:r w:rsidRPr="00E50EE6">
        <w:rPr>
          <w:rFonts w:ascii="Times New Roman" w:hAnsi="Times New Roman" w:cs="Times New Roman"/>
          <w:lang w:val="fr-FR"/>
        </w:rPr>
        <w:t>Cette sous-composante soutiendra les principales parties prenantes dans la mise en œuvre de la restructuration et de la privatisation du secteur de l'électricité. Ce travail est complémentaire aux activités de services consultatifs en matière de transactions dans le cadre de la composante 2 du projet, en se concentrant sur les besoins des principales parties prenantes pour superviser et mettre en œuvre la nouvelle structure du secteur de l'électricité. Une assistance technique sera fournie à la Direction Nationale de l'Industrie, du Commerce et de l'Industrie (DNICE), sous l'égide du Ministère de l'Industrie, du Commerce et de l'Energie (MICE). De même, une assistance technique et un renforcement des capacités seront également fournis à l'Agence multisectorielle de régulation économique (ARME).</w:t>
      </w:r>
    </w:p>
    <w:p w14:paraId="4B50F66B" w14:textId="199650BC" w:rsidR="005B1568" w:rsidRPr="00067A12" w:rsidRDefault="005B1568" w:rsidP="005B1568">
      <w:pPr>
        <w:jc w:val="both"/>
        <w:rPr>
          <w:rFonts w:ascii="Times New Roman" w:hAnsi="Times New Roman" w:cs="Times New Roman"/>
          <w:lang w:val="fr-FR"/>
        </w:rPr>
      </w:pPr>
      <w:r w:rsidRPr="007336EE">
        <w:rPr>
          <w:rFonts w:ascii="Times New Roman" w:hAnsi="Times New Roman" w:cs="Times New Roman"/>
          <w:lang w:val="fr-FR"/>
        </w:rPr>
        <w:t xml:space="preserve">La présente étude (élaboration du CGES) s'inscrit dans la composante 1, sous-composante </w:t>
      </w:r>
      <w:r w:rsidR="00CA51C7" w:rsidRPr="007336EE">
        <w:rPr>
          <w:rFonts w:ascii="Times New Roman" w:hAnsi="Times New Roman" w:cs="Times New Roman"/>
          <w:lang w:val="fr-FR"/>
        </w:rPr>
        <w:t>1</w:t>
      </w:r>
      <w:r w:rsidR="00CA51C7">
        <w:rPr>
          <w:rFonts w:ascii="Times New Roman" w:hAnsi="Times New Roman" w:cs="Times New Roman"/>
          <w:lang w:val="fr-FR"/>
        </w:rPr>
        <w:t>a</w:t>
      </w:r>
      <w:r w:rsidR="00CA51C7" w:rsidRPr="007336EE">
        <w:rPr>
          <w:rFonts w:ascii="Times New Roman" w:hAnsi="Times New Roman" w:cs="Times New Roman"/>
          <w:lang w:val="fr-FR"/>
        </w:rPr>
        <w:t xml:space="preserve">: </w:t>
      </w:r>
      <w:r w:rsidR="00CA51C7" w:rsidRPr="00485362">
        <w:rPr>
          <w:rFonts w:ascii="Times New Roman" w:hAnsi="Times New Roman" w:cs="Times New Roman"/>
          <w:bCs/>
          <w:lang w:val="fr-FR"/>
        </w:rPr>
        <w:t>intégration des énergies renouvela</w:t>
      </w:r>
      <w:r w:rsidR="00CA51C7" w:rsidRPr="005279A3">
        <w:rPr>
          <w:rFonts w:ascii="Times New Roman" w:hAnsi="Times New Roman" w:cs="Times New Roman"/>
          <w:bCs/>
          <w:lang w:val="fr-FR"/>
        </w:rPr>
        <w:t>bles variables à petite échelle</w:t>
      </w:r>
      <w:r w:rsidR="00CA51C7">
        <w:rPr>
          <w:rFonts w:ascii="Times New Roman" w:hAnsi="Times New Roman" w:cs="Times New Roman"/>
          <w:bCs/>
          <w:lang w:val="fr-FR"/>
        </w:rPr>
        <w:t>.</w:t>
      </w:r>
    </w:p>
    <w:p w14:paraId="7C0A49B3" w14:textId="409E2677" w:rsidR="005B1568" w:rsidRPr="007336EE" w:rsidRDefault="005B1568" w:rsidP="005B1568">
      <w:pPr>
        <w:pStyle w:val="Legenda"/>
        <w:rPr>
          <w:rFonts w:ascii="Times New Roman" w:eastAsiaTheme="minorEastAsia" w:hAnsi="Times New Roman" w:cs="Times New Roman"/>
          <w:i w:val="0"/>
          <w:iCs w:val="0"/>
          <w:color w:val="auto"/>
          <w:w w:val="100"/>
          <w:sz w:val="22"/>
          <w:szCs w:val="22"/>
          <w:lang w:val="fr-FR"/>
        </w:rPr>
      </w:pPr>
      <w:r w:rsidRPr="007336EE">
        <w:rPr>
          <w:rFonts w:ascii="Times New Roman" w:eastAsiaTheme="minorEastAsia" w:hAnsi="Times New Roman" w:cs="Times New Roman"/>
          <w:i w:val="0"/>
          <w:iCs w:val="0"/>
          <w:color w:val="auto"/>
          <w:w w:val="100"/>
          <w:sz w:val="22"/>
          <w:szCs w:val="22"/>
          <w:lang w:val="fr-FR"/>
        </w:rPr>
        <w:t xml:space="preserve">L'objectif spécifique de cette </w:t>
      </w:r>
      <w:r w:rsidRPr="007336EE">
        <w:rPr>
          <w:rFonts w:ascii="Times New Roman" w:hAnsi="Times New Roman" w:cs="Times New Roman"/>
          <w:i w:val="0"/>
          <w:iCs w:val="0"/>
          <w:color w:val="auto"/>
          <w:w w:val="100"/>
          <w:sz w:val="22"/>
          <w:szCs w:val="22"/>
          <w:lang w:val="fr-FR"/>
        </w:rPr>
        <w:t>sous-composante est</w:t>
      </w:r>
      <w:r w:rsidRPr="007336EE">
        <w:rPr>
          <w:rFonts w:ascii="Times New Roman" w:eastAsiaTheme="minorEastAsia" w:hAnsi="Times New Roman" w:cs="Times New Roman"/>
          <w:i w:val="0"/>
          <w:iCs w:val="0"/>
          <w:color w:val="auto"/>
          <w:w w:val="100"/>
          <w:sz w:val="22"/>
          <w:szCs w:val="22"/>
          <w:lang w:val="fr-FR"/>
        </w:rPr>
        <w:t xml:space="preserve"> de connecter les centrales photovoltaïques </w:t>
      </w:r>
      <w:r w:rsidR="00A322F8" w:rsidRPr="007336EE">
        <w:rPr>
          <w:rFonts w:ascii="Times New Roman" w:eastAsiaTheme="minorEastAsia" w:hAnsi="Times New Roman" w:cs="Times New Roman"/>
          <w:i w:val="0"/>
          <w:iCs w:val="0"/>
          <w:color w:val="auto"/>
          <w:w w:val="100"/>
          <w:sz w:val="22"/>
          <w:szCs w:val="22"/>
          <w:lang w:val="fr-FR"/>
        </w:rPr>
        <w:t>aux réseaux publics</w:t>
      </w:r>
      <w:r w:rsidRPr="007336EE">
        <w:rPr>
          <w:rFonts w:ascii="Times New Roman" w:eastAsiaTheme="minorEastAsia" w:hAnsi="Times New Roman" w:cs="Times New Roman"/>
          <w:i w:val="0"/>
          <w:iCs w:val="0"/>
          <w:color w:val="auto"/>
          <w:w w:val="100"/>
          <w:sz w:val="22"/>
          <w:szCs w:val="22"/>
          <w:lang w:val="fr-FR"/>
        </w:rPr>
        <w:t xml:space="preserve"> des quatre îles de Santo Antão, São Nicolau, Maio et Fogo.</w:t>
      </w:r>
      <w:r w:rsidR="009E1134" w:rsidRPr="007336EE">
        <w:rPr>
          <w:rFonts w:ascii="Times New Roman" w:eastAsiaTheme="minorEastAsia" w:hAnsi="Times New Roman" w:cs="Times New Roman"/>
          <w:i w:val="0"/>
          <w:iCs w:val="0"/>
          <w:color w:val="auto"/>
          <w:w w:val="100"/>
          <w:sz w:val="22"/>
          <w:szCs w:val="22"/>
          <w:lang w:val="fr-FR"/>
        </w:rPr>
        <w:t xml:space="preserve"> Le CGES n'envisagera que les activités liées à la sous-composante visée, car pour les autres sous-composantes, les instruments de protection environnementale et sociale ont été déjà élaborés.</w:t>
      </w:r>
    </w:p>
    <w:p w14:paraId="515770BA" w14:textId="33654275" w:rsidR="004D7E3A" w:rsidRPr="008B5092" w:rsidRDefault="00CF45AA" w:rsidP="008A05FD">
      <w:pPr>
        <w:pStyle w:val="Legenda"/>
        <w:rPr>
          <w:lang w:val="fr-FR"/>
        </w:rPr>
      </w:pPr>
      <w:r w:rsidRPr="007336EE">
        <w:rPr>
          <w:rFonts w:ascii="Times New Roman" w:eastAsiaTheme="minorEastAsia" w:hAnsi="Times New Roman" w:cs="Times New Roman"/>
          <w:i w:val="0"/>
          <w:iCs w:val="0"/>
          <w:color w:val="auto"/>
          <w:w w:val="100"/>
          <w:sz w:val="22"/>
          <w:szCs w:val="22"/>
          <w:lang w:val="fr-FR"/>
        </w:rPr>
        <w:t>Le Plan D</w:t>
      </w:r>
      <w:r w:rsidR="006A4A01" w:rsidRPr="007336EE">
        <w:rPr>
          <w:rFonts w:ascii="Times New Roman" w:eastAsiaTheme="minorEastAsia" w:hAnsi="Times New Roman" w:cs="Times New Roman"/>
          <w:i w:val="0"/>
          <w:iCs w:val="0"/>
          <w:color w:val="auto"/>
          <w:w w:val="100"/>
          <w:sz w:val="22"/>
          <w:szCs w:val="22"/>
          <w:lang w:val="fr-FR"/>
        </w:rPr>
        <w:t>irecteur du secteur é</w:t>
      </w:r>
      <w:r w:rsidRPr="007336EE">
        <w:rPr>
          <w:rFonts w:ascii="Times New Roman" w:eastAsiaTheme="minorEastAsia" w:hAnsi="Times New Roman" w:cs="Times New Roman"/>
          <w:i w:val="0"/>
          <w:iCs w:val="0"/>
          <w:color w:val="auto"/>
          <w:w w:val="100"/>
          <w:sz w:val="22"/>
          <w:szCs w:val="22"/>
          <w:lang w:val="fr-FR"/>
        </w:rPr>
        <w:t>ner</w:t>
      </w:r>
      <w:r w:rsidR="006A4A01" w:rsidRPr="007336EE">
        <w:rPr>
          <w:rFonts w:ascii="Times New Roman" w:eastAsiaTheme="minorEastAsia" w:hAnsi="Times New Roman" w:cs="Times New Roman"/>
          <w:i w:val="0"/>
          <w:iCs w:val="0"/>
          <w:color w:val="auto"/>
          <w:w w:val="100"/>
          <w:sz w:val="22"/>
          <w:szCs w:val="22"/>
          <w:lang w:val="fr-FR"/>
        </w:rPr>
        <w:t xml:space="preserve">gétique détaille les actions nationales à mettre en œuvre tant au niveau central que local et définit les responsabilités et les priorités à ces deux niveaux. Pour la mise en œuvre du plan, le gouvernement a demandé l'appui de la </w:t>
      </w:r>
      <w:r w:rsidR="00B34314" w:rsidRPr="007336EE">
        <w:rPr>
          <w:rFonts w:ascii="Times New Roman" w:eastAsiaTheme="minorEastAsia" w:hAnsi="Times New Roman" w:cs="Times New Roman"/>
          <w:i w:val="0"/>
          <w:iCs w:val="0"/>
          <w:color w:val="auto"/>
          <w:w w:val="100"/>
          <w:sz w:val="22"/>
          <w:szCs w:val="22"/>
          <w:lang w:val="fr-FR"/>
        </w:rPr>
        <w:t>Banque Mondiale</w:t>
      </w:r>
      <w:r w:rsidR="006A4A01" w:rsidRPr="007336EE">
        <w:rPr>
          <w:rFonts w:ascii="Times New Roman" w:eastAsiaTheme="minorEastAsia" w:hAnsi="Times New Roman" w:cs="Times New Roman"/>
          <w:i w:val="0"/>
          <w:iCs w:val="0"/>
          <w:color w:val="auto"/>
          <w:w w:val="100"/>
          <w:sz w:val="22"/>
          <w:szCs w:val="22"/>
          <w:lang w:val="fr-FR"/>
        </w:rPr>
        <w:t xml:space="preserve">, notamment pour la mobilisation des moyens nécessaires à une réponse adéquate pour la mise en œuvre du projet de développement des énergies renouvelables </w:t>
      </w:r>
      <w:r w:rsidR="00027FF7" w:rsidRPr="007336EE">
        <w:rPr>
          <w:rFonts w:ascii="Times New Roman" w:eastAsiaTheme="minorEastAsia" w:hAnsi="Times New Roman" w:cs="Times New Roman"/>
          <w:i w:val="0"/>
          <w:iCs w:val="0"/>
          <w:color w:val="auto"/>
          <w:w w:val="100"/>
          <w:sz w:val="22"/>
          <w:szCs w:val="22"/>
          <w:lang w:val="fr-FR"/>
        </w:rPr>
        <w:t>incluant</w:t>
      </w:r>
      <w:r w:rsidR="006A4A01" w:rsidRPr="007336EE">
        <w:rPr>
          <w:rFonts w:ascii="Times New Roman" w:eastAsiaTheme="minorEastAsia" w:hAnsi="Times New Roman" w:cs="Times New Roman"/>
          <w:i w:val="0"/>
          <w:iCs w:val="0"/>
          <w:color w:val="auto"/>
          <w:w w:val="100"/>
          <w:sz w:val="22"/>
          <w:szCs w:val="22"/>
          <w:lang w:val="fr-FR"/>
        </w:rPr>
        <w:t xml:space="preserve"> </w:t>
      </w:r>
      <w:r w:rsidR="009E1134" w:rsidRPr="007336EE">
        <w:rPr>
          <w:rFonts w:ascii="Times New Roman" w:eastAsiaTheme="minorEastAsia" w:hAnsi="Times New Roman" w:cs="Times New Roman"/>
          <w:i w:val="0"/>
          <w:iCs w:val="0"/>
          <w:color w:val="auto"/>
          <w:w w:val="100"/>
          <w:sz w:val="22"/>
          <w:szCs w:val="22"/>
          <w:lang w:val="fr-FR"/>
        </w:rPr>
        <w:t xml:space="preserve">le </w:t>
      </w:r>
      <w:r w:rsidR="006A4A01" w:rsidRPr="007336EE">
        <w:rPr>
          <w:rFonts w:ascii="Times New Roman" w:eastAsiaTheme="minorEastAsia" w:hAnsi="Times New Roman" w:cs="Times New Roman"/>
          <w:i w:val="0"/>
          <w:iCs w:val="0"/>
          <w:color w:val="auto"/>
          <w:w w:val="100"/>
          <w:sz w:val="22"/>
          <w:szCs w:val="22"/>
          <w:lang w:val="fr-FR"/>
        </w:rPr>
        <w:t>schéma d'interconnexion au réseau</w:t>
      </w:r>
      <w:r w:rsidR="009E1134" w:rsidRPr="007336EE">
        <w:rPr>
          <w:rFonts w:ascii="Times New Roman" w:eastAsiaTheme="minorEastAsia" w:hAnsi="Times New Roman" w:cs="Times New Roman"/>
          <w:i w:val="0"/>
          <w:iCs w:val="0"/>
          <w:color w:val="auto"/>
          <w:w w:val="100"/>
          <w:sz w:val="22"/>
          <w:szCs w:val="22"/>
          <w:lang w:val="fr-FR"/>
        </w:rPr>
        <w:t>x</w:t>
      </w:r>
      <w:r w:rsidR="006A4A01" w:rsidRPr="007336EE">
        <w:rPr>
          <w:rFonts w:ascii="Times New Roman" w:eastAsiaTheme="minorEastAsia" w:hAnsi="Times New Roman" w:cs="Times New Roman"/>
          <w:i w:val="0"/>
          <w:iCs w:val="0"/>
          <w:color w:val="auto"/>
          <w:w w:val="100"/>
          <w:sz w:val="22"/>
          <w:szCs w:val="22"/>
          <w:lang w:val="fr-FR"/>
        </w:rPr>
        <w:t xml:space="preserve"> électrique</w:t>
      </w:r>
      <w:r w:rsidR="009E1134" w:rsidRPr="007336EE">
        <w:rPr>
          <w:rFonts w:ascii="Times New Roman" w:eastAsiaTheme="minorEastAsia" w:hAnsi="Times New Roman" w:cs="Times New Roman"/>
          <w:i w:val="0"/>
          <w:iCs w:val="0"/>
          <w:color w:val="auto"/>
          <w:w w:val="100"/>
          <w:sz w:val="22"/>
          <w:szCs w:val="22"/>
          <w:lang w:val="fr-FR"/>
        </w:rPr>
        <w:t>s</w:t>
      </w:r>
      <w:r w:rsidR="006A4A01" w:rsidRPr="007336EE">
        <w:rPr>
          <w:rFonts w:ascii="Times New Roman" w:eastAsiaTheme="minorEastAsia" w:hAnsi="Times New Roman" w:cs="Times New Roman"/>
          <w:i w:val="0"/>
          <w:iCs w:val="0"/>
          <w:color w:val="auto"/>
          <w:w w:val="100"/>
          <w:sz w:val="22"/>
          <w:szCs w:val="22"/>
          <w:lang w:val="fr-FR"/>
        </w:rPr>
        <w:t xml:space="preserve"> des centrales photovoltaïques des </w:t>
      </w:r>
      <w:r w:rsidR="0012053C" w:rsidRPr="007336EE">
        <w:rPr>
          <w:rFonts w:ascii="Times New Roman" w:eastAsiaTheme="minorEastAsia" w:hAnsi="Times New Roman" w:cs="Times New Roman"/>
          <w:i w:val="0"/>
          <w:iCs w:val="0"/>
          <w:color w:val="auto"/>
          <w:w w:val="100"/>
          <w:sz w:val="22"/>
          <w:szCs w:val="22"/>
          <w:lang w:val="fr-FR"/>
        </w:rPr>
        <w:t xml:space="preserve">quatre </w:t>
      </w:r>
      <w:r w:rsidR="006A4A01" w:rsidRPr="007336EE">
        <w:rPr>
          <w:rFonts w:ascii="Times New Roman" w:eastAsiaTheme="minorEastAsia" w:hAnsi="Times New Roman" w:cs="Times New Roman"/>
          <w:i w:val="0"/>
          <w:iCs w:val="0"/>
          <w:color w:val="auto"/>
          <w:w w:val="100"/>
          <w:sz w:val="22"/>
          <w:szCs w:val="22"/>
          <w:lang w:val="fr-FR"/>
        </w:rPr>
        <w:t>îles.</w:t>
      </w:r>
    </w:p>
    <w:p w14:paraId="2A323157" w14:textId="71AAFEFC" w:rsidR="00B44B67" w:rsidRPr="008B5092" w:rsidRDefault="004D7E3A" w:rsidP="008B5092">
      <w:pPr>
        <w:pStyle w:val="Cabealho2"/>
        <w:rPr>
          <w:rFonts w:ascii="Times New Roman" w:hAnsi="Times New Roman" w:cs="Times New Roman"/>
          <w:sz w:val="24"/>
          <w:szCs w:val="24"/>
          <w:lang w:val="fr-FR"/>
        </w:rPr>
      </w:pPr>
      <w:bookmarkStart w:id="44" w:name="_Toc67935467"/>
      <w:r w:rsidRPr="008B5092">
        <w:rPr>
          <w:rFonts w:ascii="Times New Roman" w:hAnsi="Times New Roman" w:cs="Times New Roman"/>
          <w:sz w:val="24"/>
          <w:szCs w:val="24"/>
          <w:lang w:val="fr-FR"/>
        </w:rPr>
        <w:t xml:space="preserve">2.3. </w:t>
      </w:r>
      <w:r w:rsidR="00B44B67" w:rsidRPr="008B5092">
        <w:rPr>
          <w:rFonts w:ascii="Times New Roman" w:hAnsi="Times New Roman" w:cs="Times New Roman"/>
          <w:sz w:val="24"/>
          <w:szCs w:val="24"/>
          <w:lang w:val="fr-FR"/>
        </w:rPr>
        <w:t>Interconnections aux centrales photovoltaïques</w:t>
      </w:r>
      <w:bookmarkEnd w:id="44"/>
    </w:p>
    <w:p w14:paraId="3084200A" w14:textId="5C18D9D9" w:rsidR="006A4A01" w:rsidRPr="007336EE" w:rsidRDefault="006D3774" w:rsidP="006A4A01">
      <w:pPr>
        <w:pStyle w:val="Legenda"/>
        <w:rPr>
          <w:rFonts w:ascii="Times New Roman" w:eastAsiaTheme="minorEastAsia" w:hAnsi="Times New Roman" w:cs="Times New Roman"/>
          <w:i w:val="0"/>
          <w:iCs w:val="0"/>
          <w:color w:val="auto"/>
          <w:w w:val="100"/>
          <w:sz w:val="22"/>
          <w:szCs w:val="22"/>
          <w:lang w:val="fr-FR"/>
        </w:rPr>
      </w:pPr>
      <w:r w:rsidRPr="007336EE">
        <w:rPr>
          <w:rFonts w:ascii="Times New Roman" w:eastAsiaTheme="minorEastAsia" w:hAnsi="Times New Roman" w:cs="Times New Roman"/>
          <w:i w:val="0"/>
          <w:iCs w:val="0"/>
          <w:color w:val="auto"/>
          <w:w w:val="100"/>
          <w:sz w:val="22"/>
          <w:szCs w:val="22"/>
          <w:lang w:val="fr-FR"/>
        </w:rPr>
        <w:t>Visant une meilleure identification des couloirs d’interconnexion des ZDER aux postes de transformation, l</w:t>
      </w:r>
      <w:r w:rsidR="006A4A01" w:rsidRPr="007336EE">
        <w:rPr>
          <w:rFonts w:ascii="Times New Roman" w:eastAsiaTheme="minorEastAsia" w:hAnsi="Times New Roman" w:cs="Times New Roman"/>
          <w:i w:val="0"/>
          <w:iCs w:val="0"/>
          <w:color w:val="auto"/>
          <w:w w:val="100"/>
          <w:sz w:val="22"/>
          <w:szCs w:val="22"/>
          <w:lang w:val="fr-FR"/>
        </w:rPr>
        <w:t xml:space="preserve">e tableau </w:t>
      </w:r>
      <w:r w:rsidR="00B44B67" w:rsidRPr="007336EE">
        <w:rPr>
          <w:rFonts w:ascii="Times New Roman" w:eastAsiaTheme="minorEastAsia" w:hAnsi="Times New Roman" w:cs="Times New Roman"/>
          <w:i w:val="0"/>
          <w:iCs w:val="0"/>
          <w:color w:val="auto"/>
          <w:w w:val="100"/>
          <w:sz w:val="22"/>
          <w:szCs w:val="22"/>
          <w:lang w:val="fr-FR"/>
        </w:rPr>
        <w:t>1</w:t>
      </w:r>
      <w:r w:rsidR="006A4A01" w:rsidRPr="007336EE">
        <w:rPr>
          <w:rFonts w:ascii="Times New Roman" w:eastAsiaTheme="minorEastAsia" w:hAnsi="Times New Roman" w:cs="Times New Roman"/>
          <w:i w:val="0"/>
          <w:iCs w:val="0"/>
          <w:color w:val="auto"/>
          <w:w w:val="100"/>
          <w:sz w:val="22"/>
          <w:szCs w:val="22"/>
          <w:lang w:val="fr-FR"/>
        </w:rPr>
        <w:t xml:space="preserve"> présente les références des points d'interconnexion avec le</w:t>
      </w:r>
      <w:r w:rsidR="008D2A96" w:rsidRPr="007336EE">
        <w:rPr>
          <w:rFonts w:ascii="Times New Roman" w:eastAsiaTheme="minorEastAsia" w:hAnsi="Times New Roman" w:cs="Times New Roman"/>
          <w:i w:val="0"/>
          <w:iCs w:val="0"/>
          <w:color w:val="auto"/>
          <w:w w:val="100"/>
          <w:sz w:val="22"/>
          <w:szCs w:val="22"/>
          <w:lang w:val="fr-FR"/>
        </w:rPr>
        <w:t>s</w:t>
      </w:r>
      <w:r w:rsidR="006A4A01" w:rsidRPr="007336EE">
        <w:rPr>
          <w:rFonts w:ascii="Times New Roman" w:eastAsiaTheme="minorEastAsia" w:hAnsi="Times New Roman" w:cs="Times New Roman"/>
          <w:i w:val="0"/>
          <w:iCs w:val="0"/>
          <w:color w:val="auto"/>
          <w:w w:val="100"/>
          <w:sz w:val="22"/>
          <w:szCs w:val="22"/>
          <w:lang w:val="fr-FR"/>
        </w:rPr>
        <w:t xml:space="preserve"> réseau</w:t>
      </w:r>
      <w:r w:rsidR="008D2A96" w:rsidRPr="007336EE">
        <w:rPr>
          <w:rFonts w:ascii="Times New Roman" w:eastAsiaTheme="minorEastAsia" w:hAnsi="Times New Roman" w:cs="Times New Roman"/>
          <w:i w:val="0"/>
          <w:iCs w:val="0"/>
          <w:color w:val="auto"/>
          <w:w w:val="100"/>
          <w:sz w:val="22"/>
          <w:szCs w:val="22"/>
          <w:lang w:val="fr-FR"/>
        </w:rPr>
        <w:t>x</w:t>
      </w:r>
      <w:r w:rsidR="006A4A01" w:rsidRPr="007336EE">
        <w:rPr>
          <w:rFonts w:ascii="Times New Roman" w:eastAsiaTheme="minorEastAsia" w:hAnsi="Times New Roman" w:cs="Times New Roman"/>
          <w:i w:val="0"/>
          <w:iCs w:val="0"/>
          <w:color w:val="auto"/>
          <w:w w:val="100"/>
          <w:sz w:val="22"/>
          <w:szCs w:val="22"/>
          <w:lang w:val="fr-FR"/>
        </w:rPr>
        <w:t xml:space="preserve"> électrique</w:t>
      </w:r>
      <w:r w:rsidR="008D2A96" w:rsidRPr="007336EE">
        <w:rPr>
          <w:rFonts w:ascii="Times New Roman" w:eastAsiaTheme="minorEastAsia" w:hAnsi="Times New Roman" w:cs="Times New Roman"/>
          <w:i w:val="0"/>
          <w:iCs w:val="0"/>
          <w:color w:val="auto"/>
          <w:w w:val="100"/>
          <w:sz w:val="22"/>
          <w:szCs w:val="22"/>
          <w:lang w:val="fr-FR"/>
        </w:rPr>
        <w:t>s</w:t>
      </w:r>
      <w:r w:rsidR="006A4A01" w:rsidRPr="007336EE">
        <w:rPr>
          <w:rFonts w:ascii="Times New Roman" w:eastAsiaTheme="minorEastAsia" w:hAnsi="Times New Roman" w:cs="Times New Roman"/>
          <w:i w:val="0"/>
          <w:iCs w:val="0"/>
          <w:color w:val="auto"/>
          <w:w w:val="100"/>
          <w:sz w:val="22"/>
          <w:szCs w:val="22"/>
          <w:lang w:val="fr-FR"/>
        </w:rPr>
        <w:t xml:space="preserve"> public</w:t>
      </w:r>
      <w:r w:rsidR="008D2A96" w:rsidRPr="007336EE">
        <w:rPr>
          <w:rFonts w:ascii="Times New Roman" w:eastAsiaTheme="minorEastAsia" w:hAnsi="Times New Roman" w:cs="Times New Roman"/>
          <w:i w:val="0"/>
          <w:iCs w:val="0"/>
          <w:color w:val="auto"/>
          <w:w w:val="100"/>
          <w:sz w:val="22"/>
          <w:szCs w:val="22"/>
          <w:lang w:val="fr-FR"/>
        </w:rPr>
        <w:t>s</w:t>
      </w:r>
      <w:r w:rsidR="006A4A01" w:rsidRPr="007336EE">
        <w:rPr>
          <w:rFonts w:ascii="Times New Roman" w:eastAsiaTheme="minorEastAsia" w:hAnsi="Times New Roman" w:cs="Times New Roman"/>
          <w:i w:val="0"/>
          <w:iCs w:val="0"/>
          <w:color w:val="auto"/>
          <w:w w:val="100"/>
          <w:sz w:val="22"/>
          <w:szCs w:val="22"/>
          <w:lang w:val="fr-FR"/>
        </w:rPr>
        <w:t>,</w:t>
      </w:r>
      <w:r w:rsidRPr="008B5092">
        <w:rPr>
          <w:rFonts w:ascii="Times New Roman" w:hAnsi="Times New Roman" w:cs="Times New Roman"/>
          <w:lang w:val="fr-FR"/>
        </w:rPr>
        <w:t xml:space="preserve"> </w:t>
      </w:r>
      <w:r w:rsidRPr="008B5092">
        <w:rPr>
          <w:rFonts w:ascii="Times New Roman" w:eastAsiaTheme="minorEastAsia" w:hAnsi="Times New Roman" w:cs="Times New Roman"/>
          <w:i w:val="0"/>
          <w:iCs w:val="0"/>
          <w:color w:val="auto"/>
          <w:w w:val="100"/>
          <w:sz w:val="22"/>
          <w:szCs w:val="22"/>
          <w:lang w:val="fr-FR"/>
        </w:rPr>
        <w:t xml:space="preserve">ainsi </w:t>
      </w:r>
      <w:r w:rsidRPr="008B5092">
        <w:rPr>
          <w:rFonts w:ascii="Times New Roman" w:eastAsiaTheme="minorEastAsia" w:hAnsi="Times New Roman" w:cs="Times New Roman"/>
          <w:i w:val="0"/>
          <w:iCs w:val="0"/>
          <w:color w:val="auto"/>
          <w:w w:val="100"/>
          <w:sz w:val="22"/>
          <w:szCs w:val="22"/>
          <w:lang w:val="fr-FR"/>
        </w:rPr>
        <w:lastRenderedPageBreak/>
        <w:t>comme</w:t>
      </w:r>
      <w:r w:rsidRPr="007336EE">
        <w:rPr>
          <w:rFonts w:ascii="Times New Roman" w:eastAsiaTheme="minorEastAsia" w:hAnsi="Times New Roman" w:cs="Times New Roman"/>
          <w:i w:val="0"/>
          <w:iCs w:val="0"/>
          <w:color w:val="auto"/>
          <w:w w:val="100"/>
          <w:sz w:val="22"/>
          <w:szCs w:val="22"/>
          <w:lang w:val="fr-FR"/>
        </w:rPr>
        <w:t xml:space="preserve"> la longueur approximative des lignes électriques / de la connexion aux réseaux</w:t>
      </w:r>
      <w:r w:rsidR="006A4A01" w:rsidRPr="007336EE">
        <w:rPr>
          <w:rFonts w:ascii="Times New Roman" w:eastAsiaTheme="minorEastAsia" w:hAnsi="Times New Roman" w:cs="Times New Roman"/>
          <w:i w:val="0"/>
          <w:iCs w:val="0"/>
          <w:color w:val="auto"/>
          <w:w w:val="100"/>
          <w:sz w:val="22"/>
          <w:szCs w:val="22"/>
          <w:lang w:val="fr-FR"/>
        </w:rPr>
        <w:t xml:space="preserve"> telles que fournies par le DNICE, pour les îles de Santo Antão, São Nicolau, Maio et Fogo.</w:t>
      </w:r>
    </w:p>
    <w:p w14:paraId="57CDEF6E" w14:textId="406A341F" w:rsidR="006A4A01" w:rsidRPr="007336EE" w:rsidRDefault="00F90860" w:rsidP="00CF45AA">
      <w:pPr>
        <w:pStyle w:val="Legenda"/>
        <w:jc w:val="center"/>
        <w:rPr>
          <w:rFonts w:ascii="Times New Roman" w:eastAsiaTheme="minorEastAsia" w:hAnsi="Times New Roman" w:cs="Times New Roman"/>
          <w:i w:val="0"/>
          <w:iCs w:val="0"/>
          <w:color w:val="auto"/>
          <w:w w:val="100"/>
          <w:sz w:val="22"/>
          <w:szCs w:val="22"/>
          <w:lang w:val="fr-FR"/>
        </w:rPr>
      </w:pPr>
      <w:bookmarkStart w:id="45" w:name="_Toc67905572"/>
      <w:r w:rsidRPr="007336EE">
        <w:rPr>
          <w:rFonts w:ascii="Times New Roman" w:hAnsi="Times New Roman" w:cs="Times New Roman"/>
          <w:i w:val="0"/>
          <w:color w:val="auto"/>
          <w:sz w:val="20"/>
          <w:szCs w:val="20"/>
          <w:lang w:val="fr-FR"/>
        </w:rPr>
        <w:t xml:space="preserve">Tableau </w:t>
      </w:r>
      <w:r w:rsidR="00411D68">
        <w:rPr>
          <w:rFonts w:ascii="Times New Roman" w:hAnsi="Times New Roman" w:cs="Times New Roman"/>
          <w:i w:val="0"/>
          <w:color w:val="auto"/>
          <w:sz w:val="20"/>
          <w:szCs w:val="20"/>
          <w:lang w:val="fr-FR"/>
        </w:rPr>
        <w:fldChar w:fldCharType="begin"/>
      </w:r>
      <w:r w:rsidR="00411D68">
        <w:rPr>
          <w:rFonts w:ascii="Times New Roman" w:hAnsi="Times New Roman" w:cs="Times New Roman"/>
          <w:i w:val="0"/>
          <w:color w:val="auto"/>
          <w:sz w:val="20"/>
          <w:szCs w:val="20"/>
          <w:lang w:val="fr-FR"/>
        </w:rPr>
        <w:instrText xml:space="preserve"> SEQ Tableau \* ARABIC </w:instrText>
      </w:r>
      <w:r w:rsidR="00411D68">
        <w:rPr>
          <w:rFonts w:ascii="Times New Roman" w:hAnsi="Times New Roman" w:cs="Times New Roman"/>
          <w:i w:val="0"/>
          <w:color w:val="auto"/>
          <w:sz w:val="20"/>
          <w:szCs w:val="20"/>
          <w:lang w:val="fr-FR"/>
        </w:rPr>
        <w:fldChar w:fldCharType="separate"/>
      </w:r>
      <w:r w:rsidR="00FA4D6E">
        <w:rPr>
          <w:rFonts w:ascii="Times New Roman" w:hAnsi="Times New Roman" w:cs="Times New Roman"/>
          <w:i w:val="0"/>
          <w:noProof/>
          <w:color w:val="auto"/>
          <w:sz w:val="20"/>
          <w:szCs w:val="20"/>
          <w:lang w:val="fr-FR"/>
        </w:rPr>
        <w:t>1</w:t>
      </w:r>
      <w:r w:rsidR="00411D68">
        <w:rPr>
          <w:rFonts w:ascii="Times New Roman" w:hAnsi="Times New Roman" w:cs="Times New Roman"/>
          <w:i w:val="0"/>
          <w:color w:val="auto"/>
          <w:sz w:val="20"/>
          <w:szCs w:val="20"/>
          <w:lang w:val="fr-FR"/>
        </w:rPr>
        <w:fldChar w:fldCharType="end"/>
      </w:r>
      <w:r w:rsidRPr="007336EE">
        <w:rPr>
          <w:rFonts w:ascii="Times New Roman" w:hAnsi="Times New Roman" w:cs="Times New Roman"/>
          <w:i w:val="0"/>
          <w:color w:val="auto"/>
          <w:sz w:val="20"/>
          <w:szCs w:val="20"/>
          <w:lang w:val="fr-FR"/>
        </w:rPr>
        <w:t xml:space="preserve"> : </w:t>
      </w:r>
      <w:r w:rsidR="006A4A01" w:rsidRPr="007336EE">
        <w:rPr>
          <w:rFonts w:ascii="Times New Roman" w:hAnsi="Times New Roman" w:cs="Times New Roman"/>
          <w:i w:val="0"/>
          <w:color w:val="auto"/>
          <w:sz w:val="20"/>
          <w:szCs w:val="20"/>
          <w:lang w:val="fr-FR"/>
        </w:rPr>
        <w:t>Références des points d'interconnexion</w:t>
      </w:r>
      <w:bookmarkEnd w:id="4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7"/>
        <w:gridCol w:w="1634"/>
        <w:gridCol w:w="1293"/>
        <w:gridCol w:w="1336"/>
        <w:gridCol w:w="2395"/>
        <w:gridCol w:w="1585"/>
      </w:tblGrid>
      <w:tr w:rsidR="006A4A01" w:rsidRPr="003C1DC1" w14:paraId="34A3205E" w14:textId="18D618A7" w:rsidTr="008B5092">
        <w:trPr>
          <w:trHeight w:val="571"/>
          <w:jc w:val="center"/>
        </w:trPr>
        <w:tc>
          <w:tcPr>
            <w:tcW w:w="1107" w:type="dxa"/>
            <w:shd w:val="clear" w:color="auto" w:fill="DEEAF6"/>
            <w:vAlign w:val="center"/>
          </w:tcPr>
          <w:p w14:paraId="126739F6" w14:textId="77777777" w:rsidR="006A4A01" w:rsidRPr="007336EE" w:rsidRDefault="006A4A01" w:rsidP="00CF45AA">
            <w:pPr>
              <w:jc w:val="center"/>
              <w:rPr>
                <w:rFonts w:ascii="Times New Roman" w:hAnsi="Times New Roman" w:cs="Times New Roman"/>
                <w:b/>
                <w:bCs/>
                <w:lang w:val="fr-FR"/>
              </w:rPr>
            </w:pPr>
            <w:r w:rsidRPr="007336EE">
              <w:rPr>
                <w:rFonts w:ascii="Times New Roman" w:hAnsi="Times New Roman" w:cs="Times New Roman"/>
                <w:b/>
                <w:bCs/>
                <w:lang w:val="fr-FR"/>
              </w:rPr>
              <w:t>Ile</w:t>
            </w:r>
          </w:p>
        </w:tc>
        <w:tc>
          <w:tcPr>
            <w:tcW w:w="1634" w:type="dxa"/>
            <w:shd w:val="clear" w:color="auto" w:fill="DEEAF6"/>
            <w:vAlign w:val="center"/>
          </w:tcPr>
          <w:p w14:paraId="1D275488" w14:textId="77777777" w:rsidR="006A4A01" w:rsidRPr="007336EE" w:rsidRDefault="006A4A01" w:rsidP="006D3774">
            <w:pPr>
              <w:jc w:val="center"/>
              <w:rPr>
                <w:rFonts w:ascii="Times New Roman" w:hAnsi="Times New Roman" w:cs="Times New Roman"/>
                <w:b/>
                <w:bCs/>
                <w:lang w:val="fr-FR"/>
              </w:rPr>
            </w:pPr>
            <w:r w:rsidRPr="007336EE">
              <w:rPr>
                <w:rFonts w:ascii="Times New Roman" w:hAnsi="Times New Roman" w:cs="Times New Roman"/>
                <w:b/>
                <w:bCs/>
                <w:lang w:val="fr-FR"/>
              </w:rPr>
              <w:t>ZDER/Parc Photovoltaïque</w:t>
            </w:r>
          </w:p>
        </w:tc>
        <w:tc>
          <w:tcPr>
            <w:tcW w:w="1293" w:type="dxa"/>
            <w:shd w:val="clear" w:color="auto" w:fill="DEEAF6"/>
            <w:vAlign w:val="center"/>
          </w:tcPr>
          <w:p w14:paraId="08E2A7CC" w14:textId="77777777" w:rsidR="006A4A01" w:rsidRPr="007336EE" w:rsidRDefault="006A4A01" w:rsidP="00CF45AA">
            <w:pPr>
              <w:jc w:val="center"/>
              <w:rPr>
                <w:rFonts w:ascii="Times New Roman" w:hAnsi="Times New Roman" w:cs="Times New Roman"/>
                <w:b/>
                <w:bCs/>
                <w:lang w:val="fr-FR"/>
              </w:rPr>
            </w:pPr>
            <w:r w:rsidRPr="007336EE">
              <w:rPr>
                <w:rFonts w:ascii="Times New Roman" w:hAnsi="Times New Roman" w:cs="Times New Roman"/>
                <w:b/>
                <w:bCs/>
                <w:lang w:val="fr-FR"/>
              </w:rPr>
              <w:t>Latitude</w:t>
            </w:r>
          </w:p>
        </w:tc>
        <w:tc>
          <w:tcPr>
            <w:tcW w:w="1336" w:type="dxa"/>
            <w:shd w:val="clear" w:color="auto" w:fill="DEEAF6"/>
            <w:vAlign w:val="center"/>
          </w:tcPr>
          <w:p w14:paraId="7A4BEE09" w14:textId="77777777" w:rsidR="006A4A01" w:rsidRPr="007336EE" w:rsidRDefault="006A4A01" w:rsidP="00CF45AA">
            <w:pPr>
              <w:jc w:val="center"/>
              <w:rPr>
                <w:rFonts w:ascii="Times New Roman" w:hAnsi="Times New Roman" w:cs="Times New Roman"/>
                <w:b/>
                <w:bCs/>
                <w:lang w:val="fr-FR"/>
              </w:rPr>
            </w:pPr>
            <w:r w:rsidRPr="007336EE">
              <w:rPr>
                <w:rFonts w:ascii="Times New Roman" w:hAnsi="Times New Roman" w:cs="Times New Roman"/>
                <w:b/>
                <w:bCs/>
                <w:lang w:val="fr-FR"/>
              </w:rPr>
              <w:t>Longitude</w:t>
            </w:r>
          </w:p>
        </w:tc>
        <w:tc>
          <w:tcPr>
            <w:tcW w:w="2395" w:type="dxa"/>
            <w:shd w:val="clear" w:color="auto" w:fill="DEEAF6"/>
            <w:vAlign w:val="center"/>
          </w:tcPr>
          <w:p w14:paraId="4DF7C090" w14:textId="77777777" w:rsidR="006A4A01" w:rsidRPr="007336EE" w:rsidRDefault="006A4A01" w:rsidP="00CF45AA">
            <w:pPr>
              <w:jc w:val="center"/>
              <w:rPr>
                <w:rFonts w:ascii="Times New Roman" w:hAnsi="Times New Roman" w:cs="Times New Roman"/>
                <w:b/>
                <w:bCs/>
                <w:lang w:val="fr-FR"/>
              </w:rPr>
            </w:pPr>
            <w:r w:rsidRPr="007336EE">
              <w:rPr>
                <w:rFonts w:ascii="Times New Roman" w:hAnsi="Times New Roman" w:cs="Times New Roman"/>
                <w:b/>
                <w:bCs/>
                <w:lang w:val="fr-FR"/>
              </w:rPr>
              <w:t>Description</w:t>
            </w:r>
          </w:p>
        </w:tc>
        <w:tc>
          <w:tcPr>
            <w:tcW w:w="1585" w:type="dxa"/>
            <w:shd w:val="clear" w:color="auto" w:fill="DEEAF6"/>
          </w:tcPr>
          <w:p w14:paraId="3410DB86" w14:textId="6DEA4081" w:rsidR="008B6027" w:rsidRPr="007336EE" w:rsidRDefault="008B6027" w:rsidP="00CF45AA">
            <w:pPr>
              <w:jc w:val="center"/>
              <w:rPr>
                <w:rFonts w:ascii="Times New Roman" w:hAnsi="Times New Roman" w:cs="Times New Roman"/>
                <w:b/>
                <w:bCs/>
                <w:lang w:val="fr-FR"/>
              </w:rPr>
            </w:pPr>
            <w:bookmarkStart w:id="46" w:name="_Hlk67812122"/>
            <w:r w:rsidRPr="007336EE">
              <w:rPr>
                <w:rFonts w:ascii="Times New Roman" w:hAnsi="Times New Roman" w:cs="Times New Roman"/>
                <w:b/>
                <w:bCs/>
                <w:lang w:val="fr-FR"/>
              </w:rPr>
              <w:t xml:space="preserve">Longueur </w:t>
            </w:r>
            <w:r w:rsidR="00720918" w:rsidRPr="007336EE">
              <w:rPr>
                <w:rFonts w:ascii="Times New Roman" w:hAnsi="Times New Roman" w:cs="Times New Roman"/>
                <w:b/>
                <w:bCs/>
                <w:lang w:val="fr-FR"/>
              </w:rPr>
              <w:t xml:space="preserve">approximative </w:t>
            </w:r>
            <w:r w:rsidRPr="007336EE">
              <w:rPr>
                <w:rFonts w:ascii="Times New Roman" w:hAnsi="Times New Roman" w:cs="Times New Roman"/>
                <w:b/>
                <w:bCs/>
                <w:lang w:val="fr-FR"/>
              </w:rPr>
              <w:t xml:space="preserve">de la ligne </w:t>
            </w:r>
            <w:r w:rsidR="00720918" w:rsidRPr="007336EE">
              <w:rPr>
                <w:rFonts w:ascii="Times New Roman" w:hAnsi="Times New Roman" w:cs="Times New Roman"/>
                <w:b/>
                <w:bCs/>
                <w:lang w:val="fr-FR"/>
              </w:rPr>
              <w:t>électrique</w:t>
            </w:r>
            <w:r w:rsidR="004128E4" w:rsidRPr="007336EE">
              <w:rPr>
                <w:rFonts w:ascii="Times New Roman" w:hAnsi="Times New Roman" w:cs="Times New Roman"/>
                <w:b/>
                <w:bCs/>
                <w:lang w:val="fr-FR"/>
              </w:rPr>
              <w:t xml:space="preserve"> </w:t>
            </w:r>
            <w:r w:rsidR="00520D8E" w:rsidRPr="007336EE">
              <w:rPr>
                <w:rFonts w:ascii="Times New Roman" w:hAnsi="Times New Roman" w:cs="Times New Roman"/>
                <w:b/>
                <w:bCs/>
                <w:lang w:val="fr-FR"/>
              </w:rPr>
              <w:t>/</w:t>
            </w:r>
            <w:r w:rsidR="004128E4" w:rsidRPr="007336EE">
              <w:rPr>
                <w:rFonts w:ascii="Times New Roman" w:hAnsi="Times New Roman" w:cs="Times New Roman"/>
                <w:b/>
                <w:bCs/>
                <w:lang w:val="fr-FR"/>
              </w:rPr>
              <w:t xml:space="preserve"> de la connexion au réseau</w:t>
            </w:r>
            <w:bookmarkEnd w:id="46"/>
            <w:r w:rsidR="006D3774" w:rsidRPr="007336EE">
              <w:rPr>
                <w:rFonts w:ascii="Times New Roman" w:hAnsi="Times New Roman" w:cs="Times New Roman"/>
                <w:b/>
                <w:bCs/>
                <w:lang w:val="fr-FR"/>
              </w:rPr>
              <w:t xml:space="preserve"> (m)</w:t>
            </w:r>
          </w:p>
        </w:tc>
      </w:tr>
      <w:tr w:rsidR="00F46F24" w:rsidRPr="007336EE" w14:paraId="7FE76DE8" w14:textId="00345F10" w:rsidTr="008B5092">
        <w:trPr>
          <w:trHeight w:val="986"/>
          <w:jc w:val="center"/>
        </w:trPr>
        <w:tc>
          <w:tcPr>
            <w:tcW w:w="1107" w:type="dxa"/>
            <w:shd w:val="clear" w:color="auto" w:fill="auto"/>
            <w:vAlign w:val="center"/>
          </w:tcPr>
          <w:p w14:paraId="711D77A2" w14:textId="77777777" w:rsidR="00F46F24" w:rsidRPr="007336EE" w:rsidRDefault="00F46F24" w:rsidP="00F46F24">
            <w:pPr>
              <w:rPr>
                <w:rFonts w:ascii="Times New Roman" w:hAnsi="Times New Roman" w:cs="Times New Roman"/>
                <w:lang w:val="fr-FR"/>
              </w:rPr>
            </w:pPr>
            <w:r w:rsidRPr="007336EE">
              <w:rPr>
                <w:rFonts w:ascii="Times New Roman" w:hAnsi="Times New Roman" w:cs="Times New Roman"/>
                <w:lang w:val="fr-FR"/>
              </w:rPr>
              <w:t>Santo Antão</w:t>
            </w:r>
          </w:p>
        </w:tc>
        <w:tc>
          <w:tcPr>
            <w:tcW w:w="1634" w:type="dxa"/>
            <w:vAlign w:val="center"/>
          </w:tcPr>
          <w:p w14:paraId="1283789E" w14:textId="77777777" w:rsidR="00F46F24" w:rsidRPr="007336EE" w:rsidRDefault="00F46F24" w:rsidP="00F46F24">
            <w:pPr>
              <w:jc w:val="center"/>
              <w:rPr>
                <w:rFonts w:ascii="Times New Roman" w:hAnsi="Times New Roman" w:cs="Times New Roman"/>
                <w:lang w:val="fr-FR"/>
              </w:rPr>
            </w:pPr>
            <w:r w:rsidRPr="007336EE">
              <w:rPr>
                <w:rFonts w:ascii="Times New Roman" w:hAnsi="Times New Roman" w:cs="Times New Roman"/>
                <w:lang w:val="fr-FR"/>
              </w:rPr>
              <w:t>Porto Novo</w:t>
            </w:r>
          </w:p>
        </w:tc>
        <w:tc>
          <w:tcPr>
            <w:tcW w:w="1293" w:type="dxa"/>
            <w:shd w:val="clear" w:color="auto" w:fill="auto"/>
            <w:vAlign w:val="center"/>
          </w:tcPr>
          <w:p w14:paraId="58B6F520" w14:textId="77777777" w:rsidR="00F46F24" w:rsidRPr="007336EE" w:rsidRDefault="00F46F24" w:rsidP="00F46F24">
            <w:pPr>
              <w:rPr>
                <w:rFonts w:ascii="Times New Roman" w:hAnsi="Times New Roman" w:cs="Times New Roman"/>
                <w:lang w:val="fr-FR"/>
              </w:rPr>
            </w:pPr>
            <w:r w:rsidRPr="007336EE">
              <w:rPr>
                <w:rFonts w:ascii="Times New Roman" w:hAnsi="Times New Roman" w:cs="Times New Roman"/>
                <w:lang w:val="fr-FR"/>
              </w:rPr>
              <w:t>17.018109°</w:t>
            </w:r>
          </w:p>
        </w:tc>
        <w:tc>
          <w:tcPr>
            <w:tcW w:w="1336" w:type="dxa"/>
            <w:shd w:val="clear" w:color="auto" w:fill="auto"/>
            <w:vAlign w:val="center"/>
          </w:tcPr>
          <w:p w14:paraId="7DE6C182" w14:textId="77777777" w:rsidR="00F46F24" w:rsidRPr="007336EE" w:rsidRDefault="00F46F24" w:rsidP="00F46F24">
            <w:pPr>
              <w:rPr>
                <w:rFonts w:ascii="Times New Roman" w:hAnsi="Times New Roman" w:cs="Times New Roman"/>
                <w:lang w:val="fr-FR"/>
              </w:rPr>
            </w:pPr>
            <w:r w:rsidRPr="007336EE">
              <w:rPr>
                <w:rFonts w:ascii="Times New Roman" w:hAnsi="Times New Roman" w:cs="Times New Roman"/>
                <w:lang w:val="fr-FR"/>
              </w:rPr>
              <w:t>-25.098296°</w:t>
            </w:r>
          </w:p>
        </w:tc>
        <w:tc>
          <w:tcPr>
            <w:tcW w:w="2395" w:type="dxa"/>
            <w:shd w:val="clear" w:color="auto" w:fill="auto"/>
            <w:vAlign w:val="center"/>
          </w:tcPr>
          <w:p w14:paraId="189AA638" w14:textId="77777777" w:rsidR="00F46F24" w:rsidRPr="007336EE" w:rsidRDefault="00F46F24" w:rsidP="00F46F24">
            <w:pPr>
              <w:rPr>
                <w:rFonts w:ascii="Times New Roman" w:hAnsi="Times New Roman" w:cs="Times New Roman"/>
                <w:lang w:val="fr-FR"/>
              </w:rPr>
            </w:pPr>
            <w:r w:rsidRPr="007336EE">
              <w:rPr>
                <w:rFonts w:ascii="Times New Roman" w:hAnsi="Times New Roman" w:cs="Times New Roman"/>
                <w:lang w:val="fr-FR"/>
              </w:rPr>
              <w:t xml:space="preserve">Point d'interconnexion : sous-station centrale unique. </w:t>
            </w:r>
          </w:p>
        </w:tc>
        <w:tc>
          <w:tcPr>
            <w:tcW w:w="1585" w:type="dxa"/>
            <w:tcBorders>
              <w:top w:val="single" w:sz="4" w:space="0" w:color="auto"/>
              <w:left w:val="single" w:sz="5" w:space="0" w:color="000000"/>
              <w:bottom w:val="single" w:sz="5" w:space="0" w:color="000000"/>
              <w:right w:val="single" w:sz="5" w:space="0" w:color="000000"/>
            </w:tcBorders>
          </w:tcPr>
          <w:p w14:paraId="2C1E90B6" w14:textId="11442EEF" w:rsidR="00F46F24" w:rsidRPr="007336EE" w:rsidRDefault="00F46F24" w:rsidP="008B5092">
            <w:pPr>
              <w:jc w:val="center"/>
              <w:rPr>
                <w:rFonts w:ascii="Times New Roman" w:hAnsi="Times New Roman" w:cs="Times New Roman"/>
                <w:lang w:val="fr-FR"/>
              </w:rPr>
            </w:pPr>
            <w:r w:rsidRPr="008B5092">
              <w:rPr>
                <w:rFonts w:ascii="Times New Roman" w:eastAsia="Calibri" w:hAnsi="Times New Roman" w:cs="Times New Roman"/>
                <w:sz w:val="20"/>
                <w:szCs w:val="20"/>
              </w:rPr>
              <w:t>383</w:t>
            </w:r>
          </w:p>
        </w:tc>
      </w:tr>
      <w:tr w:rsidR="00F46F24" w:rsidRPr="007336EE" w14:paraId="5CBA3353" w14:textId="349E0105" w:rsidTr="008B5092">
        <w:trPr>
          <w:trHeight w:val="973"/>
          <w:jc w:val="center"/>
        </w:trPr>
        <w:tc>
          <w:tcPr>
            <w:tcW w:w="1107" w:type="dxa"/>
            <w:shd w:val="clear" w:color="auto" w:fill="auto"/>
            <w:vAlign w:val="center"/>
          </w:tcPr>
          <w:p w14:paraId="0D61A683" w14:textId="77777777" w:rsidR="00F46F24" w:rsidRPr="007336EE" w:rsidRDefault="00F46F24" w:rsidP="00F46F24">
            <w:pPr>
              <w:rPr>
                <w:rFonts w:ascii="Times New Roman" w:hAnsi="Times New Roman" w:cs="Times New Roman"/>
                <w:lang w:val="fr-FR"/>
              </w:rPr>
            </w:pPr>
            <w:r w:rsidRPr="007336EE">
              <w:rPr>
                <w:rFonts w:ascii="Times New Roman" w:hAnsi="Times New Roman" w:cs="Times New Roman"/>
                <w:lang w:val="fr-FR"/>
              </w:rPr>
              <w:t>São Nicolau</w:t>
            </w:r>
          </w:p>
        </w:tc>
        <w:tc>
          <w:tcPr>
            <w:tcW w:w="1634" w:type="dxa"/>
            <w:vAlign w:val="center"/>
          </w:tcPr>
          <w:p w14:paraId="763DB2DF" w14:textId="77777777" w:rsidR="00F46F24" w:rsidRPr="007336EE" w:rsidRDefault="00F46F24" w:rsidP="00F46F24">
            <w:pPr>
              <w:jc w:val="center"/>
              <w:rPr>
                <w:rFonts w:ascii="Times New Roman" w:hAnsi="Times New Roman" w:cs="Times New Roman"/>
                <w:lang w:val="fr-FR"/>
              </w:rPr>
            </w:pPr>
            <w:r w:rsidRPr="007336EE">
              <w:rPr>
                <w:rFonts w:ascii="Times New Roman" w:hAnsi="Times New Roman" w:cs="Times New Roman"/>
                <w:lang w:val="fr-FR"/>
              </w:rPr>
              <w:t>Preguiça</w:t>
            </w:r>
          </w:p>
        </w:tc>
        <w:tc>
          <w:tcPr>
            <w:tcW w:w="1293" w:type="dxa"/>
            <w:shd w:val="clear" w:color="auto" w:fill="auto"/>
            <w:vAlign w:val="center"/>
          </w:tcPr>
          <w:p w14:paraId="38041990" w14:textId="77777777" w:rsidR="00F46F24" w:rsidRPr="007336EE" w:rsidRDefault="00F46F24" w:rsidP="00F46F24">
            <w:pPr>
              <w:rPr>
                <w:rFonts w:ascii="Times New Roman" w:hAnsi="Times New Roman" w:cs="Times New Roman"/>
                <w:lang w:val="fr-FR"/>
              </w:rPr>
            </w:pPr>
            <w:r w:rsidRPr="007336EE">
              <w:rPr>
                <w:rFonts w:ascii="Times New Roman" w:hAnsi="Times New Roman" w:cs="Times New Roman"/>
                <w:lang w:val="fr-FR"/>
              </w:rPr>
              <w:t>16.588886°</w:t>
            </w:r>
          </w:p>
        </w:tc>
        <w:tc>
          <w:tcPr>
            <w:tcW w:w="1336" w:type="dxa"/>
            <w:shd w:val="clear" w:color="auto" w:fill="auto"/>
            <w:vAlign w:val="center"/>
          </w:tcPr>
          <w:p w14:paraId="1055693B" w14:textId="77777777" w:rsidR="00F46F24" w:rsidRPr="007336EE" w:rsidRDefault="00F46F24" w:rsidP="00F46F24">
            <w:pPr>
              <w:rPr>
                <w:rFonts w:ascii="Times New Roman" w:hAnsi="Times New Roman" w:cs="Times New Roman"/>
                <w:lang w:val="fr-FR"/>
              </w:rPr>
            </w:pPr>
            <w:r w:rsidRPr="007336EE">
              <w:rPr>
                <w:rFonts w:ascii="Times New Roman" w:hAnsi="Times New Roman" w:cs="Times New Roman"/>
                <w:lang w:val="fr-FR"/>
              </w:rPr>
              <w:t>-24.286326°</w:t>
            </w:r>
          </w:p>
        </w:tc>
        <w:tc>
          <w:tcPr>
            <w:tcW w:w="2395" w:type="dxa"/>
            <w:shd w:val="clear" w:color="auto" w:fill="auto"/>
            <w:vAlign w:val="center"/>
          </w:tcPr>
          <w:p w14:paraId="37B2AD96" w14:textId="5CE73C02" w:rsidR="00F46F24" w:rsidRPr="007336EE" w:rsidRDefault="00F46F24" w:rsidP="00F46F24">
            <w:pPr>
              <w:rPr>
                <w:rFonts w:ascii="Times New Roman" w:hAnsi="Times New Roman" w:cs="Times New Roman"/>
                <w:lang w:val="fr-FR"/>
              </w:rPr>
            </w:pPr>
            <w:r w:rsidRPr="007336EE">
              <w:rPr>
                <w:rFonts w:ascii="Times New Roman" w:hAnsi="Times New Roman" w:cs="Times New Roman"/>
                <w:lang w:val="fr-FR"/>
              </w:rPr>
              <w:t>Point d'interconnexion : Poste de Transformation de l</w:t>
            </w:r>
            <w:r w:rsidR="006D3774" w:rsidRPr="007336EE">
              <w:rPr>
                <w:rFonts w:ascii="Times New Roman" w:hAnsi="Times New Roman" w:cs="Times New Roman"/>
                <w:lang w:val="fr-FR"/>
              </w:rPr>
              <w:t>’</w:t>
            </w:r>
            <w:r w:rsidRPr="007336EE">
              <w:rPr>
                <w:rFonts w:ascii="Times New Roman" w:hAnsi="Times New Roman" w:cs="Times New Roman"/>
                <w:lang w:val="fr-FR"/>
              </w:rPr>
              <w:t xml:space="preserve">Agence de </w:t>
            </w:r>
            <w:r w:rsidR="00A322F8" w:rsidRPr="007336EE">
              <w:rPr>
                <w:rFonts w:ascii="Times New Roman" w:hAnsi="Times New Roman" w:cs="Times New Roman"/>
                <w:lang w:val="fr-FR"/>
              </w:rPr>
              <w:t>Sécurité</w:t>
            </w:r>
            <w:r w:rsidRPr="007336EE">
              <w:rPr>
                <w:rFonts w:ascii="Times New Roman" w:hAnsi="Times New Roman" w:cs="Times New Roman"/>
                <w:lang w:val="fr-FR"/>
              </w:rPr>
              <w:t xml:space="preserve"> Aérienne (ASA).</w:t>
            </w:r>
          </w:p>
        </w:tc>
        <w:tc>
          <w:tcPr>
            <w:tcW w:w="1585" w:type="dxa"/>
            <w:tcBorders>
              <w:top w:val="single" w:sz="5" w:space="0" w:color="000000"/>
              <w:left w:val="single" w:sz="5" w:space="0" w:color="000000"/>
              <w:bottom w:val="single" w:sz="5" w:space="0" w:color="000000"/>
              <w:right w:val="single" w:sz="5" w:space="0" w:color="000000"/>
            </w:tcBorders>
          </w:tcPr>
          <w:p w14:paraId="052AE6C8" w14:textId="7FC931AE" w:rsidR="00F46F24" w:rsidRPr="007336EE" w:rsidRDefault="00F46F24" w:rsidP="008B5092">
            <w:pPr>
              <w:jc w:val="center"/>
              <w:rPr>
                <w:rFonts w:ascii="Times New Roman" w:hAnsi="Times New Roman" w:cs="Times New Roman"/>
                <w:lang w:val="fr-FR"/>
              </w:rPr>
            </w:pPr>
            <w:r w:rsidRPr="008B5092">
              <w:rPr>
                <w:rFonts w:ascii="Times New Roman" w:eastAsia="Calibri" w:hAnsi="Times New Roman" w:cs="Times New Roman"/>
                <w:sz w:val="20"/>
                <w:szCs w:val="20"/>
              </w:rPr>
              <w:t>1580</w:t>
            </w:r>
          </w:p>
        </w:tc>
      </w:tr>
      <w:tr w:rsidR="00F46F24" w:rsidRPr="007336EE" w14:paraId="2A025541" w14:textId="574645C4" w:rsidTr="008B5092">
        <w:trPr>
          <w:trHeight w:val="845"/>
          <w:jc w:val="center"/>
        </w:trPr>
        <w:tc>
          <w:tcPr>
            <w:tcW w:w="1107" w:type="dxa"/>
            <w:shd w:val="clear" w:color="auto" w:fill="auto"/>
            <w:vAlign w:val="center"/>
          </w:tcPr>
          <w:p w14:paraId="2C3A0199" w14:textId="77777777" w:rsidR="00F46F24" w:rsidRPr="007336EE" w:rsidRDefault="00F46F24" w:rsidP="00F46F24">
            <w:pPr>
              <w:rPr>
                <w:rFonts w:ascii="Times New Roman" w:hAnsi="Times New Roman" w:cs="Times New Roman"/>
                <w:bCs/>
                <w:lang w:val="fr-FR"/>
              </w:rPr>
            </w:pPr>
            <w:r w:rsidRPr="007336EE">
              <w:rPr>
                <w:rFonts w:ascii="Times New Roman" w:hAnsi="Times New Roman" w:cs="Times New Roman"/>
                <w:bCs/>
                <w:lang w:val="fr-FR"/>
              </w:rPr>
              <w:t xml:space="preserve">Maio </w:t>
            </w:r>
          </w:p>
        </w:tc>
        <w:tc>
          <w:tcPr>
            <w:tcW w:w="1634" w:type="dxa"/>
            <w:vAlign w:val="center"/>
          </w:tcPr>
          <w:p w14:paraId="485C119D" w14:textId="22170725" w:rsidR="00F46F24" w:rsidRPr="007336EE" w:rsidRDefault="00F46F24" w:rsidP="00F46F24">
            <w:pPr>
              <w:jc w:val="center"/>
              <w:rPr>
                <w:rFonts w:ascii="Times New Roman" w:hAnsi="Times New Roman" w:cs="Times New Roman"/>
                <w:lang w:val="fr-FR"/>
              </w:rPr>
            </w:pPr>
            <w:r w:rsidRPr="007336EE">
              <w:rPr>
                <w:rFonts w:ascii="Times New Roman" w:hAnsi="Times New Roman" w:cs="Times New Roman"/>
                <w:lang w:val="fr-FR"/>
              </w:rPr>
              <w:t>Esgrovere</w:t>
            </w:r>
          </w:p>
        </w:tc>
        <w:tc>
          <w:tcPr>
            <w:tcW w:w="1293" w:type="dxa"/>
            <w:shd w:val="clear" w:color="auto" w:fill="auto"/>
            <w:vAlign w:val="center"/>
          </w:tcPr>
          <w:p w14:paraId="0F1C955F" w14:textId="77777777" w:rsidR="00F46F24" w:rsidRPr="007336EE" w:rsidRDefault="00F46F24" w:rsidP="00F46F24">
            <w:pPr>
              <w:rPr>
                <w:rFonts w:ascii="Times New Roman" w:hAnsi="Times New Roman" w:cs="Times New Roman"/>
                <w:lang w:val="fr-FR"/>
              </w:rPr>
            </w:pPr>
            <w:r w:rsidRPr="007336EE">
              <w:rPr>
                <w:rFonts w:ascii="Times New Roman" w:hAnsi="Times New Roman" w:cs="Times New Roman"/>
                <w:lang w:val="fr-FR"/>
              </w:rPr>
              <w:t>15.143385°</w:t>
            </w:r>
          </w:p>
        </w:tc>
        <w:tc>
          <w:tcPr>
            <w:tcW w:w="1336" w:type="dxa"/>
            <w:shd w:val="clear" w:color="auto" w:fill="auto"/>
            <w:vAlign w:val="center"/>
          </w:tcPr>
          <w:p w14:paraId="569B0F1D" w14:textId="77777777" w:rsidR="00F46F24" w:rsidRPr="007336EE" w:rsidRDefault="00F46F24" w:rsidP="00F46F24">
            <w:pPr>
              <w:rPr>
                <w:rFonts w:ascii="Times New Roman" w:hAnsi="Times New Roman" w:cs="Times New Roman"/>
                <w:lang w:val="fr-FR"/>
              </w:rPr>
            </w:pPr>
            <w:r w:rsidRPr="007336EE">
              <w:rPr>
                <w:rFonts w:ascii="Times New Roman" w:hAnsi="Times New Roman" w:cs="Times New Roman"/>
                <w:lang w:val="fr-FR"/>
              </w:rPr>
              <w:t>-23.196435°</w:t>
            </w:r>
          </w:p>
        </w:tc>
        <w:tc>
          <w:tcPr>
            <w:tcW w:w="2395" w:type="dxa"/>
            <w:shd w:val="clear" w:color="auto" w:fill="auto"/>
          </w:tcPr>
          <w:p w14:paraId="159FAED1" w14:textId="77777777" w:rsidR="00F46F24" w:rsidRPr="008B5092" w:rsidRDefault="00F46F24" w:rsidP="00F46F24">
            <w:pPr>
              <w:rPr>
                <w:rFonts w:ascii="Times New Roman" w:hAnsi="Times New Roman" w:cs="Times New Roman"/>
                <w:lang w:val="fr-FR"/>
              </w:rPr>
            </w:pPr>
            <w:r w:rsidRPr="008B5092">
              <w:rPr>
                <w:rFonts w:ascii="Times New Roman" w:hAnsi="Times New Roman" w:cs="Times New Roman"/>
                <w:lang w:val="fr-FR"/>
              </w:rPr>
              <w:t>Point d'interconnexion : Poste central unique.</w:t>
            </w:r>
          </w:p>
        </w:tc>
        <w:tc>
          <w:tcPr>
            <w:tcW w:w="1585" w:type="dxa"/>
            <w:tcBorders>
              <w:top w:val="single" w:sz="5" w:space="0" w:color="000000"/>
              <w:left w:val="single" w:sz="5" w:space="0" w:color="000000"/>
              <w:bottom w:val="single" w:sz="5" w:space="0" w:color="000000"/>
              <w:right w:val="single" w:sz="5" w:space="0" w:color="000000"/>
            </w:tcBorders>
          </w:tcPr>
          <w:p w14:paraId="44D75C6C" w14:textId="6483DC84" w:rsidR="00F46F24" w:rsidRPr="008B5092" w:rsidRDefault="00F46F24" w:rsidP="008B5092">
            <w:pPr>
              <w:jc w:val="center"/>
              <w:rPr>
                <w:rFonts w:ascii="Times New Roman" w:hAnsi="Times New Roman" w:cs="Times New Roman"/>
                <w:lang w:val="fr-FR"/>
              </w:rPr>
            </w:pPr>
            <w:r w:rsidRPr="008B5092">
              <w:rPr>
                <w:rFonts w:ascii="Times New Roman" w:eastAsia="Calibri" w:hAnsi="Times New Roman" w:cs="Times New Roman"/>
                <w:sz w:val="20"/>
                <w:szCs w:val="20"/>
              </w:rPr>
              <w:t>340</w:t>
            </w:r>
          </w:p>
        </w:tc>
      </w:tr>
      <w:tr w:rsidR="00F46F24" w:rsidRPr="007336EE" w14:paraId="65C87A97" w14:textId="156CE028" w:rsidTr="008B5092">
        <w:trPr>
          <w:trHeight w:val="985"/>
          <w:jc w:val="center"/>
        </w:trPr>
        <w:tc>
          <w:tcPr>
            <w:tcW w:w="1107" w:type="dxa"/>
            <w:shd w:val="clear" w:color="auto" w:fill="auto"/>
            <w:vAlign w:val="center"/>
          </w:tcPr>
          <w:p w14:paraId="368D6379" w14:textId="77777777" w:rsidR="00F46F24" w:rsidRPr="007336EE" w:rsidRDefault="00F46F24" w:rsidP="00F46F24">
            <w:pPr>
              <w:rPr>
                <w:rFonts w:ascii="Times New Roman" w:hAnsi="Times New Roman" w:cs="Times New Roman"/>
                <w:bCs/>
                <w:lang w:val="fr-FR"/>
              </w:rPr>
            </w:pPr>
            <w:r w:rsidRPr="007336EE">
              <w:rPr>
                <w:rFonts w:ascii="Times New Roman" w:hAnsi="Times New Roman" w:cs="Times New Roman"/>
                <w:bCs/>
                <w:lang w:val="fr-FR"/>
              </w:rPr>
              <w:t>Fogo</w:t>
            </w:r>
          </w:p>
        </w:tc>
        <w:tc>
          <w:tcPr>
            <w:tcW w:w="1634" w:type="dxa"/>
            <w:vAlign w:val="center"/>
          </w:tcPr>
          <w:p w14:paraId="692DF006" w14:textId="77777777" w:rsidR="00F46F24" w:rsidRPr="007336EE" w:rsidRDefault="00F46F24" w:rsidP="00F46F24">
            <w:pPr>
              <w:jc w:val="center"/>
              <w:rPr>
                <w:rFonts w:ascii="Times New Roman" w:hAnsi="Times New Roman" w:cs="Times New Roman"/>
                <w:lang w:val="fr-FR"/>
              </w:rPr>
            </w:pPr>
            <w:r w:rsidRPr="007336EE">
              <w:rPr>
                <w:rFonts w:ascii="Times New Roman" w:hAnsi="Times New Roman" w:cs="Times New Roman"/>
                <w:lang w:val="fr-FR"/>
              </w:rPr>
              <w:t>Fogo</w:t>
            </w:r>
          </w:p>
        </w:tc>
        <w:tc>
          <w:tcPr>
            <w:tcW w:w="1293" w:type="dxa"/>
            <w:shd w:val="clear" w:color="auto" w:fill="auto"/>
          </w:tcPr>
          <w:p w14:paraId="225DF292" w14:textId="6B17C904" w:rsidR="00F46F24" w:rsidRPr="007336EE" w:rsidRDefault="00F46F24" w:rsidP="00F46F24">
            <w:pPr>
              <w:rPr>
                <w:rFonts w:ascii="Times New Roman" w:hAnsi="Times New Roman" w:cs="Times New Roman"/>
                <w:lang w:val="fr-FR"/>
              </w:rPr>
            </w:pPr>
            <w:r w:rsidRPr="008B5092">
              <w:rPr>
                <w:rFonts w:ascii="Times New Roman" w:hAnsi="Times New Roman" w:cs="Times New Roman"/>
              </w:rPr>
              <w:t>14.852942°</w:t>
            </w:r>
          </w:p>
        </w:tc>
        <w:tc>
          <w:tcPr>
            <w:tcW w:w="1336" w:type="dxa"/>
            <w:shd w:val="clear" w:color="auto" w:fill="auto"/>
          </w:tcPr>
          <w:p w14:paraId="092F7D18" w14:textId="0A879A3D" w:rsidR="00F46F24" w:rsidRPr="007336EE" w:rsidRDefault="00F46F24" w:rsidP="00F46F24">
            <w:pPr>
              <w:rPr>
                <w:rFonts w:ascii="Times New Roman" w:hAnsi="Times New Roman" w:cs="Times New Roman"/>
                <w:lang w:val="fr-FR"/>
              </w:rPr>
            </w:pPr>
            <w:r w:rsidRPr="008B5092">
              <w:rPr>
                <w:rFonts w:ascii="Times New Roman" w:hAnsi="Times New Roman" w:cs="Times New Roman"/>
              </w:rPr>
              <w:t>-24.344066°</w:t>
            </w:r>
          </w:p>
        </w:tc>
        <w:tc>
          <w:tcPr>
            <w:tcW w:w="2395" w:type="dxa"/>
            <w:shd w:val="clear" w:color="auto" w:fill="auto"/>
          </w:tcPr>
          <w:p w14:paraId="7DDEC214" w14:textId="0F34CC56" w:rsidR="00F46F24" w:rsidRPr="008B5092" w:rsidRDefault="00F46F24" w:rsidP="00F46F24">
            <w:pPr>
              <w:rPr>
                <w:rFonts w:ascii="Times New Roman" w:hAnsi="Times New Roman" w:cs="Times New Roman"/>
                <w:lang w:val="fr-FR"/>
              </w:rPr>
            </w:pPr>
            <w:r w:rsidRPr="008B5092">
              <w:rPr>
                <w:rFonts w:ascii="Times New Roman" w:hAnsi="Times New Roman" w:cs="Times New Roman"/>
                <w:lang w:val="fr-FR"/>
              </w:rPr>
              <w:t>Point d'interconnexion : possibilité de construire un PTS dans la zone de servitude routière</w:t>
            </w:r>
          </w:p>
        </w:tc>
        <w:tc>
          <w:tcPr>
            <w:tcW w:w="1585" w:type="dxa"/>
            <w:tcBorders>
              <w:top w:val="single" w:sz="5" w:space="0" w:color="000000"/>
              <w:left w:val="single" w:sz="5" w:space="0" w:color="000000"/>
              <w:bottom w:val="single" w:sz="5" w:space="0" w:color="000000"/>
              <w:right w:val="single" w:sz="5" w:space="0" w:color="000000"/>
            </w:tcBorders>
          </w:tcPr>
          <w:p w14:paraId="5D35FF09" w14:textId="31AF9AFB" w:rsidR="00F46F24" w:rsidRPr="008B5092" w:rsidRDefault="00F46F24" w:rsidP="008B5092">
            <w:pPr>
              <w:jc w:val="center"/>
              <w:rPr>
                <w:rFonts w:ascii="Times New Roman" w:hAnsi="Times New Roman" w:cs="Times New Roman"/>
                <w:lang w:val="fr-FR"/>
              </w:rPr>
            </w:pPr>
            <w:r w:rsidRPr="008B5092">
              <w:rPr>
                <w:rFonts w:ascii="Times New Roman" w:eastAsia="Calibri" w:hAnsi="Times New Roman" w:cs="Times New Roman"/>
                <w:sz w:val="20"/>
                <w:szCs w:val="20"/>
              </w:rPr>
              <w:t>80</w:t>
            </w:r>
          </w:p>
        </w:tc>
      </w:tr>
    </w:tbl>
    <w:p w14:paraId="5713E079" w14:textId="77777777" w:rsidR="00CF45AA" w:rsidRPr="008B5092" w:rsidRDefault="00CF45AA" w:rsidP="0009623F">
      <w:pPr>
        <w:spacing w:after="240" w:line="240" w:lineRule="auto"/>
        <w:jc w:val="center"/>
        <w:rPr>
          <w:rFonts w:ascii="Times New Roman" w:hAnsi="Times New Roman" w:cs="Times New Roman"/>
          <w:sz w:val="20"/>
          <w:lang w:val="fr-FR"/>
        </w:rPr>
      </w:pPr>
      <w:r w:rsidRPr="008B5092">
        <w:rPr>
          <w:rFonts w:ascii="Times New Roman" w:hAnsi="Times New Roman" w:cs="Times New Roman"/>
          <w:sz w:val="20"/>
          <w:lang w:val="fr-FR"/>
        </w:rPr>
        <w:t>Type de coordonnées géographiques : degrés décimaux.</w:t>
      </w:r>
    </w:p>
    <w:p w14:paraId="294131C9" w14:textId="5420F6CF" w:rsidR="006A4A01" w:rsidRPr="007336EE" w:rsidRDefault="006A4A01" w:rsidP="006A4A01">
      <w:pPr>
        <w:spacing w:after="240" w:line="240" w:lineRule="auto"/>
        <w:jc w:val="both"/>
        <w:rPr>
          <w:rFonts w:ascii="Times New Roman" w:hAnsi="Times New Roman" w:cs="Times New Roman"/>
          <w:lang w:val="fr-FR"/>
        </w:rPr>
      </w:pPr>
      <w:r w:rsidRPr="007336EE">
        <w:rPr>
          <w:rFonts w:ascii="Times New Roman" w:hAnsi="Times New Roman" w:cs="Times New Roman"/>
          <w:lang w:val="fr-FR"/>
        </w:rPr>
        <w:t>Pour la définition des couloirs de raccordement, compris comme des zones de passage du câble électrique de raccordement au réseau public à moyenne tension, une bande de terrain indicative, d'une largeur moyenne de 30 mètres, du ZDER au point de raccordement établi par le DNICE, a été établie.</w:t>
      </w:r>
    </w:p>
    <w:p w14:paraId="451FADE2" w14:textId="1C941111" w:rsidR="006A4A01" w:rsidRPr="007336EE" w:rsidRDefault="006A4A01" w:rsidP="006A4A01">
      <w:pPr>
        <w:spacing w:after="240" w:line="240" w:lineRule="auto"/>
        <w:jc w:val="both"/>
        <w:rPr>
          <w:rFonts w:ascii="Times New Roman" w:hAnsi="Times New Roman" w:cs="Times New Roman"/>
          <w:lang w:val="fr-FR"/>
        </w:rPr>
      </w:pPr>
      <w:r w:rsidRPr="007336EE">
        <w:rPr>
          <w:rFonts w:ascii="Times New Roman" w:hAnsi="Times New Roman" w:cs="Times New Roman"/>
          <w:lang w:val="fr-FR"/>
        </w:rPr>
        <w:t xml:space="preserve">Dans l'ensemble, le projet d'aménagement des interconnexions au réseau électrique des centrales photovoltaïques des </w:t>
      </w:r>
      <w:r w:rsidR="00073A14" w:rsidRPr="007336EE">
        <w:rPr>
          <w:rFonts w:ascii="Times New Roman" w:hAnsi="Times New Roman" w:cs="Times New Roman"/>
          <w:lang w:val="fr-FR"/>
        </w:rPr>
        <w:t>quatre</w:t>
      </w:r>
      <w:r w:rsidR="00281217" w:rsidRPr="007336EE">
        <w:rPr>
          <w:rFonts w:ascii="Times New Roman" w:hAnsi="Times New Roman" w:cs="Times New Roman"/>
          <w:lang w:val="fr-FR"/>
        </w:rPr>
        <w:t xml:space="preserve"> îles de Santo Antão, São Nicolau</w:t>
      </w:r>
      <w:r w:rsidRPr="007336EE">
        <w:rPr>
          <w:rFonts w:ascii="Times New Roman" w:hAnsi="Times New Roman" w:cs="Times New Roman"/>
          <w:lang w:val="fr-FR"/>
        </w:rPr>
        <w:t>, Maio et Fogo est structuré comme suit :</w:t>
      </w:r>
    </w:p>
    <w:p w14:paraId="6B5E83FA" w14:textId="27DF26A0" w:rsidR="006A4A01" w:rsidRPr="008B5092" w:rsidRDefault="006A4A01" w:rsidP="006A4A01">
      <w:pPr>
        <w:pStyle w:val="Cabealho3"/>
        <w:rPr>
          <w:rFonts w:ascii="Times New Roman" w:hAnsi="Times New Roman" w:cs="Times New Roman"/>
          <w:lang w:val="fr-FR"/>
        </w:rPr>
      </w:pPr>
      <w:bookmarkStart w:id="47" w:name="_Toc58839723"/>
      <w:bookmarkStart w:id="48" w:name="_Toc67935468"/>
      <w:r w:rsidRPr="008B5092">
        <w:rPr>
          <w:rFonts w:ascii="Times New Roman" w:hAnsi="Times New Roman" w:cs="Times New Roman"/>
          <w:lang w:val="fr-FR"/>
        </w:rPr>
        <w:t>2.</w:t>
      </w:r>
      <w:r w:rsidR="005B1568" w:rsidRPr="008B5092">
        <w:rPr>
          <w:rFonts w:ascii="Times New Roman" w:hAnsi="Times New Roman" w:cs="Times New Roman"/>
          <w:lang w:val="fr-FR"/>
        </w:rPr>
        <w:t>3</w:t>
      </w:r>
      <w:r w:rsidRPr="008B5092">
        <w:rPr>
          <w:rFonts w:ascii="Times New Roman" w:hAnsi="Times New Roman" w:cs="Times New Roman"/>
          <w:lang w:val="fr-FR"/>
        </w:rPr>
        <w:t>.1. Interconnexion du parc solaire de Porto Novo avec le réseau public d'énergie</w:t>
      </w:r>
      <w:bookmarkEnd w:id="47"/>
      <w:bookmarkEnd w:id="48"/>
      <w:r w:rsidRPr="008B5092">
        <w:rPr>
          <w:rFonts w:ascii="Times New Roman" w:hAnsi="Times New Roman" w:cs="Times New Roman"/>
          <w:lang w:val="fr-FR"/>
        </w:rPr>
        <w:t xml:space="preserve"> </w:t>
      </w:r>
    </w:p>
    <w:p w14:paraId="2110F098" w14:textId="77777777" w:rsidR="00F73663" w:rsidRPr="007336EE" w:rsidRDefault="00F73663" w:rsidP="006A4A01">
      <w:pPr>
        <w:spacing w:after="240" w:line="240" w:lineRule="auto"/>
        <w:jc w:val="both"/>
        <w:rPr>
          <w:rFonts w:ascii="Times New Roman" w:hAnsi="Times New Roman" w:cs="Times New Roman"/>
          <w:lang w:val="fr-FR"/>
        </w:rPr>
      </w:pPr>
    </w:p>
    <w:p w14:paraId="23F9F599" w14:textId="77777777" w:rsidR="006A4A01" w:rsidRPr="007336EE" w:rsidRDefault="006A4A01" w:rsidP="006A4A01">
      <w:pPr>
        <w:spacing w:after="240" w:line="240" w:lineRule="auto"/>
        <w:jc w:val="both"/>
        <w:rPr>
          <w:rFonts w:ascii="Times New Roman" w:hAnsi="Times New Roman" w:cs="Times New Roman"/>
          <w:lang w:val="fr-FR"/>
        </w:rPr>
      </w:pPr>
      <w:r w:rsidRPr="007336EE">
        <w:rPr>
          <w:rFonts w:ascii="Times New Roman" w:hAnsi="Times New Roman" w:cs="Times New Roman"/>
          <w:lang w:val="fr-FR"/>
        </w:rPr>
        <w:t>Le terrain sur lequel il est prévu d'utiliser la ressource solaire (production d'énergie photovoltaïque) à Porto Novo a une superficie totale d'environ 46 050 m2 (4,6 hectares), et est situé dans la partie sud de l'île de Santo Antão, à environ 2 km à l'ouest de la ville de Porto Novo, immédiatement au sud de la route EN3-SA-12, qui relie la ville de Porto Novo à la vallée de Ribeira da Cruz (figures 1 et 2).</w:t>
      </w:r>
    </w:p>
    <w:p w14:paraId="474FB816" w14:textId="77777777" w:rsidR="006A4A01" w:rsidRPr="007336EE" w:rsidRDefault="006A4A01" w:rsidP="006A4A01">
      <w:pPr>
        <w:spacing w:after="240" w:line="240" w:lineRule="auto"/>
        <w:jc w:val="both"/>
        <w:rPr>
          <w:rFonts w:ascii="Times New Roman" w:hAnsi="Times New Roman" w:cs="Times New Roman"/>
          <w:lang w:val="fr-FR"/>
        </w:rPr>
      </w:pPr>
      <w:r w:rsidRPr="007336EE">
        <w:rPr>
          <w:rFonts w:ascii="Times New Roman" w:hAnsi="Times New Roman" w:cs="Times New Roman"/>
          <w:lang w:val="fr-FR"/>
        </w:rPr>
        <w:t>Les informations disponibles à cette date indiquent que la future centrale photovoltaïque aura une capacité installée de 1,2 MW.</w:t>
      </w:r>
    </w:p>
    <w:p w14:paraId="0D132D45" w14:textId="77777777" w:rsidR="00E91EAC" w:rsidRPr="008B5092" w:rsidRDefault="006A4A01" w:rsidP="00E91EAC">
      <w:pPr>
        <w:spacing w:line="360" w:lineRule="auto"/>
        <w:jc w:val="center"/>
        <w:rPr>
          <w:rFonts w:ascii="Times New Roman" w:hAnsi="Times New Roman" w:cs="Times New Roman"/>
          <w:i/>
          <w:iCs/>
          <w:noProof/>
          <w:lang w:val="fr-FR" w:eastAsia="pt-PT"/>
        </w:rPr>
      </w:pPr>
      <w:r>
        <w:rPr>
          <w:noProof/>
          <w:lang w:val="pt-PT" w:eastAsia="pt-PT"/>
        </w:rPr>
        <w:lastRenderedPageBreak/>
        <w:drawing>
          <wp:inline distT="0" distB="0" distL="0" distR="0" wp14:anchorId="6549125F" wp14:editId="4B1544A6">
            <wp:extent cx="4898016" cy="2466975"/>
            <wp:effectExtent l="0" t="0" r="0" b="0"/>
            <wp:docPr id="13"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pic:cNvPicPr/>
                  </pic:nvPicPr>
                  <pic:blipFill>
                    <a:blip r:embed="rId21">
                      <a:extLst>
                        <a:ext uri="{28A0092B-C50C-407E-A947-70E740481C1C}">
                          <a14:useLocalDpi xmlns:a14="http://schemas.microsoft.com/office/drawing/2010/main" val="0"/>
                        </a:ext>
                      </a:extLst>
                    </a:blip>
                    <a:stretch>
                      <a:fillRect/>
                    </a:stretch>
                  </pic:blipFill>
                  <pic:spPr>
                    <a:xfrm>
                      <a:off x="0" y="0"/>
                      <a:ext cx="4898016" cy="2466975"/>
                    </a:xfrm>
                    <a:prstGeom prst="rect">
                      <a:avLst/>
                    </a:prstGeom>
                  </pic:spPr>
                </pic:pic>
              </a:graphicData>
            </a:graphic>
          </wp:inline>
        </w:drawing>
      </w:r>
    </w:p>
    <w:p w14:paraId="356D4EC6" w14:textId="505E834E" w:rsidR="00833BBA" w:rsidRPr="007336EE" w:rsidRDefault="00833BBA" w:rsidP="00E91EAC">
      <w:pPr>
        <w:spacing w:line="360" w:lineRule="auto"/>
        <w:jc w:val="center"/>
        <w:rPr>
          <w:rFonts w:ascii="Times New Roman" w:hAnsi="Times New Roman" w:cs="Times New Roman"/>
          <w:iCs/>
          <w:noProof/>
          <w:lang w:val="fr-FR" w:eastAsia="pt-PT"/>
        </w:rPr>
      </w:pPr>
      <w:bookmarkStart w:id="49" w:name="_Toc67905553"/>
      <w:r w:rsidRPr="007336EE">
        <w:rPr>
          <w:rFonts w:ascii="Times New Roman" w:hAnsi="Times New Roman" w:cs="Times New Roman"/>
          <w:iCs/>
          <w:noProof/>
          <w:lang w:val="fr-FR" w:eastAsia="pt-PT"/>
        </w:rPr>
        <w:t xml:space="preserve">Figure </w:t>
      </w:r>
      <w:r w:rsidRPr="007336EE">
        <w:rPr>
          <w:rFonts w:ascii="Times New Roman" w:hAnsi="Times New Roman" w:cs="Times New Roman"/>
          <w:iCs/>
          <w:noProof/>
          <w:lang w:val="fr-FR" w:eastAsia="pt-PT"/>
        </w:rPr>
        <w:fldChar w:fldCharType="begin"/>
      </w:r>
      <w:r w:rsidRPr="007336EE">
        <w:rPr>
          <w:rFonts w:ascii="Times New Roman" w:hAnsi="Times New Roman" w:cs="Times New Roman"/>
          <w:iCs/>
          <w:noProof/>
          <w:lang w:val="fr-FR" w:eastAsia="pt-PT"/>
        </w:rPr>
        <w:instrText xml:space="preserve"> SEQ Figure \* ARABIC </w:instrText>
      </w:r>
      <w:r w:rsidRPr="007336EE">
        <w:rPr>
          <w:rFonts w:ascii="Times New Roman" w:hAnsi="Times New Roman" w:cs="Times New Roman"/>
          <w:iCs/>
          <w:noProof/>
          <w:lang w:val="fr-FR" w:eastAsia="pt-PT"/>
        </w:rPr>
        <w:fldChar w:fldCharType="separate"/>
      </w:r>
      <w:r w:rsidR="001505E8" w:rsidRPr="007336EE">
        <w:rPr>
          <w:rFonts w:ascii="Times New Roman" w:hAnsi="Times New Roman" w:cs="Times New Roman"/>
          <w:iCs/>
          <w:noProof/>
          <w:lang w:val="fr-FR" w:eastAsia="pt-PT"/>
        </w:rPr>
        <w:t>1</w:t>
      </w:r>
      <w:r w:rsidRPr="007336EE">
        <w:rPr>
          <w:rFonts w:ascii="Times New Roman" w:hAnsi="Times New Roman" w:cs="Times New Roman"/>
          <w:iCs/>
          <w:noProof/>
          <w:lang w:val="fr-FR" w:eastAsia="pt-PT"/>
        </w:rPr>
        <w:fldChar w:fldCharType="end"/>
      </w:r>
      <w:r w:rsidRPr="007336EE">
        <w:rPr>
          <w:rFonts w:ascii="Times New Roman" w:hAnsi="Times New Roman" w:cs="Times New Roman"/>
          <w:iCs/>
          <w:noProof/>
          <w:lang w:val="fr-FR" w:eastAsia="pt-PT"/>
        </w:rPr>
        <w:t xml:space="preserve"> </w:t>
      </w:r>
      <w:r w:rsidR="00E5196F" w:rsidRPr="007336EE">
        <w:rPr>
          <w:rFonts w:ascii="Times New Roman" w:hAnsi="Times New Roman" w:cs="Times New Roman"/>
          <w:iCs/>
          <w:noProof/>
          <w:lang w:val="fr-FR" w:eastAsia="pt-PT"/>
        </w:rPr>
        <w:t>-</w:t>
      </w:r>
      <w:r w:rsidRPr="007336EE">
        <w:rPr>
          <w:rFonts w:ascii="Times New Roman" w:hAnsi="Times New Roman" w:cs="Times New Roman"/>
          <w:iCs/>
          <w:noProof/>
          <w:lang w:val="fr-FR" w:eastAsia="pt-PT"/>
        </w:rPr>
        <w:t xml:space="preserve"> Cadrement géographique du Parc Solaire de Porto Novo</w:t>
      </w:r>
      <w:bookmarkEnd w:id="49"/>
    </w:p>
    <w:p w14:paraId="770E7981" w14:textId="77777777" w:rsidR="006A4A01" w:rsidRPr="008B5092" w:rsidRDefault="006A4A01" w:rsidP="006A4A01">
      <w:pPr>
        <w:spacing w:line="360" w:lineRule="auto"/>
        <w:jc w:val="center"/>
        <w:rPr>
          <w:rFonts w:ascii="Times New Roman" w:hAnsi="Times New Roman" w:cs="Times New Roman"/>
          <w:lang w:val="fr-FR"/>
        </w:rPr>
      </w:pPr>
      <w:r>
        <w:rPr>
          <w:noProof/>
          <w:lang w:val="pt-PT" w:eastAsia="pt-PT"/>
        </w:rPr>
        <w:drawing>
          <wp:inline distT="0" distB="0" distL="0" distR="0" wp14:anchorId="5FFB2D13" wp14:editId="4832F67E">
            <wp:extent cx="4743450" cy="4533900"/>
            <wp:effectExtent l="0" t="0" r="0" b="0"/>
            <wp:docPr id="14" name="Imagem 7" descr="C:\Users\Francisco Neves\Documents\PASTAS DE TRABALHO 2020\2 - ZDERs_LUXEMBURGO\5 - ELABORAÇÃO DOS PLANOS DAS ZDER\5 - ILHA de SANTO ANTÃO\00 - PLANTA DE LOCALIZAÇÃO_ZDER_SantoAntão\ZDER -Parque Santo Antão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pic:cNvPicPr/>
                  </pic:nvPicPr>
                  <pic:blipFill>
                    <a:blip r:embed="rId22">
                      <a:extLst>
                        <a:ext uri="{28A0092B-C50C-407E-A947-70E740481C1C}">
                          <a14:useLocalDpi xmlns:a14="http://schemas.microsoft.com/office/drawing/2010/main" val="0"/>
                        </a:ext>
                      </a:extLst>
                    </a:blip>
                    <a:stretch>
                      <a:fillRect/>
                    </a:stretch>
                  </pic:blipFill>
                  <pic:spPr>
                    <a:xfrm>
                      <a:off x="0" y="0"/>
                      <a:ext cx="4743450" cy="4533900"/>
                    </a:xfrm>
                    <a:prstGeom prst="rect">
                      <a:avLst/>
                    </a:prstGeom>
                  </pic:spPr>
                </pic:pic>
              </a:graphicData>
            </a:graphic>
          </wp:inline>
        </w:drawing>
      </w:r>
    </w:p>
    <w:p w14:paraId="01583983" w14:textId="452853E7" w:rsidR="006A4A01" w:rsidRPr="007336EE" w:rsidRDefault="00833BBA" w:rsidP="00833BBA">
      <w:pPr>
        <w:pStyle w:val="Legenda"/>
        <w:jc w:val="center"/>
        <w:rPr>
          <w:rFonts w:ascii="Times New Roman" w:eastAsiaTheme="minorEastAsia" w:hAnsi="Times New Roman" w:cs="Times New Roman"/>
          <w:i w:val="0"/>
          <w:iCs w:val="0"/>
          <w:noProof/>
          <w:color w:val="auto"/>
          <w:w w:val="100"/>
          <w:sz w:val="22"/>
          <w:szCs w:val="22"/>
          <w:lang w:val="fr-FR" w:eastAsia="pt-PT"/>
        </w:rPr>
      </w:pPr>
      <w:bookmarkStart w:id="50" w:name="_Toc67905554"/>
      <w:r w:rsidRPr="007336EE">
        <w:rPr>
          <w:rFonts w:ascii="Times New Roman" w:eastAsiaTheme="minorEastAsia" w:hAnsi="Times New Roman" w:cs="Times New Roman"/>
          <w:i w:val="0"/>
          <w:iCs w:val="0"/>
          <w:noProof/>
          <w:color w:val="auto"/>
          <w:w w:val="100"/>
          <w:sz w:val="22"/>
          <w:szCs w:val="22"/>
          <w:lang w:val="fr-FR" w:eastAsia="pt-PT"/>
        </w:rPr>
        <w:t xml:space="preserve">Figure </w:t>
      </w:r>
      <w:r w:rsidRPr="007336EE">
        <w:rPr>
          <w:rFonts w:ascii="Times New Roman" w:eastAsiaTheme="minorEastAsia" w:hAnsi="Times New Roman" w:cs="Times New Roman"/>
          <w:i w:val="0"/>
          <w:iCs w:val="0"/>
          <w:noProof/>
          <w:color w:val="auto"/>
          <w:w w:val="100"/>
          <w:sz w:val="22"/>
          <w:szCs w:val="22"/>
          <w:lang w:val="fr-FR" w:eastAsia="pt-PT"/>
        </w:rPr>
        <w:fldChar w:fldCharType="begin"/>
      </w:r>
      <w:r w:rsidRPr="007336EE">
        <w:rPr>
          <w:rFonts w:ascii="Times New Roman" w:eastAsiaTheme="minorEastAsia" w:hAnsi="Times New Roman" w:cs="Times New Roman"/>
          <w:i w:val="0"/>
          <w:iCs w:val="0"/>
          <w:noProof/>
          <w:color w:val="auto"/>
          <w:w w:val="100"/>
          <w:sz w:val="22"/>
          <w:szCs w:val="22"/>
          <w:lang w:val="fr-FR" w:eastAsia="pt-PT"/>
        </w:rPr>
        <w:instrText xml:space="preserve"> SEQ Figure \* ARABIC </w:instrText>
      </w:r>
      <w:r w:rsidRPr="007336EE">
        <w:rPr>
          <w:rFonts w:ascii="Times New Roman" w:eastAsiaTheme="minorEastAsia" w:hAnsi="Times New Roman" w:cs="Times New Roman"/>
          <w:i w:val="0"/>
          <w:iCs w:val="0"/>
          <w:noProof/>
          <w:color w:val="auto"/>
          <w:w w:val="100"/>
          <w:sz w:val="22"/>
          <w:szCs w:val="22"/>
          <w:lang w:val="fr-FR" w:eastAsia="pt-PT"/>
        </w:rPr>
        <w:fldChar w:fldCharType="separate"/>
      </w:r>
      <w:r w:rsidR="001505E8" w:rsidRPr="007336EE">
        <w:rPr>
          <w:rFonts w:ascii="Times New Roman" w:eastAsiaTheme="minorEastAsia" w:hAnsi="Times New Roman" w:cs="Times New Roman"/>
          <w:i w:val="0"/>
          <w:iCs w:val="0"/>
          <w:noProof/>
          <w:color w:val="auto"/>
          <w:w w:val="100"/>
          <w:sz w:val="22"/>
          <w:szCs w:val="22"/>
          <w:lang w:val="fr-FR" w:eastAsia="pt-PT"/>
        </w:rPr>
        <w:t>2</w:t>
      </w:r>
      <w:r w:rsidRPr="007336EE">
        <w:rPr>
          <w:rFonts w:ascii="Times New Roman" w:eastAsiaTheme="minorEastAsia" w:hAnsi="Times New Roman" w:cs="Times New Roman"/>
          <w:i w:val="0"/>
          <w:iCs w:val="0"/>
          <w:noProof/>
          <w:color w:val="auto"/>
          <w:w w:val="100"/>
          <w:sz w:val="22"/>
          <w:szCs w:val="22"/>
          <w:lang w:val="fr-FR" w:eastAsia="pt-PT"/>
        </w:rPr>
        <w:fldChar w:fldCharType="end"/>
      </w:r>
      <w:r w:rsidR="006A4A01" w:rsidRPr="007336EE">
        <w:rPr>
          <w:rFonts w:ascii="Times New Roman" w:eastAsiaTheme="minorEastAsia" w:hAnsi="Times New Roman" w:cs="Times New Roman"/>
          <w:i w:val="0"/>
          <w:iCs w:val="0"/>
          <w:noProof/>
          <w:color w:val="auto"/>
          <w:w w:val="100"/>
          <w:sz w:val="22"/>
          <w:szCs w:val="22"/>
          <w:lang w:val="fr-FR" w:eastAsia="pt-PT"/>
        </w:rPr>
        <w:t xml:space="preserve"> - </w:t>
      </w:r>
      <w:r w:rsidR="0009623F" w:rsidRPr="007336EE">
        <w:rPr>
          <w:rFonts w:ascii="Times New Roman" w:eastAsiaTheme="minorEastAsia" w:hAnsi="Times New Roman" w:cs="Times New Roman"/>
          <w:i w:val="0"/>
          <w:iCs w:val="0"/>
          <w:noProof/>
          <w:color w:val="auto"/>
          <w:w w:val="100"/>
          <w:sz w:val="22"/>
          <w:szCs w:val="22"/>
          <w:lang w:val="fr-FR" w:eastAsia="pt-PT"/>
        </w:rPr>
        <w:t>Plan de localisation du ZDER/Parc Solar de Porto Novo</w:t>
      </w:r>
      <w:bookmarkEnd w:id="50"/>
    </w:p>
    <w:p w14:paraId="30A2FC94" w14:textId="77777777" w:rsidR="006A4A01" w:rsidRPr="008B5092" w:rsidRDefault="006A4A01" w:rsidP="006A4A01">
      <w:pPr>
        <w:spacing w:before="9" w:line="160" w:lineRule="exact"/>
        <w:rPr>
          <w:rFonts w:ascii="Times New Roman" w:hAnsi="Times New Roman" w:cs="Times New Roman"/>
          <w:lang w:val="fr-FR"/>
        </w:rPr>
      </w:pPr>
    </w:p>
    <w:p w14:paraId="77C09720" w14:textId="5ADC87EA" w:rsidR="0009623F" w:rsidRPr="007336EE" w:rsidRDefault="0009623F" w:rsidP="0009623F">
      <w:pPr>
        <w:spacing w:before="6" w:line="360" w:lineRule="auto"/>
        <w:jc w:val="both"/>
        <w:rPr>
          <w:rFonts w:ascii="Times New Roman" w:hAnsi="Times New Roman" w:cs="Times New Roman"/>
          <w:lang w:val="fr-FR"/>
        </w:rPr>
      </w:pPr>
      <w:r w:rsidRPr="007336EE">
        <w:rPr>
          <w:rFonts w:ascii="Times New Roman" w:hAnsi="Times New Roman" w:cs="Times New Roman"/>
          <w:lang w:val="fr-FR"/>
        </w:rPr>
        <w:lastRenderedPageBreak/>
        <w:t xml:space="preserve">La figure </w:t>
      </w:r>
      <w:r w:rsidR="00884BAA" w:rsidRPr="007336EE">
        <w:rPr>
          <w:rFonts w:ascii="Times New Roman" w:hAnsi="Times New Roman" w:cs="Times New Roman"/>
          <w:lang w:val="fr-FR"/>
        </w:rPr>
        <w:t>3</w:t>
      </w:r>
      <w:r w:rsidRPr="007336EE">
        <w:rPr>
          <w:rFonts w:ascii="Times New Roman" w:hAnsi="Times New Roman" w:cs="Times New Roman"/>
          <w:lang w:val="fr-FR"/>
        </w:rPr>
        <w:t xml:space="preserve"> ci-dessous montre la disposition (couloir d'interconnexion) où le câble de connexion au réseau électrique public sera installé, sur la base du point d'interconnexion correspondant fourni par ICE/DNICE.</w:t>
      </w:r>
    </w:p>
    <w:p w14:paraId="32729868" w14:textId="77777777" w:rsidR="006A4A01" w:rsidRPr="008B5092" w:rsidRDefault="006A4A01" w:rsidP="0009623F">
      <w:pPr>
        <w:spacing w:before="6" w:line="360" w:lineRule="auto"/>
        <w:jc w:val="center"/>
        <w:rPr>
          <w:rFonts w:ascii="Times New Roman" w:eastAsia="Arial" w:hAnsi="Times New Roman" w:cs="Times New Roman"/>
          <w:spacing w:val="1"/>
          <w:lang w:val="fr-FR"/>
        </w:rPr>
      </w:pPr>
      <w:r>
        <w:rPr>
          <w:noProof/>
          <w:lang w:val="pt-PT" w:eastAsia="pt-PT"/>
        </w:rPr>
        <w:drawing>
          <wp:inline distT="0" distB="0" distL="0" distR="0" wp14:anchorId="2339CF63" wp14:editId="4D4C197D">
            <wp:extent cx="4170680" cy="2514951"/>
            <wp:effectExtent l="19050" t="0" r="1270" b="0"/>
            <wp:docPr id="17" name="Imagem 2" descr="C:\Users\Francisco Neves\Documents\PASTAS DE TRABALHO 2020\2 - ZDERs_LUXEMBURGO\5 - ELABORAÇÃO DOS PLANOS DAS ZDER\8 - CORREDORES DE INTERLIGAÇÃO\1 - ZDER DE PORTO NOVO\001 - DOCs Dr Herculano\ZDER_Porto No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pic:nvPicPr>
                  <pic:blipFill>
                    <a:blip r:embed="rId23">
                      <a:extLst>
                        <a:ext uri="{28A0092B-C50C-407E-A947-70E740481C1C}">
                          <a14:useLocalDpi xmlns:a14="http://schemas.microsoft.com/office/drawing/2010/main" val="0"/>
                        </a:ext>
                      </a:extLst>
                    </a:blip>
                    <a:stretch>
                      <a:fillRect/>
                    </a:stretch>
                  </pic:blipFill>
                  <pic:spPr>
                    <a:xfrm>
                      <a:off x="0" y="0"/>
                      <a:ext cx="4170680" cy="2514951"/>
                    </a:xfrm>
                    <a:prstGeom prst="rect">
                      <a:avLst/>
                    </a:prstGeom>
                  </pic:spPr>
                </pic:pic>
              </a:graphicData>
            </a:graphic>
          </wp:inline>
        </w:drawing>
      </w:r>
    </w:p>
    <w:p w14:paraId="714D8DB1" w14:textId="760F4117" w:rsidR="006A4A01" w:rsidRPr="007336EE" w:rsidRDefault="00833BBA" w:rsidP="00833BBA">
      <w:pPr>
        <w:pStyle w:val="Legenda"/>
        <w:jc w:val="center"/>
        <w:rPr>
          <w:rFonts w:ascii="Times New Roman" w:eastAsiaTheme="minorEastAsia" w:hAnsi="Times New Roman" w:cs="Times New Roman"/>
          <w:i w:val="0"/>
          <w:iCs w:val="0"/>
          <w:noProof/>
          <w:color w:val="auto"/>
          <w:w w:val="100"/>
          <w:sz w:val="22"/>
          <w:szCs w:val="22"/>
          <w:lang w:val="fr-FR" w:eastAsia="pt-PT"/>
        </w:rPr>
      </w:pPr>
      <w:bookmarkStart w:id="51" w:name="_Toc67905555"/>
      <w:r w:rsidRPr="007336EE">
        <w:rPr>
          <w:rFonts w:ascii="Times New Roman" w:eastAsiaTheme="minorEastAsia" w:hAnsi="Times New Roman" w:cs="Times New Roman"/>
          <w:i w:val="0"/>
          <w:iCs w:val="0"/>
          <w:noProof/>
          <w:color w:val="auto"/>
          <w:w w:val="100"/>
          <w:sz w:val="22"/>
          <w:szCs w:val="22"/>
          <w:lang w:val="fr-FR" w:eastAsia="pt-PT"/>
        </w:rPr>
        <w:t xml:space="preserve">Figure </w:t>
      </w:r>
      <w:r w:rsidRPr="007336EE">
        <w:rPr>
          <w:rFonts w:ascii="Times New Roman" w:eastAsiaTheme="minorEastAsia" w:hAnsi="Times New Roman" w:cs="Times New Roman"/>
          <w:i w:val="0"/>
          <w:iCs w:val="0"/>
          <w:noProof/>
          <w:color w:val="auto"/>
          <w:w w:val="100"/>
          <w:sz w:val="22"/>
          <w:szCs w:val="22"/>
          <w:lang w:val="fr-FR" w:eastAsia="pt-PT"/>
        </w:rPr>
        <w:fldChar w:fldCharType="begin"/>
      </w:r>
      <w:r w:rsidRPr="007336EE">
        <w:rPr>
          <w:rFonts w:ascii="Times New Roman" w:eastAsiaTheme="minorEastAsia" w:hAnsi="Times New Roman" w:cs="Times New Roman"/>
          <w:i w:val="0"/>
          <w:iCs w:val="0"/>
          <w:noProof/>
          <w:color w:val="auto"/>
          <w:w w:val="100"/>
          <w:sz w:val="22"/>
          <w:szCs w:val="22"/>
          <w:lang w:val="fr-FR" w:eastAsia="pt-PT"/>
        </w:rPr>
        <w:instrText xml:space="preserve"> SEQ Figure \* ARABIC </w:instrText>
      </w:r>
      <w:r w:rsidRPr="007336EE">
        <w:rPr>
          <w:rFonts w:ascii="Times New Roman" w:eastAsiaTheme="minorEastAsia" w:hAnsi="Times New Roman" w:cs="Times New Roman"/>
          <w:i w:val="0"/>
          <w:iCs w:val="0"/>
          <w:noProof/>
          <w:color w:val="auto"/>
          <w:w w:val="100"/>
          <w:sz w:val="22"/>
          <w:szCs w:val="22"/>
          <w:lang w:val="fr-FR" w:eastAsia="pt-PT"/>
        </w:rPr>
        <w:fldChar w:fldCharType="separate"/>
      </w:r>
      <w:r w:rsidR="001505E8" w:rsidRPr="007336EE">
        <w:rPr>
          <w:rFonts w:ascii="Times New Roman" w:eastAsiaTheme="minorEastAsia" w:hAnsi="Times New Roman" w:cs="Times New Roman"/>
          <w:i w:val="0"/>
          <w:iCs w:val="0"/>
          <w:noProof/>
          <w:color w:val="auto"/>
          <w:w w:val="100"/>
          <w:sz w:val="22"/>
          <w:szCs w:val="22"/>
          <w:lang w:val="fr-FR" w:eastAsia="pt-PT"/>
        </w:rPr>
        <w:t>3</w:t>
      </w:r>
      <w:r w:rsidRPr="007336EE">
        <w:rPr>
          <w:rFonts w:ascii="Times New Roman" w:eastAsiaTheme="minorEastAsia" w:hAnsi="Times New Roman" w:cs="Times New Roman"/>
          <w:i w:val="0"/>
          <w:iCs w:val="0"/>
          <w:noProof/>
          <w:color w:val="auto"/>
          <w:w w:val="100"/>
          <w:sz w:val="22"/>
          <w:szCs w:val="22"/>
          <w:lang w:val="fr-FR" w:eastAsia="pt-PT"/>
        </w:rPr>
        <w:fldChar w:fldCharType="end"/>
      </w:r>
      <w:r w:rsidR="006A4A01" w:rsidRPr="007336EE">
        <w:rPr>
          <w:rFonts w:ascii="Times New Roman" w:eastAsiaTheme="minorEastAsia" w:hAnsi="Times New Roman" w:cs="Times New Roman"/>
          <w:i w:val="0"/>
          <w:iCs w:val="0"/>
          <w:noProof/>
          <w:color w:val="auto"/>
          <w:w w:val="100"/>
          <w:sz w:val="22"/>
          <w:szCs w:val="22"/>
          <w:lang w:val="fr-FR" w:eastAsia="pt-PT"/>
        </w:rPr>
        <w:t xml:space="preserve"> - </w:t>
      </w:r>
      <w:r w:rsidR="0009623F" w:rsidRPr="007336EE">
        <w:rPr>
          <w:rFonts w:ascii="Times New Roman" w:eastAsiaTheme="minorEastAsia" w:hAnsi="Times New Roman" w:cs="Times New Roman"/>
          <w:i w:val="0"/>
          <w:iCs w:val="0"/>
          <w:noProof/>
          <w:color w:val="auto"/>
          <w:w w:val="100"/>
          <w:sz w:val="22"/>
          <w:szCs w:val="22"/>
          <w:lang w:val="fr-FR" w:eastAsia="pt-PT"/>
        </w:rPr>
        <w:t>Parc</w:t>
      </w:r>
      <w:r w:rsidR="00F24F82" w:rsidRPr="007336EE">
        <w:rPr>
          <w:rFonts w:ascii="Times New Roman" w:eastAsiaTheme="minorEastAsia" w:hAnsi="Times New Roman" w:cs="Times New Roman"/>
          <w:i w:val="0"/>
          <w:iCs w:val="0"/>
          <w:noProof/>
          <w:color w:val="auto"/>
          <w:w w:val="100"/>
          <w:sz w:val="22"/>
          <w:szCs w:val="22"/>
          <w:lang w:val="fr-FR" w:eastAsia="pt-PT"/>
        </w:rPr>
        <w:t xml:space="preserve"> Solaire</w:t>
      </w:r>
      <w:r w:rsidR="006A4A01" w:rsidRPr="007336EE">
        <w:rPr>
          <w:rFonts w:ascii="Times New Roman" w:eastAsiaTheme="minorEastAsia" w:hAnsi="Times New Roman" w:cs="Times New Roman"/>
          <w:i w:val="0"/>
          <w:iCs w:val="0"/>
          <w:noProof/>
          <w:color w:val="auto"/>
          <w:w w:val="100"/>
          <w:sz w:val="22"/>
          <w:szCs w:val="22"/>
          <w:lang w:val="fr-FR" w:eastAsia="pt-PT"/>
        </w:rPr>
        <w:t xml:space="preserve"> de Porto Novo </w:t>
      </w:r>
      <w:r w:rsidR="00F24F82" w:rsidRPr="007336EE">
        <w:rPr>
          <w:rFonts w:ascii="Times New Roman" w:eastAsiaTheme="minorEastAsia" w:hAnsi="Times New Roman" w:cs="Times New Roman"/>
          <w:i w:val="0"/>
          <w:iCs w:val="0"/>
          <w:noProof/>
          <w:color w:val="auto"/>
          <w:w w:val="100"/>
          <w:sz w:val="22"/>
          <w:szCs w:val="22"/>
          <w:lang w:val="fr-FR" w:eastAsia="pt-PT"/>
        </w:rPr>
        <w:t>–</w:t>
      </w:r>
      <w:r w:rsidR="006A4A01" w:rsidRPr="007336EE">
        <w:rPr>
          <w:rFonts w:ascii="Times New Roman" w:eastAsiaTheme="minorEastAsia" w:hAnsi="Times New Roman" w:cs="Times New Roman"/>
          <w:i w:val="0"/>
          <w:iCs w:val="0"/>
          <w:noProof/>
          <w:color w:val="auto"/>
          <w:w w:val="100"/>
          <w:sz w:val="22"/>
          <w:szCs w:val="22"/>
          <w:lang w:val="fr-FR" w:eastAsia="pt-PT"/>
        </w:rPr>
        <w:t xml:space="preserve"> Co</w:t>
      </w:r>
      <w:r w:rsidR="00F24F82" w:rsidRPr="007336EE">
        <w:rPr>
          <w:rFonts w:ascii="Times New Roman" w:eastAsiaTheme="minorEastAsia" w:hAnsi="Times New Roman" w:cs="Times New Roman"/>
          <w:i w:val="0"/>
          <w:iCs w:val="0"/>
          <w:noProof/>
          <w:color w:val="auto"/>
          <w:w w:val="100"/>
          <w:sz w:val="22"/>
          <w:szCs w:val="22"/>
          <w:lang w:val="fr-FR" w:eastAsia="pt-PT"/>
        </w:rPr>
        <w:t>ulloir de interconnexion avec le réseau public</w:t>
      </w:r>
      <w:bookmarkEnd w:id="51"/>
    </w:p>
    <w:p w14:paraId="4741BD2E" w14:textId="77777777" w:rsidR="006A4A01" w:rsidRPr="007336EE" w:rsidRDefault="00F24F82" w:rsidP="006A4A01">
      <w:pPr>
        <w:spacing w:after="240" w:line="240" w:lineRule="auto"/>
        <w:jc w:val="both"/>
        <w:rPr>
          <w:rFonts w:ascii="Times New Roman" w:hAnsi="Times New Roman" w:cs="Times New Roman"/>
          <w:lang w:val="fr-FR"/>
        </w:rPr>
      </w:pPr>
      <w:r w:rsidRPr="007336EE">
        <w:rPr>
          <w:rFonts w:ascii="Times New Roman" w:hAnsi="Times New Roman" w:cs="Times New Roman"/>
          <w:lang w:val="fr-FR"/>
        </w:rPr>
        <w:t>Comme le montre la figure 3, le corridor d'interconnexion est constitué d'une bande de terrain indicative sur laquelle le câble d'interconnexion avec le réseau public peut être posé. Le couloir d'interconnexion a une extension d'environ 383 mètres et une largeur indicative d'environ 30 mètres.</w:t>
      </w:r>
    </w:p>
    <w:p w14:paraId="40036D8B" w14:textId="684964A1" w:rsidR="006A4A01" w:rsidRPr="008B5092" w:rsidRDefault="006A4A01" w:rsidP="006A4A01">
      <w:pPr>
        <w:pStyle w:val="Cabealho3"/>
        <w:rPr>
          <w:rFonts w:ascii="Times New Roman" w:hAnsi="Times New Roman" w:cs="Times New Roman"/>
          <w:lang w:val="fr-FR"/>
        </w:rPr>
      </w:pPr>
      <w:bookmarkStart w:id="52" w:name="_Toc58839724"/>
      <w:bookmarkStart w:id="53" w:name="_Toc67935469"/>
      <w:r w:rsidRPr="008B5092">
        <w:rPr>
          <w:rFonts w:ascii="Times New Roman" w:hAnsi="Times New Roman" w:cs="Times New Roman"/>
          <w:lang w:val="fr-FR"/>
        </w:rPr>
        <w:t>2.</w:t>
      </w:r>
      <w:r w:rsidR="005B1568" w:rsidRPr="008B5092">
        <w:rPr>
          <w:rFonts w:ascii="Times New Roman" w:hAnsi="Times New Roman" w:cs="Times New Roman"/>
          <w:lang w:val="fr-FR"/>
        </w:rPr>
        <w:t>3</w:t>
      </w:r>
      <w:r w:rsidRPr="008B5092">
        <w:rPr>
          <w:rFonts w:ascii="Times New Roman" w:hAnsi="Times New Roman" w:cs="Times New Roman"/>
          <w:lang w:val="fr-FR"/>
        </w:rPr>
        <w:t xml:space="preserve">.2. </w:t>
      </w:r>
      <w:r w:rsidR="00F24F82" w:rsidRPr="008B5092">
        <w:rPr>
          <w:rFonts w:ascii="Times New Roman" w:hAnsi="Times New Roman" w:cs="Times New Roman"/>
          <w:lang w:val="fr-FR"/>
        </w:rPr>
        <w:t>Interconnexion du parc solaire de São Nicolau/Preguiça avec le réseau public d'énergie</w:t>
      </w:r>
      <w:bookmarkEnd w:id="52"/>
      <w:bookmarkEnd w:id="53"/>
    </w:p>
    <w:p w14:paraId="5E8E538C" w14:textId="77777777" w:rsidR="00F24F82" w:rsidRPr="007336EE" w:rsidRDefault="00F24F82" w:rsidP="00F24F82">
      <w:pPr>
        <w:spacing w:after="240" w:line="240" w:lineRule="auto"/>
        <w:jc w:val="both"/>
        <w:rPr>
          <w:rFonts w:ascii="Times New Roman" w:hAnsi="Times New Roman" w:cs="Times New Roman"/>
          <w:lang w:val="fr-FR"/>
        </w:rPr>
      </w:pPr>
      <w:r w:rsidRPr="007336EE">
        <w:rPr>
          <w:rFonts w:ascii="Times New Roman" w:hAnsi="Times New Roman" w:cs="Times New Roman"/>
          <w:lang w:val="fr-FR"/>
        </w:rPr>
        <w:t>Le terrain où l'utilisation de la ressource solaire (production d'électricité par la technologie photovoltaïque) est prévue, dans la localité de Preguiça, a une superficie totale de 40 000 m2 (4,0 hectares) et est situé dans le sud de l'île de São Nicolau, dans la municipalité de Ribeira Brava, près de l'aéroport de Preguiça - île de São Nicolau, à environ 2 km au nord du village de Preguiça, sur la côte sud. La zone d'implantation est desservie par la route nationale EN2-SN-01, qui relie la ville de Ribeira Brava à l'aéroport, et la route nationale EN3-SN-03, qui relie l'aéroport au village de Preguiça (figures 4 et 5).</w:t>
      </w:r>
    </w:p>
    <w:p w14:paraId="15280AD6" w14:textId="77777777" w:rsidR="006A4A01" w:rsidRPr="007336EE" w:rsidRDefault="00F24F82" w:rsidP="00F24F82">
      <w:pPr>
        <w:spacing w:after="240" w:line="240" w:lineRule="auto"/>
        <w:jc w:val="both"/>
        <w:rPr>
          <w:rFonts w:ascii="Times New Roman" w:hAnsi="Times New Roman" w:cs="Times New Roman"/>
          <w:lang w:val="fr-FR"/>
        </w:rPr>
      </w:pPr>
      <w:r w:rsidRPr="007336EE">
        <w:rPr>
          <w:rFonts w:ascii="Times New Roman" w:hAnsi="Times New Roman" w:cs="Times New Roman"/>
          <w:lang w:val="fr-FR"/>
        </w:rPr>
        <w:t>Les informations disponibles à cette date indiquent que la future parcelle photovoltaïque aura une capacité installée de 0,4 MW.</w:t>
      </w:r>
    </w:p>
    <w:p w14:paraId="7F847ACF" w14:textId="77777777" w:rsidR="00E91EAC" w:rsidRPr="008B5092" w:rsidRDefault="006A5A21" w:rsidP="00E91EAC">
      <w:pPr>
        <w:spacing w:line="360" w:lineRule="auto"/>
        <w:jc w:val="center"/>
        <w:rPr>
          <w:rFonts w:ascii="Times New Roman" w:hAnsi="Times New Roman" w:cs="Times New Roman"/>
          <w:i/>
          <w:iCs/>
          <w:noProof/>
          <w:lang w:val="fr-FR" w:eastAsia="pt-PT"/>
        </w:rPr>
      </w:pPr>
      <w:r w:rsidRPr="008B5092">
        <w:rPr>
          <w:rFonts w:ascii="Times New Roman" w:hAnsi="Times New Roman" w:cs="Times New Roman"/>
          <w:noProof/>
          <w:lang w:val="pt-PT" w:eastAsia="pt-PT"/>
        </w:rPr>
        <w:lastRenderedPageBreak/>
        <mc:AlternateContent>
          <mc:Choice Requires="wps">
            <w:drawing>
              <wp:anchor distT="0" distB="0" distL="114300" distR="114300" simplePos="0" relativeHeight="251658246" behindDoc="0" locked="0" layoutInCell="1" allowOverlap="1" wp14:anchorId="55C71D63" wp14:editId="142E2103">
                <wp:simplePos x="0" y="0"/>
                <wp:positionH relativeFrom="column">
                  <wp:posOffset>3238500</wp:posOffset>
                </wp:positionH>
                <wp:positionV relativeFrom="paragraph">
                  <wp:posOffset>2834640</wp:posOffset>
                </wp:positionV>
                <wp:extent cx="694690" cy="304800"/>
                <wp:effectExtent l="438150" t="0" r="0" b="38100"/>
                <wp:wrapNone/>
                <wp:docPr id="19" name="Texto Explicativo: Linha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690" cy="304800"/>
                        </a:xfrm>
                        <a:prstGeom prst="borderCallout1">
                          <a:avLst>
                            <a:gd name="adj1" fmla="val 56276"/>
                            <a:gd name="adj2" fmla="val -3173"/>
                            <a:gd name="adj3" fmla="val 91610"/>
                            <a:gd name="adj4" fmla="val -59023"/>
                          </a:avLst>
                        </a:prstGeom>
                        <a:noFill/>
                        <a:ln w="12700" cap="flat" cmpd="sng" algn="ctr">
                          <a:solidFill>
                            <a:sysClr val="window" lastClr="FFFFFF"/>
                          </a:solidFill>
                          <a:prstDash val="sysDash"/>
                          <a:miter lim="800000"/>
                          <a:tailEnd type="arrow"/>
                        </a:ln>
                        <a:effectLst/>
                      </wps:spPr>
                      <wps:txbx>
                        <w:txbxContent>
                          <w:p w14:paraId="41E9E543" w14:textId="77777777" w:rsidR="008F49F5" w:rsidRPr="00EE1468" w:rsidRDefault="008F49F5" w:rsidP="006A4A01">
                            <w:pPr>
                              <w:jc w:val="center"/>
                              <w:rPr>
                                <w:color w:val="FFFFFF"/>
                                <w:sz w:val="16"/>
                                <w:szCs w:val="16"/>
                              </w:rPr>
                            </w:pPr>
                            <w:r w:rsidRPr="00EE1468">
                              <w:rPr>
                                <w:color w:val="FFFFFF"/>
                                <w:sz w:val="16"/>
                                <w:szCs w:val="16"/>
                              </w:rPr>
                              <w:t xml:space="preserve">Estrada </w:t>
                            </w:r>
                          </w:p>
                          <w:p w14:paraId="450D1D92" w14:textId="77777777" w:rsidR="008F49F5" w:rsidRPr="00EE1468" w:rsidRDefault="008F49F5" w:rsidP="006A4A01">
                            <w:pPr>
                              <w:jc w:val="center"/>
                              <w:rPr>
                                <w:color w:val="FFFFFF"/>
                                <w:sz w:val="8"/>
                                <w:szCs w:val="8"/>
                              </w:rPr>
                            </w:pPr>
                            <w:r w:rsidRPr="004E6242">
                              <w:rPr>
                                <w:sz w:val="14"/>
                                <w:szCs w:val="14"/>
                              </w:rPr>
                              <w:t>EN3-SN-03</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02F260BE">
              <v:shapetype id="_x0000_t47" coordsize="21600,21600" o:spt="47" adj="-8280,24300,-1800,4050" path="m@0@1l@2@3nfem,l21600,r,21600l,21600xe" w14:anchorId="55C71D63">
                <v:stroke joinstyle="miter"/>
                <v:formulas>
                  <v:f eqn="val #0"/>
                  <v:f eqn="val #1"/>
                  <v:f eqn="val #2"/>
                  <v:f eqn="val #3"/>
                </v:formulas>
                <v:path arrowok="t" gradientshapeok="t" o:connecttype="custom" o:connectlocs="@0,@1;10800,0;10800,21600;0,10800;21600,10800" o:extrusionok="f"/>
                <v:handles>
                  <v:h position="#0,#1"/>
                  <v:h position="#2,#3"/>
                </v:handles>
                <o:callout v:ext="edit" on="t" type="oneSegment"/>
              </v:shapetype>
              <v:shape id="Texto Explicativo: Linha 17" style="position:absolute;left:0;text-align:left;margin-left:255pt;margin-top:223.2pt;width:54.7pt;height:24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window" strokeweight="1pt" type="#_x0000_t47" adj="-12749,19788,-685,12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">
                <v:stroke dashstyle="3 1" startarrow="open"/>
                <v:textbox inset="1mm,1mm,1mm,1mm">
                  <w:txbxContent>
                    <w:p w:rsidRPr="00EE1468" w:rsidR="008F49F5" w:rsidP="006A4A01" w:rsidRDefault="008F49F5" w14:paraId="591EA31B" w14:textId="77777777">
                      <w:pPr>
                        <w:jc w:val="center"/>
                        <w:rPr>
                          <w:color w:val="FFFFFF"/>
                          <w:sz w:val="16"/>
                          <w:szCs w:val="16"/>
                        </w:rPr>
                      </w:pPr>
                      <w:r w:rsidRPr="00EE1468">
                        <w:rPr>
                          <w:color w:val="FFFFFF"/>
                          <w:sz w:val="16"/>
                          <w:szCs w:val="16"/>
                        </w:rPr>
                        <w:t xml:space="preserve">Estrada </w:t>
                      </w:r>
                    </w:p>
                    <w:p w:rsidRPr="00EE1468" w:rsidR="008F49F5" w:rsidP="006A4A01" w:rsidRDefault="008F49F5" w14:paraId="373C0FB6" w14:textId="77777777">
                      <w:pPr>
                        <w:jc w:val="center"/>
                        <w:rPr>
                          <w:color w:val="FFFFFF"/>
                          <w:sz w:val="8"/>
                          <w:szCs w:val="8"/>
                        </w:rPr>
                      </w:pPr>
                      <w:r w:rsidRPr="004E6242">
                        <w:rPr>
                          <w:sz w:val="14"/>
                          <w:szCs w:val="14"/>
                        </w:rPr>
                        <w:t>EN3-SN-03</w:t>
                      </w:r>
                    </w:p>
                  </w:txbxContent>
                </v:textbox>
                <o:callout v:ext="edit" minusy="t"/>
              </v:shape>
            </w:pict>
          </mc:Fallback>
        </mc:AlternateContent>
      </w:r>
      <w:r w:rsidRPr="008B5092">
        <w:rPr>
          <w:rFonts w:ascii="Times New Roman" w:hAnsi="Times New Roman" w:cs="Times New Roman"/>
          <w:noProof/>
          <w:lang w:val="pt-PT" w:eastAsia="pt-PT"/>
        </w:rPr>
        <mc:AlternateContent>
          <mc:Choice Requires="wps">
            <w:drawing>
              <wp:anchor distT="0" distB="0" distL="114300" distR="114300" simplePos="0" relativeHeight="251658244" behindDoc="0" locked="0" layoutInCell="1" allowOverlap="1" wp14:anchorId="52BF5294" wp14:editId="1697FA0A">
                <wp:simplePos x="0" y="0"/>
                <wp:positionH relativeFrom="column">
                  <wp:posOffset>3686175</wp:posOffset>
                </wp:positionH>
                <wp:positionV relativeFrom="paragraph">
                  <wp:posOffset>1301115</wp:posOffset>
                </wp:positionV>
                <wp:extent cx="885825" cy="295275"/>
                <wp:effectExtent l="342900" t="0" r="9525" b="47625"/>
                <wp:wrapNone/>
                <wp:docPr id="18" name="Texto Explicativo: Linha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825" cy="295275"/>
                        </a:xfrm>
                        <a:prstGeom prst="borderCallout1">
                          <a:avLst>
                            <a:gd name="adj1" fmla="val 55350"/>
                            <a:gd name="adj2" fmla="val -2004"/>
                            <a:gd name="adj3" fmla="val 89920"/>
                            <a:gd name="adj4" fmla="val -34603"/>
                          </a:avLst>
                        </a:prstGeom>
                        <a:noFill/>
                        <a:ln w="12700" cap="flat" cmpd="sng" algn="ctr">
                          <a:solidFill>
                            <a:srgbClr val="FF0000"/>
                          </a:solidFill>
                          <a:prstDash val="sysDash"/>
                          <a:miter lim="800000"/>
                          <a:tailEnd type="arrow"/>
                        </a:ln>
                        <a:effectLst/>
                      </wps:spPr>
                      <wps:txbx>
                        <w:txbxContent>
                          <w:p w14:paraId="27DD77BF" w14:textId="77777777" w:rsidR="008F49F5" w:rsidRPr="004E6242" w:rsidRDefault="008F49F5" w:rsidP="006A4A01">
                            <w:pPr>
                              <w:jc w:val="center"/>
                              <w:rPr>
                                <w:b/>
                                <w:bCs/>
                                <w:color w:val="FF0000"/>
                                <w:sz w:val="16"/>
                                <w:szCs w:val="16"/>
                              </w:rPr>
                            </w:pPr>
                            <w:r w:rsidRPr="004E6242">
                              <w:rPr>
                                <w:b/>
                                <w:bCs/>
                                <w:color w:val="FF0000"/>
                                <w:sz w:val="16"/>
                                <w:szCs w:val="16"/>
                              </w:rPr>
                              <w:t>Área em estudo</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71E836D2">
              <v:shape id="Texto Explicativo: Linha 13" style="position:absolute;left:0;text-align:left;margin-left:290.25pt;margin-top:102.45pt;width:69.75pt;height:23.2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7" filled="f" strokecolor="red" strokeweight="1pt" type="#_x0000_t47" adj="-7474,19423,-433,11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" w14:anchorId="52BF5294">
                <v:stroke dashstyle="3 1" startarrow="open"/>
                <v:textbox inset="1mm,1mm,1mm,1mm">
                  <w:txbxContent>
                    <w:p w:rsidRPr="004E6242" w:rsidR="008F49F5" w:rsidP="006A4A01" w:rsidRDefault="008F49F5" w14:paraId="0F0C3C55" w14:textId="77777777">
                      <w:pPr>
                        <w:jc w:val="center"/>
                        <w:rPr>
                          <w:b/>
                          <w:bCs/>
                          <w:color w:val="FF0000"/>
                          <w:sz w:val="16"/>
                          <w:szCs w:val="16"/>
                        </w:rPr>
                      </w:pPr>
                      <w:r w:rsidRPr="004E6242">
                        <w:rPr>
                          <w:b/>
                          <w:bCs/>
                          <w:color w:val="FF0000"/>
                          <w:sz w:val="16"/>
                          <w:szCs w:val="16"/>
                        </w:rPr>
                        <w:t>Área em estudo</w:t>
                      </w:r>
                    </w:p>
                  </w:txbxContent>
                </v:textbox>
                <o:callout v:ext="edit" minusy="t"/>
              </v:shape>
            </w:pict>
          </mc:Fallback>
        </mc:AlternateContent>
      </w:r>
      <w:r w:rsidRPr="008B5092">
        <w:rPr>
          <w:rFonts w:ascii="Times New Roman" w:hAnsi="Times New Roman" w:cs="Times New Roman"/>
          <w:noProof/>
          <w:lang w:val="pt-PT" w:eastAsia="pt-PT"/>
        </w:rPr>
        <mc:AlternateContent>
          <mc:Choice Requires="wps">
            <w:drawing>
              <wp:anchor distT="0" distB="0" distL="114300" distR="114300" simplePos="0" relativeHeight="251658245" behindDoc="0" locked="0" layoutInCell="1" allowOverlap="1" wp14:anchorId="10CFDC06" wp14:editId="3E634DEB">
                <wp:simplePos x="0" y="0"/>
                <wp:positionH relativeFrom="column">
                  <wp:posOffset>3190875</wp:posOffset>
                </wp:positionH>
                <wp:positionV relativeFrom="paragraph">
                  <wp:posOffset>605790</wp:posOffset>
                </wp:positionV>
                <wp:extent cx="971550" cy="342900"/>
                <wp:effectExtent l="438150" t="0" r="0" b="57150"/>
                <wp:wrapNone/>
                <wp:docPr id="15" name="Texto Explicativo: Linha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342900"/>
                        </a:xfrm>
                        <a:prstGeom prst="borderCallout1">
                          <a:avLst>
                            <a:gd name="adj1" fmla="val 55350"/>
                            <a:gd name="adj2" fmla="val -2004"/>
                            <a:gd name="adj3" fmla="val 99597"/>
                            <a:gd name="adj4" fmla="val -42130"/>
                          </a:avLst>
                        </a:prstGeom>
                        <a:noFill/>
                        <a:ln w="12700" cap="flat" cmpd="sng" algn="ctr">
                          <a:solidFill>
                            <a:sysClr val="window" lastClr="FFFFFF"/>
                          </a:solidFill>
                          <a:prstDash val="sysDash"/>
                          <a:miter lim="800000"/>
                          <a:tailEnd type="arrow"/>
                        </a:ln>
                        <a:effectLst/>
                      </wps:spPr>
                      <wps:txbx>
                        <w:txbxContent>
                          <w:p w14:paraId="36A65495" w14:textId="77777777" w:rsidR="008F49F5" w:rsidRPr="00EE1468" w:rsidRDefault="008F49F5" w:rsidP="006A4A01">
                            <w:pPr>
                              <w:jc w:val="center"/>
                              <w:rPr>
                                <w:color w:val="FFFFFF"/>
                                <w:sz w:val="16"/>
                                <w:szCs w:val="16"/>
                              </w:rPr>
                            </w:pPr>
                            <w:r w:rsidRPr="00EE1468">
                              <w:rPr>
                                <w:color w:val="FFFFFF"/>
                                <w:sz w:val="16"/>
                                <w:szCs w:val="16"/>
                              </w:rPr>
                              <w:t>Aeroporto de Preguiça – S. Nicolau</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3F634C14">
              <v:shape id="Texto Explicativo: Linha 12" style="position:absolute;left:0;text-align:left;margin-left:251.25pt;margin-top:47.7pt;width:76.5pt;height:27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8" filled="f" strokecolor="window" strokeweight="1pt" type="#_x0000_t47" adj="-9100,21513,-433,11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" w14:anchorId="10CFDC06">
                <v:stroke dashstyle="3 1" startarrow="open"/>
                <v:textbox inset="1mm,1mm,1mm,1mm">
                  <w:txbxContent>
                    <w:p w:rsidRPr="00EE1468" w:rsidR="008F49F5" w:rsidP="006A4A01" w:rsidRDefault="008F49F5" w14:paraId="5FDF6C7A" w14:textId="77777777">
                      <w:pPr>
                        <w:jc w:val="center"/>
                        <w:rPr>
                          <w:color w:val="FFFFFF"/>
                          <w:sz w:val="16"/>
                          <w:szCs w:val="16"/>
                        </w:rPr>
                      </w:pPr>
                      <w:r w:rsidRPr="00EE1468">
                        <w:rPr>
                          <w:color w:val="FFFFFF"/>
                          <w:sz w:val="16"/>
                          <w:szCs w:val="16"/>
                        </w:rPr>
                        <w:t>Aeroporto de Preguiça – S. Nicolau</w:t>
                      </w:r>
                    </w:p>
                  </w:txbxContent>
                </v:textbox>
                <o:callout v:ext="edit" minusy="t"/>
              </v:shape>
            </w:pict>
          </mc:Fallback>
        </mc:AlternateContent>
      </w:r>
      <w:r w:rsidR="006A4A01" w:rsidRPr="008B5092">
        <w:rPr>
          <w:rFonts w:ascii="Times New Roman" w:hAnsi="Times New Roman" w:cs="Times New Roman"/>
          <w:noProof/>
          <w:lang w:val="pt-PT" w:eastAsia="pt-PT"/>
        </w:rPr>
        <w:drawing>
          <wp:inline distT="0" distB="0" distL="0" distR="0" wp14:anchorId="11388702" wp14:editId="37EE4EE4">
            <wp:extent cx="4177533" cy="2463094"/>
            <wp:effectExtent l="0" t="0" r="0" b="0"/>
            <wp:docPr id="24"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16280" cy="2485939"/>
                    </a:xfrm>
                    <a:prstGeom prst="rect">
                      <a:avLst/>
                    </a:prstGeom>
                    <a:noFill/>
                    <a:ln>
                      <a:noFill/>
                    </a:ln>
                  </pic:spPr>
                </pic:pic>
              </a:graphicData>
            </a:graphic>
          </wp:inline>
        </w:drawing>
      </w:r>
    </w:p>
    <w:p w14:paraId="4428E155" w14:textId="18685B9A" w:rsidR="006A4A01" w:rsidRPr="008B5092" w:rsidRDefault="00833BBA" w:rsidP="00E91EAC">
      <w:pPr>
        <w:spacing w:line="360" w:lineRule="auto"/>
        <w:jc w:val="center"/>
        <w:rPr>
          <w:rFonts w:ascii="Times New Roman" w:hAnsi="Times New Roman" w:cs="Times New Roman"/>
          <w:lang w:val="fr-FR"/>
        </w:rPr>
      </w:pPr>
      <w:bookmarkStart w:id="54" w:name="_Toc67905556"/>
      <w:r w:rsidRPr="008B5092">
        <w:rPr>
          <w:rFonts w:ascii="Times New Roman" w:hAnsi="Times New Roman" w:cs="Times New Roman"/>
          <w:iCs/>
          <w:noProof/>
          <w:lang w:val="fr-FR" w:eastAsia="pt-PT"/>
        </w:rPr>
        <w:t xml:space="preserve">Figure </w:t>
      </w:r>
      <w:r w:rsidRPr="008B5092">
        <w:rPr>
          <w:rFonts w:ascii="Times New Roman" w:hAnsi="Times New Roman" w:cs="Times New Roman"/>
          <w:iCs/>
          <w:noProof/>
          <w:lang w:val="fr-FR" w:eastAsia="pt-PT"/>
        </w:rPr>
        <w:fldChar w:fldCharType="begin"/>
      </w:r>
      <w:r w:rsidRPr="008B5092">
        <w:rPr>
          <w:rFonts w:ascii="Times New Roman" w:hAnsi="Times New Roman" w:cs="Times New Roman"/>
          <w:iCs/>
          <w:noProof/>
          <w:lang w:val="fr-FR" w:eastAsia="pt-PT"/>
        </w:rPr>
        <w:instrText xml:space="preserve"> SEQ Figure \* ARABIC </w:instrText>
      </w:r>
      <w:r w:rsidRPr="008B5092">
        <w:rPr>
          <w:rFonts w:ascii="Times New Roman" w:hAnsi="Times New Roman" w:cs="Times New Roman"/>
          <w:iCs/>
          <w:noProof/>
          <w:lang w:val="fr-FR" w:eastAsia="pt-PT"/>
        </w:rPr>
        <w:fldChar w:fldCharType="separate"/>
      </w:r>
      <w:r w:rsidR="001505E8" w:rsidRPr="008B5092">
        <w:rPr>
          <w:rFonts w:ascii="Times New Roman" w:hAnsi="Times New Roman" w:cs="Times New Roman"/>
          <w:iCs/>
          <w:noProof/>
          <w:lang w:val="fr-FR" w:eastAsia="pt-PT"/>
        </w:rPr>
        <w:t>4</w:t>
      </w:r>
      <w:r w:rsidRPr="008B5092">
        <w:rPr>
          <w:rFonts w:ascii="Times New Roman" w:hAnsi="Times New Roman" w:cs="Times New Roman"/>
          <w:iCs/>
          <w:noProof/>
          <w:lang w:val="fr-FR" w:eastAsia="pt-PT"/>
        </w:rPr>
        <w:fldChar w:fldCharType="end"/>
      </w:r>
      <w:r w:rsidR="006A4A01" w:rsidRPr="008B5092">
        <w:rPr>
          <w:rFonts w:ascii="Times New Roman" w:hAnsi="Times New Roman" w:cs="Times New Roman"/>
          <w:iCs/>
          <w:noProof/>
          <w:lang w:val="fr-FR" w:eastAsia="pt-PT"/>
        </w:rPr>
        <w:t xml:space="preserve"> - </w:t>
      </w:r>
      <w:r w:rsidR="00F24F82" w:rsidRPr="008B5092">
        <w:rPr>
          <w:rFonts w:ascii="Times New Roman" w:hAnsi="Times New Roman" w:cs="Times New Roman"/>
          <w:iCs/>
          <w:noProof/>
          <w:lang w:val="fr-FR" w:eastAsia="pt-PT"/>
        </w:rPr>
        <w:t>Cadre géographique du Parc Solar de Preguiça</w:t>
      </w:r>
      <w:bookmarkEnd w:id="54"/>
    </w:p>
    <w:p w14:paraId="6F59470D" w14:textId="77777777" w:rsidR="006A4A01" w:rsidRPr="008B5092" w:rsidRDefault="006A4A01" w:rsidP="006A4A01">
      <w:pPr>
        <w:spacing w:line="360" w:lineRule="auto"/>
        <w:jc w:val="center"/>
        <w:rPr>
          <w:rFonts w:ascii="Times New Roman" w:hAnsi="Times New Roman" w:cs="Times New Roman"/>
          <w:lang w:val="fr-FR"/>
        </w:rPr>
      </w:pPr>
      <w:r>
        <w:rPr>
          <w:noProof/>
          <w:lang w:val="pt-PT" w:eastAsia="pt-PT"/>
        </w:rPr>
        <w:drawing>
          <wp:inline distT="0" distB="0" distL="0" distR="0" wp14:anchorId="572DF7D0" wp14:editId="34E4ED51">
            <wp:extent cx="4733666" cy="3857625"/>
            <wp:effectExtent l="0" t="0" r="0" b="0"/>
            <wp:docPr id="25" name="Imagem 10" descr="C:\Users\Francisco Neves\Documents\PASTAS DE TRABALHO 2020\2 - ZDERs_LUXEMBURGO\5 - ELABORAÇÃO DOS PLANOS DAS ZDER\4 - ILHA de S.NICOLAU\1 - ZDER_Preguiça\6 - PLANTA DE LOCALIZAÇÃO\ZDER_Preguiça_PlantaLocalização_ParqueSolar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
                    <pic:cNvPicPr/>
                  </pic:nvPicPr>
                  <pic:blipFill>
                    <a:blip r:embed="rId25">
                      <a:extLst>
                        <a:ext uri="{28A0092B-C50C-407E-A947-70E740481C1C}">
                          <a14:useLocalDpi xmlns:a14="http://schemas.microsoft.com/office/drawing/2010/main" val="0"/>
                        </a:ext>
                      </a:extLst>
                    </a:blip>
                    <a:stretch>
                      <a:fillRect/>
                    </a:stretch>
                  </pic:blipFill>
                  <pic:spPr>
                    <a:xfrm>
                      <a:off x="0" y="0"/>
                      <a:ext cx="4733666" cy="3857625"/>
                    </a:xfrm>
                    <a:prstGeom prst="rect">
                      <a:avLst/>
                    </a:prstGeom>
                  </pic:spPr>
                </pic:pic>
              </a:graphicData>
            </a:graphic>
          </wp:inline>
        </w:drawing>
      </w:r>
    </w:p>
    <w:p w14:paraId="4F07C15F" w14:textId="64D32D60" w:rsidR="006A4A01" w:rsidRPr="008B5092" w:rsidRDefault="00833BBA" w:rsidP="00833BBA">
      <w:pPr>
        <w:pStyle w:val="Legenda"/>
        <w:jc w:val="center"/>
        <w:rPr>
          <w:rFonts w:ascii="Times New Roman" w:eastAsiaTheme="minorEastAsia" w:hAnsi="Times New Roman" w:cs="Times New Roman"/>
          <w:i w:val="0"/>
          <w:iCs w:val="0"/>
          <w:noProof/>
          <w:color w:val="auto"/>
          <w:w w:val="100"/>
          <w:sz w:val="22"/>
          <w:szCs w:val="22"/>
          <w:lang w:val="fr-FR" w:eastAsia="pt-PT"/>
        </w:rPr>
      </w:pPr>
      <w:bookmarkStart w:id="55" w:name="_Toc67905557"/>
      <w:r w:rsidRPr="008B5092">
        <w:rPr>
          <w:rFonts w:ascii="Times New Roman" w:eastAsiaTheme="minorEastAsia" w:hAnsi="Times New Roman" w:cs="Times New Roman"/>
          <w:i w:val="0"/>
          <w:iCs w:val="0"/>
          <w:noProof/>
          <w:color w:val="auto"/>
          <w:w w:val="100"/>
          <w:sz w:val="22"/>
          <w:szCs w:val="22"/>
          <w:lang w:val="fr-FR" w:eastAsia="pt-PT"/>
        </w:rPr>
        <w:t xml:space="preserve">Figure </w:t>
      </w:r>
      <w:r w:rsidRPr="008B5092">
        <w:rPr>
          <w:rFonts w:ascii="Times New Roman" w:eastAsiaTheme="minorEastAsia" w:hAnsi="Times New Roman" w:cs="Times New Roman"/>
          <w:i w:val="0"/>
          <w:iCs w:val="0"/>
          <w:noProof/>
          <w:color w:val="auto"/>
          <w:w w:val="100"/>
          <w:sz w:val="22"/>
          <w:szCs w:val="22"/>
          <w:lang w:val="fr-FR" w:eastAsia="pt-PT"/>
        </w:rPr>
        <w:fldChar w:fldCharType="begin"/>
      </w:r>
      <w:r w:rsidRPr="008B5092">
        <w:rPr>
          <w:rFonts w:ascii="Times New Roman" w:eastAsiaTheme="minorEastAsia" w:hAnsi="Times New Roman" w:cs="Times New Roman"/>
          <w:i w:val="0"/>
          <w:iCs w:val="0"/>
          <w:noProof/>
          <w:color w:val="auto"/>
          <w:w w:val="100"/>
          <w:sz w:val="22"/>
          <w:szCs w:val="22"/>
          <w:lang w:val="fr-FR" w:eastAsia="pt-PT"/>
        </w:rPr>
        <w:instrText xml:space="preserve"> SEQ Figure \* ARABIC </w:instrText>
      </w:r>
      <w:r w:rsidRPr="008B5092">
        <w:rPr>
          <w:rFonts w:ascii="Times New Roman" w:eastAsiaTheme="minorEastAsia" w:hAnsi="Times New Roman" w:cs="Times New Roman"/>
          <w:i w:val="0"/>
          <w:iCs w:val="0"/>
          <w:noProof/>
          <w:color w:val="auto"/>
          <w:w w:val="100"/>
          <w:sz w:val="22"/>
          <w:szCs w:val="22"/>
          <w:lang w:val="fr-FR" w:eastAsia="pt-PT"/>
        </w:rPr>
        <w:fldChar w:fldCharType="separate"/>
      </w:r>
      <w:r w:rsidR="001505E8" w:rsidRPr="008B5092">
        <w:rPr>
          <w:rFonts w:ascii="Times New Roman" w:eastAsiaTheme="minorEastAsia" w:hAnsi="Times New Roman" w:cs="Times New Roman"/>
          <w:i w:val="0"/>
          <w:iCs w:val="0"/>
          <w:noProof/>
          <w:color w:val="auto"/>
          <w:w w:val="100"/>
          <w:sz w:val="22"/>
          <w:szCs w:val="22"/>
          <w:lang w:val="fr-FR" w:eastAsia="pt-PT"/>
        </w:rPr>
        <w:t>5</w:t>
      </w:r>
      <w:r w:rsidRPr="008B5092">
        <w:rPr>
          <w:rFonts w:ascii="Times New Roman" w:eastAsiaTheme="minorEastAsia" w:hAnsi="Times New Roman" w:cs="Times New Roman"/>
          <w:i w:val="0"/>
          <w:iCs w:val="0"/>
          <w:noProof/>
          <w:color w:val="auto"/>
          <w:w w:val="100"/>
          <w:sz w:val="22"/>
          <w:szCs w:val="22"/>
          <w:lang w:val="fr-FR" w:eastAsia="pt-PT"/>
        </w:rPr>
        <w:fldChar w:fldCharType="end"/>
      </w:r>
      <w:r w:rsidR="002900CA" w:rsidRPr="008B5092">
        <w:rPr>
          <w:rFonts w:ascii="Times New Roman" w:eastAsiaTheme="minorEastAsia" w:hAnsi="Times New Roman" w:cs="Times New Roman"/>
          <w:i w:val="0"/>
          <w:iCs w:val="0"/>
          <w:noProof/>
          <w:color w:val="auto"/>
          <w:w w:val="100"/>
          <w:sz w:val="22"/>
          <w:szCs w:val="22"/>
          <w:lang w:val="fr-FR" w:eastAsia="pt-PT"/>
        </w:rPr>
        <w:t xml:space="preserve"> - Plan de localisation de</w:t>
      </w:r>
      <w:r w:rsidR="00E23848" w:rsidRPr="008B5092">
        <w:rPr>
          <w:rFonts w:ascii="Times New Roman" w:eastAsiaTheme="minorEastAsia" w:hAnsi="Times New Roman" w:cs="Times New Roman"/>
          <w:i w:val="0"/>
          <w:iCs w:val="0"/>
          <w:noProof/>
          <w:color w:val="auto"/>
          <w:w w:val="100"/>
          <w:sz w:val="22"/>
          <w:szCs w:val="22"/>
          <w:lang w:val="fr-FR" w:eastAsia="pt-PT"/>
        </w:rPr>
        <w:t xml:space="preserve"> </w:t>
      </w:r>
      <w:r w:rsidR="006A4A01" w:rsidRPr="008B5092">
        <w:rPr>
          <w:rFonts w:ascii="Times New Roman" w:eastAsiaTheme="minorEastAsia" w:hAnsi="Times New Roman" w:cs="Times New Roman"/>
          <w:i w:val="0"/>
          <w:iCs w:val="0"/>
          <w:noProof/>
          <w:color w:val="auto"/>
          <w:w w:val="100"/>
          <w:sz w:val="22"/>
          <w:szCs w:val="22"/>
          <w:lang w:val="fr-FR" w:eastAsia="pt-PT"/>
        </w:rPr>
        <w:t>ZDER/</w:t>
      </w:r>
      <w:r w:rsidR="0009623F" w:rsidRPr="008B5092">
        <w:rPr>
          <w:rFonts w:ascii="Times New Roman" w:eastAsiaTheme="minorEastAsia" w:hAnsi="Times New Roman" w:cs="Times New Roman"/>
          <w:i w:val="0"/>
          <w:iCs w:val="0"/>
          <w:noProof/>
          <w:color w:val="auto"/>
          <w:w w:val="100"/>
          <w:sz w:val="22"/>
          <w:szCs w:val="22"/>
          <w:lang w:val="fr-FR" w:eastAsia="pt-PT"/>
        </w:rPr>
        <w:t>Parc</w:t>
      </w:r>
      <w:r w:rsidR="006A4A01" w:rsidRPr="008B5092">
        <w:rPr>
          <w:rFonts w:ascii="Times New Roman" w:eastAsiaTheme="minorEastAsia" w:hAnsi="Times New Roman" w:cs="Times New Roman"/>
          <w:i w:val="0"/>
          <w:iCs w:val="0"/>
          <w:noProof/>
          <w:color w:val="auto"/>
          <w:w w:val="100"/>
          <w:sz w:val="22"/>
          <w:szCs w:val="22"/>
          <w:lang w:val="fr-FR" w:eastAsia="pt-PT"/>
        </w:rPr>
        <w:t xml:space="preserve"> Sola</w:t>
      </w:r>
      <w:r w:rsidR="002900CA" w:rsidRPr="008B5092">
        <w:rPr>
          <w:rFonts w:ascii="Times New Roman" w:eastAsiaTheme="minorEastAsia" w:hAnsi="Times New Roman" w:cs="Times New Roman"/>
          <w:i w:val="0"/>
          <w:iCs w:val="0"/>
          <w:noProof/>
          <w:color w:val="auto"/>
          <w:w w:val="100"/>
          <w:sz w:val="22"/>
          <w:szCs w:val="22"/>
          <w:lang w:val="fr-FR" w:eastAsia="pt-PT"/>
        </w:rPr>
        <w:t>i</w:t>
      </w:r>
      <w:r w:rsidR="006A4A01" w:rsidRPr="008B5092">
        <w:rPr>
          <w:rFonts w:ascii="Times New Roman" w:eastAsiaTheme="minorEastAsia" w:hAnsi="Times New Roman" w:cs="Times New Roman"/>
          <w:i w:val="0"/>
          <w:iCs w:val="0"/>
          <w:noProof/>
          <w:color w:val="auto"/>
          <w:w w:val="100"/>
          <w:sz w:val="22"/>
          <w:szCs w:val="22"/>
          <w:lang w:val="fr-FR" w:eastAsia="pt-PT"/>
        </w:rPr>
        <w:t>r</w:t>
      </w:r>
      <w:r w:rsidR="002900CA" w:rsidRPr="008B5092">
        <w:rPr>
          <w:rFonts w:ascii="Times New Roman" w:eastAsiaTheme="minorEastAsia" w:hAnsi="Times New Roman" w:cs="Times New Roman"/>
          <w:i w:val="0"/>
          <w:iCs w:val="0"/>
          <w:noProof/>
          <w:color w:val="auto"/>
          <w:w w:val="100"/>
          <w:sz w:val="22"/>
          <w:szCs w:val="22"/>
          <w:lang w:val="fr-FR" w:eastAsia="pt-PT"/>
        </w:rPr>
        <w:t>e</w:t>
      </w:r>
      <w:r w:rsidR="006A4A01" w:rsidRPr="008B5092">
        <w:rPr>
          <w:rFonts w:ascii="Times New Roman" w:eastAsiaTheme="minorEastAsia" w:hAnsi="Times New Roman" w:cs="Times New Roman"/>
          <w:i w:val="0"/>
          <w:iCs w:val="0"/>
          <w:noProof/>
          <w:color w:val="auto"/>
          <w:w w:val="100"/>
          <w:sz w:val="22"/>
          <w:szCs w:val="22"/>
          <w:lang w:val="fr-FR" w:eastAsia="pt-PT"/>
        </w:rPr>
        <w:t xml:space="preserve"> de Preguiça</w:t>
      </w:r>
      <w:bookmarkEnd w:id="55"/>
    </w:p>
    <w:p w14:paraId="779238E4" w14:textId="77777777" w:rsidR="006A4A01" w:rsidRPr="007336EE" w:rsidRDefault="000A3BBC" w:rsidP="006A4A01">
      <w:pPr>
        <w:spacing w:after="240" w:line="240" w:lineRule="auto"/>
        <w:jc w:val="both"/>
        <w:rPr>
          <w:rFonts w:ascii="Times New Roman" w:hAnsi="Times New Roman" w:cs="Times New Roman"/>
          <w:lang w:val="fr-FR"/>
        </w:rPr>
      </w:pPr>
      <w:r w:rsidRPr="007336EE">
        <w:rPr>
          <w:rFonts w:ascii="Times New Roman" w:hAnsi="Times New Roman" w:cs="Times New Roman"/>
          <w:lang w:val="fr-FR"/>
        </w:rPr>
        <w:t>La figure 6 ci-dessous montre la disposition (couloir d'interconnexion) où le câble de connexion au réseau électrique public sera installé, sur la base du point d'interconnexion correspondant fourni par MICE/DNICE</w:t>
      </w:r>
      <w:r w:rsidR="006A4A01" w:rsidRPr="007336EE">
        <w:rPr>
          <w:rFonts w:ascii="Times New Roman" w:hAnsi="Times New Roman" w:cs="Times New Roman"/>
          <w:lang w:val="fr-FR"/>
        </w:rPr>
        <w:t>.</w:t>
      </w:r>
    </w:p>
    <w:p w14:paraId="7C648AAC" w14:textId="77777777" w:rsidR="00E91EAC" w:rsidRPr="008B5092" w:rsidRDefault="000775EF" w:rsidP="00E91EAC">
      <w:pPr>
        <w:spacing w:line="360" w:lineRule="auto"/>
        <w:ind w:left="102" w:right="80"/>
        <w:jc w:val="center"/>
        <w:rPr>
          <w:rFonts w:ascii="Times New Roman" w:hAnsi="Times New Roman" w:cs="Times New Roman"/>
          <w:i/>
          <w:iCs/>
          <w:noProof/>
          <w:lang w:val="fr-FR" w:eastAsia="pt-PT"/>
        </w:rPr>
      </w:pPr>
      <w:r>
        <w:rPr>
          <w:noProof/>
          <w:lang w:val="pt-PT" w:eastAsia="pt-PT"/>
        </w:rPr>
        <w:lastRenderedPageBreak/>
        <w:drawing>
          <wp:inline distT="0" distB="0" distL="0" distR="0" wp14:anchorId="2D8F297F" wp14:editId="6E9A2234">
            <wp:extent cx="4005988" cy="2828925"/>
            <wp:effectExtent l="0" t="0" r="0" b="0"/>
            <wp:docPr id="5" name="Imagem 9" descr="C:\Users\Francisco Neves\Documents\PASTAS DE TRABALHO 2020\2 - ZDERs_LUXEMBURGO\5 - ELABORAÇÃO DOS PLANOS DAS ZDER\8 - CORREDORES DE INTERLIGAÇÃO\2 - ZDER DE SÃO NICOLAU (Preguiça)\Plantas Dr. Herculan_16.10.20\Peser_Preguiç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
                    <pic:cNvPicPr/>
                  </pic:nvPicPr>
                  <pic:blipFill>
                    <a:blip r:embed="rId26">
                      <a:extLst>
                        <a:ext uri="{28A0092B-C50C-407E-A947-70E740481C1C}">
                          <a14:useLocalDpi xmlns:a14="http://schemas.microsoft.com/office/drawing/2010/main" val="0"/>
                        </a:ext>
                      </a:extLst>
                    </a:blip>
                    <a:stretch>
                      <a:fillRect/>
                    </a:stretch>
                  </pic:blipFill>
                  <pic:spPr>
                    <a:xfrm>
                      <a:off x="0" y="0"/>
                      <a:ext cx="4005988" cy="2828925"/>
                    </a:xfrm>
                    <a:prstGeom prst="rect">
                      <a:avLst/>
                    </a:prstGeom>
                  </pic:spPr>
                </pic:pic>
              </a:graphicData>
            </a:graphic>
          </wp:inline>
        </w:drawing>
      </w:r>
    </w:p>
    <w:p w14:paraId="1A08EC73" w14:textId="3828F307" w:rsidR="000775EF" w:rsidRPr="007336EE" w:rsidRDefault="00833BBA" w:rsidP="00E91EAC">
      <w:pPr>
        <w:spacing w:line="360" w:lineRule="auto"/>
        <w:ind w:left="102" w:right="80"/>
        <w:jc w:val="center"/>
        <w:rPr>
          <w:rFonts w:ascii="Times New Roman" w:eastAsia="Arial" w:hAnsi="Times New Roman" w:cs="Times New Roman"/>
          <w:spacing w:val="1"/>
          <w:lang w:val="fr-FR"/>
        </w:rPr>
      </w:pPr>
      <w:bookmarkStart w:id="56" w:name="_Toc67905558"/>
      <w:r w:rsidRPr="007336EE">
        <w:rPr>
          <w:rFonts w:ascii="Times New Roman" w:hAnsi="Times New Roman" w:cs="Times New Roman"/>
          <w:iCs/>
          <w:noProof/>
          <w:lang w:val="fr-FR" w:eastAsia="pt-PT"/>
        </w:rPr>
        <w:t xml:space="preserve">Figure </w:t>
      </w:r>
      <w:r w:rsidRPr="007336EE">
        <w:rPr>
          <w:rFonts w:ascii="Times New Roman" w:hAnsi="Times New Roman" w:cs="Times New Roman"/>
          <w:iCs/>
          <w:noProof/>
          <w:lang w:val="fr-FR" w:eastAsia="pt-PT"/>
        </w:rPr>
        <w:fldChar w:fldCharType="begin"/>
      </w:r>
      <w:r w:rsidRPr="007336EE">
        <w:rPr>
          <w:rFonts w:ascii="Times New Roman" w:hAnsi="Times New Roman" w:cs="Times New Roman"/>
          <w:iCs/>
          <w:noProof/>
          <w:lang w:val="fr-FR" w:eastAsia="pt-PT"/>
        </w:rPr>
        <w:instrText xml:space="preserve"> SEQ Figure \* ARABIC </w:instrText>
      </w:r>
      <w:r w:rsidRPr="007336EE">
        <w:rPr>
          <w:rFonts w:ascii="Times New Roman" w:hAnsi="Times New Roman" w:cs="Times New Roman"/>
          <w:iCs/>
          <w:noProof/>
          <w:lang w:val="fr-FR" w:eastAsia="pt-PT"/>
        </w:rPr>
        <w:fldChar w:fldCharType="separate"/>
      </w:r>
      <w:r w:rsidR="001505E8" w:rsidRPr="007336EE">
        <w:rPr>
          <w:rFonts w:ascii="Times New Roman" w:hAnsi="Times New Roman" w:cs="Times New Roman"/>
          <w:iCs/>
          <w:noProof/>
          <w:lang w:val="fr-FR" w:eastAsia="pt-PT"/>
        </w:rPr>
        <w:t>6</w:t>
      </w:r>
      <w:r w:rsidRPr="007336EE">
        <w:rPr>
          <w:rFonts w:ascii="Times New Roman" w:hAnsi="Times New Roman" w:cs="Times New Roman"/>
          <w:iCs/>
          <w:noProof/>
          <w:lang w:val="fr-FR" w:eastAsia="pt-PT"/>
        </w:rPr>
        <w:fldChar w:fldCharType="end"/>
      </w:r>
      <w:r w:rsidR="000775EF" w:rsidRPr="007336EE">
        <w:rPr>
          <w:rFonts w:ascii="Times New Roman" w:hAnsi="Times New Roman" w:cs="Times New Roman"/>
          <w:iCs/>
          <w:noProof/>
          <w:lang w:val="fr-FR" w:eastAsia="pt-PT"/>
        </w:rPr>
        <w:t xml:space="preserve"> - Parc Solar de Preguiça - </w:t>
      </w:r>
      <w:r w:rsidR="006F4B4B" w:rsidRPr="007336EE">
        <w:rPr>
          <w:rFonts w:ascii="Times New Roman" w:hAnsi="Times New Roman" w:cs="Times New Roman"/>
          <w:iCs/>
          <w:noProof/>
          <w:lang w:val="fr-FR" w:eastAsia="pt-PT"/>
        </w:rPr>
        <w:t>Couloir d'interconnexion avec le réseau public</w:t>
      </w:r>
      <w:bookmarkEnd w:id="56"/>
    </w:p>
    <w:p w14:paraId="6363BB5C" w14:textId="77777777" w:rsidR="00C9422C" w:rsidRPr="007336EE" w:rsidRDefault="00C9422C" w:rsidP="00C9422C">
      <w:pPr>
        <w:rPr>
          <w:rFonts w:ascii="Times New Roman" w:hAnsi="Times New Roman" w:cs="Times New Roman"/>
          <w:lang w:val="fr-FR"/>
        </w:rPr>
      </w:pPr>
      <w:r w:rsidRPr="007336EE">
        <w:rPr>
          <w:rFonts w:ascii="Times New Roman" w:hAnsi="Times New Roman" w:cs="Times New Roman"/>
          <w:lang w:val="fr-FR"/>
        </w:rPr>
        <w:t>Comme le montre la figure 6, le corridor d'interconnexion est constitué d'une bande de terrain indicative sur laquelle le câble d'interconnexion avec le réseau public peut être posé. Le couloir d'interconnexion a une extension d'environ 1580 mètres et une largeur indicative d'environ 30 mètres.</w:t>
      </w:r>
    </w:p>
    <w:p w14:paraId="0417B27C" w14:textId="278C2220" w:rsidR="006A4A01" w:rsidRPr="008B5092" w:rsidRDefault="006A4A01" w:rsidP="006A4A01">
      <w:pPr>
        <w:pStyle w:val="Cabealho3"/>
        <w:rPr>
          <w:rFonts w:ascii="Times New Roman" w:hAnsi="Times New Roman" w:cs="Times New Roman"/>
          <w:lang w:val="fr-FR"/>
        </w:rPr>
      </w:pPr>
      <w:bookmarkStart w:id="57" w:name="_Toc58839725"/>
      <w:bookmarkStart w:id="58" w:name="_Toc67935470"/>
      <w:r w:rsidRPr="008B5092">
        <w:rPr>
          <w:rFonts w:ascii="Times New Roman" w:hAnsi="Times New Roman" w:cs="Times New Roman"/>
          <w:lang w:val="fr-FR"/>
        </w:rPr>
        <w:t>2.</w:t>
      </w:r>
      <w:r w:rsidR="005B1568" w:rsidRPr="008B5092">
        <w:rPr>
          <w:rFonts w:ascii="Times New Roman" w:hAnsi="Times New Roman" w:cs="Times New Roman"/>
          <w:lang w:val="fr-FR"/>
        </w:rPr>
        <w:t>3</w:t>
      </w:r>
      <w:r w:rsidRPr="008B5092">
        <w:rPr>
          <w:rFonts w:ascii="Times New Roman" w:hAnsi="Times New Roman" w:cs="Times New Roman"/>
          <w:lang w:val="fr-FR"/>
        </w:rPr>
        <w:t xml:space="preserve">.3. </w:t>
      </w:r>
      <w:r w:rsidR="000775EF" w:rsidRPr="008B5092">
        <w:rPr>
          <w:rFonts w:ascii="Times New Roman" w:hAnsi="Times New Roman" w:cs="Times New Roman"/>
          <w:lang w:val="fr-FR"/>
        </w:rPr>
        <w:t>Interconnexion du parc solaire d'</w:t>
      </w:r>
      <w:r w:rsidR="00D41BA7" w:rsidRPr="008B5092">
        <w:rPr>
          <w:rFonts w:ascii="Times New Roman" w:hAnsi="Times New Roman" w:cs="Times New Roman"/>
          <w:lang w:val="fr-FR"/>
        </w:rPr>
        <w:t>Esgrovere</w:t>
      </w:r>
      <w:r w:rsidR="000775EF" w:rsidRPr="008B5092">
        <w:rPr>
          <w:rFonts w:ascii="Times New Roman" w:hAnsi="Times New Roman" w:cs="Times New Roman"/>
          <w:lang w:val="fr-FR"/>
        </w:rPr>
        <w:t xml:space="preserve"> / île de Maio avec le réseau public d'électricité</w:t>
      </w:r>
      <w:bookmarkEnd w:id="57"/>
      <w:bookmarkEnd w:id="58"/>
      <w:r w:rsidRPr="008B5092">
        <w:rPr>
          <w:rFonts w:ascii="Times New Roman" w:hAnsi="Times New Roman" w:cs="Times New Roman"/>
          <w:lang w:val="fr-FR"/>
        </w:rPr>
        <w:t xml:space="preserve"> </w:t>
      </w:r>
    </w:p>
    <w:p w14:paraId="1C26EE67" w14:textId="536F67EB" w:rsidR="006A72DB" w:rsidRPr="007336EE" w:rsidRDefault="000775EF" w:rsidP="00C9422C">
      <w:pPr>
        <w:spacing w:after="240" w:line="240" w:lineRule="auto"/>
        <w:jc w:val="both"/>
        <w:rPr>
          <w:rFonts w:ascii="Times New Roman" w:hAnsi="Times New Roman" w:cs="Times New Roman"/>
          <w:lang w:val="fr-FR"/>
        </w:rPr>
      </w:pPr>
      <w:r w:rsidRPr="007336EE">
        <w:rPr>
          <w:rFonts w:ascii="Times New Roman" w:hAnsi="Times New Roman" w:cs="Times New Roman"/>
          <w:lang w:val="fr-FR"/>
        </w:rPr>
        <w:t xml:space="preserve">Le terrain où l'utilisation de la ressource solaire (production d'électricité par la technologie photovoltaïque) est prévue à </w:t>
      </w:r>
      <w:r w:rsidR="00D41BA7" w:rsidRPr="007336EE">
        <w:rPr>
          <w:rFonts w:ascii="Times New Roman" w:hAnsi="Times New Roman" w:cs="Times New Roman"/>
          <w:lang w:val="fr-FR"/>
        </w:rPr>
        <w:t>Esgrovere</w:t>
      </w:r>
      <w:r w:rsidRPr="007336EE">
        <w:rPr>
          <w:rFonts w:ascii="Times New Roman" w:hAnsi="Times New Roman" w:cs="Times New Roman"/>
          <w:lang w:val="fr-FR"/>
        </w:rPr>
        <w:t xml:space="preserve"> a une superfi</w:t>
      </w:r>
      <w:r w:rsidR="00A322F8">
        <w:rPr>
          <w:rFonts w:ascii="Times New Roman" w:hAnsi="Times New Roman" w:cs="Times New Roman"/>
          <w:lang w:val="fr-FR"/>
        </w:rPr>
        <w:t xml:space="preserve">cie totale d'environ 21 613 m2 </w:t>
      </w:r>
      <w:r w:rsidRPr="007336EE">
        <w:rPr>
          <w:rFonts w:ascii="Times New Roman" w:hAnsi="Times New Roman" w:cs="Times New Roman"/>
          <w:lang w:val="fr-FR"/>
        </w:rPr>
        <w:t xml:space="preserve">(2,1 hectares) et est situé dans la zone périurbaine de la ville de Porto Inglês, capitale de la municipalité de Maio, à environ 1,5 km au nord du </w:t>
      </w:r>
      <w:r w:rsidR="00F73663" w:rsidRPr="007336EE">
        <w:rPr>
          <w:rFonts w:ascii="Times New Roman" w:hAnsi="Times New Roman" w:cs="Times New Roman"/>
          <w:lang w:val="fr-FR"/>
        </w:rPr>
        <w:t>centre-ville</w:t>
      </w:r>
      <w:r w:rsidRPr="007336EE">
        <w:rPr>
          <w:rFonts w:ascii="Times New Roman" w:hAnsi="Times New Roman" w:cs="Times New Roman"/>
          <w:lang w:val="fr-FR"/>
        </w:rPr>
        <w:t xml:space="preserve"> (figures 7 et 8).</w:t>
      </w:r>
    </w:p>
    <w:p w14:paraId="104F261A" w14:textId="32A5CA51" w:rsidR="00C9422C" w:rsidRPr="008B5092" w:rsidRDefault="000776F2" w:rsidP="00F73663">
      <w:pPr>
        <w:spacing w:after="240" w:line="240" w:lineRule="auto"/>
        <w:jc w:val="both"/>
        <w:rPr>
          <w:rFonts w:ascii="Times New Roman" w:hAnsi="Times New Roman" w:cs="Times New Roman"/>
          <w:lang w:val="fr-FR"/>
        </w:rPr>
      </w:pPr>
      <w:r w:rsidRPr="007336EE">
        <w:rPr>
          <w:rFonts w:ascii="Times New Roman" w:hAnsi="Times New Roman" w:cs="Times New Roman"/>
          <w:lang w:val="fr-FR"/>
        </w:rPr>
        <w:t>Les éléments disponibles à cette date indiquent que la future centrale photovoltaïque a une capacité installée de 0,4 MW</w:t>
      </w:r>
      <w:r w:rsidR="00C9422C" w:rsidRPr="007336EE">
        <w:rPr>
          <w:rFonts w:ascii="Times New Roman" w:hAnsi="Times New Roman" w:cs="Times New Roman"/>
          <w:lang w:val="fr-FR"/>
        </w:rPr>
        <w:t>.</w:t>
      </w:r>
    </w:p>
    <w:p w14:paraId="72416119" w14:textId="77777777" w:rsidR="00F73663" w:rsidRPr="008B5092" w:rsidRDefault="00C9422C" w:rsidP="00F73663">
      <w:pPr>
        <w:spacing w:line="360" w:lineRule="auto"/>
        <w:jc w:val="center"/>
        <w:rPr>
          <w:rFonts w:ascii="Times New Roman" w:hAnsi="Times New Roman" w:cs="Times New Roman"/>
          <w:i/>
          <w:iCs/>
          <w:noProof/>
          <w:lang w:val="pt-PT" w:eastAsia="pt-PT"/>
        </w:rPr>
      </w:pPr>
      <w:r>
        <w:rPr>
          <w:noProof/>
          <w:lang w:val="pt-PT" w:eastAsia="pt-PT"/>
        </w:rPr>
        <w:lastRenderedPageBreak/>
        <w:drawing>
          <wp:inline distT="0" distB="0" distL="0" distR="0" wp14:anchorId="3EAE186F" wp14:editId="456902AE">
            <wp:extent cx="4501672" cy="2800350"/>
            <wp:effectExtent l="0" t="0" r="0" b="0"/>
            <wp:docPr id="6"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pic:cNvPicPr/>
                  </pic:nvPicPr>
                  <pic:blipFill>
                    <a:blip r:embed="rId27">
                      <a:extLst>
                        <a:ext uri="{28A0092B-C50C-407E-A947-70E740481C1C}">
                          <a14:useLocalDpi xmlns:a14="http://schemas.microsoft.com/office/drawing/2010/main" val="0"/>
                        </a:ext>
                      </a:extLst>
                    </a:blip>
                    <a:stretch>
                      <a:fillRect/>
                    </a:stretch>
                  </pic:blipFill>
                  <pic:spPr>
                    <a:xfrm>
                      <a:off x="0" y="0"/>
                      <a:ext cx="4501672" cy="2800350"/>
                    </a:xfrm>
                    <a:prstGeom prst="rect">
                      <a:avLst/>
                    </a:prstGeom>
                  </pic:spPr>
                </pic:pic>
              </a:graphicData>
            </a:graphic>
          </wp:inline>
        </w:drawing>
      </w:r>
    </w:p>
    <w:p w14:paraId="7EE5F2CC" w14:textId="70809F6D" w:rsidR="00C9422C" w:rsidRPr="007336EE" w:rsidRDefault="00833BBA" w:rsidP="00F73663">
      <w:pPr>
        <w:spacing w:line="360" w:lineRule="auto"/>
        <w:jc w:val="center"/>
        <w:rPr>
          <w:rFonts w:ascii="Times New Roman" w:hAnsi="Times New Roman" w:cs="Times New Roman"/>
          <w:lang w:val="fr-FR"/>
        </w:rPr>
      </w:pPr>
      <w:bookmarkStart w:id="59" w:name="_Toc67905559"/>
      <w:r w:rsidRPr="007336EE">
        <w:rPr>
          <w:rFonts w:ascii="Times New Roman" w:hAnsi="Times New Roman" w:cs="Times New Roman"/>
          <w:iCs/>
          <w:noProof/>
          <w:lang w:val="fr-FR" w:eastAsia="pt-PT"/>
        </w:rPr>
        <w:t xml:space="preserve">Figure </w:t>
      </w:r>
      <w:r w:rsidRPr="007336EE">
        <w:rPr>
          <w:rFonts w:ascii="Times New Roman" w:hAnsi="Times New Roman" w:cs="Times New Roman"/>
          <w:iCs/>
          <w:noProof/>
          <w:lang w:val="fr-FR" w:eastAsia="pt-PT"/>
        </w:rPr>
        <w:fldChar w:fldCharType="begin"/>
      </w:r>
      <w:r w:rsidRPr="007336EE">
        <w:rPr>
          <w:rFonts w:ascii="Times New Roman" w:hAnsi="Times New Roman" w:cs="Times New Roman"/>
          <w:iCs/>
          <w:noProof/>
          <w:lang w:val="fr-FR" w:eastAsia="pt-PT"/>
        </w:rPr>
        <w:instrText xml:space="preserve"> SEQ Figure \* ARABIC </w:instrText>
      </w:r>
      <w:r w:rsidRPr="007336EE">
        <w:rPr>
          <w:rFonts w:ascii="Times New Roman" w:hAnsi="Times New Roman" w:cs="Times New Roman"/>
          <w:iCs/>
          <w:noProof/>
          <w:lang w:val="fr-FR" w:eastAsia="pt-PT"/>
        </w:rPr>
        <w:fldChar w:fldCharType="separate"/>
      </w:r>
      <w:r w:rsidR="001505E8" w:rsidRPr="007336EE">
        <w:rPr>
          <w:rFonts w:ascii="Times New Roman" w:hAnsi="Times New Roman" w:cs="Times New Roman"/>
          <w:iCs/>
          <w:noProof/>
          <w:lang w:val="fr-FR" w:eastAsia="pt-PT"/>
        </w:rPr>
        <w:t>7</w:t>
      </w:r>
      <w:r w:rsidRPr="007336EE">
        <w:rPr>
          <w:rFonts w:ascii="Times New Roman" w:hAnsi="Times New Roman" w:cs="Times New Roman"/>
          <w:iCs/>
          <w:noProof/>
          <w:lang w:val="fr-FR" w:eastAsia="pt-PT"/>
        </w:rPr>
        <w:fldChar w:fldCharType="end"/>
      </w:r>
      <w:r w:rsidR="00063640" w:rsidRPr="007336EE">
        <w:rPr>
          <w:rFonts w:ascii="Times New Roman" w:hAnsi="Times New Roman" w:cs="Times New Roman"/>
          <w:iCs/>
          <w:noProof/>
          <w:lang w:val="fr-FR" w:eastAsia="pt-PT"/>
        </w:rPr>
        <w:t xml:space="preserve"> </w:t>
      </w:r>
      <w:r w:rsidR="00281217" w:rsidRPr="007336EE">
        <w:rPr>
          <w:rFonts w:ascii="Times New Roman" w:hAnsi="Times New Roman" w:cs="Times New Roman"/>
          <w:iCs/>
          <w:noProof/>
          <w:lang w:val="fr-FR" w:eastAsia="pt-PT"/>
        </w:rPr>
        <w:t>-</w:t>
      </w:r>
      <w:r w:rsidR="00063640" w:rsidRPr="007336EE">
        <w:rPr>
          <w:rFonts w:ascii="Times New Roman" w:hAnsi="Times New Roman" w:cs="Times New Roman"/>
          <w:iCs/>
          <w:noProof/>
          <w:lang w:val="fr-FR" w:eastAsia="pt-PT"/>
        </w:rPr>
        <w:t xml:space="preserve"> Encadrement géographique du Parc Solaire</w:t>
      </w:r>
      <w:r w:rsidR="00C9422C" w:rsidRPr="007336EE">
        <w:rPr>
          <w:rFonts w:ascii="Times New Roman" w:hAnsi="Times New Roman" w:cs="Times New Roman"/>
          <w:iCs/>
          <w:noProof/>
          <w:lang w:val="fr-FR" w:eastAsia="pt-PT"/>
        </w:rPr>
        <w:t xml:space="preserve"> de E</w:t>
      </w:r>
      <w:r w:rsidR="0031387A" w:rsidRPr="007336EE">
        <w:rPr>
          <w:rFonts w:ascii="Times New Roman" w:hAnsi="Times New Roman" w:cs="Times New Roman"/>
          <w:iCs/>
          <w:noProof/>
          <w:lang w:val="fr-FR" w:eastAsia="pt-PT"/>
        </w:rPr>
        <w:t>sgrovere</w:t>
      </w:r>
      <w:bookmarkEnd w:id="59"/>
    </w:p>
    <w:p w14:paraId="56A08334" w14:textId="77777777" w:rsidR="00C9422C" w:rsidRPr="008B5092" w:rsidRDefault="00C9422C" w:rsidP="00C9422C">
      <w:pPr>
        <w:spacing w:line="360" w:lineRule="auto"/>
        <w:jc w:val="center"/>
        <w:rPr>
          <w:rFonts w:ascii="Times New Roman" w:hAnsi="Times New Roman" w:cs="Times New Roman"/>
          <w:lang w:val="fr-FR"/>
        </w:rPr>
      </w:pPr>
      <w:r>
        <w:rPr>
          <w:noProof/>
          <w:lang w:val="pt-PT" w:eastAsia="pt-PT"/>
        </w:rPr>
        <w:drawing>
          <wp:inline distT="0" distB="0" distL="0" distR="0" wp14:anchorId="794CBB70" wp14:editId="777C1BB6">
            <wp:extent cx="3586480" cy="3686175"/>
            <wp:effectExtent l="0" t="0" r="0" b="9525"/>
            <wp:docPr id="12" name="Imagem 18" descr="C:\Users\Francisco Neves\Documents\PASTAS DE TRABALHO 2020\2 - ZDERs_LUXEMBURGO\5 - ELABORAÇÃO DOS PLANOS DAS ZDER\2 - ILHA do MAIO\1 - ZDER_Esgrovere\0 - PLANTA DE LOCALIZAÇÃO_final\ZDER_Esgrovere_PlantaLocalização_ParqueSolar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pic:cNvPicPr/>
                  </pic:nvPicPr>
                  <pic:blipFill>
                    <a:blip r:embed="rId28">
                      <a:extLst>
                        <a:ext uri="{28A0092B-C50C-407E-A947-70E740481C1C}">
                          <a14:useLocalDpi xmlns:a14="http://schemas.microsoft.com/office/drawing/2010/main" val="0"/>
                        </a:ext>
                      </a:extLst>
                    </a:blip>
                    <a:stretch>
                      <a:fillRect/>
                    </a:stretch>
                  </pic:blipFill>
                  <pic:spPr>
                    <a:xfrm>
                      <a:off x="0" y="0"/>
                      <a:ext cx="3586480" cy="3686175"/>
                    </a:xfrm>
                    <a:prstGeom prst="rect">
                      <a:avLst/>
                    </a:prstGeom>
                  </pic:spPr>
                </pic:pic>
              </a:graphicData>
            </a:graphic>
          </wp:inline>
        </w:drawing>
      </w:r>
    </w:p>
    <w:p w14:paraId="66D64EE9" w14:textId="37A986A3" w:rsidR="00C9422C" w:rsidRPr="007336EE" w:rsidRDefault="00833BBA" w:rsidP="00833BBA">
      <w:pPr>
        <w:pStyle w:val="Legenda"/>
        <w:jc w:val="center"/>
        <w:rPr>
          <w:rFonts w:ascii="Times New Roman" w:eastAsiaTheme="minorEastAsia" w:hAnsi="Times New Roman" w:cs="Times New Roman"/>
          <w:i w:val="0"/>
          <w:iCs w:val="0"/>
          <w:noProof/>
          <w:color w:val="auto"/>
          <w:w w:val="100"/>
          <w:sz w:val="22"/>
          <w:szCs w:val="22"/>
          <w:lang w:val="fr-FR" w:eastAsia="pt-PT"/>
        </w:rPr>
      </w:pPr>
      <w:bookmarkStart w:id="60" w:name="_Toc67905560"/>
      <w:r w:rsidRPr="007336EE">
        <w:rPr>
          <w:rFonts w:ascii="Times New Roman" w:eastAsiaTheme="minorEastAsia" w:hAnsi="Times New Roman" w:cs="Times New Roman"/>
          <w:i w:val="0"/>
          <w:iCs w:val="0"/>
          <w:noProof/>
          <w:color w:val="auto"/>
          <w:w w:val="100"/>
          <w:sz w:val="22"/>
          <w:szCs w:val="22"/>
          <w:lang w:val="fr-FR" w:eastAsia="pt-PT"/>
        </w:rPr>
        <w:t xml:space="preserve">Figure </w:t>
      </w:r>
      <w:r w:rsidRPr="007336EE">
        <w:rPr>
          <w:rFonts w:ascii="Times New Roman" w:eastAsiaTheme="minorEastAsia" w:hAnsi="Times New Roman" w:cs="Times New Roman"/>
          <w:i w:val="0"/>
          <w:iCs w:val="0"/>
          <w:noProof/>
          <w:color w:val="auto"/>
          <w:w w:val="100"/>
          <w:sz w:val="22"/>
          <w:szCs w:val="22"/>
          <w:lang w:val="fr-FR" w:eastAsia="pt-PT"/>
        </w:rPr>
        <w:fldChar w:fldCharType="begin"/>
      </w:r>
      <w:r w:rsidRPr="007336EE">
        <w:rPr>
          <w:rFonts w:ascii="Times New Roman" w:eastAsiaTheme="minorEastAsia" w:hAnsi="Times New Roman" w:cs="Times New Roman"/>
          <w:i w:val="0"/>
          <w:iCs w:val="0"/>
          <w:noProof/>
          <w:color w:val="auto"/>
          <w:w w:val="100"/>
          <w:sz w:val="22"/>
          <w:szCs w:val="22"/>
          <w:lang w:val="fr-FR" w:eastAsia="pt-PT"/>
        </w:rPr>
        <w:instrText xml:space="preserve"> SEQ Figure \* ARABIC </w:instrText>
      </w:r>
      <w:r w:rsidRPr="007336EE">
        <w:rPr>
          <w:rFonts w:ascii="Times New Roman" w:eastAsiaTheme="minorEastAsia" w:hAnsi="Times New Roman" w:cs="Times New Roman"/>
          <w:i w:val="0"/>
          <w:iCs w:val="0"/>
          <w:noProof/>
          <w:color w:val="auto"/>
          <w:w w:val="100"/>
          <w:sz w:val="22"/>
          <w:szCs w:val="22"/>
          <w:lang w:val="fr-FR" w:eastAsia="pt-PT"/>
        </w:rPr>
        <w:fldChar w:fldCharType="separate"/>
      </w:r>
      <w:r w:rsidR="001505E8" w:rsidRPr="007336EE">
        <w:rPr>
          <w:rFonts w:ascii="Times New Roman" w:eastAsiaTheme="minorEastAsia" w:hAnsi="Times New Roman" w:cs="Times New Roman"/>
          <w:i w:val="0"/>
          <w:iCs w:val="0"/>
          <w:noProof/>
          <w:color w:val="auto"/>
          <w:w w:val="100"/>
          <w:sz w:val="22"/>
          <w:szCs w:val="22"/>
          <w:lang w:val="fr-FR" w:eastAsia="pt-PT"/>
        </w:rPr>
        <w:t>8</w:t>
      </w:r>
      <w:r w:rsidRPr="007336EE">
        <w:rPr>
          <w:rFonts w:ascii="Times New Roman" w:eastAsiaTheme="minorEastAsia" w:hAnsi="Times New Roman" w:cs="Times New Roman"/>
          <w:i w:val="0"/>
          <w:iCs w:val="0"/>
          <w:noProof/>
          <w:color w:val="auto"/>
          <w:w w:val="100"/>
          <w:sz w:val="22"/>
          <w:szCs w:val="22"/>
          <w:lang w:val="fr-FR" w:eastAsia="pt-PT"/>
        </w:rPr>
        <w:fldChar w:fldCharType="end"/>
      </w:r>
      <w:r w:rsidR="00C9422C" w:rsidRPr="007336EE">
        <w:rPr>
          <w:rFonts w:ascii="Times New Roman" w:eastAsiaTheme="minorEastAsia" w:hAnsi="Times New Roman" w:cs="Times New Roman"/>
          <w:i w:val="0"/>
          <w:iCs w:val="0"/>
          <w:noProof/>
          <w:color w:val="auto"/>
          <w:w w:val="100"/>
          <w:sz w:val="22"/>
          <w:szCs w:val="22"/>
          <w:lang w:val="fr-FR" w:eastAsia="pt-PT"/>
        </w:rPr>
        <w:t xml:space="preserve"> </w:t>
      </w:r>
      <w:r w:rsidR="00281217" w:rsidRPr="007336EE">
        <w:rPr>
          <w:rFonts w:ascii="Times New Roman" w:eastAsiaTheme="minorEastAsia" w:hAnsi="Times New Roman" w:cs="Times New Roman"/>
          <w:i w:val="0"/>
          <w:iCs w:val="0"/>
          <w:noProof/>
          <w:color w:val="auto"/>
          <w:w w:val="100"/>
          <w:sz w:val="22"/>
          <w:szCs w:val="22"/>
          <w:lang w:val="fr-FR" w:eastAsia="pt-PT"/>
        </w:rPr>
        <w:t>-</w:t>
      </w:r>
      <w:r w:rsidR="00E91EAC" w:rsidRPr="007336EE">
        <w:rPr>
          <w:rFonts w:ascii="Times New Roman" w:eastAsiaTheme="minorEastAsia" w:hAnsi="Times New Roman" w:cs="Times New Roman"/>
          <w:i w:val="0"/>
          <w:iCs w:val="0"/>
          <w:noProof/>
          <w:color w:val="auto"/>
          <w:w w:val="100"/>
          <w:sz w:val="22"/>
          <w:szCs w:val="22"/>
          <w:lang w:val="fr-FR" w:eastAsia="pt-PT"/>
        </w:rPr>
        <w:t xml:space="preserve"> Plan</w:t>
      </w:r>
      <w:r w:rsidR="00063640" w:rsidRPr="007336EE">
        <w:rPr>
          <w:rFonts w:ascii="Times New Roman" w:eastAsiaTheme="minorEastAsia" w:hAnsi="Times New Roman" w:cs="Times New Roman"/>
          <w:i w:val="0"/>
          <w:iCs w:val="0"/>
          <w:noProof/>
          <w:color w:val="auto"/>
          <w:w w:val="100"/>
          <w:sz w:val="22"/>
          <w:szCs w:val="22"/>
          <w:lang w:val="fr-FR" w:eastAsia="pt-PT"/>
        </w:rPr>
        <w:t xml:space="preserve"> de localisation de la</w:t>
      </w:r>
      <w:r w:rsidR="00E23848" w:rsidRPr="007336EE">
        <w:rPr>
          <w:rFonts w:ascii="Times New Roman" w:eastAsiaTheme="minorEastAsia" w:hAnsi="Times New Roman" w:cs="Times New Roman"/>
          <w:i w:val="0"/>
          <w:iCs w:val="0"/>
          <w:noProof/>
          <w:color w:val="auto"/>
          <w:w w:val="100"/>
          <w:sz w:val="22"/>
          <w:szCs w:val="22"/>
          <w:lang w:val="fr-FR" w:eastAsia="pt-PT"/>
        </w:rPr>
        <w:t xml:space="preserve"> </w:t>
      </w:r>
      <w:r w:rsidR="00C9422C" w:rsidRPr="007336EE">
        <w:rPr>
          <w:rFonts w:ascii="Times New Roman" w:eastAsiaTheme="minorEastAsia" w:hAnsi="Times New Roman" w:cs="Times New Roman"/>
          <w:i w:val="0"/>
          <w:iCs w:val="0"/>
          <w:noProof/>
          <w:color w:val="auto"/>
          <w:w w:val="100"/>
          <w:sz w:val="22"/>
          <w:szCs w:val="22"/>
          <w:lang w:val="fr-FR" w:eastAsia="pt-PT"/>
        </w:rPr>
        <w:t>ZDER/Par</w:t>
      </w:r>
      <w:r w:rsidR="00063640" w:rsidRPr="007336EE">
        <w:rPr>
          <w:rFonts w:ascii="Times New Roman" w:eastAsiaTheme="minorEastAsia" w:hAnsi="Times New Roman" w:cs="Times New Roman"/>
          <w:i w:val="0"/>
          <w:iCs w:val="0"/>
          <w:noProof/>
          <w:color w:val="auto"/>
          <w:w w:val="100"/>
          <w:sz w:val="22"/>
          <w:szCs w:val="22"/>
          <w:lang w:val="fr-FR" w:eastAsia="pt-PT"/>
        </w:rPr>
        <w:t>c Solaire</w:t>
      </w:r>
      <w:r w:rsidR="00C9422C" w:rsidRPr="007336EE">
        <w:rPr>
          <w:rFonts w:ascii="Times New Roman" w:eastAsiaTheme="minorEastAsia" w:hAnsi="Times New Roman" w:cs="Times New Roman"/>
          <w:i w:val="0"/>
          <w:iCs w:val="0"/>
          <w:noProof/>
          <w:color w:val="auto"/>
          <w:w w:val="100"/>
          <w:sz w:val="22"/>
          <w:szCs w:val="22"/>
          <w:lang w:val="fr-FR" w:eastAsia="pt-PT"/>
        </w:rPr>
        <w:t xml:space="preserve"> de </w:t>
      </w:r>
      <w:r w:rsidR="0031387A" w:rsidRPr="007336EE">
        <w:rPr>
          <w:rFonts w:ascii="Times New Roman" w:eastAsiaTheme="minorEastAsia" w:hAnsi="Times New Roman" w:cs="Times New Roman"/>
          <w:i w:val="0"/>
          <w:iCs w:val="0"/>
          <w:noProof/>
          <w:color w:val="auto"/>
          <w:w w:val="100"/>
          <w:sz w:val="22"/>
          <w:szCs w:val="22"/>
          <w:lang w:val="fr-FR" w:eastAsia="pt-PT"/>
        </w:rPr>
        <w:t>Esgrovere</w:t>
      </w:r>
      <w:bookmarkEnd w:id="60"/>
    </w:p>
    <w:p w14:paraId="469E257F" w14:textId="77777777" w:rsidR="00C9422C" w:rsidRPr="007336EE" w:rsidRDefault="00063640" w:rsidP="00C9422C">
      <w:pPr>
        <w:spacing w:after="240" w:line="240" w:lineRule="auto"/>
        <w:jc w:val="both"/>
        <w:rPr>
          <w:rFonts w:ascii="Times New Roman" w:hAnsi="Times New Roman" w:cs="Times New Roman"/>
          <w:lang w:val="fr-FR"/>
        </w:rPr>
      </w:pPr>
      <w:r w:rsidRPr="007336EE">
        <w:rPr>
          <w:rFonts w:ascii="Times New Roman" w:hAnsi="Times New Roman" w:cs="Times New Roman"/>
          <w:lang w:val="fr-FR"/>
        </w:rPr>
        <w:t>La figure 9 ci-dessous montre la disposition (couloir d'interconnexion) où le câble de connexion au réseau électrique public sera installé, sur la base du point d'interconnexion correspondant, fourni par MICE/DNICE</w:t>
      </w:r>
      <w:r w:rsidR="00C9422C" w:rsidRPr="007336EE">
        <w:rPr>
          <w:rFonts w:ascii="Times New Roman" w:hAnsi="Times New Roman" w:cs="Times New Roman"/>
          <w:lang w:val="fr-FR"/>
        </w:rPr>
        <w:t>.</w:t>
      </w:r>
    </w:p>
    <w:p w14:paraId="0A49B2AD" w14:textId="77777777" w:rsidR="00E91EAC" w:rsidRPr="007336EE" w:rsidRDefault="00C9422C" w:rsidP="00E91EAC">
      <w:pPr>
        <w:spacing w:before="240" w:line="360" w:lineRule="auto"/>
        <w:ind w:right="80"/>
        <w:jc w:val="center"/>
        <w:rPr>
          <w:rFonts w:ascii="Times New Roman" w:hAnsi="Times New Roman" w:cs="Times New Roman"/>
          <w:i/>
          <w:iCs/>
          <w:noProof/>
          <w:lang w:val="fr-FR" w:eastAsia="pt-PT"/>
        </w:rPr>
      </w:pPr>
      <w:r>
        <w:rPr>
          <w:noProof/>
          <w:lang w:val="pt-PT" w:eastAsia="pt-PT"/>
        </w:rPr>
        <w:lastRenderedPageBreak/>
        <w:drawing>
          <wp:inline distT="0" distB="0" distL="0" distR="0" wp14:anchorId="490CD6DA" wp14:editId="379765C3">
            <wp:extent cx="4476750" cy="3170555"/>
            <wp:effectExtent l="0" t="0" r="0" b="0"/>
            <wp:docPr id="27" name="Imagem 15" descr="C:\Users\Francisco Neves\Documents\PASTAS DE TRABALHO 2020\2 - ZDERs_LUXEMBURGO\5 - ELABORAÇÃO DOS PLANOS DAS ZDER\8 - CORREDORES DE INTERLIGAÇÃO\3 - ZDER DO MAIO (Esgrovere)\Ligaçã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pic:cNvPicPr/>
                  </pic:nvPicPr>
                  <pic:blipFill>
                    <a:blip r:embed="rId29">
                      <a:extLst>
                        <a:ext uri="{28A0092B-C50C-407E-A947-70E740481C1C}">
                          <a14:useLocalDpi xmlns:a14="http://schemas.microsoft.com/office/drawing/2010/main" val="0"/>
                        </a:ext>
                      </a:extLst>
                    </a:blip>
                    <a:stretch>
                      <a:fillRect/>
                    </a:stretch>
                  </pic:blipFill>
                  <pic:spPr>
                    <a:xfrm>
                      <a:off x="0" y="0"/>
                      <a:ext cx="4476750" cy="3170555"/>
                    </a:xfrm>
                    <a:prstGeom prst="rect">
                      <a:avLst/>
                    </a:prstGeom>
                  </pic:spPr>
                </pic:pic>
              </a:graphicData>
            </a:graphic>
          </wp:inline>
        </w:drawing>
      </w:r>
    </w:p>
    <w:p w14:paraId="0277B22A" w14:textId="5382AA68" w:rsidR="00C9422C" w:rsidRPr="008B5092" w:rsidRDefault="001505E8" w:rsidP="00E91EAC">
      <w:pPr>
        <w:spacing w:before="240" w:line="360" w:lineRule="auto"/>
        <w:ind w:right="80"/>
        <w:jc w:val="center"/>
        <w:rPr>
          <w:rFonts w:ascii="Times New Roman" w:eastAsia="Arial" w:hAnsi="Times New Roman" w:cs="Times New Roman"/>
          <w:spacing w:val="-1"/>
          <w:lang w:val="fr-FR"/>
        </w:rPr>
      </w:pPr>
      <w:bookmarkStart w:id="61" w:name="_Toc67905561"/>
      <w:r w:rsidRPr="007336EE">
        <w:rPr>
          <w:rFonts w:ascii="Times New Roman" w:hAnsi="Times New Roman" w:cs="Times New Roman"/>
          <w:iCs/>
          <w:noProof/>
          <w:lang w:val="fr-FR" w:eastAsia="pt-PT"/>
        </w:rPr>
        <w:t xml:space="preserve">Figure </w:t>
      </w:r>
      <w:r w:rsidRPr="007336EE">
        <w:rPr>
          <w:rFonts w:ascii="Times New Roman" w:hAnsi="Times New Roman" w:cs="Times New Roman"/>
          <w:iCs/>
          <w:noProof/>
          <w:lang w:val="fr-FR" w:eastAsia="pt-PT"/>
        </w:rPr>
        <w:fldChar w:fldCharType="begin"/>
      </w:r>
      <w:r w:rsidRPr="007336EE">
        <w:rPr>
          <w:rFonts w:ascii="Times New Roman" w:hAnsi="Times New Roman" w:cs="Times New Roman"/>
          <w:iCs/>
          <w:noProof/>
          <w:lang w:val="fr-FR" w:eastAsia="pt-PT"/>
        </w:rPr>
        <w:instrText xml:space="preserve"> SEQ Figure \* ARABIC </w:instrText>
      </w:r>
      <w:r w:rsidRPr="007336EE">
        <w:rPr>
          <w:rFonts w:ascii="Times New Roman" w:hAnsi="Times New Roman" w:cs="Times New Roman"/>
          <w:iCs/>
          <w:noProof/>
          <w:lang w:val="fr-FR" w:eastAsia="pt-PT"/>
        </w:rPr>
        <w:fldChar w:fldCharType="separate"/>
      </w:r>
      <w:r w:rsidRPr="007336EE">
        <w:rPr>
          <w:rFonts w:ascii="Times New Roman" w:hAnsi="Times New Roman" w:cs="Times New Roman"/>
          <w:iCs/>
          <w:noProof/>
          <w:lang w:val="fr-FR" w:eastAsia="pt-PT"/>
        </w:rPr>
        <w:t>9</w:t>
      </w:r>
      <w:r w:rsidRPr="007336EE">
        <w:rPr>
          <w:rFonts w:ascii="Times New Roman" w:hAnsi="Times New Roman" w:cs="Times New Roman"/>
          <w:iCs/>
          <w:noProof/>
          <w:lang w:val="fr-FR" w:eastAsia="pt-PT"/>
        </w:rPr>
        <w:fldChar w:fldCharType="end"/>
      </w:r>
      <w:r w:rsidR="00C9422C" w:rsidRPr="007336EE">
        <w:rPr>
          <w:rFonts w:ascii="Times New Roman" w:hAnsi="Times New Roman" w:cs="Times New Roman"/>
          <w:iCs/>
          <w:noProof/>
          <w:lang w:val="fr-FR" w:eastAsia="pt-PT"/>
        </w:rPr>
        <w:t xml:space="preserve"> </w:t>
      </w:r>
      <w:r w:rsidR="00281217" w:rsidRPr="007336EE">
        <w:rPr>
          <w:rFonts w:ascii="Times New Roman" w:hAnsi="Times New Roman" w:cs="Times New Roman"/>
          <w:iCs/>
          <w:noProof/>
          <w:lang w:val="fr-FR" w:eastAsia="pt-PT"/>
        </w:rPr>
        <w:t>-</w:t>
      </w:r>
      <w:r w:rsidR="00C9422C" w:rsidRPr="007336EE">
        <w:rPr>
          <w:rFonts w:ascii="Times New Roman" w:hAnsi="Times New Roman" w:cs="Times New Roman"/>
          <w:iCs/>
          <w:noProof/>
          <w:lang w:val="fr-FR" w:eastAsia="pt-PT"/>
        </w:rPr>
        <w:t xml:space="preserve"> Par</w:t>
      </w:r>
      <w:r w:rsidR="00063640" w:rsidRPr="007336EE">
        <w:rPr>
          <w:rFonts w:ascii="Times New Roman" w:hAnsi="Times New Roman" w:cs="Times New Roman"/>
          <w:iCs/>
          <w:noProof/>
          <w:lang w:val="fr-FR" w:eastAsia="pt-PT"/>
        </w:rPr>
        <w:t>c Solaire de</w:t>
      </w:r>
      <w:r w:rsidR="00E23848" w:rsidRPr="007336EE">
        <w:rPr>
          <w:rFonts w:ascii="Times New Roman" w:hAnsi="Times New Roman" w:cs="Times New Roman"/>
          <w:iCs/>
          <w:noProof/>
          <w:lang w:val="fr-FR" w:eastAsia="pt-PT"/>
        </w:rPr>
        <w:t xml:space="preserve"> </w:t>
      </w:r>
      <w:r w:rsidR="00C9422C" w:rsidRPr="007336EE">
        <w:rPr>
          <w:rFonts w:ascii="Times New Roman" w:hAnsi="Times New Roman" w:cs="Times New Roman"/>
          <w:iCs/>
          <w:noProof/>
          <w:lang w:val="fr-FR" w:eastAsia="pt-PT"/>
        </w:rPr>
        <w:t>E</w:t>
      </w:r>
      <w:r w:rsidR="00D12DD1" w:rsidRPr="007336EE">
        <w:rPr>
          <w:rFonts w:ascii="Times New Roman" w:hAnsi="Times New Roman" w:cs="Times New Roman"/>
          <w:iCs/>
          <w:noProof/>
          <w:lang w:val="fr-FR" w:eastAsia="pt-PT"/>
        </w:rPr>
        <w:t>sgrovere</w:t>
      </w:r>
      <w:r w:rsidR="00C9422C" w:rsidRPr="007336EE">
        <w:rPr>
          <w:rFonts w:ascii="Times New Roman" w:hAnsi="Times New Roman" w:cs="Times New Roman"/>
          <w:iCs/>
          <w:noProof/>
          <w:lang w:val="fr-FR" w:eastAsia="pt-PT"/>
        </w:rPr>
        <w:t xml:space="preserve"> </w:t>
      </w:r>
      <w:r w:rsidR="00063640" w:rsidRPr="007336EE">
        <w:rPr>
          <w:rFonts w:ascii="Times New Roman" w:hAnsi="Times New Roman" w:cs="Times New Roman"/>
          <w:iCs/>
          <w:noProof/>
          <w:lang w:val="fr-FR" w:eastAsia="pt-PT"/>
        </w:rPr>
        <w:t>–</w:t>
      </w:r>
      <w:r w:rsidR="00C9422C" w:rsidRPr="007336EE">
        <w:rPr>
          <w:rFonts w:ascii="Times New Roman" w:hAnsi="Times New Roman" w:cs="Times New Roman"/>
          <w:iCs/>
          <w:noProof/>
          <w:lang w:val="fr-FR" w:eastAsia="pt-PT"/>
        </w:rPr>
        <w:t xml:space="preserve"> Co</w:t>
      </w:r>
      <w:r w:rsidR="00063640" w:rsidRPr="007336EE">
        <w:rPr>
          <w:rFonts w:ascii="Times New Roman" w:hAnsi="Times New Roman" w:cs="Times New Roman"/>
          <w:iCs/>
          <w:noProof/>
          <w:lang w:val="fr-FR" w:eastAsia="pt-PT"/>
        </w:rPr>
        <w:t>ulloir de interconnexion avec le résau public</w:t>
      </w:r>
      <w:bookmarkEnd w:id="61"/>
    </w:p>
    <w:p w14:paraId="44FAADD4" w14:textId="18922DB6" w:rsidR="00063640" w:rsidRPr="007336EE" w:rsidRDefault="00063640" w:rsidP="00D125F9">
      <w:pPr>
        <w:pStyle w:val="Legenda"/>
        <w:rPr>
          <w:rFonts w:ascii="Times New Roman" w:eastAsiaTheme="minorEastAsia" w:hAnsi="Times New Roman" w:cs="Times New Roman"/>
          <w:i w:val="0"/>
          <w:iCs w:val="0"/>
          <w:color w:val="auto"/>
          <w:w w:val="100"/>
          <w:sz w:val="22"/>
          <w:szCs w:val="22"/>
          <w:lang w:val="fr-FR"/>
        </w:rPr>
      </w:pPr>
      <w:r w:rsidRPr="007336EE">
        <w:rPr>
          <w:rFonts w:ascii="Times New Roman" w:eastAsiaTheme="minorEastAsia" w:hAnsi="Times New Roman" w:cs="Times New Roman"/>
          <w:i w:val="0"/>
          <w:iCs w:val="0"/>
          <w:color w:val="auto"/>
          <w:w w:val="100"/>
          <w:sz w:val="22"/>
          <w:szCs w:val="22"/>
          <w:lang w:val="fr-FR"/>
        </w:rPr>
        <w:t>Comme il s'agit d'une zone urbanisée, avec des routes bien définies, il a été possible de tracer le futur câble de raccordement, en tenant compte du point de livraison à la seule station centrale de l'île de Maio, située à proximité (figure 9).</w:t>
      </w:r>
    </w:p>
    <w:p w14:paraId="5FEB7D2D" w14:textId="19759193" w:rsidR="00063640" w:rsidRPr="007336EE" w:rsidRDefault="00063640" w:rsidP="00D125F9">
      <w:pPr>
        <w:pStyle w:val="Legenda"/>
        <w:rPr>
          <w:rFonts w:ascii="Times New Roman" w:eastAsiaTheme="minorEastAsia" w:hAnsi="Times New Roman" w:cs="Times New Roman"/>
          <w:i w:val="0"/>
          <w:iCs w:val="0"/>
          <w:color w:val="auto"/>
          <w:w w:val="100"/>
          <w:sz w:val="22"/>
          <w:szCs w:val="22"/>
          <w:lang w:val="fr-FR"/>
        </w:rPr>
      </w:pPr>
      <w:r w:rsidRPr="007336EE">
        <w:rPr>
          <w:rFonts w:ascii="Times New Roman" w:eastAsiaTheme="minorEastAsia" w:hAnsi="Times New Roman" w:cs="Times New Roman"/>
          <w:i w:val="0"/>
          <w:iCs w:val="0"/>
          <w:color w:val="auto"/>
          <w:w w:val="100"/>
          <w:sz w:val="22"/>
          <w:szCs w:val="22"/>
          <w:lang w:val="fr-FR"/>
        </w:rPr>
        <w:t xml:space="preserve">Le tableau </w:t>
      </w:r>
      <w:r w:rsidR="00125EEE" w:rsidRPr="007336EE">
        <w:rPr>
          <w:rFonts w:ascii="Times New Roman" w:eastAsiaTheme="minorEastAsia" w:hAnsi="Times New Roman" w:cs="Times New Roman"/>
          <w:i w:val="0"/>
          <w:iCs w:val="0"/>
          <w:color w:val="auto"/>
          <w:w w:val="100"/>
          <w:sz w:val="22"/>
          <w:szCs w:val="22"/>
          <w:lang w:val="fr-FR"/>
        </w:rPr>
        <w:t>2</w:t>
      </w:r>
      <w:r w:rsidRPr="007336EE">
        <w:rPr>
          <w:rFonts w:ascii="Times New Roman" w:eastAsiaTheme="minorEastAsia" w:hAnsi="Times New Roman" w:cs="Times New Roman"/>
          <w:i w:val="0"/>
          <w:iCs w:val="0"/>
          <w:color w:val="auto"/>
          <w:w w:val="100"/>
          <w:sz w:val="22"/>
          <w:szCs w:val="22"/>
          <w:lang w:val="fr-FR"/>
        </w:rPr>
        <w:t xml:space="preserve"> ci-dessous indique les coordonnées du tracé du câble d'interconnexion avec le réseau électrique public.</w:t>
      </w:r>
    </w:p>
    <w:p w14:paraId="682E0C0D" w14:textId="1DD7FB86" w:rsidR="00C9422C" w:rsidRPr="007336EE" w:rsidRDefault="00F90860" w:rsidP="00063640">
      <w:pPr>
        <w:pStyle w:val="Legenda"/>
        <w:jc w:val="center"/>
        <w:rPr>
          <w:rFonts w:ascii="Times New Roman" w:hAnsi="Times New Roman" w:cs="Times New Roman"/>
          <w:i w:val="0"/>
          <w:color w:val="auto"/>
          <w:sz w:val="20"/>
          <w:szCs w:val="20"/>
          <w:lang w:val="fr-FR"/>
        </w:rPr>
      </w:pPr>
      <w:bookmarkStart w:id="62" w:name="_Toc67905573"/>
      <w:r w:rsidRPr="007336EE">
        <w:rPr>
          <w:rFonts w:ascii="Times New Roman" w:hAnsi="Times New Roman" w:cs="Times New Roman"/>
          <w:i w:val="0"/>
          <w:color w:val="auto"/>
          <w:sz w:val="20"/>
          <w:szCs w:val="20"/>
          <w:lang w:val="fr-FR"/>
        </w:rPr>
        <w:t xml:space="preserve">Tableau </w:t>
      </w:r>
      <w:r w:rsidR="00411D68">
        <w:rPr>
          <w:rFonts w:ascii="Times New Roman" w:hAnsi="Times New Roman" w:cs="Times New Roman"/>
          <w:i w:val="0"/>
          <w:color w:val="auto"/>
          <w:sz w:val="20"/>
          <w:szCs w:val="20"/>
          <w:lang w:val="fr-FR"/>
        </w:rPr>
        <w:fldChar w:fldCharType="begin"/>
      </w:r>
      <w:r w:rsidR="00411D68">
        <w:rPr>
          <w:rFonts w:ascii="Times New Roman" w:hAnsi="Times New Roman" w:cs="Times New Roman"/>
          <w:i w:val="0"/>
          <w:color w:val="auto"/>
          <w:sz w:val="20"/>
          <w:szCs w:val="20"/>
          <w:lang w:val="fr-FR"/>
        </w:rPr>
        <w:instrText xml:space="preserve"> SEQ Tableau \* ARABIC </w:instrText>
      </w:r>
      <w:r w:rsidR="00411D68">
        <w:rPr>
          <w:rFonts w:ascii="Times New Roman" w:hAnsi="Times New Roman" w:cs="Times New Roman"/>
          <w:i w:val="0"/>
          <w:color w:val="auto"/>
          <w:sz w:val="20"/>
          <w:szCs w:val="20"/>
          <w:lang w:val="fr-FR"/>
        </w:rPr>
        <w:fldChar w:fldCharType="separate"/>
      </w:r>
      <w:r w:rsidR="00411D68">
        <w:rPr>
          <w:rFonts w:ascii="Times New Roman" w:hAnsi="Times New Roman" w:cs="Times New Roman"/>
          <w:i w:val="0"/>
          <w:noProof/>
          <w:color w:val="auto"/>
          <w:sz w:val="20"/>
          <w:szCs w:val="20"/>
          <w:lang w:val="fr-FR"/>
        </w:rPr>
        <w:t>2</w:t>
      </w:r>
      <w:r w:rsidR="00411D68">
        <w:rPr>
          <w:rFonts w:ascii="Times New Roman" w:hAnsi="Times New Roman" w:cs="Times New Roman"/>
          <w:i w:val="0"/>
          <w:color w:val="auto"/>
          <w:sz w:val="20"/>
          <w:szCs w:val="20"/>
          <w:lang w:val="fr-FR"/>
        </w:rPr>
        <w:fldChar w:fldCharType="end"/>
      </w:r>
      <w:r w:rsidRPr="007336EE">
        <w:rPr>
          <w:rFonts w:ascii="Times New Roman" w:hAnsi="Times New Roman" w:cs="Times New Roman"/>
          <w:b/>
          <w:i w:val="0"/>
          <w:color w:val="auto"/>
          <w:sz w:val="20"/>
          <w:szCs w:val="20"/>
          <w:lang w:val="fr-FR"/>
        </w:rPr>
        <w:t> </w:t>
      </w:r>
      <w:r w:rsidRPr="007336EE">
        <w:rPr>
          <w:rFonts w:ascii="Times New Roman" w:hAnsi="Times New Roman" w:cs="Times New Roman"/>
          <w:i w:val="0"/>
          <w:color w:val="auto"/>
          <w:sz w:val="20"/>
          <w:szCs w:val="20"/>
          <w:lang w:val="fr-FR"/>
        </w:rPr>
        <w:t>:</w:t>
      </w:r>
      <w:r w:rsidRPr="007336EE">
        <w:rPr>
          <w:rFonts w:ascii="Times New Roman" w:hAnsi="Times New Roman" w:cs="Times New Roman"/>
          <w:b/>
          <w:i w:val="0"/>
          <w:color w:val="auto"/>
          <w:sz w:val="20"/>
          <w:szCs w:val="20"/>
          <w:lang w:val="fr-FR"/>
        </w:rPr>
        <w:t xml:space="preserve"> </w:t>
      </w:r>
      <w:r w:rsidR="00063640" w:rsidRPr="007336EE">
        <w:rPr>
          <w:rFonts w:ascii="Times New Roman" w:hAnsi="Times New Roman" w:cs="Times New Roman"/>
          <w:i w:val="0"/>
          <w:color w:val="auto"/>
          <w:sz w:val="20"/>
          <w:szCs w:val="20"/>
          <w:lang w:val="fr-FR"/>
        </w:rPr>
        <w:t>Parc solaire d'E</w:t>
      </w:r>
      <w:r w:rsidR="00D12DD1" w:rsidRPr="007336EE">
        <w:rPr>
          <w:rFonts w:ascii="Times New Roman" w:hAnsi="Times New Roman" w:cs="Times New Roman"/>
          <w:i w:val="0"/>
          <w:color w:val="auto"/>
          <w:sz w:val="20"/>
          <w:szCs w:val="20"/>
          <w:lang w:val="fr-FR"/>
        </w:rPr>
        <w:t>sgrovere</w:t>
      </w:r>
      <w:r w:rsidR="00063640" w:rsidRPr="007336EE">
        <w:rPr>
          <w:rFonts w:ascii="Times New Roman" w:hAnsi="Times New Roman" w:cs="Times New Roman"/>
          <w:i w:val="0"/>
          <w:color w:val="auto"/>
          <w:sz w:val="20"/>
          <w:szCs w:val="20"/>
          <w:lang w:val="fr-FR"/>
        </w:rPr>
        <w:t xml:space="preserve"> : coordonnées du tracé du câble d'interconnexion</w:t>
      </w:r>
      <w:bookmarkEnd w:id="6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2350"/>
        <w:gridCol w:w="3745"/>
      </w:tblGrid>
      <w:tr w:rsidR="00C9422C" w:rsidRPr="007336EE" w14:paraId="68CA2EF0" w14:textId="77777777" w:rsidTr="003B233A">
        <w:trPr>
          <w:jc w:val="center"/>
        </w:trPr>
        <w:tc>
          <w:tcPr>
            <w:tcW w:w="1985" w:type="dxa"/>
            <w:vMerge w:val="restart"/>
            <w:shd w:val="clear" w:color="auto" w:fill="DEEAF6"/>
            <w:vAlign w:val="center"/>
          </w:tcPr>
          <w:p w14:paraId="49912D5B" w14:textId="77777777" w:rsidR="00C9422C" w:rsidRPr="007336EE" w:rsidRDefault="00C9422C" w:rsidP="00D00CCA">
            <w:pPr>
              <w:spacing w:line="360" w:lineRule="auto"/>
              <w:jc w:val="center"/>
              <w:rPr>
                <w:rFonts w:ascii="Times New Roman" w:hAnsi="Times New Roman" w:cs="Times New Roman"/>
                <w:lang w:val="fr-FR"/>
              </w:rPr>
            </w:pPr>
            <w:r w:rsidRPr="007336EE">
              <w:rPr>
                <w:rFonts w:ascii="Times New Roman" w:hAnsi="Times New Roman" w:cs="Times New Roman"/>
                <w:lang w:val="fr-FR"/>
              </w:rPr>
              <w:t>N.º</w:t>
            </w:r>
          </w:p>
        </w:tc>
        <w:tc>
          <w:tcPr>
            <w:tcW w:w="6095" w:type="dxa"/>
            <w:gridSpan w:val="2"/>
            <w:shd w:val="clear" w:color="auto" w:fill="DEEAF6"/>
            <w:vAlign w:val="center"/>
          </w:tcPr>
          <w:p w14:paraId="6185E5B5" w14:textId="77777777" w:rsidR="00C9422C" w:rsidRPr="007336EE" w:rsidRDefault="00063640" w:rsidP="003B233A">
            <w:pPr>
              <w:spacing w:line="360" w:lineRule="auto"/>
              <w:jc w:val="center"/>
              <w:rPr>
                <w:rFonts w:ascii="Times New Roman" w:hAnsi="Times New Roman" w:cs="Times New Roman"/>
                <w:b/>
                <w:lang w:val="fr-FR"/>
              </w:rPr>
            </w:pPr>
            <w:r w:rsidRPr="007336EE">
              <w:rPr>
                <w:rFonts w:ascii="Times New Roman" w:hAnsi="Times New Roman" w:cs="Times New Roman"/>
                <w:b/>
                <w:lang w:val="fr-FR"/>
              </w:rPr>
              <w:t>Coordonnées d</w:t>
            </w:r>
            <w:r w:rsidR="006F4B4B" w:rsidRPr="007336EE">
              <w:rPr>
                <w:rFonts w:ascii="Times New Roman" w:hAnsi="Times New Roman" w:cs="Times New Roman"/>
                <w:b/>
                <w:lang w:val="fr-FR"/>
              </w:rPr>
              <w:t>u tracé</w:t>
            </w:r>
          </w:p>
        </w:tc>
      </w:tr>
      <w:tr w:rsidR="00C9422C" w:rsidRPr="007336EE" w14:paraId="63F50831" w14:textId="77777777" w:rsidTr="003B233A">
        <w:trPr>
          <w:jc w:val="center"/>
        </w:trPr>
        <w:tc>
          <w:tcPr>
            <w:tcW w:w="1985" w:type="dxa"/>
            <w:vMerge/>
            <w:shd w:val="clear" w:color="auto" w:fill="DEEAF6"/>
          </w:tcPr>
          <w:p w14:paraId="2F779364" w14:textId="77777777" w:rsidR="00C9422C" w:rsidRPr="007336EE" w:rsidRDefault="00C9422C" w:rsidP="00D00CCA">
            <w:pPr>
              <w:spacing w:line="360" w:lineRule="auto"/>
              <w:rPr>
                <w:rFonts w:ascii="Times New Roman" w:hAnsi="Times New Roman" w:cs="Times New Roman"/>
                <w:lang w:val="fr-FR"/>
              </w:rPr>
            </w:pPr>
          </w:p>
        </w:tc>
        <w:tc>
          <w:tcPr>
            <w:tcW w:w="2350" w:type="dxa"/>
            <w:shd w:val="clear" w:color="auto" w:fill="DEEAF6"/>
            <w:vAlign w:val="center"/>
          </w:tcPr>
          <w:p w14:paraId="195E33E1" w14:textId="77777777" w:rsidR="00C9422C" w:rsidRPr="007336EE" w:rsidRDefault="00C9422C" w:rsidP="003B233A">
            <w:pPr>
              <w:spacing w:line="360" w:lineRule="auto"/>
              <w:jc w:val="center"/>
              <w:rPr>
                <w:rFonts w:ascii="Times New Roman" w:hAnsi="Times New Roman" w:cs="Times New Roman"/>
                <w:b/>
                <w:lang w:val="fr-FR"/>
              </w:rPr>
            </w:pPr>
            <w:r w:rsidRPr="007336EE">
              <w:rPr>
                <w:rFonts w:ascii="Times New Roman" w:hAnsi="Times New Roman" w:cs="Times New Roman"/>
                <w:b/>
                <w:lang w:val="fr-FR" w:eastAsia="pt-PT"/>
              </w:rPr>
              <w:t>Latitude</w:t>
            </w:r>
          </w:p>
        </w:tc>
        <w:tc>
          <w:tcPr>
            <w:tcW w:w="3745" w:type="dxa"/>
            <w:shd w:val="clear" w:color="auto" w:fill="DEEAF6"/>
            <w:vAlign w:val="center"/>
          </w:tcPr>
          <w:p w14:paraId="4DF8FC54" w14:textId="77777777" w:rsidR="00C9422C" w:rsidRPr="007336EE" w:rsidRDefault="00C9422C" w:rsidP="003B233A">
            <w:pPr>
              <w:spacing w:line="360" w:lineRule="auto"/>
              <w:jc w:val="center"/>
              <w:rPr>
                <w:rFonts w:ascii="Times New Roman" w:hAnsi="Times New Roman" w:cs="Times New Roman"/>
                <w:b/>
                <w:lang w:val="fr-FR"/>
              </w:rPr>
            </w:pPr>
            <w:r w:rsidRPr="007336EE">
              <w:rPr>
                <w:rFonts w:ascii="Times New Roman" w:hAnsi="Times New Roman" w:cs="Times New Roman"/>
                <w:b/>
                <w:lang w:val="fr-FR" w:eastAsia="pt-PT"/>
              </w:rPr>
              <w:t>Longitude</w:t>
            </w:r>
          </w:p>
        </w:tc>
      </w:tr>
      <w:tr w:rsidR="00C9422C" w:rsidRPr="007336EE" w14:paraId="2503DE4B" w14:textId="77777777" w:rsidTr="00D00CCA">
        <w:trPr>
          <w:jc w:val="center"/>
        </w:trPr>
        <w:tc>
          <w:tcPr>
            <w:tcW w:w="1985" w:type="dxa"/>
            <w:shd w:val="clear" w:color="auto" w:fill="auto"/>
            <w:vAlign w:val="center"/>
          </w:tcPr>
          <w:p w14:paraId="4A482C4C" w14:textId="77777777" w:rsidR="00C9422C" w:rsidRPr="007336EE" w:rsidRDefault="00C9422C" w:rsidP="00D00CCA">
            <w:pPr>
              <w:spacing w:line="360" w:lineRule="auto"/>
              <w:jc w:val="center"/>
              <w:rPr>
                <w:rFonts w:ascii="Times New Roman" w:hAnsi="Times New Roman" w:cs="Times New Roman"/>
                <w:lang w:val="fr-FR" w:eastAsia="pt-PT"/>
              </w:rPr>
            </w:pPr>
            <w:r w:rsidRPr="007336EE">
              <w:rPr>
                <w:rFonts w:ascii="Times New Roman" w:hAnsi="Times New Roman" w:cs="Times New Roman"/>
                <w:lang w:val="fr-FR" w:eastAsia="pt-PT"/>
              </w:rPr>
              <w:t>1</w:t>
            </w:r>
          </w:p>
        </w:tc>
        <w:tc>
          <w:tcPr>
            <w:tcW w:w="2350" w:type="dxa"/>
            <w:shd w:val="clear" w:color="auto" w:fill="auto"/>
            <w:vAlign w:val="bottom"/>
          </w:tcPr>
          <w:p w14:paraId="4DD83A0C" w14:textId="77777777" w:rsidR="00C9422C" w:rsidRPr="007336EE" w:rsidRDefault="00C9422C" w:rsidP="00D00CCA">
            <w:pPr>
              <w:spacing w:line="360" w:lineRule="auto"/>
              <w:jc w:val="center"/>
              <w:rPr>
                <w:rFonts w:ascii="Times New Roman" w:hAnsi="Times New Roman" w:cs="Times New Roman"/>
                <w:lang w:val="fr-FR" w:eastAsia="pt-PT"/>
              </w:rPr>
            </w:pPr>
            <w:r w:rsidRPr="007336EE">
              <w:rPr>
                <w:rFonts w:ascii="Times New Roman" w:hAnsi="Times New Roman" w:cs="Times New Roman"/>
                <w:lang w:val="fr-FR" w:eastAsia="pt-PT"/>
              </w:rPr>
              <w:t>15° 8'46.08"N</w:t>
            </w:r>
          </w:p>
        </w:tc>
        <w:tc>
          <w:tcPr>
            <w:tcW w:w="3745" w:type="dxa"/>
            <w:shd w:val="clear" w:color="auto" w:fill="auto"/>
            <w:vAlign w:val="bottom"/>
          </w:tcPr>
          <w:p w14:paraId="7B37C169" w14:textId="77777777" w:rsidR="00C9422C" w:rsidRPr="007336EE" w:rsidRDefault="00C9422C" w:rsidP="00D00CCA">
            <w:pPr>
              <w:spacing w:line="360" w:lineRule="auto"/>
              <w:jc w:val="center"/>
              <w:rPr>
                <w:rFonts w:ascii="Times New Roman" w:hAnsi="Times New Roman" w:cs="Times New Roman"/>
                <w:lang w:val="fr-FR" w:eastAsia="pt-PT"/>
              </w:rPr>
            </w:pPr>
            <w:r w:rsidRPr="007336EE">
              <w:rPr>
                <w:rFonts w:ascii="Times New Roman" w:hAnsi="Times New Roman" w:cs="Times New Roman"/>
                <w:lang w:val="fr-FR" w:eastAsia="pt-PT"/>
              </w:rPr>
              <w:t>23°11'49.75"W</w:t>
            </w:r>
          </w:p>
        </w:tc>
      </w:tr>
      <w:tr w:rsidR="00C9422C" w:rsidRPr="007336EE" w14:paraId="4D4F65EA" w14:textId="77777777" w:rsidTr="00D00CCA">
        <w:trPr>
          <w:jc w:val="center"/>
        </w:trPr>
        <w:tc>
          <w:tcPr>
            <w:tcW w:w="1985" w:type="dxa"/>
            <w:shd w:val="clear" w:color="auto" w:fill="auto"/>
            <w:vAlign w:val="center"/>
          </w:tcPr>
          <w:p w14:paraId="2073B48C" w14:textId="77777777" w:rsidR="00C9422C" w:rsidRPr="007336EE" w:rsidRDefault="00C9422C" w:rsidP="00D00CCA">
            <w:pPr>
              <w:spacing w:line="360" w:lineRule="auto"/>
              <w:jc w:val="center"/>
              <w:rPr>
                <w:rFonts w:ascii="Times New Roman" w:hAnsi="Times New Roman" w:cs="Times New Roman"/>
                <w:lang w:val="fr-FR" w:eastAsia="pt-PT"/>
              </w:rPr>
            </w:pPr>
            <w:r w:rsidRPr="007336EE">
              <w:rPr>
                <w:rFonts w:ascii="Times New Roman" w:hAnsi="Times New Roman" w:cs="Times New Roman"/>
                <w:lang w:val="fr-FR" w:eastAsia="pt-PT"/>
              </w:rPr>
              <w:t>2</w:t>
            </w:r>
          </w:p>
        </w:tc>
        <w:tc>
          <w:tcPr>
            <w:tcW w:w="2350" w:type="dxa"/>
            <w:shd w:val="clear" w:color="auto" w:fill="auto"/>
            <w:vAlign w:val="bottom"/>
          </w:tcPr>
          <w:p w14:paraId="11E21569" w14:textId="77777777" w:rsidR="00C9422C" w:rsidRPr="007336EE" w:rsidRDefault="00C9422C" w:rsidP="00D00CCA">
            <w:pPr>
              <w:spacing w:line="360" w:lineRule="auto"/>
              <w:jc w:val="center"/>
              <w:rPr>
                <w:rFonts w:ascii="Times New Roman" w:hAnsi="Times New Roman" w:cs="Times New Roman"/>
                <w:lang w:val="fr-FR" w:eastAsia="pt-PT"/>
              </w:rPr>
            </w:pPr>
            <w:r w:rsidRPr="007336EE">
              <w:rPr>
                <w:rFonts w:ascii="Times New Roman" w:hAnsi="Times New Roman" w:cs="Times New Roman"/>
                <w:lang w:val="fr-FR" w:eastAsia="pt-PT"/>
              </w:rPr>
              <w:t>15° 8'46.06"N</w:t>
            </w:r>
          </w:p>
        </w:tc>
        <w:tc>
          <w:tcPr>
            <w:tcW w:w="3745" w:type="dxa"/>
            <w:shd w:val="clear" w:color="auto" w:fill="auto"/>
            <w:vAlign w:val="bottom"/>
          </w:tcPr>
          <w:p w14:paraId="295C199D" w14:textId="77777777" w:rsidR="00C9422C" w:rsidRPr="007336EE" w:rsidRDefault="00C9422C" w:rsidP="00D00CCA">
            <w:pPr>
              <w:spacing w:line="360" w:lineRule="auto"/>
              <w:jc w:val="center"/>
              <w:rPr>
                <w:rFonts w:ascii="Times New Roman" w:hAnsi="Times New Roman" w:cs="Times New Roman"/>
                <w:lang w:val="fr-FR" w:eastAsia="pt-PT"/>
              </w:rPr>
            </w:pPr>
            <w:r w:rsidRPr="007336EE">
              <w:rPr>
                <w:rFonts w:ascii="Times New Roman" w:hAnsi="Times New Roman" w:cs="Times New Roman"/>
                <w:lang w:val="fr-FR" w:eastAsia="pt-PT"/>
              </w:rPr>
              <w:t>23°11'49.82"W</w:t>
            </w:r>
          </w:p>
        </w:tc>
      </w:tr>
      <w:tr w:rsidR="00C9422C" w:rsidRPr="007336EE" w14:paraId="5ECD78FA" w14:textId="77777777" w:rsidTr="00D00CCA">
        <w:trPr>
          <w:jc w:val="center"/>
        </w:trPr>
        <w:tc>
          <w:tcPr>
            <w:tcW w:w="1985" w:type="dxa"/>
            <w:shd w:val="clear" w:color="auto" w:fill="auto"/>
            <w:vAlign w:val="center"/>
          </w:tcPr>
          <w:p w14:paraId="7A059F97" w14:textId="77777777" w:rsidR="00C9422C" w:rsidRPr="007336EE" w:rsidRDefault="00C9422C" w:rsidP="00D00CCA">
            <w:pPr>
              <w:spacing w:line="360" w:lineRule="auto"/>
              <w:jc w:val="center"/>
              <w:rPr>
                <w:rFonts w:ascii="Times New Roman" w:hAnsi="Times New Roman" w:cs="Times New Roman"/>
                <w:lang w:val="fr-FR" w:eastAsia="pt-PT"/>
              </w:rPr>
            </w:pPr>
            <w:r w:rsidRPr="007336EE">
              <w:rPr>
                <w:rFonts w:ascii="Times New Roman" w:hAnsi="Times New Roman" w:cs="Times New Roman"/>
                <w:lang w:val="fr-FR" w:eastAsia="pt-PT"/>
              </w:rPr>
              <w:t>3</w:t>
            </w:r>
          </w:p>
        </w:tc>
        <w:tc>
          <w:tcPr>
            <w:tcW w:w="2350" w:type="dxa"/>
            <w:shd w:val="clear" w:color="auto" w:fill="auto"/>
            <w:vAlign w:val="bottom"/>
          </w:tcPr>
          <w:p w14:paraId="44C85F0A" w14:textId="77777777" w:rsidR="00C9422C" w:rsidRPr="007336EE" w:rsidRDefault="00C9422C" w:rsidP="00D00CCA">
            <w:pPr>
              <w:spacing w:line="360" w:lineRule="auto"/>
              <w:jc w:val="center"/>
              <w:rPr>
                <w:rFonts w:ascii="Times New Roman" w:hAnsi="Times New Roman" w:cs="Times New Roman"/>
                <w:lang w:val="fr-FR" w:eastAsia="pt-PT"/>
              </w:rPr>
            </w:pPr>
            <w:r w:rsidRPr="007336EE">
              <w:rPr>
                <w:rFonts w:ascii="Times New Roman" w:hAnsi="Times New Roman" w:cs="Times New Roman"/>
                <w:lang w:val="fr-FR" w:eastAsia="pt-PT"/>
              </w:rPr>
              <w:t>15° 8'37.62"N</w:t>
            </w:r>
          </w:p>
        </w:tc>
        <w:tc>
          <w:tcPr>
            <w:tcW w:w="3745" w:type="dxa"/>
            <w:shd w:val="clear" w:color="auto" w:fill="auto"/>
            <w:vAlign w:val="bottom"/>
          </w:tcPr>
          <w:p w14:paraId="55F2CDC9" w14:textId="77777777" w:rsidR="00C9422C" w:rsidRPr="007336EE" w:rsidRDefault="00C9422C" w:rsidP="00D00CCA">
            <w:pPr>
              <w:spacing w:line="360" w:lineRule="auto"/>
              <w:jc w:val="center"/>
              <w:rPr>
                <w:rFonts w:ascii="Times New Roman" w:hAnsi="Times New Roman" w:cs="Times New Roman"/>
                <w:lang w:val="fr-FR" w:eastAsia="pt-PT"/>
              </w:rPr>
            </w:pPr>
            <w:r w:rsidRPr="007336EE">
              <w:rPr>
                <w:rFonts w:ascii="Times New Roman" w:hAnsi="Times New Roman" w:cs="Times New Roman"/>
                <w:lang w:val="fr-FR" w:eastAsia="pt-PT"/>
              </w:rPr>
              <w:t>23°11'47.24"W</w:t>
            </w:r>
          </w:p>
        </w:tc>
      </w:tr>
      <w:tr w:rsidR="00C9422C" w:rsidRPr="007336EE" w14:paraId="6E0DB35C" w14:textId="77777777" w:rsidTr="00D00CCA">
        <w:trPr>
          <w:jc w:val="center"/>
        </w:trPr>
        <w:tc>
          <w:tcPr>
            <w:tcW w:w="1985" w:type="dxa"/>
            <w:shd w:val="clear" w:color="auto" w:fill="auto"/>
            <w:vAlign w:val="center"/>
          </w:tcPr>
          <w:p w14:paraId="0BA6EA50" w14:textId="77777777" w:rsidR="00C9422C" w:rsidRPr="007336EE" w:rsidRDefault="00C9422C" w:rsidP="00D00CCA">
            <w:pPr>
              <w:spacing w:line="360" w:lineRule="auto"/>
              <w:jc w:val="center"/>
              <w:rPr>
                <w:rFonts w:ascii="Times New Roman" w:hAnsi="Times New Roman" w:cs="Times New Roman"/>
                <w:lang w:val="fr-FR" w:eastAsia="pt-PT"/>
              </w:rPr>
            </w:pPr>
            <w:r w:rsidRPr="007336EE">
              <w:rPr>
                <w:rFonts w:ascii="Times New Roman" w:hAnsi="Times New Roman" w:cs="Times New Roman"/>
                <w:lang w:val="fr-FR" w:eastAsia="pt-PT"/>
              </w:rPr>
              <w:t>4</w:t>
            </w:r>
          </w:p>
        </w:tc>
        <w:tc>
          <w:tcPr>
            <w:tcW w:w="2350" w:type="dxa"/>
            <w:shd w:val="clear" w:color="auto" w:fill="auto"/>
            <w:vAlign w:val="bottom"/>
          </w:tcPr>
          <w:p w14:paraId="1D77AA39" w14:textId="77777777" w:rsidR="00C9422C" w:rsidRPr="007336EE" w:rsidRDefault="00C9422C" w:rsidP="00D00CCA">
            <w:pPr>
              <w:spacing w:line="360" w:lineRule="auto"/>
              <w:jc w:val="center"/>
              <w:rPr>
                <w:rFonts w:ascii="Times New Roman" w:hAnsi="Times New Roman" w:cs="Times New Roman"/>
                <w:lang w:val="fr-FR" w:eastAsia="pt-PT"/>
              </w:rPr>
            </w:pPr>
            <w:r w:rsidRPr="007336EE">
              <w:rPr>
                <w:rFonts w:ascii="Times New Roman" w:hAnsi="Times New Roman" w:cs="Times New Roman"/>
                <w:lang w:val="fr-FR" w:eastAsia="pt-PT"/>
              </w:rPr>
              <w:t>15° 8'36.19"N</w:t>
            </w:r>
          </w:p>
        </w:tc>
        <w:tc>
          <w:tcPr>
            <w:tcW w:w="3745" w:type="dxa"/>
            <w:shd w:val="clear" w:color="auto" w:fill="auto"/>
            <w:vAlign w:val="bottom"/>
          </w:tcPr>
          <w:p w14:paraId="12CA182A" w14:textId="77777777" w:rsidR="00C9422C" w:rsidRPr="007336EE" w:rsidRDefault="00C9422C" w:rsidP="00D00CCA">
            <w:pPr>
              <w:spacing w:line="360" w:lineRule="auto"/>
              <w:jc w:val="center"/>
              <w:rPr>
                <w:rFonts w:ascii="Times New Roman" w:hAnsi="Times New Roman" w:cs="Times New Roman"/>
                <w:lang w:val="fr-FR" w:eastAsia="pt-PT"/>
              </w:rPr>
            </w:pPr>
            <w:r w:rsidRPr="007336EE">
              <w:rPr>
                <w:rFonts w:ascii="Times New Roman" w:hAnsi="Times New Roman" w:cs="Times New Roman"/>
                <w:lang w:val="fr-FR" w:eastAsia="pt-PT"/>
              </w:rPr>
              <w:t>23°11'46.84"W</w:t>
            </w:r>
          </w:p>
        </w:tc>
      </w:tr>
    </w:tbl>
    <w:p w14:paraId="7E65357A" w14:textId="77777777" w:rsidR="00C9422C" w:rsidRPr="008B5092" w:rsidRDefault="00C9422C" w:rsidP="00C9422C">
      <w:pPr>
        <w:spacing w:line="360" w:lineRule="auto"/>
        <w:ind w:left="102" w:right="80"/>
        <w:rPr>
          <w:rFonts w:ascii="Times New Roman" w:eastAsia="Arial" w:hAnsi="Times New Roman" w:cs="Times New Roman"/>
          <w:spacing w:val="1"/>
          <w:lang w:val="fr-FR"/>
        </w:rPr>
      </w:pPr>
    </w:p>
    <w:p w14:paraId="0BC17406" w14:textId="12D3A93C" w:rsidR="00C9422C" w:rsidRPr="008B5092" w:rsidRDefault="00C9422C" w:rsidP="00C9422C">
      <w:pPr>
        <w:pStyle w:val="Cabealho3"/>
        <w:rPr>
          <w:rFonts w:ascii="Times New Roman" w:hAnsi="Times New Roman" w:cs="Times New Roman"/>
          <w:lang w:val="fr-FR"/>
        </w:rPr>
      </w:pPr>
      <w:bookmarkStart w:id="63" w:name="_Toc58839726"/>
      <w:bookmarkStart w:id="64" w:name="_Toc67935471"/>
      <w:r w:rsidRPr="008B5092">
        <w:rPr>
          <w:rFonts w:ascii="Times New Roman" w:hAnsi="Times New Roman" w:cs="Times New Roman"/>
          <w:lang w:val="fr-FR"/>
        </w:rPr>
        <w:lastRenderedPageBreak/>
        <w:t>2.</w:t>
      </w:r>
      <w:r w:rsidR="005B1568" w:rsidRPr="008B5092">
        <w:rPr>
          <w:rFonts w:ascii="Times New Roman" w:hAnsi="Times New Roman" w:cs="Times New Roman"/>
          <w:lang w:val="fr-FR"/>
        </w:rPr>
        <w:t>3</w:t>
      </w:r>
      <w:r w:rsidRPr="008B5092">
        <w:rPr>
          <w:rFonts w:ascii="Times New Roman" w:hAnsi="Times New Roman" w:cs="Times New Roman"/>
          <w:lang w:val="fr-FR"/>
        </w:rPr>
        <w:t>.4</w:t>
      </w:r>
      <w:r w:rsidR="00063640" w:rsidRPr="008B5092">
        <w:rPr>
          <w:rFonts w:ascii="Times New Roman" w:hAnsi="Times New Roman" w:cs="Times New Roman"/>
          <w:lang w:val="fr-FR"/>
        </w:rPr>
        <w:t>. Interconnexion du parc solaire de Fogo avec le réseau électrique public</w:t>
      </w:r>
      <w:bookmarkEnd w:id="63"/>
      <w:bookmarkEnd w:id="64"/>
    </w:p>
    <w:p w14:paraId="178CB079" w14:textId="7D66BDF4" w:rsidR="00063640" w:rsidRPr="007336EE" w:rsidRDefault="00063640" w:rsidP="00063640">
      <w:pPr>
        <w:spacing w:after="240" w:line="240" w:lineRule="auto"/>
        <w:jc w:val="both"/>
        <w:rPr>
          <w:rFonts w:ascii="Times New Roman" w:hAnsi="Times New Roman" w:cs="Times New Roman"/>
          <w:lang w:val="fr-FR"/>
        </w:rPr>
      </w:pPr>
      <w:r w:rsidRPr="007336EE">
        <w:rPr>
          <w:rFonts w:ascii="Times New Roman" w:hAnsi="Times New Roman" w:cs="Times New Roman"/>
          <w:lang w:val="fr-FR"/>
        </w:rPr>
        <w:t>Le terrain pour lequel l'utilisation de la ressource solaire (production d'électricité par technologie photovoltaïque) est prévue à Fogo a une superficie totale d'environ 98 006 m2 (9,8 hectares) et est situé dans la zone sud de l'île, dans la municipalité de Santa Catarina, à environ 1 km à l'est de Fonte Aleixo. La zone d'implantation est desservie par la route nationale EN1-FG-01 (anneau principal de l'île de Fogo), qui relie les trois municipalités de l'île (São Filipe, Santa Catarina do Fogo et Mosteiros).</w:t>
      </w:r>
    </w:p>
    <w:p w14:paraId="0B5ABE78" w14:textId="77777777" w:rsidR="00C9422C" w:rsidRPr="007336EE" w:rsidRDefault="00063640" w:rsidP="00063640">
      <w:pPr>
        <w:spacing w:after="240" w:line="240" w:lineRule="auto"/>
        <w:jc w:val="both"/>
        <w:rPr>
          <w:rFonts w:ascii="Times New Roman" w:hAnsi="Times New Roman" w:cs="Times New Roman"/>
          <w:lang w:val="fr-FR"/>
        </w:rPr>
      </w:pPr>
      <w:r w:rsidRPr="007336EE">
        <w:rPr>
          <w:rFonts w:ascii="Times New Roman" w:hAnsi="Times New Roman" w:cs="Times New Roman"/>
          <w:lang w:val="fr-FR"/>
        </w:rPr>
        <w:t>Les éléments disponibles à cette date indiquent que le futur parc photovoltaïque a une capacité installée de 1,3 MW.</w:t>
      </w:r>
    </w:p>
    <w:p w14:paraId="638E1C08" w14:textId="77777777" w:rsidR="00C9422C" w:rsidRPr="008B5092" w:rsidRDefault="00C9422C" w:rsidP="00C9422C">
      <w:pPr>
        <w:tabs>
          <w:tab w:val="num" w:pos="0"/>
        </w:tabs>
        <w:spacing w:before="120" w:line="360" w:lineRule="auto"/>
        <w:ind w:right="282"/>
        <w:jc w:val="center"/>
        <w:rPr>
          <w:rFonts w:ascii="Times New Roman" w:hAnsi="Times New Roman" w:cs="Times New Roman"/>
          <w:lang w:val="fr-FR"/>
        </w:rPr>
      </w:pPr>
      <w:r>
        <w:rPr>
          <w:noProof/>
          <w:lang w:val="pt-PT" w:eastAsia="pt-PT"/>
        </w:rPr>
        <w:drawing>
          <wp:inline distT="0" distB="0" distL="0" distR="0" wp14:anchorId="07DBF19E" wp14:editId="3B0807B8">
            <wp:extent cx="3361163" cy="4744862"/>
            <wp:effectExtent l="0" t="0" r="0" b="0"/>
            <wp:docPr id="29" name="Imagem 21" descr="C:\Users\Francisco Neves\Documents\PASTAS DE TRABALHO 2020\2 - ZDERs_LUXEMBURGO\5 - ELABORAÇÃO DOS PLANOS DAS ZDER\1 - ILHA do FOGO\0 - PLANOS_ZDER_Fogo\1 - Levantamento Terreno Público_28.09.20\PARQUE FOTOVOLTAICO. FOGO_Variante_B_01.10.2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1"/>
                    <pic:cNvPicPr/>
                  </pic:nvPicPr>
                  <pic:blipFill>
                    <a:blip r:embed="rId30">
                      <a:extLst>
                        <a:ext uri="{28A0092B-C50C-407E-A947-70E740481C1C}">
                          <a14:useLocalDpi xmlns:a14="http://schemas.microsoft.com/office/drawing/2010/main" val="0"/>
                        </a:ext>
                      </a:extLst>
                    </a:blip>
                    <a:stretch>
                      <a:fillRect/>
                    </a:stretch>
                  </pic:blipFill>
                  <pic:spPr>
                    <a:xfrm>
                      <a:off x="0" y="0"/>
                      <a:ext cx="3361163" cy="4744862"/>
                    </a:xfrm>
                    <a:prstGeom prst="rect">
                      <a:avLst/>
                    </a:prstGeom>
                  </pic:spPr>
                </pic:pic>
              </a:graphicData>
            </a:graphic>
          </wp:inline>
        </w:drawing>
      </w:r>
    </w:p>
    <w:p w14:paraId="5DD65BA9" w14:textId="70C31083" w:rsidR="00C9422C" w:rsidRPr="007336EE" w:rsidRDefault="001505E8" w:rsidP="001505E8">
      <w:pPr>
        <w:pStyle w:val="Legenda"/>
        <w:jc w:val="center"/>
        <w:rPr>
          <w:rFonts w:ascii="Times New Roman" w:eastAsiaTheme="minorEastAsia" w:hAnsi="Times New Roman" w:cs="Times New Roman"/>
          <w:i w:val="0"/>
          <w:iCs w:val="0"/>
          <w:noProof/>
          <w:color w:val="auto"/>
          <w:w w:val="100"/>
          <w:sz w:val="22"/>
          <w:szCs w:val="22"/>
          <w:lang w:val="fr-FR" w:eastAsia="pt-PT"/>
        </w:rPr>
      </w:pPr>
      <w:bookmarkStart w:id="65" w:name="_Toc67905562"/>
      <w:r w:rsidRPr="007336EE">
        <w:rPr>
          <w:rFonts w:ascii="Times New Roman" w:eastAsiaTheme="minorEastAsia" w:hAnsi="Times New Roman" w:cs="Times New Roman"/>
          <w:i w:val="0"/>
          <w:iCs w:val="0"/>
          <w:noProof/>
          <w:color w:val="auto"/>
          <w:w w:val="100"/>
          <w:sz w:val="22"/>
          <w:szCs w:val="22"/>
          <w:lang w:val="fr-FR" w:eastAsia="pt-PT"/>
        </w:rPr>
        <w:t xml:space="preserve">Figure </w:t>
      </w:r>
      <w:r w:rsidRPr="007336EE">
        <w:rPr>
          <w:rFonts w:ascii="Times New Roman" w:eastAsiaTheme="minorEastAsia" w:hAnsi="Times New Roman" w:cs="Times New Roman"/>
          <w:i w:val="0"/>
          <w:iCs w:val="0"/>
          <w:noProof/>
          <w:color w:val="auto"/>
          <w:w w:val="100"/>
          <w:sz w:val="22"/>
          <w:szCs w:val="22"/>
          <w:lang w:val="fr-FR" w:eastAsia="pt-PT"/>
        </w:rPr>
        <w:fldChar w:fldCharType="begin"/>
      </w:r>
      <w:r w:rsidRPr="007336EE">
        <w:rPr>
          <w:rFonts w:ascii="Times New Roman" w:eastAsiaTheme="minorEastAsia" w:hAnsi="Times New Roman" w:cs="Times New Roman"/>
          <w:i w:val="0"/>
          <w:iCs w:val="0"/>
          <w:noProof/>
          <w:color w:val="auto"/>
          <w:w w:val="100"/>
          <w:sz w:val="22"/>
          <w:szCs w:val="22"/>
          <w:lang w:val="fr-FR" w:eastAsia="pt-PT"/>
        </w:rPr>
        <w:instrText xml:space="preserve"> SEQ Figure \* ARABIC </w:instrText>
      </w:r>
      <w:r w:rsidRPr="007336EE">
        <w:rPr>
          <w:rFonts w:ascii="Times New Roman" w:eastAsiaTheme="minorEastAsia" w:hAnsi="Times New Roman" w:cs="Times New Roman"/>
          <w:i w:val="0"/>
          <w:iCs w:val="0"/>
          <w:noProof/>
          <w:color w:val="auto"/>
          <w:w w:val="100"/>
          <w:sz w:val="22"/>
          <w:szCs w:val="22"/>
          <w:lang w:val="fr-FR" w:eastAsia="pt-PT"/>
        </w:rPr>
        <w:fldChar w:fldCharType="separate"/>
      </w:r>
      <w:r w:rsidR="00884BAA" w:rsidRPr="007336EE">
        <w:rPr>
          <w:rFonts w:ascii="Times New Roman" w:eastAsiaTheme="minorEastAsia" w:hAnsi="Times New Roman" w:cs="Times New Roman"/>
          <w:i w:val="0"/>
          <w:iCs w:val="0"/>
          <w:noProof/>
          <w:color w:val="auto"/>
          <w:w w:val="100"/>
          <w:sz w:val="22"/>
          <w:szCs w:val="22"/>
          <w:lang w:val="fr-FR" w:eastAsia="pt-PT"/>
        </w:rPr>
        <w:t>10</w:t>
      </w:r>
      <w:r w:rsidRPr="007336EE">
        <w:rPr>
          <w:rFonts w:ascii="Times New Roman" w:eastAsiaTheme="minorEastAsia" w:hAnsi="Times New Roman" w:cs="Times New Roman"/>
          <w:i w:val="0"/>
          <w:iCs w:val="0"/>
          <w:noProof/>
          <w:color w:val="auto"/>
          <w:w w:val="100"/>
          <w:sz w:val="22"/>
          <w:szCs w:val="22"/>
          <w:lang w:val="fr-FR" w:eastAsia="pt-PT"/>
        </w:rPr>
        <w:fldChar w:fldCharType="end"/>
      </w:r>
      <w:r w:rsidR="00C9422C" w:rsidRPr="007336EE">
        <w:rPr>
          <w:rFonts w:ascii="Times New Roman" w:eastAsiaTheme="minorEastAsia" w:hAnsi="Times New Roman" w:cs="Times New Roman"/>
          <w:i w:val="0"/>
          <w:iCs w:val="0"/>
          <w:noProof/>
          <w:color w:val="auto"/>
          <w:w w:val="100"/>
          <w:sz w:val="22"/>
          <w:szCs w:val="22"/>
          <w:lang w:val="fr-FR" w:eastAsia="pt-PT"/>
        </w:rPr>
        <w:t xml:space="preserve"> - </w:t>
      </w:r>
      <w:r w:rsidR="00063640" w:rsidRPr="007336EE">
        <w:rPr>
          <w:rFonts w:ascii="Times New Roman" w:eastAsiaTheme="minorEastAsia" w:hAnsi="Times New Roman" w:cs="Times New Roman"/>
          <w:i w:val="0"/>
          <w:iCs w:val="0"/>
          <w:noProof/>
          <w:color w:val="auto"/>
          <w:w w:val="100"/>
          <w:sz w:val="22"/>
          <w:szCs w:val="22"/>
          <w:lang w:val="fr-FR" w:eastAsia="pt-PT"/>
        </w:rPr>
        <w:t>Plan de localisation ZDER / Parc solaire</w:t>
      </w:r>
      <w:r w:rsidR="00656DAE" w:rsidRPr="007336EE">
        <w:rPr>
          <w:rFonts w:ascii="Times New Roman" w:eastAsiaTheme="minorEastAsia" w:hAnsi="Times New Roman" w:cs="Times New Roman"/>
          <w:i w:val="0"/>
          <w:iCs w:val="0"/>
          <w:noProof/>
          <w:color w:val="auto"/>
          <w:w w:val="100"/>
          <w:sz w:val="22"/>
          <w:szCs w:val="22"/>
          <w:lang w:val="fr-FR" w:eastAsia="pt-PT"/>
        </w:rPr>
        <w:t xml:space="preserve"> de Fogo</w:t>
      </w:r>
      <w:bookmarkEnd w:id="65"/>
    </w:p>
    <w:p w14:paraId="03874CCC" w14:textId="5109D326" w:rsidR="00C9422C" w:rsidRPr="008B5092" w:rsidRDefault="00063640" w:rsidP="00D125F9">
      <w:pPr>
        <w:tabs>
          <w:tab w:val="num" w:pos="0"/>
        </w:tabs>
        <w:spacing w:before="120" w:line="360" w:lineRule="auto"/>
        <w:ind w:right="282"/>
        <w:jc w:val="both"/>
        <w:rPr>
          <w:rFonts w:ascii="Times New Roman" w:hAnsi="Times New Roman" w:cs="Times New Roman"/>
          <w:lang w:val="fr-FR"/>
        </w:rPr>
      </w:pPr>
      <w:r w:rsidRPr="007336EE">
        <w:rPr>
          <w:rFonts w:ascii="Times New Roman" w:hAnsi="Times New Roman" w:cs="Times New Roman"/>
          <w:lang w:val="fr-FR"/>
        </w:rPr>
        <w:t xml:space="preserve">La figure </w:t>
      </w:r>
      <w:r w:rsidR="00476EF6" w:rsidRPr="007336EE">
        <w:rPr>
          <w:rFonts w:ascii="Times New Roman" w:hAnsi="Times New Roman" w:cs="Times New Roman"/>
          <w:lang w:val="fr-FR"/>
        </w:rPr>
        <w:t>11</w:t>
      </w:r>
      <w:r w:rsidRPr="007336EE">
        <w:rPr>
          <w:rFonts w:ascii="Times New Roman" w:hAnsi="Times New Roman" w:cs="Times New Roman"/>
          <w:lang w:val="fr-FR"/>
        </w:rPr>
        <w:t xml:space="preserve"> ci-dessous montre la disposition du câble pour le raccordement au réseau électrique public, sur la base du point d'interconnexion possible fourni par Electra.</w:t>
      </w:r>
    </w:p>
    <w:p w14:paraId="7B675EA7" w14:textId="77777777" w:rsidR="00C9422C" w:rsidRPr="007336EE" w:rsidRDefault="000776F2" w:rsidP="000776F2">
      <w:pPr>
        <w:spacing w:after="240" w:line="240" w:lineRule="auto"/>
        <w:jc w:val="both"/>
        <w:rPr>
          <w:rFonts w:ascii="Times New Roman" w:hAnsi="Times New Roman" w:cs="Times New Roman"/>
          <w:lang w:val="fr-FR"/>
        </w:rPr>
      </w:pPr>
      <w:r w:rsidRPr="007336EE">
        <w:rPr>
          <w:rFonts w:ascii="Times New Roman" w:hAnsi="Times New Roman" w:cs="Times New Roman"/>
          <w:lang w:val="fr-FR"/>
        </w:rPr>
        <w:t>La disposition rouge symbolise le réseau Moyen Voltage existant. Il s'agit d'un réseau aérien, 20kV, en câble aster 54,6 mm². Les points P1, P2, P3, P4 et P5, représentent les poteaux en bois existants</w:t>
      </w:r>
      <w:r w:rsidR="00C9422C" w:rsidRPr="007336EE">
        <w:rPr>
          <w:rFonts w:ascii="Times New Roman" w:hAnsi="Times New Roman" w:cs="Times New Roman"/>
          <w:lang w:val="fr-FR"/>
        </w:rPr>
        <w:t>.</w:t>
      </w:r>
    </w:p>
    <w:p w14:paraId="47A72CA5" w14:textId="77777777" w:rsidR="00C9422C" w:rsidRPr="008B5092" w:rsidRDefault="00C9422C" w:rsidP="00C9422C">
      <w:pPr>
        <w:tabs>
          <w:tab w:val="num" w:pos="0"/>
        </w:tabs>
        <w:spacing w:before="120" w:line="360" w:lineRule="auto"/>
        <w:ind w:right="282"/>
        <w:rPr>
          <w:rFonts w:ascii="Times New Roman" w:hAnsi="Times New Roman" w:cs="Times New Roman"/>
          <w:lang w:val="fr-FR"/>
        </w:rPr>
      </w:pPr>
    </w:p>
    <w:p w14:paraId="73689912" w14:textId="77777777" w:rsidR="00C9422C" w:rsidRPr="008B5092" w:rsidRDefault="00C9422C" w:rsidP="00C9422C">
      <w:pPr>
        <w:tabs>
          <w:tab w:val="num" w:pos="0"/>
        </w:tabs>
        <w:spacing w:before="120" w:line="360" w:lineRule="auto"/>
        <w:ind w:right="282"/>
        <w:rPr>
          <w:rFonts w:ascii="Times New Roman" w:hAnsi="Times New Roman" w:cs="Times New Roman"/>
          <w:lang w:val="fr-FR"/>
        </w:rPr>
      </w:pPr>
    </w:p>
    <w:p w14:paraId="0EC52D4C" w14:textId="77777777" w:rsidR="00C9422C" w:rsidRPr="008B5092" w:rsidRDefault="00C9422C" w:rsidP="00C9422C">
      <w:pPr>
        <w:tabs>
          <w:tab w:val="num" w:pos="0"/>
        </w:tabs>
        <w:spacing w:before="120" w:line="360" w:lineRule="auto"/>
        <w:ind w:right="282"/>
        <w:jc w:val="center"/>
        <w:rPr>
          <w:rFonts w:ascii="Times New Roman" w:hAnsi="Times New Roman" w:cs="Times New Roman"/>
          <w:lang w:val="fr-FR"/>
        </w:rPr>
      </w:pPr>
      <w:r>
        <w:rPr>
          <w:noProof/>
          <w:lang w:val="pt-PT" w:eastAsia="pt-PT"/>
        </w:rPr>
        <w:drawing>
          <wp:inline distT="0" distB="0" distL="0" distR="0" wp14:anchorId="7D017D61" wp14:editId="3C3532D3">
            <wp:extent cx="4750436" cy="3360420"/>
            <wp:effectExtent l="0" t="0" r="0" b="0"/>
            <wp:docPr id="31" name="Imagem 23" descr="C:\Users\Francisco Neves\Documents\PASTAS DE TRABALHO 2020\2 - ZDERs_LUXEMBURGO\5 - ELABORAÇÃO DOS PLANOS DAS ZDER\8 - CORREDORES DE INTERLIGAÇÃO\4 - ZDER DO  FOGO\DOCs Eng.º Mota-ELECTRA_16.10.20\Rede MT existente_PontoLiga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3"/>
                    <pic:cNvPicPr/>
                  </pic:nvPicPr>
                  <pic:blipFill>
                    <a:blip r:embed="rId31">
                      <a:extLst>
                        <a:ext uri="{28A0092B-C50C-407E-A947-70E740481C1C}">
                          <a14:useLocalDpi xmlns:a14="http://schemas.microsoft.com/office/drawing/2010/main" val="0"/>
                        </a:ext>
                      </a:extLst>
                    </a:blip>
                    <a:stretch>
                      <a:fillRect/>
                    </a:stretch>
                  </pic:blipFill>
                  <pic:spPr>
                    <a:xfrm>
                      <a:off x="0" y="0"/>
                      <a:ext cx="4750436" cy="3360420"/>
                    </a:xfrm>
                    <a:prstGeom prst="rect">
                      <a:avLst/>
                    </a:prstGeom>
                  </pic:spPr>
                </pic:pic>
              </a:graphicData>
            </a:graphic>
          </wp:inline>
        </w:drawing>
      </w:r>
    </w:p>
    <w:p w14:paraId="3D67637F" w14:textId="4A101501" w:rsidR="00C9422C" w:rsidRPr="007336EE" w:rsidRDefault="001505E8" w:rsidP="001505E8">
      <w:pPr>
        <w:pStyle w:val="Legenda"/>
        <w:jc w:val="center"/>
        <w:rPr>
          <w:rFonts w:ascii="Times New Roman" w:eastAsiaTheme="minorEastAsia" w:hAnsi="Times New Roman" w:cs="Times New Roman"/>
          <w:i w:val="0"/>
          <w:iCs w:val="0"/>
          <w:noProof/>
          <w:color w:val="auto"/>
          <w:w w:val="100"/>
          <w:sz w:val="22"/>
          <w:szCs w:val="22"/>
          <w:lang w:val="fr-FR" w:eastAsia="pt-PT"/>
        </w:rPr>
      </w:pPr>
      <w:bookmarkStart w:id="66" w:name="_Toc67905563"/>
      <w:r w:rsidRPr="007336EE">
        <w:rPr>
          <w:rFonts w:ascii="Times New Roman" w:eastAsiaTheme="minorEastAsia" w:hAnsi="Times New Roman" w:cs="Times New Roman"/>
          <w:i w:val="0"/>
          <w:iCs w:val="0"/>
          <w:noProof/>
          <w:color w:val="auto"/>
          <w:w w:val="100"/>
          <w:sz w:val="22"/>
          <w:szCs w:val="22"/>
          <w:lang w:val="fr-FR" w:eastAsia="pt-PT"/>
        </w:rPr>
        <w:t xml:space="preserve">Figure </w:t>
      </w:r>
      <w:r w:rsidRPr="007336EE">
        <w:rPr>
          <w:rFonts w:ascii="Times New Roman" w:eastAsiaTheme="minorEastAsia" w:hAnsi="Times New Roman" w:cs="Times New Roman"/>
          <w:i w:val="0"/>
          <w:iCs w:val="0"/>
          <w:noProof/>
          <w:color w:val="auto"/>
          <w:w w:val="100"/>
          <w:sz w:val="22"/>
          <w:szCs w:val="22"/>
          <w:lang w:val="fr-FR" w:eastAsia="pt-PT"/>
        </w:rPr>
        <w:fldChar w:fldCharType="begin"/>
      </w:r>
      <w:r w:rsidRPr="007336EE">
        <w:rPr>
          <w:rFonts w:ascii="Times New Roman" w:eastAsiaTheme="minorEastAsia" w:hAnsi="Times New Roman" w:cs="Times New Roman"/>
          <w:i w:val="0"/>
          <w:iCs w:val="0"/>
          <w:noProof/>
          <w:color w:val="auto"/>
          <w:w w:val="100"/>
          <w:sz w:val="22"/>
          <w:szCs w:val="22"/>
          <w:lang w:val="fr-FR" w:eastAsia="pt-PT"/>
        </w:rPr>
        <w:instrText xml:space="preserve"> SEQ Figure \* ARABIC </w:instrText>
      </w:r>
      <w:r w:rsidRPr="007336EE">
        <w:rPr>
          <w:rFonts w:ascii="Times New Roman" w:eastAsiaTheme="minorEastAsia" w:hAnsi="Times New Roman" w:cs="Times New Roman"/>
          <w:i w:val="0"/>
          <w:iCs w:val="0"/>
          <w:noProof/>
          <w:color w:val="auto"/>
          <w:w w:val="100"/>
          <w:sz w:val="22"/>
          <w:szCs w:val="22"/>
          <w:lang w:val="fr-FR" w:eastAsia="pt-PT"/>
        </w:rPr>
        <w:fldChar w:fldCharType="separate"/>
      </w:r>
      <w:r w:rsidR="00884BAA" w:rsidRPr="007336EE">
        <w:rPr>
          <w:rFonts w:ascii="Times New Roman" w:eastAsiaTheme="minorEastAsia" w:hAnsi="Times New Roman" w:cs="Times New Roman"/>
          <w:i w:val="0"/>
          <w:iCs w:val="0"/>
          <w:noProof/>
          <w:color w:val="auto"/>
          <w:w w:val="100"/>
          <w:sz w:val="22"/>
          <w:szCs w:val="22"/>
          <w:lang w:val="fr-FR" w:eastAsia="pt-PT"/>
        </w:rPr>
        <w:t>11</w:t>
      </w:r>
      <w:r w:rsidRPr="007336EE">
        <w:rPr>
          <w:rFonts w:ascii="Times New Roman" w:eastAsiaTheme="minorEastAsia" w:hAnsi="Times New Roman" w:cs="Times New Roman"/>
          <w:i w:val="0"/>
          <w:iCs w:val="0"/>
          <w:noProof/>
          <w:color w:val="auto"/>
          <w:w w:val="100"/>
          <w:sz w:val="22"/>
          <w:szCs w:val="22"/>
          <w:lang w:val="fr-FR" w:eastAsia="pt-PT"/>
        </w:rPr>
        <w:fldChar w:fldCharType="end"/>
      </w:r>
      <w:r w:rsidR="00C9422C" w:rsidRPr="007336EE">
        <w:rPr>
          <w:rFonts w:ascii="Times New Roman" w:eastAsiaTheme="minorEastAsia" w:hAnsi="Times New Roman" w:cs="Times New Roman"/>
          <w:i w:val="0"/>
          <w:iCs w:val="0"/>
          <w:noProof/>
          <w:color w:val="auto"/>
          <w:w w:val="100"/>
          <w:sz w:val="22"/>
          <w:szCs w:val="22"/>
          <w:lang w:val="fr-FR" w:eastAsia="pt-PT"/>
        </w:rPr>
        <w:t xml:space="preserve"> - </w:t>
      </w:r>
      <w:r w:rsidR="00F434BC" w:rsidRPr="007336EE">
        <w:rPr>
          <w:rFonts w:ascii="Times New Roman" w:eastAsiaTheme="minorEastAsia" w:hAnsi="Times New Roman" w:cs="Times New Roman"/>
          <w:i w:val="0"/>
          <w:iCs w:val="0"/>
          <w:noProof/>
          <w:color w:val="auto"/>
          <w:w w:val="100"/>
          <w:sz w:val="22"/>
          <w:szCs w:val="22"/>
          <w:lang w:val="fr-FR" w:eastAsia="pt-PT"/>
        </w:rPr>
        <w:t>Disposition du câble moyenne tension existant et du point de connexion</w:t>
      </w:r>
      <w:bookmarkEnd w:id="66"/>
    </w:p>
    <w:p w14:paraId="4260E364" w14:textId="1944F793" w:rsidR="00F434BC" w:rsidRDefault="00F434BC" w:rsidP="00F434BC">
      <w:pPr>
        <w:pStyle w:val="Legenda"/>
        <w:rPr>
          <w:rFonts w:ascii="Times New Roman" w:eastAsiaTheme="minorEastAsia" w:hAnsi="Times New Roman" w:cs="Times New Roman"/>
          <w:i w:val="0"/>
          <w:iCs w:val="0"/>
          <w:color w:val="auto"/>
          <w:w w:val="100"/>
          <w:sz w:val="22"/>
          <w:szCs w:val="22"/>
          <w:lang w:val="fr-FR"/>
        </w:rPr>
      </w:pPr>
      <w:r w:rsidRPr="007336EE">
        <w:rPr>
          <w:rFonts w:ascii="Times New Roman" w:eastAsiaTheme="minorEastAsia" w:hAnsi="Times New Roman" w:cs="Times New Roman"/>
          <w:i w:val="0"/>
          <w:iCs w:val="0"/>
          <w:color w:val="auto"/>
          <w:w w:val="100"/>
          <w:sz w:val="22"/>
          <w:szCs w:val="22"/>
          <w:lang w:val="fr-FR"/>
        </w:rPr>
        <w:t xml:space="preserve">Le tableau </w:t>
      </w:r>
      <w:r w:rsidR="00125EEE" w:rsidRPr="007336EE">
        <w:rPr>
          <w:rFonts w:ascii="Times New Roman" w:eastAsiaTheme="minorEastAsia" w:hAnsi="Times New Roman" w:cs="Times New Roman"/>
          <w:i w:val="0"/>
          <w:iCs w:val="0"/>
          <w:color w:val="auto"/>
          <w:w w:val="100"/>
          <w:sz w:val="22"/>
          <w:szCs w:val="22"/>
          <w:lang w:val="fr-FR"/>
        </w:rPr>
        <w:t>3</w:t>
      </w:r>
      <w:r w:rsidRPr="007336EE">
        <w:rPr>
          <w:rFonts w:ascii="Times New Roman" w:eastAsiaTheme="minorEastAsia" w:hAnsi="Times New Roman" w:cs="Times New Roman"/>
          <w:i w:val="0"/>
          <w:iCs w:val="0"/>
          <w:color w:val="auto"/>
          <w:w w:val="100"/>
          <w:sz w:val="22"/>
          <w:szCs w:val="22"/>
          <w:lang w:val="fr-FR"/>
        </w:rPr>
        <w:t xml:space="preserve"> ci-dessous indique les coordonnées du tracé du câble existant ainsi que le point d'interconnexion possible.</w:t>
      </w:r>
    </w:p>
    <w:p w14:paraId="4CE0A8C9" w14:textId="77777777" w:rsidR="0098089C" w:rsidRPr="008B5092" w:rsidRDefault="0098089C" w:rsidP="008B5092">
      <w:pPr>
        <w:rPr>
          <w:i/>
          <w:iCs/>
          <w:lang w:val="fr-FR"/>
        </w:rPr>
      </w:pPr>
    </w:p>
    <w:p w14:paraId="1A004E85" w14:textId="09A25AF3" w:rsidR="00C9422C" w:rsidRPr="007336EE" w:rsidRDefault="00F90860" w:rsidP="00C9422C">
      <w:pPr>
        <w:pStyle w:val="Legenda"/>
        <w:jc w:val="center"/>
        <w:rPr>
          <w:rFonts w:ascii="Times New Roman" w:eastAsiaTheme="minorEastAsia" w:hAnsi="Times New Roman" w:cs="Times New Roman"/>
          <w:i w:val="0"/>
          <w:iCs w:val="0"/>
          <w:color w:val="auto"/>
          <w:w w:val="100"/>
          <w:sz w:val="22"/>
          <w:szCs w:val="22"/>
          <w:lang w:val="fr-FR"/>
        </w:rPr>
      </w:pPr>
      <w:bookmarkStart w:id="67" w:name="_Toc67905574"/>
      <w:r w:rsidRPr="007336EE">
        <w:rPr>
          <w:rFonts w:ascii="Times New Roman" w:hAnsi="Times New Roman" w:cs="Times New Roman"/>
          <w:i w:val="0"/>
          <w:color w:val="auto"/>
          <w:sz w:val="20"/>
          <w:szCs w:val="20"/>
          <w:lang w:val="fr-FR"/>
        </w:rPr>
        <w:t xml:space="preserve">Tableau </w:t>
      </w:r>
      <w:r w:rsidR="00411D68">
        <w:rPr>
          <w:rFonts w:ascii="Times New Roman" w:hAnsi="Times New Roman" w:cs="Times New Roman"/>
          <w:i w:val="0"/>
          <w:color w:val="auto"/>
          <w:sz w:val="20"/>
          <w:szCs w:val="20"/>
          <w:lang w:val="fr-FR"/>
        </w:rPr>
        <w:fldChar w:fldCharType="begin"/>
      </w:r>
      <w:r w:rsidR="00411D68">
        <w:rPr>
          <w:rFonts w:ascii="Times New Roman" w:hAnsi="Times New Roman" w:cs="Times New Roman"/>
          <w:i w:val="0"/>
          <w:color w:val="auto"/>
          <w:sz w:val="20"/>
          <w:szCs w:val="20"/>
          <w:lang w:val="fr-FR"/>
        </w:rPr>
        <w:instrText xml:space="preserve"> SEQ Tableau \* ARABIC </w:instrText>
      </w:r>
      <w:r w:rsidR="00411D68">
        <w:rPr>
          <w:rFonts w:ascii="Times New Roman" w:hAnsi="Times New Roman" w:cs="Times New Roman"/>
          <w:i w:val="0"/>
          <w:color w:val="auto"/>
          <w:sz w:val="20"/>
          <w:szCs w:val="20"/>
          <w:lang w:val="fr-FR"/>
        </w:rPr>
        <w:fldChar w:fldCharType="separate"/>
      </w:r>
      <w:r w:rsidR="00411D68">
        <w:rPr>
          <w:rFonts w:ascii="Times New Roman" w:hAnsi="Times New Roman" w:cs="Times New Roman"/>
          <w:i w:val="0"/>
          <w:noProof/>
          <w:color w:val="auto"/>
          <w:sz w:val="20"/>
          <w:szCs w:val="20"/>
          <w:lang w:val="fr-FR"/>
        </w:rPr>
        <w:t>3</w:t>
      </w:r>
      <w:r w:rsidR="00411D68">
        <w:rPr>
          <w:rFonts w:ascii="Times New Roman" w:hAnsi="Times New Roman" w:cs="Times New Roman"/>
          <w:i w:val="0"/>
          <w:color w:val="auto"/>
          <w:sz w:val="20"/>
          <w:szCs w:val="20"/>
          <w:lang w:val="fr-FR"/>
        </w:rPr>
        <w:fldChar w:fldCharType="end"/>
      </w:r>
      <w:r w:rsidRPr="007336EE">
        <w:rPr>
          <w:rFonts w:ascii="Times New Roman" w:hAnsi="Times New Roman" w:cs="Times New Roman"/>
          <w:i w:val="0"/>
          <w:color w:val="auto"/>
          <w:sz w:val="20"/>
          <w:szCs w:val="20"/>
          <w:lang w:val="fr-FR"/>
        </w:rPr>
        <w:t xml:space="preserve"> : </w:t>
      </w:r>
      <w:r w:rsidR="00F434BC" w:rsidRPr="007336EE">
        <w:rPr>
          <w:rFonts w:ascii="Times New Roman" w:hAnsi="Times New Roman" w:cs="Times New Roman"/>
          <w:i w:val="0"/>
          <w:color w:val="auto"/>
          <w:sz w:val="20"/>
          <w:szCs w:val="20"/>
          <w:lang w:val="fr-FR"/>
        </w:rPr>
        <w:t>Parque Solar do Fogo : coordonnées du tracé du câble existant</w:t>
      </w:r>
      <w:bookmarkEnd w:id="67"/>
    </w:p>
    <w:tbl>
      <w:tblPr>
        <w:tblW w:w="9355" w:type="dxa"/>
        <w:jc w:val="center"/>
        <w:tblLayout w:type="fixed"/>
        <w:tblCellMar>
          <w:left w:w="0" w:type="dxa"/>
          <w:right w:w="0" w:type="dxa"/>
        </w:tblCellMar>
        <w:tblLook w:val="01E0" w:firstRow="1" w:lastRow="1" w:firstColumn="1" w:lastColumn="1" w:noHBand="0" w:noVBand="0"/>
      </w:tblPr>
      <w:tblGrid>
        <w:gridCol w:w="1993"/>
        <w:gridCol w:w="2118"/>
        <w:gridCol w:w="2268"/>
        <w:gridCol w:w="2976"/>
      </w:tblGrid>
      <w:tr w:rsidR="00C9422C" w:rsidRPr="007336EE" w14:paraId="1DB9AE35" w14:textId="77777777" w:rsidTr="00D00CCA">
        <w:trPr>
          <w:trHeight w:hRule="exact" w:val="490"/>
          <w:jc w:val="center"/>
        </w:trPr>
        <w:tc>
          <w:tcPr>
            <w:tcW w:w="1993" w:type="dxa"/>
            <w:tcBorders>
              <w:top w:val="single" w:sz="5" w:space="0" w:color="000000"/>
              <w:left w:val="single" w:sz="5" w:space="0" w:color="000000"/>
              <w:bottom w:val="single" w:sz="5" w:space="0" w:color="000000"/>
              <w:right w:val="single" w:sz="5" w:space="0" w:color="000000"/>
            </w:tcBorders>
            <w:shd w:val="clear" w:color="auto" w:fill="B4C6E7"/>
            <w:vAlign w:val="center"/>
          </w:tcPr>
          <w:p w14:paraId="18D0F9F8" w14:textId="77777777" w:rsidR="00C9422C" w:rsidRPr="007336EE" w:rsidRDefault="00C9422C" w:rsidP="00F434BC">
            <w:pPr>
              <w:ind w:left="105"/>
              <w:jc w:val="center"/>
              <w:rPr>
                <w:rFonts w:ascii="Times New Roman" w:hAnsi="Times New Roman" w:cs="Times New Roman"/>
                <w:b/>
                <w:lang w:val="fr-FR"/>
              </w:rPr>
            </w:pPr>
            <w:r w:rsidRPr="007336EE">
              <w:rPr>
                <w:rFonts w:ascii="Times New Roman" w:hAnsi="Times New Roman" w:cs="Times New Roman"/>
                <w:b/>
                <w:w w:val="103"/>
                <w:lang w:val="fr-FR"/>
              </w:rPr>
              <w:t>R</w:t>
            </w:r>
            <w:r w:rsidR="00F434BC" w:rsidRPr="007336EE">
              <w:rPr>
                <w:rFonts w:ascii="Times New Roman" w:hAnsi="Times New Roman" w:cs="Times New Roman"/>
                <w:b/>
                <w:w w:val="103"/>
                <w:lang w:val="fr-FR"/>
              </w:rPr>
              <w:t>éférence</w:t>
            </w:r>
          </w:p>
        </w:tc>
        <w:tc>
          <w:tcPr>
            <w:tcW w:w="2118" w:type="dxa"/>
            <w:tcBorders>
              <w:top w:val="single" w:sz="5" w:space="0" w:color="000000"/>
              <w:left w:val="single" w:sz="5" w:space="0" w:color="000000"/>
              <w:bottom w:val="single" w:sz="5" w:space="0" w:color="000000"/>
              <w:right w:val="single" w:sz="5" w:space="0" w:color="000000"/>
            </w:tcBorders>
            <w:shd w:val="clear" w:color="auto" w:fill="B4C6E7"/>
            <w:vAlign w:val="center"/>
          </w:tcPr>
          <w:p w14:paraId="241254AB" w14:textId="77777777" w:rsidR="00C9422C" w:rsidRPr="007336EE" w:rsidRDefault="00C9422C" w:rsidP="00D00CCA">
            <w:pPr>
              <w:ind w:left="105"/>
              <w:jc w:val="center"/>
              <w:rPr>
                <w:rFonts w:ascii="Times New Roman" w:hAnsi="Times New Roman" w:cs="Times New Roman"/>
                <w:b/>
                <w:lang w:val="fr-FR"/>
              </w:rPr>
            </w:pPr>
            <w:r w:rsidRPr="007336EE">
              <w:rPr>
                <w:rFonts w:ascii="Times New Roman" w:hAnsi="Times New Roman" w:cs="Times New Roman"/>
                <w:b/>
                <w:w w:val="103"/>
                <w:lang w:val="fr-FR"/>
              </w:rPr>
              <w:t>Latitude</w:t>
            </w:r>
          </w:p>
        </w:tc>
        <w:tc>
          <w:tcPr>
            <w:tcW w:w="2268" w:type="dxa"/>
            <w:tcBorders>
              <w:top w:val="single" w:sz="5" w:space="0" w:color="000000"/>
              <w:left w:val="single" w:sz="5" w:space="0" w:color="000000"/>
              <w:bottom w:val="single" w:sz="5" w:space="0" w:color="000000"/>
              <w:right w:val="single" w:sz="5" w:space="0" w:color="000000"/>
            </w:tcBorders>
            <w:shd w:val="clear" w:color="auto" w:fill="B4C6E7"/>
            <w:vAlign w:val="center"/>
          </w:tcPr>
          <w:p w14:paraId="6E46F916" w14:textId="77777777" w:rsidR="00C9422C" w:rsidRPr="007336EE" w:rsidRDefault="00C9422C" w:rsidP="00D00CCA">
            <w:pPr>
              <w:ind w:left="105"/>
              <w:jc w:val="center"/>
              <w:rPr>
                <w:rFonts w:ascii="Times New Roman" w:hAnsi="Times New Roman" w:cs="Times New Roman"/>
                <w:b/>
                <w:lang w:val="fr-FR"/>
              </w:rPr>
            </w:pPr>
            <w:r w:rsidRPr="007336EE">
              <w:rPr>
                <w:rFonts w:ascii="Times New Roman" w:hAnsi="Times New Roman" w:cs="Times New Roman"/>
                <w:b/>
                <w:w w:val="99"/>
                <w:lang w:val="fr-FR"/>
              </w:rPr>
              <w:t>Longitu</w:t>
            </w:r>
            <w:r w:rsidRPr="007336EE">
              <w:rPr>
                <w:rFonts w:ascii="Times New Roman" w:hAnsi="Times New Roman" w:cs="Times New Roman"/>
                <w:b/>
                <w:spacing w:val="3"/>
                <w:w w:val="99"/>
                <w:lang w:val="fr-FR"/>
              </w:rPr>
              <w:t>d</w:t>
            </w:r>
            <w:r w:rsidRPr="007336EE">
              <w:rPr>
                <w:rFonts w:ascii="Times New Roman" w:hAnsi="Times New Roman" w:cs="Times New Roman"/>
                <w:b/>
                <w:w w:val="113"/>
                <w:lang w:val="fr-FR"/>
              </w:rPr>
              <w:t>e</w:t>
            </w:r>
          </w:p>
        </w:tc>
        <w:tc>
          <w:tcPr>
            <w:tcW w:w="2976" w:type="dxa"/>
            <w:tcBorders>
              <w:top w:val="single" w:sz="5" w:space="0" w:color="000000"/>
              <w:left w:val="single" w:sz="5" w:space="0" w:color="000000"/>
              <w:bottom w:val="single" w:sz="5" w:space="0" w:color="000000"/>
              <w:right w:val="single" w:sz="5" w:space="0" w:color="000000"/>
            </w:tcBorders>
            <w:shd w:val="clear" w:color="auto" w:fill="B4C6E7"/>
            <w:vAlign w:val="center"/>
          </w:tcPr>
          <w:p w14:paraId="33CEC072" w14:textId="77777777" w:rsidR="00C9422C" w:rsidRPr="007336EE" w:rsidRDefault="00C9422C" w:rsidP="00D00CCA">
            <w:pPr>
              <w:ind w:left="105"/>
              <w:jc w:val="center"/>
              <w:rPr>
                <w:rFonts w:ascii="Times New Roman" w:hAnsi="Times New Roman" w:cs="Times New Roman"/>
                <w:b/>
                <w:w w:val="99"/>
                <w:lang w:val="fr-FR"/>
              </w:rPr>
            </w:pPr>
            <w:r w:rsidRPr="007336EE">
              <w:rPr>
                <w:rFonts w:ascii="Times New Roman" w:hAnsi="Times New Roman" w:cs="Times New Roman"/>
                <w:b/>
                <w:w w:val="99"/>
                <w:lang w:val="fr-FR"/>
              </w:rPr>
              <w:t>OBS</w:t>
            </w:r>
          </w:p>
        </w:tc>
      </w:tr>
      <w:tr w:rsidR="00F434BC" w:rsidRPr="007336EE" w14:paraId="56D3B161" w14:textId="77777777" w:rsidTr="00D00CCA">
        <w:trPr>
          <w:trHeight w:hRule="exact" w:val="278"/>
          <w:jc w:val="center"/>
        </w:trPr>
        <w:tc>
          <w:tcPr>
            <w:tcW w:w="1993" w:type="dxa"/>
            <w:tcBorders>
              <w:top w:val="single" w:sz="5" w:space="0" w:color="000000"/>
              <w:left w:val="single" w:sz="5" w:space="0" w:color="000000"/>
              <w:bottom w:val="single" w:sz="5" w:space="0" w:color="000000"/>
              <w:right w:val="single" w:sz="5" w:space="0" w:color="000000"/>
            </w:tcBorders>
            <w:vAlign w:val="center"/>
          </w:tcPr>
          <w:p w14:paraId="775CE418" w14:textId="77777777" w:rsidR="00F434BC" w:rsidRPr="007336EE" w:rsidRDefault="00F434BC" w:rsidP="00F434BC">
            <w:pPr>
              <w:ind w:left="105"/>
              <w:jc w:val="center"/>
              <w:rPr>
                <w:rFonts w:ascii="Times New Roman" w:hAnsi="Times New Roman" w:cs="Times New Roman"/>
                <w:lang w:val="fr-FR"/>
              </w:rPr>
            </w:pPr>
            <w:r w:rsidRPr="007336EE">
              <w:rPr>
                <w:rFonts w:ascii="Times New Roman" w:hAnsi="Times New Roman" w:cs="Times New Roman"/>
                <w:w w:val="96"/>
                <w:lang w:val="fr-FR"/>
              </w:rPr>
              <w:t>I</w:t>
            </w:r>
            <w:r w:rsidRPr="007336EE">
              <w:rPr>
                <w:rFonts w:ascii="Times New Roman" w:hAnsi="Times New Roman" w:cs="Times New Roman"/>
                <w:w w:val="103"/>
                <w:lang w:val="fr-FR"/>
              </w:rPr>
              <w:t>n</w:t>
            </w:r>
            <w:r w:rsidRPr="007336EE">
              <w:rPr>
                <w:rFonts w:ascii="Times New Roman" w:hAnsi="Times New Roman" w:cs="Times New Roman"/>
                <w:spacing w:val="-3"/>
                <w:w w:val="103"/>
                <w:lang w:val="fr-FR"/>
              </w:rPr>
              <w:t>t</w:t>
            </w:r>
            <w:r w:rsidRPr="007336EE">
              <w:rPr>
                <w:rFonts w:ascii="Times New Roman" w:hAnsi="Times New Roman" w:cs="Times New Roman"/>
                <w:w w:val="102"/>
                <w:lang w:val="fr-FR"/>
              </w:rPr>
              <w:t>erconnexion</w:t>
            </w:r>
          </w:p>
        </w:tc>
        <w:tc>
          <w:tcPr>
            <w:tcW w:w="2118" w:type="dxa"/>
            <w:tcBorders>
              <w:top w:val="single" w:sz="5" w:space="0" w:color="000000"/>
              <w:left w:val="single" w:sz="5" w:space="0" w:color="000000"/>
              <w:bottom w:val="single" w:sz="5" w:space="0" w:color="000000"/>
              <w:right w:val="single" w:sz="5" w:space="0" w:color="000000"/>
            </w:tcBorders>
            <w:vAlign w:val="center"/>
          </w:tcPr>
          <w:p w14:paraId="41A75971" w14:textId="77777777" w:rsidR="00F434BC" w:rsidRPr="007336EE" w:rsidRDefault="00F434BC" w:rsidP="00D00CCA">
            <w:pPr>
              <w:ind w:left="105"/>
              <w:jc w:val="center"/>
              <w:rPr>
                <w:rFonts w:ascii="Times New Roman" w:hAnsi="Times New Roman" w:cs="Times New Roman"/>
                <w:lang w:val="fr-FR"/>
              </w:rPr>
            </w:pPr>
            <w:r w:rsidRPr="007336EE">
              <w:rPr>
                <w:rFonts w:ascii="Times New Roman" w:hAnsi="Times New Roman" w:cs="Times New Roman"/>
                <w:w w:val="101"/>
                <w:lang w:val="fr-FR"/>
              </w:rPr>
              <w:t>1</w:t>
            </w:r>
            <w:r w:rsidRPr="007336EE">
              <w:rPr>
                <w:rFonts w:ascii="Times New Roman" w:hAnsi="Times New Roman" w:cs="Times New Roman"/>
                <w:spacing w:val="-3"/>
                <w:w w:val="101"/>
                <w:lang w:val="fr-FR"/>
              </w:rPr>
              <w:t>4</w:t>
            </w:r>
            <w:r w:rsidRPr="007336EE">
              <w:rPr>
                <w:rFonts w:ascii="Times New Roman" w:hAnsi="Times New Roman" w:cs="Times New Roman"/>
                <w:w w:val="101"/>
                <w:lang w:val="fr-FR"/>
              </w:rPr>
              <w:t>.85</w:t>
            </w:r>
            <w:r w:rsidRPr="007336EE">
              <w:rPr>
                <w:rFonts w:ascii="Times New Roman" w:hAnsi="Times New Roman" w:cs="Times New Roman"/>
                <w:spacing w:val="-3"/>
                <w:w w:val="101"/>
                <w:lang w:val="fr-FR"/>
              </w:rPr>
              <w:t>2</w:t>
            </w:r>
            <w:r w:rsidRPr="007336EE">
              <w:rPr>
                <w:rFonts w:ascii="Times New Roman" w:hAnsi="Times New Roman" w:cs="Times New Roman"/>
                <w:w w:val="101"/>
                <w:lang w:val="fr-FR"/>
              </w:rPr>
              <w:t>9</w:t>
            </w:r>
            <w:r w:rsidRPr="007336EE">
              <w:rPr>
                <w:rFonts w:ascii="Times New Roman" w:hAnsi="Times New Roman" w:cs="Times New Roman"/>
                <w:spacing w:val="-3"/>
                <w:w w:val="101"/>
                <w:lang w:val="fr-FR"/>
              </w:rPr>
              <w:t>4</w:t>
            </w:r>
            <w:r w:rsidRPr="007336EE">
              <w:rPr>
                <w:rFonts w:ascii="Times New Roman" w:hAnsi="Times New Roman" w:cs="Times New Roman"/>
                <w:w w:val="101"/>
                <w:lang w:val="fr-FR"/>
              </w:rPr>
              <w:t>2</w:t>
            </w:r>
          </w:p>
        </w:tc>
        <w:tc>
          <w:tcPr>
            <w:tcW w:w="2268" w:type="dxa"/>
            <w:tcBorders>
              <w:top w:val="single" w:sz="5" w:space="0" w:color="000000"/>
              <w:left w:val="single" w:sz="5" w:space="0" w:color="000000"/>
              <w:bottom w:val="single" w:sz="5" w:space="0" w:color="000000"/>
              <w:right w:val="single" w:sz="5" w:space="0" w:color="000000"/>
            </w:tcBorders>
            <w:vAlign w:val="center"/>
          </w:tcPr>
          <w:p w14:paraId="4C1F0D1B" w14:textId="77777777" w:rsidR="00F434BC" w:rsidRPr="007336EE" w:rsidRDefault="00F434BC" w:rsidP="00D00CCA">
            <w:pPr>
              <w:ind w:left="105"/>
              <w:jc w:val="center"/>
              <w:rPr>
                <w:rFonts w:ascii="Times New Roman" w:hAnsi="Times New Roman" w:cs="Times New Roman"/>
                <w:lang w:val="fr-FR"/>
              </w:rPr>
            </w:pPr>
            <w:r w:rsidRPr="007336EE">
              <w:rPr>
                <w:rFonts w:ascii="Times New Roman" w:hAnsi="Times New Roman" w:cs="Times New Roman"/>
                <w:w w:val="92"/>
                <w:lang w:val="fr-FR"/>
              </w:rPr>
              <w:t>-</w:t>
            </w:r>
            <w:r w:rsidRPr="007336EE">
              <w:rPr>
                <w:rFonts w:ascii="Times New Roman" w:hAnsi="Times New Roman" w:cs="Times New Roman"/>
                <w:w w:val="101"/>
                <w:lang w:val="fr-FR"/>
              </w:rPr>
              <w:t>2</w:t>
            </w:r>
            <w:r w:rsidRPr="007336EE">
              <w:rPr>
                <w:rFonts w:ascii="Times New Roman" w:hAnsi="Times New Roman" w:cs="Times New Roman"/>
                <w:spacing w:val="-3"/>
                <w:w w:val="101"/>
                <w:lang w:val="fr-FR"/>
              </w:rPr>
              <w:t>4</w:t>
            </w:r>
            <w:r w:rsidRPr="007336EE">
              <w:rPr>
                <w:rFonts w:ascii="Times New Roman" w:hAnsi="Times New Roman" w:cs="Times New Roman"/>
                <w:w w:val="101"/>
                <w:lang w:val="fr-FR"/>
              </w:rPr>
              <w:t>.34</w:t>
            </w:r>
            <w:r w:rsidRPr="007336EE">
              <w:rPr>
                <w:rFonts w:ascii="Times New Roman" w:hAnsi="Times New Roman" w:cs="Times New Roman"/>
                <w:spacing w:val="-3"/>
                <w:w w:val="101"/>
                <w:lang w:val="fr-FR"/>
              </w:rPr>
              <w:t>4</w:t>
            </w:r>
            <w:r w:rsidRPr="007336EE">
              <w:rPr>
                <w:rFonts w:ascii="Times New Roman" w:hAnsi="Times New Roman" w:cs="Times New Roman"/>
                <w:w w:val="101"/>
                <w:lang w:val="fr-FR"/>
              </w:rPr>
              <w:t>0</w:t>
            </w:r>
            <w:r w:rsidRPr="007336EE">
              <w:rPr>
                <w:rFonts w:ascii="Times New Roman" w:hAnsi="Times New Roman" w:cs="Times New Roman"/>
                <w:spacing w:val="-3"/>
                <w:w w:val="101"/>
                <w:lang w:val="fr-FR"/>
              </w:rPr>
              <w:t>6</w:t>
            </w:r>
            <w:r w:rsidRPr="007336EE">
              <w:rPr>
                <w:rFonts w:ascii="Times New Roman" w:hAnsi="Times New Roman" w:cs="Times New Roman"/>
                <w:w w:val="101"/>
                <w:lang w:val="fr-FR"/>
              </w:rPr>
              <w:t>6</w:t>
            </w:r>
          </w:p>
        </w:tc>
        <w:tc>
          <w:tcPr>
            <w:tcW w:w="2976" w:type="dxa"/>
            <w:tcBorders>
              <w:top w:val="single" w:sz="5" w:space="0" w:color="000000"/>
              <w:left w:val="single" w:sz="5" w:space="0" w:color="000000"/>
              <w:bottom w:val="single" w:sz="5" w:space="0" w:color="000000"/>
              <w:right w:val="single" w:sz="5" w:space="0" w:color="000000"/>
            </w:tcBorders>
          </w:tcPr>
          <w:p w14:paraId="5E46A278" w14:textId="77777777" w:rsidR="00F434BC" w:rsidRPr="007336EE" w:rsidRDefault="00F434BC" w:rsidP="00D00CCA">
            <w:pPr>
              <w:rPr>
                <w:rFonts w:ascii="Times New Roman" w:hAnsi="Times New Roman" w:cs="Times New Roman"/>
                <w:lang w:val="fr-FR"/>
              </w:rPr>
            </w:pPr>
            <w:r w:rsidRPr="007336EE">
              <w:rPr>
                <w:rFonts w:ascii="Times New Roman" w:hAnsi="Times New Roman" w:cs="Times New Roman"/>
                <w:lang w:val="fr-FR"/>
              </w:rPr>
              <w:t>Point d'interconnexion possible</w:t>
            </w:r>
          </w:p>
        </w:tc>
      </w:tr>
      <w:tr w:rsidR="00F434BC" w:rsidRPr="007336EE" w14:paraId="7AFFAE55" w14:textId="77777777" w:rsidTr="00D00CCA">
        <w:trPr>
          <w:trHeight w:hRule="exact" w:val="278"/>
          <w:jc w:val="center"/>
        </w:trPr>
        <w:tc>
          <w:tcPr>
            <w:tcW w:w="1993" w:type="dxa"/>
            <w:tcBorders>
              <w:top w:val="single" w:sz="5" w:space="0" w:color="000000"/>
              <w:left w:val="single" w:sz="5" w:space="0" w:color="000000"/>
              <w:bottom w:val="single" w:sz="5" w:space="0" w:color="000000"/>
              <w:right w:val="single" w:sz="5" w:space="0" w:color="000000"/>
            </w:tcBorders>
            <w:vAlign w:val="center"/>
          </w:tcPr>
          <w:p w14:paraId="1248C3A3" w14:textId="77777777" w:rsidR="00F434BC" w:rsidRPr="007336EE" w:rsidRDefault="00F434BC" w:rsidP="00D00CCA">
            <w:pPr>
              <w:ind w:left="105"/>
              <w:jc w:val="center"/>
              <w:rPr>
                <w:rFonts w:ascii="Times New Roman" w:hAnsi="Times New Roman" w:cs="Times New Roman"/>
                <w:lang w:val="fr-FR"/>
              </w:rPr>
            </w:pPr>
            <w:r w:rsidRPr="007336EE">
              <w:rPr>
                <w:rFonts w:ascii="Times New Roman" w:hAnsi="Times New Roman" w:cs="Times New Roman"/>
                <w:lang w:val="fr-FR"/>
              </w:rPr>
              <w:t>PE1</w:t>
            </w:r>
          </w:p>
        </w:tc>
        <w:tc>
          <w:tcPr>
            <w:tcW w:w="2118" w:type="dxa"/>
            <w:tcBorders>
              <w:top w:val="single" w:sz="5" w:space="0" w:color="000000"/>
              <w:left w:val="single" w:sz="5" w:space="0" w:color="000000"/>
              <w:bottom w:val="single" w:sz="5" w:space="0" w:color="000000"/>
              <w:right w:val="single" w:sz="5" w:space="0" w:color="000000"/>
            </w:tcBorders>
            <w:vAlign w:val="center"/>
          </w:tcPr>
          <w:p w14:paraId="0C85FF30" w14:textId="77777777" w:rsidR="00F434BC" w:rsidRPr="007336EE" w:rsidRDefault="00F434BC" w:rsidP="00D00CCA">
            <w:pPr>
              <w:ind w:left="105"/>
              <w:jc w:val="center"/>
              <w:rPr>
                <w:rFonts w:ascii="Times New Roman" w:hAnsi="Times New Roman" w:cs="Times New Roman"/>
                <w:lang w:val="fr-FR"/>
              </w:rPr>
            </w:pPr>
            <w:r w:rsidRPr="007336EE">
              <w:rPr>
                <w:rFonts w:ascii="Times New Roman" w:hAnsi="Times New Roman" w:cs="Times New Roman"/>
                <w:lang w:val="fr-FR"/>
              </w:rPr>
              <w:t>1</w:t>
            </w:r>
            <w:r w:rsidRPr="007336EE">
              <w:rPr>
                <w:rFonts w:ascii="Times New Roman" w:hAnsi="Times New Roman" w:cs="Times New Roman"/>
                <w:spacing w:val="-3"/>
                <w:lang w:val="fr-FR"/>
              </w:rPr>
              <w:t>4</w:t>
            </w:r>
            <w:r w:rsidRPr="007336EE">
              <w:rPr>
                <w:rFonts w:ascii="Times New Roman" w:hAnsi="Times New Roman" w:cs="Times New Roman"/>
                <w:lang w:val="fr-FR"/>
              </w:rPr>
              <w:t>.85</w:t>
            </w:r>
            <w:r w:rsidRPr="007336EE">
              <w:rPr>
                <w:rFonts w:ascii="Times New Roman" w:hAnsi="Times New Roman" w:cs="Times New Roman"/>
                <w:spacing w:val="-3"/>
                <w:lang w:val="fr-FR"/>
              </w:rPr>
              <w:t>2</w:t>
            </w:r>
            <w:r w:rsidRPr="007336EE">
              <w:rPr>
                <w:rFonts w:ascii="Times New Roman" w:hAnsi="Times New Roman" w:cs="Times New Roman"/>
                <w:lang w:val="fr-FR"/>
              </w:rPr>
              <w:t>8</w:t>
            </w:r>
            <w:r w:rsidRPr="007336EE">
              <w:rPr>
                <w:rFonts w:ascii="Times New Roman" w:hAnsi="Times New Roman" w:cs="Times New Roman"/>
                <w:spacing w:val="-3"/>
                <w:lang w:val="fr-FR"/>
              </w:rPr>
              <w:t>5</w:t>
            </w:r>
            <w:r w:rsidRPr="007336EE">
              <w:rPr>
                <w:rFonts w:ascii="Times New Roman" w:hAnsi="Times New Roman" w:cs="Times New Roman"/>
                <w:lang w:val="fr-FR"/>
              </w:rPr>
              <w:t>7°</w:t>
            </w:r>
          </w:p>
        </w:tc>
        <w:tc>
          <w:tcPr>
            <w:tcW w:w="2268" w:type="dxa"/>
            <w:tcBorders>
              <w:top w:val="single" w:sz="5" w:space="0" w:color="000000"/>
              <w:left w:val="single" w:sz="5" w:space="0" w:color="000000"/>
              <w:bottom w:val="single" w:sz="5" w:space="0" w:color="000000"/>
              <w:right w:val="single" w:sz="5" w:space="0" w:color="000000"/>
            </w:tcBorders>
            <w:vAlign w:val="center"/>
          </w:tcPr>
          <w:p w14:paraId="0B9B860B" w14:textId="77777777" w:rsidR="00F434BC" w:rsidRPr="007336EE" w:rsidRDefault="00F434BC" w:rsidP="00D00CCA">
            <w:pPr>
              <w:ind w:left="105"/>
              <w:jc w:val="center"/>
              <w:rPr>
                <w:rFonts w:ascii="Times New Roman" w:hAnsi="Times New Roman" w:cs="Times New Roman"/>
                <w:lang w:val="fr-FR"/>
              </w:rPr>
            </w:pPr>
            <w:r w:rsidRPr="007336EE">
              <w:rPr>
                <w:rFonts w:ascii="Times New Roman" w:hAnsi="Times New Roman" w:cs="Times New Roman"/>
                <w:lang w:val="fr-FR"/>
              </w:rPr>
              <w:t>-2</w:t>
            </w:r>
            <w:r w:rsidRPr="007336EE">
              <w:rPr>
                <w:rFonts w:ascii="Times New Roman" w:hAnsi="Times New Roman" w:cs="Times New Roman"/>
                <w:spacing w:val="-3"/>
                <w:lang w:val="fr-FR"/>
              </w:rPr>
              <w:t>4</w:t>
            </w:r>
            <w:r w:rsidRPr="007336EE">
              <w:rPr>
                <w:rFonts w:ascii="Times New Roman" w:hAnsi="Times New Roman" w:cs="Times New Roman"/>
                <w:lang w:val="fr-FR"/>
              </w:rPr>
              <w:t>.34</w:t>
            </w:r>
            <w:r w:rsidRPr="007336EE">
              <w:rPr>
                <w:rFonts w:ascii="Times New Roman" w:hAnsi="Times New Roman" w:cs="Times New Roman"/>
                <w:spacing w:val="-3"/>
                <w:lang w:val="fr-FR"/>
              </w:rPr>
              <w:t>5</w:t>
            </w:r>
            <w:r w:rsidRPr="007336EE">
              <w:rPr>
                <w:rFonts w:ascii="Times New Roman" w:hAnsi="Times New Roman" w:cs="Times New Roman"/>
                <w:lang w:val="fr-FR"/>
              </w:rPr>
              <w:t>4</w:t>
            </w:r>
            <w:r w:rsidRPr="007336EE">
              <w:rPr>
                <w:rFonts w:ascii="Times New Roman" w:hAnsi="Times New Roman" w:cs="Times New Roman"/>
                <w:spacing w:val="-3"/>
                <w:lang w:val="fr-FR"/>
              </w:rPr>
              <w:t>8</w:t>
            </w:r>
            <w:r w:rsidRPr="007336EE">
              <w:rPr>
                <w:rFonts w:ascii="Times New Roman" w:hAnsi="Times New Roman" w:cs="Times New Roman"/>
                <w:lang w:val="fr-FR"/>
              </w:rPr>
              <w:t>4°</w:t>
            </w:r>
          </w:p>
        </w:tc>
        <w:tc>
          <w:tcPr>
            <w:tcW w:w="2976" w:type="dxa"/>
            <w:tcBorders>
              <w:top w:val="single" w:sz="5" w:space="0" w:color="000000"/>
              <w:left w:val="single" w:sz="5" w:space="0" w:color="000000"/>
              <w:bottom w:val="single" w:sz="5" w:space="0" w:color="000000"/>
              <w:right w:val="single" w:sz="5" w:space="0" w:color="000000"/>
            </w:tcBorders>
          </w:tcPr>
          <w:p w14:paraId="687210E9" w14:textId="77777777" w:rsidR="00F434BC" w:rsidRPr="007336EE" w:rsidRDefault="00F434BC" w:rsidP="00D00CCA">
            <w:pPr>
              <w:rPr>
                <w:rFonts w:ascii="Times New Roman" w:hAnsi="Times New Roman" w:cs="Times New Roman"/>
                <w:lang w:val="fr-FR"/>
              </w:rPr>
            </w:pPr>
            <w:r w:rsidRPr="007336EE">
              <w:rPr>
                <w:rFonts w:ascii="Times New Roman" w:hAnsi="Times New Roman" w:cs="Times New Roman"/>
                <w:lang w:val="fr-FR"/>
              </w:rPr>
              <w:t>Poteau en bois existant</w:t>
            </w:r>
          </w:p>
        </w:tc>
      </w:tr>
      <w:tr w:rsidR="00C9422C" w:rsidRPr="007336EE" w14:paraId="6A67F6B9" w14:textId="77777777" w:rsidTr="00D00CCA">
        <w:trPr>
          <w:trHeight w:hRule="exact" w:val="278"/>
          <w:jc w:val="center"/>
        </w:trPr>
        <w:tc>
          <w:tcPr>
            <w:tcW w:w="1993" w:type="dxa"/>
            <w:tcBorders>
              <w:top w:val="single" w:sz="5" w:space="0" w:color="000000"/>
              <w:left w:val="single" w:sz="5" w:space="0" w:color="000000"/>
              <w:bottom w:val="single" w:sz="5" w:space="0" w:color="000000"/>
              <w:right w:val="single" w:sz="5" w:space="0" w:color="000000"/>
            </w:tcBorders>
            <w:vAlign w:val="center"/>
          </w:tcPr>
          <w:p w14:paraId="3DCFDE1A" w14:textId="77777777" w:rsidR="00C9422C" w:rsidRPr="007336EE" w:rsidRDefault="00C9422C" w:rsidP="00D00CCA">
            <w:pPr>
              <w:ind w:left="105"/>
              <w:jc w:val="center"/>
              <w:rPr>
                <w:rFonts w:ascii="Times New Roman" w:hAnsi="Times New Roman" w:cs="Times New Roman"/>
                <w:lang w:val="fr-FR"/>
              </w:rPr>
            </w:pPr>
            <w:r w:rsidRPr="007336EE">
              <w:rPr>
                <w:rFonts w:ascii="Times New Roman" w:hAnsi="Times New Roman" w:cs="Times New Roman"/>
                <w:lang w:val="fr-FR"/>
              </w:rPr>
              <w:t>PE2</w:t>
            </w:r>
          </w:p>
        </w:tc>
        <w:tc>
          <w:tcPr>
            <w:tcW w:w="2118" w:type="dxa"/>
            <w:tcBorders>
              <w:top w:val="single" w:sz="5" w:space="0" w:color="000000"/>
              <w:left w:val="single" w:sz="5" w:space="0" w:color="000000"/>
              <w:bottom w:val="single" w:sz="5" w:space="0" w:color="000000"/>
              <w:right w:val="single" w:sz="5" w:space="0" w:color="000000"/>
            </w:tcBorders>
            <w:vAlign w:val="center"/>
          </w:tcPr>
          <w:p w14:paraId="6A886296" w14:textId="77777777" w:rsidR="00C9422C" w:rsidRPr="007336EE" w:rsidRDefault="00C9422C" w:rsidP="00D00CCA">
            <w:pPr>
              <w:ind w:left="105"/>
              <w:jc w:val="center"/>
              <w:rPr>
                <w:rFonts w:ascii="Times New Roman" w:hAnsi="Times New Roman" w:cs="Times New Roman"/>
                <w:lang w:val="fr-FR"/>
              </w:rPr>
            </w:pPr>
            <w:r w:rsidRPr="007336EE">
              <w:rPr>
                <w:rFonts w:ascii="Times New Roman" w:hAnsi="Times New Roman" w:cs="Times New Roman"/>
                <w:lang w:val="fr-FR"/>
              </w:rPr>
              <w:t>1</w:t>
            </w:r>
            <w:r w:rsidRPr="007336EE">
              <w:rPr>
                <w:rFonts w:ascii="Times New Roman" w:hAnsi="Times New Roman" w:cs="Times New Roman"/>
                <w:spacing w:val="-3"/>
                <w:lang w:val="fr-FR"/>
              </w:rPr>
              <w:t>4</w:t>
            </w:r>
            <w:r w:rsidRPr="007336EE">
              <w:rPr>
                <w:rFonts w:ascii="Times New Roman" w:hAnsi="Times New Roman" w:cs="Times New Roman"/>
                <w:lang w:val="fr-FR"/>
              </w:rPr>
              <w:t>.85</w:t>
            </w:r>
            <w:r w:rsidRPr="007336EE">
              <w:rPr>
                <w:rFonts w:ascii="Times New Roman" w:hAnsi="Times New Roman" w:cs="Times New Roman"/>
                <w:spacing w:val="-3"/>
                <w:lang w:val="fr-FR"/>
              </w:rPr>
              <w:t>2</w:t>
            </w:r>
            <w:r w:rsidRPr="007336EE">
              <w:rPr>
                <w:rFonts w:ascii="Times New Roman" w:hAnsi="Times New Roman" w:cs="Times New Roman"/>
                <w:lang w:val="fr-FR"/>
              </w:rPr>
              <w:t>8</w:t>
            </w:r>
            <w:r w:rsidRPr="007336EE">
              <w:rPr>
                <w:rFonts w:ascii="Times New Roman" w:hAnsi="Times New Roman" w:cs="Times New Roman"/>
                <w:spacing w:val="-3"/>
                <w:lang w:val="fr-FR"/>
              </w:rPr>
              <w:t>4</w:t>
            </w:r>
            <w:r w:rsidRPr="007336EE">
              <w:rPr>
                <w:rFonts w:ascii="Times New Roman" w:hAnsi="Times New Roman" w:cs="Times New Roman"/>
                <w:lang w:val="fr-FR"/>
              </w:rPr>
              <w:t>6°</w:t>
            </w:r>
          </w:p>
        </w:tc>
        <w:tc>
          <w:tcPr>
            <w:tcW w:w="2268" w:type="dxa"/>
            <w:tcBorders>
              <w:top w:val="single" w:sz="5" w:space="0" w:color="000000"/>
              <w:left w:val="single" w:sz="5" w:space="0" w:color="000000"/>
              <w:bottom w:val="single" w:sz="5" w:space="0" w:color="000000"/>
              <w:right w:val="single" w:sz="5" w:space="0" w:color="000000"/>
            </w:tcBorders>
            <w:vAlign w:val="center"/>
          </w:tcPr>
          <w:p w14:paraId="0D3AF7DA" w14:textId="77777777" w:rsidR="00C9422C" w:rsidRPr="007336EE" w:rsidRDefault="00C9422C" w:rsidP="00D00CCA">
            <w:pPr>
              <w:ind w:left="105"/>
              <w:jc w:val="center"/>
              <w:rPr>
                <w:rFonts w:ascii="Times New Roman" w:hAnsi="Times New Roman" w:cs="Times New Roman"/>
                <w:lang w:val="fr-FR"/>
              </w:rPr>
            </w:pPr>
            <w:r w:rsidRPr="007336EE">
              <w:rPr>
                <w:rFonts w:ascii="Times New Roman" w:hAnsi="Times New Roman" w:cs="Times New Roman"/>
                <w:lang w:val="fr-FR"/>
              </w:rPr>
              <w:t>-2</w:t>
            </w:r>
            <w:r w:rsidRPr="007336EE">
              <w:rPr>
                <w:rFonts w:ascii="Times New Roman" w:hAnsi="Times New Roman" w:cs="Times New Roman"/>
                <w:spacing w:val="-3"/>
                <w:lang w:val="fr-FR"/>
              </w:rPr>
              <w:t>4</w:t>
            </w:r>
            <w:r w:rsidRPr="007336EE">
              <w:rPr>
                <w:rFonts w:ascii="Times New Roman" w:hAnsi="Times New Roman" w:cs="Times New Roman"/>
                <w:lang w:val="fr-FR"/>
              </w:rPr>
              <w:t>.34</w:t>
            </w:r>
            <w:r w:rsidRPr="007336EE">
              <w:rPr>
                <w:rFonts w:ascii="Times New Roman" w:hAnsi="Times New Roman" w:cs="Times New Roman"/>
                <w:spacing w:val="-3"/>
                <w:lang w:val="fr-FR"/>
              </w:rPr>
              <w:t>4</w:t>
            </w:r>
            <w:r w:rsidRPr="007336EE">
              <w:rPr>
                <w:rFonts w:ascii="Times New Roman" w:hAnsi="Times New Roman" w:cs="Times New Roman"/>
                <w:lang w:val="fr-FR"/>
              </w:rPr>
              <w:t>9</w:t>
            </w:r>
            <w:r w:rsidRPr="007336EE">
              <w:rPr>
                <w:rFonts w:ascii="Times New Roman" w:hAnsi="Times New Roman" w:cs="Times New Roman"/>
                <w:spacing w:val="-3"/>
                <w:lang w:val="fr-FR"/>
              </w:rPr>
              <w:t>5</w:t>
            </w:r>
            <w:r w:rsidRPr="007336EE">
              <w:rPr>
                <w:rFonts w:ascii="Times New Roman" w:hAnsi="Times New Roman" w:cs="Times New Roman"/>
                <w:lang w:val="fr-FR"/>
              </w:rPr>
              <w:t>9°</w:t>
            </w:r>
          </w:p>
        </w:tc>
        <w:tc>
          <w:tcPr>
            <w:tcW w:w="2976" w:type="dxa"/>
            <w:tcBorders>
              <w:top w:val="single" w:sz="5" w:space="0" w:color="000000"/>
              <w:left w:val="single" w:sz="5" w:space="0" w:color="000000"/>
              <w:bottom w:val="single" w:sz="5" w:space="0" w:color="000000"/>
              <w:right w:val="single" w:sz="5" w:space="0" w:color="000000"/>
            </w:tcBorders>
            <w:vAlign w:val="center"/>
          </w:tcPr>
          <w:p w14:paraId="2A431421" w14:textId="77777777" w:rsidR="00C9422C" w:rsidRPr="007336EE" w:rsidRDefault="00C9422C" w:rsidP="00D00CCA">
            <w:pPr>
              <w:jc w:val="center"/>
              <w:rPr>
                <w:rFonts w:ascii="Times New Roman" w:hAnsi="Times New Roman" w:cs="Times New Roman"/>
                <w:lang w:val="fr-FR"/>
              </w:rPr>
            </w:pPr>
            <w:r w:rsidRPr="007336EE">
              <w:rPr>
                <w:rFonts w:ascii="Times New Roman" w:hAnsi="Times New Roman" w:cs="Times New Roman"/>
                <w:lang w:val="fr-FR"/>
              </w:rPr>
              <w:t>»</w:t>
            </w:r>
          </w:p>
        </w:tc>
      </w:tr>
      <w:tr w:rsidR="00C9422C" w:rsidRPr="007336EE" w14:paraId="2398BE9D" w14:textId="77777777" w:rsidTr="00D00CCA">
        <w:trPr>
          <w:trHeight w:hRule="exact" w:val="278"/>
          <w:jc w:val="center"/>
        </w:trPr>
        <w:tc>
          <w:tcPr>
            <w:tcW w:w="1993" w:type="dxa"/>
            <w:tcBorders>
              <w:top w:val="single" w:sz="5" w:space="0" w:color="000000"/>
              <w:left w:val="single" w:sz="5" w:space="0" w:color="000000"/>
              <w:bottom w:val="single" w:sz="5" w:space="0" w:color="000000"/>
              <w:right w:val="single" w:sz="5" w:space="0" w:color="000000"/>
            </w:tcBorders>
            <w:vAlign w:val="center"/>
          </w:tcPr>
          <w:p w14:paraId="31711503" w14:textId="77777777" w:rsidR="00C9422C" w:rsidRPr="007336EE" w:rsidRDefault="00C9422C" w:rsidP="00D00CCA">
            <w:pPr>
              <w:ind w:left="105"/>
              <w:jc w:val="center"/>
              <w:rPr>
                <w:rFonts w:ascii="Times New Roman" w:hAnsi="Times New Roman" w:cs="Times New Roman"/>
                <w:lang w:val="fr-FR"/>
              </w:rPr>
            </w:pPr>
            <w:r w:rsidRPr="007336EE">
              <w:rPr>
                <w:rFonts w:ascii="Times New Roman" w:hAnsi="Times New Roman" w:cs="Times New Roman"/>
                <w:lang w:val="fr-FR"/>
              </w:rPr>
              <w:t>PE3</w:t>
            </w:r>
          </w:p>
        </w:tc>
        <w:tc>
          <w:tcPr>
            <w:tcW w:w="2118" w:type="dxa"/>
            <w:tcBorders>
              <w:top w:val="single" w:sz="5" w:space="0" w:color="000000"/>
              <w:left w:val="single" w:sz="5" w:space="0" w:color="000000"/>
              <w:bottom w:val="single" w:sz="5" w:space="0" w:color="000000"/>
              <w:right w:val="single" w:sz="5" w:space="0" w:color="000000"/>
            </w:tcBorders>
            <w:vAlign w:val="center"/>
          </w:tcPr>
          <w:p w14:paraId="5A3FECF4" w14:textId="77777777" w:rsidR="00C9422C" w:rsidRPr="007336EE" w:rsidRDefault="00C9422C" w:rsidP="00D00CCA">
            <w:pPr>
              <w:ind w:left="105"/>
              <w:jc w:val="center"/>
              <w:rPr>
                <w:rFonts w:ascii="Times New Roman" w:hAnsi="Times New Roman" w:cs="Times New Roman"/>
                <w:lang w:val="fr-FR"/>
              </w:rPr>
            </w:pPr>
            <w:r w:rsidRPr="007336EE">
              <w:rPr>
                <w:rFonts w:ascii="Times New Roman" w:hAnsi="Times New Roman" w:cs="Times New Roman"/>
                <w:lang w:val="fr-FR"/>
              </w:rPr>
              <w:t>1</w:t>
            </w:r>
            <w:r w:rsidRPr="007336EE">
              <w:rPr>
                <w:rFonts w:ascii="Times New Roman" w:hAnsi="Times New Roman" w:cs="Times New Roman"/>
                <w:spacing w:val="-3"/>
                <w:lang w:val="fr-FR"/>
              </w:rPr>
              <w:t>4</w:t>
            </w:r>
            <w:r w:rsidRPr="007336EE">
              <w:rPr>
                <w:rFonts w:ascii="Times New Roman" w:hAnsi="Times New Roman" w:cs="Times New Roman"/>
                <w:lang w:val="fr-FR"/>
              </w:rPr>
              <w:t>.85</w:t>
            </w:r>
            <w:r w:rsidRPr="007336EE">
              <w:rPr>
                <w:rFonts w:ascii="Times New Roman" w:hAnsi="Times New Roman" w:cs="Times New Roman"/>
                <w:spacing w:val="-3"/>
                <w:lang w:val="fr-FR"/>
              </w:rPr>
              <w:t>3</w:t>
            </w:r>
            <w:r w:rsidRPr="007336EE">
              <w:rPr>
                <w:rFonts w:ascii="Times New Roman" w:hAnsi="Times New Roman" w:cs="Times New Roman"/>
                <w:lang w:val="fr-FR"/>
              </w:rPr>
              <w:t>0</w:t>
            </w:r>
            <w:r w:rsidRPr="007336EE">
              <w:rPr>
                <w:rFonts w:ascii="Times New Roman" w:hAnsi="Times New Roman" w:cs="Times New Roman"/>
                <w:spacing w:val="-3"/>
                <w:lang w:val="fr-FR"/>
              </w:rPr>
              <w:t>6</w:t>
            </w:r>
            <w:r w:rsidRPr="007336EE">
              <w:rPr>
                <w:rFonts w:ascii="Times New Roman" w:hAnsi="Times New Roman" w:cs="Times New Roman"/>
                <w:lang w:val="fr-FR"/>
              </w:rPr>
              <w:t>0°</w:t>
            </w:r>
          </w:p>
        </w:tc>
        <w:tc>
          <w:tcPr>
            <w:tcW w:w="2268" w:type="dxa"/>
            <w:tcBorders>
              <w:top w:val="single" w:sz="5" w:space="0" w:color="000000"/>
              <w:left w:val="single" w:sz="5" w:space="0" w:color="000000"/>
              <w:bottom w:val="single" w:sz="5" w:space="0" w:color="000000"/>
              <w:right w:val="single" w:sz="5" w:space="0" w:color="000000"/>
            </w:tcBorders>
            <w:vAlign w:val="center"/>
          </w:tcPr>
          <w:p w14:paraId="617236D0" w14:textId="77777777" w:rsidR="00C9422C" w:rsidRPr="007336EE" w:rsidRDefault="00C9422C" w:rsidP="00D00CCA">
            <w:pPr>
              <w:ind w:left="105"/>
              <w:jc w:val="center"/>
              <w:rPr>
                <w:rFonts w:ascii="Times New Roman" w:hAnsi="Times New Roman" w:cs="Times New Roman"/>
                <w:lang w:val="fr-FR"/>
              </w:rPr>
            </w:pPr>
            <w:r w:rsidRPr="007336EE">
              <w:rPr>
                <w:rFonts w:ascii="Times New Roman" w:hAnsi="Times New Roman" w:cs="Times New Roman"/>
                <w:lang w:val="fr-FR"/>
              </w:rPr>
              <w:t>-2</w:t>
            </w:r>
            <w:r w:rsidRPr="007336EE">
              <w:rPr>
                <w:rFonts w:ascii="Times New Roman" w:hAnsi="Times New Roman" w:cs="Times New Roman"/>
                <w:spacing w:val="-3"/>
                <w:lang w:val="fr-FR"/>
              </w:rPr>
              <w:t>4</w:t>
            </w:r>
            <w:r w:rsidRPr="007336EE">
              <w:rPr>
                <w:rFonts w:ascii="Times New Roman" w:hAnsi="Times New Roman" w:cs="Times New Roman"/>
                <w:lang w:val="fr-FR"/>
              </w:rPr>
              <w:t>.34</w:t>
            </w:r>
            <w:r w:rsidRPr="007336EE">
              <w:rPr>
                <w:rFonts w:ascii="Times New Roman" w:hAnsi="Times New Roman" w:cs="Times New Roman"/>
                <w:spacing w:val="-3"/>
                <w:lang w:val="fr-FR"/>
              </w:rPr>
              <w:t>4</w:t>
            </w:r>
            <w:r w:rsidRPr="007336EE">
              <w:rPr>
                <w:rFonts w:ascii="Times New Roman" w:hAnsi="Times New Roman" w:cs="Times New Roman"/>
                <w:lang w:val="fr-FR"/>
              </w:rPr>
              <w:t>0</w:t>
            </w:r>
            <w:r w:rsidRPr="007336EE">
              <w:rPr>
                <w:rFonts w:ascii="Times New Roman" w:hAnsi="Times New Roman" w:cs="Times New Roman"/>
                <w:spacing w:val="-3"/>
                <w:lang w:val="fr-FR"/>
              </w:rPr>
              <w:t>9</w:t>
            </w:r>
            <w:r w:rsidRPr="007336EE">
              <w:rPr>
                <w:rFonts w:ascii="Times New Roman" w:hAnsi="Times New Roman" w:cs="Times New Roman"/>
                <w:lang w:val="fr-FR"/>
              </w:rPr>
              <w:t>1°</w:t>
            </w:r>
          </w:p>
        </w:tc>
        <w:tc>
          <w:tcPr>
            <w:tcW w:w="2976" w:type="dxa"/>
            <w:tcBorders>
              <w:top w:val="single" w:sz="5" w:space="0" w:color="000000"/>
              <w:left w:val="single" w:sz="5" w:space="0" w:color="000000"/>
              <w:bottom w:val="single" w:sz="5" w:space="0" w:color="000000"/>
              <w:right w:val="single" w:sz="5" w:space="0" w:color="000000"/>
            </w:tcBorders>
            <w:vAlign w:val="center"/>
          </w:tcPr>
          <w:p w14:paraId="75ADB229" w14:textId="77777777" w:rsidR="00C9422C" w:rsidRPr="007336EE" w:rsidRDefault="00C9422C" w:rsidP="00D00CCA">
            <w:pPr>
              <w:jc w:val="center"/>
              <w:rPr>
                <w:rFonts w:ascii="Times New Roman" w:hAnsi="Times New Roman" w:cs="Times New Roman"/>
                <w:lang w:val="fr-FR"/>
              </w:rPr>
            </w:pPr>
            <w:r w:rsidRPr="007336EE">
              <w:rPr>
                <w:rFonts w:ascii="Times New Roman" w:hAnsi="Times New Roman" w:cs="Times New Roman"/>
                <w:lang w:val="fr-FR"/>
              </w:rPr>
              <w:t>»</w:t>
            </w:r>
          </w:p>
        </w:tc>
      </w:tr>
      <w:tr w:rsidR="00C9422C" w:rsidRPr="007336EE" w14:paraId="74A76319" w14:textId="77777777" w:rsidTr="00D00CCA">
        <w:trPr>
          <w:trHeight w:hRule="exact" w:val="278"/>
          <w:jc w:val="center"/>
        </w:trPr>
        <w:tc>
          <w:tcPr>
            <w:tcW w:w="1993" w:type="dxa"/>
            <w:tcBorders>
              <w:top w:val="single" w:sz="5" w:space="0" w:color="000000"/>
              <w:left w:val="single" w:sz="5" w:space="0" w:color="000000"/>
              <w:bottom w:val="single" w:sz="5" w:space="0" w:color="000000"/>
              <w:right w:val="single" w:sz="5" w:space="0" w:color="000000"/>
            </w:tcBorders>
            <w:vAlign w:val="center"/>
          </w:tcPr>
          <w:p w14:paraId="35D56048" w14:textId="77777777" w:rsidR="00C9422C" w:rsidRPr="007336EE" w:rsidRDefault="00C9422C" w:rsidP="00D00CCA">
            <w:pPr>
              <w:ind w:left="105"/>
              <w:jc w:val="center"/>
              <w:rPr>
                <w:rFonts w:ascii="Times New Roman" w:hAnsi="Times New Roman" w:cs="Times New Roman"/>
                <w:lang w:val="fr-FR"/>
              </w:rPr>
            </w:pPr>
            <w:r w:rsidRPr="007336EE">
              <w:rPr>
                <w:rFonts w:ascii="Times New Roman" w:hAnsi="Times New Roman" w:cs="Times New Roman"/>
                <w:lang w:val="fr-FR"/>
              </w:rPr>
              <w:t>PE4</w:t>
            </w:r>
          </w:p>
        </w:tc>
        <w:tc>
          <w:tcPr>
            <w:tcW w:w="2118" w:type="dxa"/>
            <w:tcBorders>
              <w:top w:val="single" w:sz="5" w:space="0" w:color="000000"/>
              <w:left w:val="single" w:sz="5" w:space="0" w:color="000000"/>
              <w:bottom w:val="single" w:sz="5" w:space="0" w:color="000000"/>
              <w:right w:val="single" w:sz="5" w:space="0" w:color="000000"/>
            </w:tcBorders>
            <w:vAlign w:val="center"/>
          </w:tcPr>
          <w:p w14:paraId="55DB7C6D" w14:textId="77777777" w:rsidR="00C9422C" w:rsidRPr="007336EE" w:rsidRDefault="00C9422C" w:rsidP="00D00CCA">
            <w:pPr>
              <w:ind w:left="105"/>
              <w:jc w:val="center"/>
              <w:rPr>
                <w:rFonts w:ascii="Times New Roman" w:hAnsi="Times New Roman" w:cs="Times New Roman"/>
                <w:lang w:val="fr-FR"/>
              </w:rPr>
            </w:pPr>
            <w:r w:rsidRPr="007336EE">
              <w:rPr>
                <w:rFonts w:ascii="Times New Roman" w:hAnsi="Times New Roman" w:cs="Times New Roman"/>
                <w:lang w:val="fr-FR"/>
              </w:rPr>
              <w:t>1</w:t>
            </w:r>
            <w:r w:rsidRPr="007336EE">
              <w:rPr>
                <w:rFonts w:ascii="Times New Roman" w:hAnsi="Times New Roman" w:cs="Times New Roman"/>
                <w:spacing w:val="-3"/>
                <w:lang w:val="fr-FR"/>
              </w:rPr>
              <w:t>4</w:t>
            </w:r>
            <w:r w:rsidRPr="007336EE">
              <w:rPr>
                <w:rFonts w:ascii="Times New Roman" w:hAnsi="Times New Roman" w:cs="Times New Roman"/>
                <w:lang w:val="fr-FR"/>
              </w:rPr>
              <w:t>.85</w:t>
            </w:r>
            <w:r w:rsidRPr="007336EE">
              <w:rPr>
                <w:rFonts w:ascii="Times New Roman" w:hAnsi="Times New Roman" w:cs="Times New Roman"/>
                <w:spacing w:val="-3"/>
                <w:lang w:val="fr-FR"/>
              </w:rPr>
              <w:t>3</w:t>
            </w:r>
            <w:r w:rsidRPr="007336EE">
              <w:rPr>
                <w:rFonts w:ascii="Times New Roman" w:hAnsi="Times New Roman" w:cs="Times New Roman"/>
                <w:lang w:val="fr-FR"/>
              </w:rPr>
              <w:t>2</w:t>
            </w:r>
            <w:r w:rsidRPr="007336EE">
              <w:rPr>
                <w:rFonts w:ascii="Times New Roman" w:hAnsi="Times New Roman" w:cs="Times New Roman"/>
                <w:spacing w:val="-3"/>
                <w:lang w:val="fr-FR"/>
              </w:rPr>
              <w:t>4</w:t>
            </w:r>
            <w:r w:rsidRPr="007336EE">
              <w:rPr>
                <w:rFonts w:ascii="Times New Roman" w:hAnsi="Times New Roman" w:cs="Times New Roman"/>
                <w:lang w:val="fr-FR"/>
              </w:rPr>
              <w:t>4°</w:t>
            </w:r>
          </w:p>
        </w:tc>
        <w:tc>
          <w:tcPr>
            <w:tcW w:w="2268" w:type="dxa"/>
            <w:tcBorders>
              <w:top w:val="single" w:sz="5" w:space="0" w:color="000000"/>
              <w:left w:val="single" w:sz="5" w:space="0" w:color="000000"/>
              <w:bottom w:val="single" w:sz="5" w:space="0" w:color="000000"/>
              <w:right w:val="single" w:sz="5" w:space="0" w:color="000000"/>
            </w:tcBorders>
            <w:vAlign w:val="center"/>
          </w:tcPr>
          <w:p w14:paraId="60414C5E" w14:textId="77777777" w:rsidR="00C9422C" w:rsidRPr="007336EE" w:rsidRDefault="00C9422C" w:rsidP="00D00CCA">
            <w:pPr>
              <w:ind w:left="105"/>
              <w:jc w:val="center"/>
              <w:rPr>
                <w:rFonts w:ascii="Times New Roman" w:hAnsi="Times New Roman" w:cs="Times New Roman"/>
                <w:lang w:val="fr-FR"/>
              </w:rPr>
            </w:pPr>
            <w:r w:rsidRPr="007336EE">
              <w:rPr>
                <w:rFonts w:ascii="Times New Roman" w:hAnsi="Times New Roman" w:cs="Times New Roman"/>
                <w:lang w:val="fr-FR"/>
              </w:rPr>
              <w:t>-2</w:t>
            </w:r>
            <w:r w:rsidRPr="007336EE">
              <w:rPr>
                <w:rFonts w:ascii="Times New Roman" w:hAnsi="Times New Roman" w:cs="Times New Roman"/>
                <w:spacing w:val="-3"/>
                <w:lang w:val="fr-FR"/>
              </w:rPr>
              <w:t>4</w:t>
            </w:r>
            <w:r w:rsidRPr="007336EE">
              <w:rPr>
                <w:rFonts w:ascii="Times New Roman" w:hAnsi="Times New Roman" w:cs="Times New Roman"/>
                <w:lang w:val="fr-FR"/>
              </w:rPr>
              <w:t>.34</w:t>
            </w:r>
            <w:r w:rsidRPr="007336EE">
              <w:rPr>
                <w:rFonts w:ascii="Times New Roman" w:hAnsi="Times New Roman" w:cs="Times New Roman"/>
                <w:spacing w:val="-3"/>
                <w:lang w:val="fr-FR"/>
              </w:rPr>
              <w:t>3</w:t>
            </w:r>
            <w:r w:rsidRPr="007336EE">
              <w:rPr>
                <w:rFonts w:ascii="Times New Roman" w:hAnsi="Times New Roman" w:cs="Times New Roman"/>
                <w:lang w:val="fr-FR"/>
              </w:rPr>
              <w:t>3</w:t>
            </w:r>
            <w:r w:rsidRPr="007336EE">
              <w:rPr>
                <w:rFonts w:ascii="Times New Roman" w:hAnsi="Times New Roman" w:cs="Times New Roman"/>
                <w:spacing w:val="-3"/>
                <w:lang w:val="fr-FR"/>
              </w:rPr>
              <w:t>8</w:t>
            </w:r>
            <w:r w:rsidRPr="007336EE">
              <w:rPr>
                <w:rFonts w:ascii="Times New Roman" w:hAnsi="Times New Roman" w:cs="Times New Roman"/>
                <w:lang w:val="fr-FR"/>
              </w:rPr>
              <w:t>2°</w:t>
            </w:r>
          </w:p>
        </w:tc>
        <w:tc>
          <w:tcPr>
            <w:tcW w:w="2976" w:type="dxa"/>
            <w:tcBorders>
              <w:top w:val="single" w:sz="5" w:space="0" w:color="000000"/>
              <w:left w:val="single" w:sz="5" w:space="0" w:color="000000"/>
              <w:bottom w:val="single" w:sz="5" w:space="0" w:color="000000"/>
              <w:right w:val="single" w:sz="5" w:space="0" w:color="000000"/>
            </w:tcBorders>
            <w:vAlign w:val="center"/>
          </w:tcPr>
          <w:p w14:paraId="441BAC22" w14:textId="77777777" w:rsidR="00C9422C" w:rsidRPr="007336EE" w:rsidRDefault="00C9422C" w:rsidP="00D00CCA">
            <w:pPr>
              <w:jc w:val="center"/>
              <w:rPr>
                <w:rFonts w:ascii="Times New Roman" w:hAnsi="Times New Roman" w:cs="Times New Roman"/>
                <w:lang w:val="fr-FR"/>
              </w:rPr>
            </w:pPr>
            <w:r w:rsidRPr="007336EE">
              <w:rPr>
                <w:rFonts w:ascii="Times New Roman" w:hAnsi="Times New Roman" w:cs="Times New Roman"/>
                <w:lang w:val="fr-FR"/>
              </w:rPr>
              <w:t>»</w:t>
            </w:r>
          </w:p>
        </w:tc>
      </w:tr>
      <w:tr w:rsidR="00C9422C" w:rsidRPr="007336EE" w14:paraId="5316A65C" w14:textId="77777777" w:rsidTr="00D00CCA">
        <w:trPr>
          <w:trHeight w:hRule="exact" w:val="283"/>
          <w:jc w:val="center"/>
        </w:trPr>
        <w:tc>
          <w:tcPr>
            <w:tcW w:w="1993" w:type="dxa"/>
            <w:tcBorders>
              <w:top w:val="single" w:sz="5" w:space="0" w:color="000000"/>
              <w:left w:val="single" w:sz="5" w:space="0" w:color="000000"/>
              <w:bottom w:val="single" w:sz="5" w:space="0" w:color="000000"/>
              <w:right w:val="single" w:sz="5" w:space="0" w:color="000000"/>
            </w:tcBorders>
            <w:vAlign w:val="center"/>
          </w:tcPr>
          <w:p w14:paraId="5491B29D" w14:textId="77777777" w:rsidR="00C9422C" w:rsidRPr="007336EE" w:rsidRDefault="00C9422C" w:rsidP="00D00CCA">
            <w:pPr>
              <w:ind w:left="105"/>
              <w:jc w:val="center"/>
              <w:rPr>
                <w:rFonts w:ascii="Times New Roman" w:hAnsi="Times New Roman" w:cs="Times New Roman"/>
                <w:lang w:val="fr-FR"/>
              </w:rPr>
            </w:pPr>
            <w:r w:rsidRPr="007336EE">
              <w:rPr>
                <w:rFonts w:ascii="Times New Roman" w:hAnsi="Times New Roman" w:cs="Times New Roman"/>
                <w:lang w:val="fr-FR"/>
              </w:rPr>
              <w:t>PE5</w:t>
            </w:r>
          </w:p>
        </w:tc>
        <w:tc>
          <w:tcPr>
            <w:tcW w:w="2118" w:type="dxa"/>
            <w:tcBorders>
              <w:top w:val="single" w:sz="5" w:space="0" w:color="000000"/>
              <w:left w:val="single" w:sz="5" w:space="0" w:color="000000"/>
              <w:bottom w:val="single" w:sz="5" w:space="0" w:color="000000"/>
              <w:right w:val="single" w:sz="5" w:space="0" w:color="000000"/>
            </w:tcBorders>
            <w:vAlign w:val="center"/>
          </w:tcPr>
          <w:p w14:paraId="747E06AD" w14:textId="77777777" w:rsidR="00C9422C" w:rsidRPr="007336EE" w:rsidRDefault="00C9422C" w:rsidP="00D00CCA">
            <w:pPr>
              <w:ind w:left="105"/>
              <w:jc w:val="center"/>
              <w:rPr>
                <w:rFonts w:ascii="Times New Roman" w:hAnsi="Times New Roman" w:cs="Times New Roman"/>
                <w:lang w:val="fr-FR"/>
              </w:rPr>
            </w:pPr>
            <w:r w:rsidRPr="007336EE">
              <w:rPr>
                <w:rFonts w:ascii="Times New Roman" w:hAnsi="Times New Roman" w:cs="Times New Roman"/>
                <w:lang w:val="fr-FR"/>
              </w:rPr>
              <w:t>1</w:t>
            </w:r>
            <w:r w:rsidRPr="007336EE">
              <w:rPr>
                <w:rFonts w:ascii="Times New Roman" w:hAnsi="Times New Roman" w:cs="Times New Roman"/>
                <w:spacing w:val="-3"/>
                <w:lang w:val="fr-FR"/>
              </w:rPr>
              <w:t>4</w:t>
            </w:r>
            <w:r w:rsidRPr="007336EE">
              <w:rPr>
                <w:rFonts w:ascii="Times New Roman" w:hAnsi="Times New Roman" w:cs="Times New Roman"/>
                <w:lang w:val="fr-FR"/>
              </w:rPr>
              <w:t>.85</w:t>
            </w:r>
            <w:r w:rsidRPr="007336EE">
              <w:rPr>
                <w:rFonts w:ascii="Times New Roman" w:hAnsi="Times New Roman" w:cs="Times New Roman"/>
                <w:spacing w:val="-3"/>
                <w:lang w:val="fr-FR"/>
              </w:rPr>
              <w:t>3</w:t>
            </w:r>
            <w:r w:rsidRPr="007336EE">
              <w:rPr>
                <w:rFonts w:ascii="Times New Roman" w:hAnsi="Times New Roman" w:cs="Times New Roman"/>
                <w:lang w:val="fr-FR"/>
              </w:rPr>
              <w:t>3</w:t>
            </w:r>
            <w:r w:rsidRPr="007336EE">
              <w:rPr>
                <w:rFonts w:ascii="Times New Roman" w:hAnsi="Times New Roman" w:cs="Times New Roman"/>
                <w:spacing w:val="-3"/>
                <w:lang w:val="fr-FR"/>
              </w:rPr>
              <w:t>9</w:t>
            </w:r>
            <w:r w:rsidRPr="007336EE">
              <w:rPr>
                <w:rFonts w:ascii="Times New Roman" w:hAnsi="Times New Roman" w:cs="Times New Roman"/>
                <w:lang w:val="fr-FR"/>
              </w:rPr>
              <w:t>7°</w:t>
            </w:r>
          </w:p>
        </w:tc>
        <w:tc>
          <w:tcPr>
            <w:tcW w:w="2268" w:type="dxa"/>
            <w:tcBorders>
              <w:top w:val="single" w:sz="5" w:space="0" w:color="000000"/>
              <w:left w:val="single" w:sz="5" w:space="0" w:color="000000"/>
              <w:bottom w:val="single" w:sz="5" w:space="0" w:color="000000"/>
              <w:right w:val="single" w:sz="5" w:space="0" w:color="000000"/>
            </w:tcBorders>
            <w:vAlign w:val="center"/>
          </w:tcPr>
          <w:p w14:paraId="21D30C4B" w14:textId="77777777" w:rsidR="00C9422C" w:rsidRPr="007336EE" w:rsidRDefault="00C9422C" w:rsidP="00D00CCA">
            <w:pPr>
              <w:ind w:left="105"/>
              <w:jc w:val="center"/>
              <w:rPr>
                <w:rFonts w:ascii="Times New Roman" w:hAnsi="Times New Roman" w:cs="Times New Roman"/>
                <w:lang w:val="fr-FR"/>
              </w:rPr>
            </w:pPr>
            <w:r w:rsidRPr="007336EE">
              <w:rPr>
                <w:rFonts w:ascii="Times New Roman" w:hAnsi="Times New Roman" w:cs="Times New Roman"/>
                <w:lang w:val="fr-FR"/>
              </w:rPr>
              <w:t>-2</w:t>
            </w:r>
            <w:r w:rsidRPr="007336EE">
              <w:rPr>
                <w:rFonts w:ascii="Times New Roman" w:hAnsi="Times New Roman" w:cs="Times New Roman"/>
                <w:spacing w:val="-3"/>
                <w:lang w:val="fr-FR"/>
              </w:rPr>
              <w:t>4</w:t>
            </w:r>
            <w:r w:rsidRPr="007336EE">
              <w:rPr>
                <w:rFonts w:ascii="Times New Roman" w:hAnsi="Times New Roman" w:cs="Times New Roman"/>
                <w:lang w:val="fr-FR"/>
              </w:rPr>
              <w:t>.34</w:t>
            </w:r>
            <w:r w:rsidRPr="007336EE">
              <w:rPr>
                <w:rFonts w:ascii="Times New Roman" w:hAnsi="Times New Roman" w:cs="Times New Roman"/>
                <w:spacing w:val="-3"/>
                <w:lang w:val="fr-FR"/>
              </w:rPr>
              <w:t>2</w:t>
            </w:r>
            <w:r w:rsidRPr="007336EE">
              <w:rPr>
                <w:rFonts w:ascii="Times New Roman" w:hAnsi="Times New Roman" w:cs="Times New Roman"/>
                <w:lang w:val="fr-FR"/>
              </w:rPr>
              <w:t>7</w:t>
            </w:r>
            <w:r w:rsidRPr="007336EE">
              <w:rPr>
                <w:rFonts w:ascii="Times New Roman" w:hAnsi="Times New Roman" w:cs="Times New Roman"/>
                <w:spacing w:val="-3"/>
                <w:lang w:val="fr-FR"/>
              </w:rPr>
              <w:t>3</w:t>
            </w:r>
            <w:r w:rsidRPr="007336EE">
              <w:rPr>
                <w:rFonts w:ascii="Times New Roman" w:hAnsi="Times New Roman" w:cs="Times New Roman"/>
                <w:lang w:val="fr-FR"/>
              </w:rPr>
              <w:t>6°</w:t>
            </w:r>
          </w:p>
        </w:tc>
        <w:tc>
          <w:tcPr>
            <w:tcW w:w="2976" w:type="dxa"/>
            <w:tcBorders>
              <w:top w:val="single" w:sz="5" w:space="0" w:color="000000"/>
              <w:left w:val="single" w:sz="5" w:space="0" w:color="000000"/>
              <w:bottom w:val="single" w:sz="5" w:space="0" w:color="000000"/>
              <w:right w:val="single" w:sz="5" w:space="0" w:color="000000"/>
            </w:tcBorders>
            <w:vAlign w:val="center"/>
          </w:tcPr>
          <w:p w14:paraId="388B4D06" w14:textId="77777777" w:rsidR="00C9422C" w:rsidRPr="007336EE" w:rsidRDefault="00C9422C" w:rsidP="00D00CCA">
            <w:pPr>
              <w:jc w:val="center"/>
              <w:rPr>
                <w:rFonts w:ascii="Times New Roman" w:hAnsi="Times New Roman" w:cs="Times New Roman"/>
                <w:lang w:val="fr-FR"/>
              </w:rPr>
            </w:pPr>
            <w:r w:rsidRPr="007336EE">
              <w:rPr>
                <w:rFonts w:ascii="Times New Roman" w:hAnsi="Times New Roman" w:cs="Times New Roman"/>
                <w:lang w:val="fr-FR"/>
              </w:rPr>
              <w:t>»</w:t>
            </w:r>
          </w:p>
        </w:tc>
      </w:tr>
    </w:tbl>
    <w:p w14:paraId="7B26B3F6" w14:textId="77777777" w:rsidR="00C9422C" w:rsidRPr="007336EE" w:rsidRDefault="00C9422C" w:rsidP="00C9422C">
      <w:pPr>
        <w:spacing w:after="240" w:line="240" w:lineRule="auto"/>
        <w:jc w:val="both"/>
        <w:rPr>
          <w:rFonts w:ascii="Times New Roman" w:hAnsi="Times New Roman" w:cs="Times New Roman"/>
          <w:lang w:val="fr-FR"/>
        </w:rPr>
      </w:pPr>
    </w:p>
    <w:p w14:paraId="160E6F01" w14:textId="118CF971" w:rsidR="000776F2" w:rsidRPr="008B5092" w:rsidRDefault="001D25AC" w:rsidP="004E3090">
      <w:pPr>
        <w:pStyle w:val="Cabealho1"/>
        <w:pageBreakBefore/>
        <w:numPr>
          <w:ilvl w:val="0"/>
          <w:numId w:val="6"/>
        </w:numPr>
        <w:rPr>
          <w:rFonts w:ascii="Times New Roman" w:hAnsi="Times New Roman" w:cs="Times New Roman"/>
          <w:b/>
          <w:bCs/>
          <w:color w:val="auto"/>
          <w:sz w:val="24"/>
          <w:szCs w:val="24"/>
          <w:lang w:val="fr-FR"/>
        </w:rPr>
      </w:pPr>
      <w:bookmarkStart w:id="68" w:name="_Toc67935472"/>
      <w:r w:rsidRPr="008B5092">
        <w:rPr>
          <w:rFonts w:ascii="Times New Roman" w:hAnsi="Times New Roman" w:cs="Times New Roman"/>
          <w:b/>
          <w:bCs/>
          <w:color w:val="auto"/>
          <w:sz w:val="24"/>
          <w:szCs w:val="24"/>
          <w:lang w:val="fr-FR"/>
        </w:rPr>
        <w:lastRenderedPageBreak/>
        <w:t xml:space="preserve">CADRE </w:t>
      </w:r>
      <w:r w:rsidR="000776F2" w:rsidRPr="008B5092">
        <w:rPr>
          <w:rFonts w:ascii="Times New Roman" w:hAnsi="Times New Roman" w:cs="Times New Roman"/>
          <w:b/>
          <w:bCs/>
          <w:color w:val="auto"/>
          <w:sz w:val="24"/>
          <w:szCs w:val="24"/>
          <w:lang w:val="fr-FR"/>
        </w:rPr>
        <w:t>POLITIQUE, JURIDIQUE ET ADMINISTRATIVE</w:t>
      </w:r>
      <w:bookmarkEnd w:id="68"/>
    </w:p>
    <w:p w14:paraId="122453E9" w14:textId="77777777" w:rsidR="00043400" w:rsidRPr="007336EE" w:rsidRDefault="00043400" w:rsidP="000776F2">
      <w:pPr>
        <w:keepNext/>
        <w:widowControl w:val="0"/>
        <w:autoSpaceDE w:val="0"/>
        <w:autoSpaceDN w:val="0"/>
        <w:adjustRightInd w:val="0"/>
        <w:spacing w:after="120" w:line="240" w:lineRule="auto"/>
        <w:jc w:val="both"/>
        <w:rPr>
          <w:rFonts w:ascii="Times New Roman" w:hAnsi="Times New Roman" w:cs="Times New Roman"/>
          <w:lang w:val="fr-FR"/>
        </w:rPr>
      </w:pPr>
    </w:p>
    <w:p w14:paraId="2CF3F1BA" w14:textId="77605D76" w:rsidR="001D25AC" w:rsidRPr="007336EE" w:rsidRDefault="001D25AC" w:rsidP="001D25AC">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La Constitution de la République du Cabo Verde (1992) établie le droit de chaque citoyen à un environnement sain, écologiquement équilibré aussi bien que son devoir de défendre et de préserver l’environnement</w:t>
      </w:r>
    </w:p>
    <w:p w14:paraId="0656084C" w14:textId="46EE62B7" w:rsidR="00033C71" w:rsidRPr="007336EE" w:rsidRDefault="001D25AC" w:rsidP="0000097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 xml:space="preserve">Le cadre juridique de gestion environnementale et sociale du projet est basé sur les principes, orientations et directives de la législation en vigueur au Cabo Verde, tels que la </w:t>
      </w:r>
      <w:r w:rsidR="00033C71" w:rsidRPr="007336EE">
        <w:rPr>
          <w:rFonts w:ascii="Times New Roman" w:hAnsi="Times New Roman" w:cs="Times New Roman"/>
          <w:lang w:val="fr-FR"/>
        </w:rPr>
        <w:t xml:space="preserve">Loi de Base de la politique de l'environnement </w:t>
      </w:r>
      <w:r w:rsidRPr="007336EE">
        <w:rPr>
          <w:rFonts w:ascii="Times New Roman" w:hAnsi="Times New Roman" w:cs="Times New Roman"/>
          <w:lang w:val="fr-FR"/>
        </w:rPr>
        <w:t>Loi 86/IV/1993, le Décret législatif 14/1997 du 1er juillet</w:t>
      </w:r>
      <w:r w:rsidR="00033C71" w:rsidRPr="007336EE">
        <w:rPr>
          <w:rFonts w:ascii="Times New Roman" w:hAnsi="Times New Roman" w:cs="Times New Roman"/>
          <w:lang w:val="fr-FR"/>
        </w:rPr>
        <w:t xml:space="preserve">, </w:t>
      </w:r>
      <w:r w:rsidRPr="007336EE">
        <w:rPr>
          <w:rFonts w:ascii="Times New Roman" w:hAnsi="Times New Roman" w:cs="Times New Roman"/>
          <w:lang w:val="fr-FR"/>
        </w:rPr>
        <w:t>le Décret-loi 29/2006, du 6 mars</w:t>
      </w:r>
      <w:r w:rsidR="00033C71" w:rsidRPr="008B5092">
        <w:rPr>
          <w:rFonts w:ascii="Times New Roman" w:hAnsi="Times New Roman" w:cs="Times New Roman"/>
          <w:lang w:val="fr-FR"/>
        </w:rPr>
        <w:t xml:space="preserve"> </w:t>
      </w:r>
      <w:r w:rsidR="00033C71" w:rsidRPr="007336EE">
        <w:rPr>
          <w:rFonts w:ascii="Times New Roman" w:hAnsi="Times New Roman" w:cs="Times New Roman"/>
          <w:lang w:val="fr-FR"/>
        </w:rPr>
        <w:t>et le décret-loi nº 27/2020, du 19 de mars, (loi d’Évaluation d’</w:t>
      </w:r>
      <w:r w:rsidR="003B233A" w:rsidRPr="007336EE">
        <w:rPr>
          <w:rFonts w:ascii="Times New Roman" w:hAnsi="Times New Roman" w:cs="Times New Roman"/>
          <w:lang w:val="fr-FR"/>
        </w:rPr>
        <w:t>Impacts</w:t>
      </w:r>
      <w:r w:rsidR="00033C71" w:rsidRPr="007336EE">
        <w:rPr>
          <w:rFonts w:ascii="Times New Roman" w:hAnsi="Times New Roman" w:cs="Times New Roman"/>
          <w:lang w:val="fr-FR"/>
        </w:rPr>
        <w:t xml:space="preserve"> Environnementales).</w:t>
      </w:r>
    </w:p>
    <w:p w14:paraId="2549D842" w14:textId="40C5F9E9" w:rsidR="00000971" w:rsidRPr="007336EE" w:rsidRDefault="00000971" w:rsidP="0000097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 xml:space="preserve">La loi 86 / IV / 93 (25 juin) est la loi fondamentale de la politique environnementale. </w:t>
      </w:r>
      <w:r w:rsidR="00D44A73" w:rsidRPr="007336EE">
        <w:rPr>
          <w:rFonts w:ascii="Times New Roman" w:hAnsi="Times New Roman" w:cs="Times New Roman"/>
          <w:lang w:val="fr-FR"/>
        </w:rPr>
        <w:t>Elle</w:t>
      </w:r>
      <w:r w:rsidRPr="007336EE">
        <w:rPr>
          <w:rFonts w:ascii="Times New Roman" w:hAnsi="Times New Roman" w:cs="Times New Roman"/>
          <w:lang w:val="fr-FR"/>
        </w:rPr>
        <w:t xml:space="preserve"> établit les bases du développement et de la mise en œuvre de la politique environnementale au </w:t>
      </w:r>
      <w:r w:rsidR="006F4B4B" w:rsidRPr="007336EE">
        <w:rPr>
          <w:rFonts w:ascii="Times New Roman" w:hAnsi="Times New Roman" w:cs="Times New Roman"/>
          <w:lang w:val="fr-FR"/>
        </w:rPr>
        <w:t>Cabo Verde</w:t>
      </w:r>
      <w:r w:rsidR="00672464" w:rsidRPr="007336EE">
        <w:rPr>
          <w:rFonts w:ascii="Times New Roman" w:hAnsi="Times New Roman" w:cs="Times New Roman"/>
          <w:lang w:val="fr-FR"/>
        </w:rPr>
        <w:t xml:space="preserve"> </w:t>
      </w:r>
      <w:r w:rsidRPr="007336EE">
        <w:rPr>
          <w:rFonts w:ascii="Times New Roman" w:hAnsi="Times New Roman" w:cs="Times New Roman"/>
          <w:lang w:val="fr-FR"/>
        </w:rPr>
        <w:t>et définit les principes généraux et les objectifs des composantes naturelles de l'environnement et de la protection de leur qualité, ainsi que des composantes humaines de l'environnement.</w:t>
      </w:r>
    </w:p>
    <w:p w14:paraId="1CFA1633" w14:textId="77777777" w:rsidR="00000971" w:rsidRPr="007336EE" w:rsidRDefault="00000971" w:rsidP="0000097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Le décret législatif 14/97 (1er juillet) réglemente le cadre juridique de l'environnement et établit les principes fondamentaux de la gestion et de la protection de l'environnement, en vue de valoriser les ressources naturelles et de lutter contre la pollution provenant de diverses sources et de la nature. Le décret législatif 14/97 a été abrogé pour la dernière fois par le décret-loi 18/2016 (18 mars), qui définit le cadre juridique de l'extraction totale.</w:t>
      </w:r>
    </w:p>
    <w:p w14:paraId="41325B2C" w14:textId="7AB8C33D" w:rsidR="00000971" w:rsidRPr="007336EE" w:rsidRDefault="00000971" w:rsidP="0000097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Le décret-loi 27/2020, du 19 mars, établit le régime juridique de l'évaluation des incidences sur l'environnement de tous les projets publics et privés susceptibles d'avoir un impact sur l'environnement. La liste des projets soumis à l'ESIA est jointe au décret.</w:t>
      </w:r>
    </w:p>
    <w:p w14:paraId="31D3FE02" w14:textId="06112DF3" w:rsidR="001829A3" w:rsidRPr="007336EE" w:rsidRDefault="001829A3" w:rsidP="0000097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 xml:space="preserve">Dans le domaine social </w:t>
      </w:r>
      <w:r w:rsidR="00D44A73" w:rsidRPr="007336EE">
        <w:rPr>
          <w:rFonts w:ascii="Times New Roman" w:hAnsi="Times New Roman" w:cs="Times New Roman"/>
          <w:lang w:val="fr-FR"/>
        </w:rPr>
        <w:t>les</w:t>
      </w:r>
      <w:r w:rsidRPr="007336EE">
        <w:rPr>
          <w:rFonts w:ascii="Times New Roman" w:hAnsi="Times New Roman" w:cs="Times New Roman"/>
          <w:lang w:val="fr-FR"/>
        </w:rPr>
        <w:t xml:space="preserve"> décrets-</w:t>
      </w:r>
      <w:r w:rsidR="003B233A" w:rsidRPr="007336EE">
        <w:rPr>
          <w:rFonts w:ascii="Times New Roman" w:hAnsi="Times New Roman" w:cs="Times New Roman"/>
          <w:lang w:val="fr-FR"/>
        </w:rPr>
        <w:t>législatives</w:t>
      </w:r>
      <w:r w:rsidRPr="007336EE">
        <w:rPr>
          <w:rFonts w:ascii="Times New Roman" w:hAnsi="Times New Roman" w:cs="Times New Roman"/>
          <w:lang w:val="fr-FR"/>
        </w:rPr>
        <w:t> </w:t>
      </w:r>
      <w:r w:rsidR="00D44A73" w:rsidRPr="007336EE">
        <w:rPr>
          <w:rFonts w:ascii="Times New Roman" w:hAnsi="Times New Roman" w:cs="Times New Roman"/>
          <w:lang w:val="fr-FR"/>
        </w:rPr>
        <w:t xml:space="preserve">les plus importants sont </w:t>
      </w:r>
      <w:r w:rsidRPr="007336EE">
        <w:rPr>
          <w:rFonts w:ascii="Times New Roman" w:hAnsi="Times New Roman" w:cs="Times New Roman"/>
          <w:lang w:val="fr-FR"/>
        </w:rPr>
        <w:t>:</w:t>
      </w:r>
    </w:p>
    <w:p w14:paraId="52C2B843" w14:textId="7C5BD9D5" w:rsidR="001829A3" w:rsidRPr="007336EE" w:rsidRDefault="001829A3" w:rsidP="004E3090">
      <w:pPr>
        <w:pStyle w:val="PargrafodaLista"/>
        <w:keepNext/>
        <w:widowControl w:val="0"/>
        <w:numPr>
          <w:ilvl w:val="0"/>
          <w:numId w:val="27"/>
        </w:numPr>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 xml:space="preserve">Le Décret-Législatif 2/07, du 19 juillet, </w:t>
      </w:r>
      <w:r w:rsidR="003F0F61" w:rsidRPr="007336EE">
        <w:rPr>
          <w:rFonts w:ascii="Times New Roman" w:hAnsi="Times New Roman" w:cs="Times New Roman"/>
          <w:lang w:val="fr-FR"/>
        </w:rPr>
        <w:t>é</w:t>
      </w:r>
      <w:r w:rsidRPr="007336EE">
        <w:rPr>
          <w:rFonts w:ascii="Times New Roman" w:hAnsi="Times New Roman" w:cs="Times New Roman"/>
          <w:lang w:val="fr-FR"/>
        </w:rPr>
        <w:t>tablit les principes et les normes d'utilisation des sols, autant par les entités publiques que par les entités privées</w:t>
      </w:r>
      <w:r w:rsidR="00732BB2" w:rsidRPr="007336EE">
        <w:rPr>
          <w:rFonts w:ascii="Times New Roman" w:hAnsi="Times New Roman" w:cs="Times New Roman"/>
          <w:lang w:val="fr-FR"/>
        </w:rPr>
        <w:t> ;</w:t>
      </w:r>
    </w:p>
    <w:p w14:paraId="1D26EFFA" w14:textId="5C1C6FA2" w:rsidR="001829A3" w:rsidRPr="007336EE" w:rsidRDefault="001829A3" w:rsidP="004E3090">
      <w:pPr>
        <w:pStyle w:val="PargrafodaLista"/>
        <w:keepNext/>
        <w:widowControl w:val="0"/>
        <w:numPr>
          <w:ilvl w:val="0"/>
          <w:numId w:val="27"/>
        </w:numPr>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Le Décret-Législatif 3/07, du 19 juillet réglemente l'expropriation des biens en raison de l'utilité publique</w:t>
      </w:r>
      <w:r w:rsidR="00732BB2" w:rsidRPr="007336EE">
        <w:rPr>
          <w:rFonts w:ascii="Times New Roman" w:hAnsi="Times New Roman" w:cs="Times New Roman"/>
          <w:lang w:val="fr-FR"/>
        </w:rPr>
        <w:t>, et</w:t>
      </w:r>
    </w:p>
    <w:p w14:paraId="4A1C3D26" w14:textId="3F9C7FF3" w:rsidR="00732BB2" w:rsidRPr="007336EE" w:rsidRDefault="00732BB2" w:rsidP="004E3090">
      <w:pPr>
        <w:pStyle w:val="PargrafodaLista"/>
        <w:keepNext/>
        <w:widowControl w:val="0"/>
        <w:numPr>
          <w:ilvl w:val="0"/>
          <w:numId w:val="27"/>
        </w:numPr>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 xml:space="preserve">Décret-loi nº 5/2007, </w:t>
      </w:r>
      <w:r w:rsidR="00E91EAC" w:rsidRPr="007336EE">
        <w:rPr>
          <w:rFonts w:ascii="Times New Roman" w:hAnsi="Times New Roman" w:cs="Times New Roman"/>
          <w:lang w:val="fr-FR"/>
        </w:rPr>
        <w:t>établissant</w:t>
      </w:r>
      <w:r w:rsidRPr="007336EE">
        <w:rPr>
          <w:rFonts w:ascii="Times New Roman" w:hAnsi="Times New Roman" w:cs="Times New Roman"/>
          <w:lang w:val="fr-FR"/>
        </w:rPr>
        <w:t xml:space="preserve"> le Code du travail.</w:t>
      </w:r>
    </w:p>
    <w:p w14:paraId="43E08D1D" w14:textId="77777777" w:rsidR="00000971" w:rsidRPr="007336EE" w:rsidRDefault="00000971" w:rsidP="0000097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 xml:space="preserve">La gouvernance démocratique au </w:t>
      </w:r>
      <w:r w:rsidR="006F4B4B" w:rsidRPr="007336EE">
        <w:rPr>
          <w:rFonts w:ascii="Times New Roman" w:hAnsi="Times New Roman" w:cs="Times New Roman"/>
          <w:lang w:val="fr-FR"/>
        </w:rPr>
        <w:t>Cabo Verde</w:t>
      </w:r>
      <w:r w:rsidR="00672464" w:rsidRPr="007336EE">
        <w:rPr>
          <w:rFonts w:ascii="Times New Roman" w:hAnsi="Times New Roman" w:cs="Times New Roman"/>
          <w:lang w:val="fr-FR"/>
        </w:rPr>
        <w:t xml:space="preserve"> </w:t>
      </w:r>
      <w:r w:rsidRPr="007336EE">
        <w:rPr>
          <w:rFonts w:ascii="Times New Roman" w:hAnsi="Times New Roman" w:cs="Times New Roman"/>
          <w:lang w:val="fr-FR"/>
        </w:rPr>
        <w:t>est basée sur l'articulation entre le gouvernement central et les municipalités (22 au total), qui ont tous deux des droits et des responsabilités sans organes intermédiaires. Il existe des délégations de certains ministères qui couvrent plusieurs municipalités, mais qui sont réparties par îles ou par zones insulaires en fonction de l'isolement, de la population et du volume d'activités dans un secteur spécifique, et non en fonction de la répartition géographique.</w:t>
      </w:r>
    </w:p>
    <w:p w14:paraId="18925B1E" w14:textId="1EB7FBCC" w:rsidR="00000971" w:rsidRPr="007336EE" w:rsidRDefault="00000971" w:rsidP="0000097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Les municipalités sont des organismes autonomes, doté</w:t>
      </w:r>
      <w:r w:rsidR="00D44A73" w:rsidRPr="007336EE">
        <w:rPr>
          <w:rFonts w:ascii="Times New Roman" w:hAnsi="Times New Roman" w:cs="Times New Roman"/>
          <w:lang w:val="fr-FR"/>
        </w:rPr>
        <w:t>e</w:t>
      </w:r>
      <w:r w:rsidRPr="007336EE">
        <w:rPr>
          <w:rFonts w:ascii="Times New Roman" w:hAnsi="Times New Roman" w:cs="Times New Roman"/>
          <w:lang w:val="fr-FR"/>
        </w:rPr>
        <w:t>s d'un patrimoine et de finances propres (elles peuvent percevoir certains impôts) et ayant la possibilité de réglementer d'autres questions. Dans le cadre de la réforme de décentralisation en cours, les municipalités jouent un rôle important dans la mise en œuvre des politiques et mesures environnementales, car elles sont les organismes publics les plus proches de la population et des petites entreprises.</w:t>
      </w:r>
    </w:p>
    <w:p w14:paraId="3D00F8FA" w14:textId="63CB2B01" w:rsidR="00000971" w:rsidRPr="007336EE" w:rsidRDefault="00000971" w:rsidP="0000097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 xml:space="preserve">En outre, </w:t>
      </w:r>
      <w:r w:rsidR="003D6D23" w:rsidRPr="007336EE">
        <w:rPr>
          <w:rFonts w:ascii="Times New Roman" w:hAnsi="Times New Roman" w:cs="Times New Roman"/>
          <w:lang w:val="fr-FR"/>
        </w:rPr>
        <w:t xml:space="preserve">visant à renforcer la mise en œuvre des mesures de sauvegarde environnementale et sociale </w:t>
      </w:r>
      <w:r w:rsidRPr="007336EE">
        <w:rPr>
          <w:rFonts w:ascii="Times New Roman" w:hAnsi="Times New Roman" w:cs="Times New Roman"/>
          <w:lang w:val="fr-FR"/>
        </w:rPr>
        <w:t xml:space="preserve">des instruments spécifiques ont été créés, tels que le Fonds de durabilité sociale pour le tourisme (résolution 94/2013) ; le Fonds fiscal environnemental et écologique (loi 76 / VII / 2010 modifiée par la loi 17 / VIII / 2012) ; le Fonds de </w:t>
      </w:r>
      <w:r w:rsidR="00672464" w:rsidRPr="007336EE">
        <w:rPr>
          <w:rFonts w:ascii="Times New Roman" w:hAnsi="Times New Roman" w:cs="Times New Roman"/>
          <w:lang w:val="fr-FR"/>
        </w:rPr>
        <w:t>D</w:t>
      </w:r>
      <w:r w:rsidRPr="007336EE">
        <w:rPr>
          <w:rFonts w:ascii="Times New Roman" w:hAnsi="Times New Roman" w:cs="Times New Roman"/>
          <w:lang w:val="fr-FR"/>
        </w:rPr>
        <w:t xml:space="preserve">éveloppement pour le </w:t>
      </w:r>
      <w:r w:rsidR="00672464" w:rsidRPr="007336EE">
        <w:rPr>
          <w:rFonts w:ascii="Times New Roman" w:hAnsi="Times New Roman" w:cs="Times New Roman"/>
          <w:lang w:val="fr-FR"/>
        </w:rPr>
        <w:t>T</w:t>
      </w:r>
      <w:r w:rsidRPr="007336EE">
        <w:rPr>
          <w:rFonts w:ascii="Times New Roman" w:hAnsi="Times New Roman" w:cs="Times New Roman"/>
          <w:lang w:val="fr-FR"/>
        </w:rPr>
        <w:t xml:space="preserve">ransport </w:t>
      </w:r>
      <w:r w:rsidR="00672464" w:rsidRPr="007336EE">
        <w:rPr>
          <w:rFonts w:ascii="Times New Roman" w:hAnsi="Times New Roman" w:cs="Times New Roman"/>
          <w:lang w:val="fr-FR"/>
        </w:rPr>
        <w:t>M</w:t>
      </w:r>
      <w:r w:rsidRPr="007336EE">
        <w:rPr>
          <w:rFonts w:ascii="Times New Roman" w:hAnsi="Times New Roman" w:cs="Times New Roman"/>
          <w:lang w:val="fr-FR"/>
        </w:rPr>
        <w:t xml:space="preserve">aritime </w:t>
      </w:r>
      <w:r w:rsidR="00672464" w:rsidRPr="007336EE">
        <w:rPr>
          <w:rFonts w:ascii="Times New Roman" w:hAnsi="Times New Roman" w:cs="Times New Roman"/>
          <w:lang w:val="fr-FR"/>
        </w:rPr>
        <w:t>I</w:t>
      </w:r>
      <w:r w:rsidRPr="007336EE">
        <w:rPr>
          <w:rFonts w:ascii="Times New Roman" w:hAnsi="Times New Roman" w:cs="Times New Roman"/>
          <w:lang w:val="fr-FR"/>
        </w:rPr>
        <w:t>nter</w:t>
      </w:r>
      <w:r w:rsidR="00672464" w:rsidRPr="007336EE">
        <w:rPr>
          <w:rFonts w:ascii="Times New Roman" w:hAnsi="Times New Roman" w:cs="Times New Roman"/>
          <w:lang w:val="fr-FR"/>
        </w:rPr>
        <w:t xml:space="preserve"> île</w:t>
      </w:r>
      <w:r w:rsidRPr="007336EE">
        <w:rPr>
          <w:rFonts w:ascii="Times New Roman" w:hAnsi="Times New Roman" w:cs="Times New Roman"/>
          <w:lang w:val="fr-FR"/>
        </w:rPr>
        <w:t xml:space="preserve"> (résolution 4/2015) ; le Fonds de </w:t>
      </w:r>
      <w:r w:rsidR="00672464" w:rsidRPr="007336EE">
        <w:rPr>
          <w:rFonts w:ascii="Times New Roman" w:hAnsi="Times New Roman" w:cs="Times New Roman"/>
          <w:lang w:val="fr-FR"/>
        </w:rPr>
        <w:t>S</w:t>
      </w:r>
      <w:r w:rsidRPr="007336EE">
        <w:rPr>
          <w:rFonts w:ascii="Times New Roman" w:hAnsi="Times New Roman" w:cs="Times New Roman"/>
          <w:lang w:val="fr-FR"/>
        </w:rPr>
        <w:t xml:space="preserve">outien à la </w:t>
      </w:r>
      <w:r w:rsidR="00672464" w:rsidRPr="007336EE">
        <w:rPr>
          <w:rFonts w:ascii="Times New Roman" w:hAnsi="Times New Roman" w:cs="Times New Roman"/>
          <w:lang w:val="fr-FR"/>
        </w:rPr>
        <w:t>C</w:t>
      </w:r>
      <w:r w:rsidRPr="007336EE">
        <w:rPr>
          <w:rFonts w:ascii="Times New Roman" w:hAnsi="Times New Roman" w:cs="Times New Roman"/>
          <w:lang w:val="fr-FR"/>
        </w:rPr>
        <w:t xml:space="preserve">ulture (résolution 38/2002) et la Banque de la </w:t>
      </w:r>
      <w:r w:rsidR="00672464" w:rsidRPr="007336EE">
        <w:rPr>
          <w:rFonts w:ascii="Times New Roman" w:hAnsi="Times New Roman" w:cs="Times New Roman"/>
          <w:lang w:val="fr-FR"/>
        </w:rPr>
        <w:t>C</w:t>
      </w:r>
      <w:r w:rsidRPr="007336EE">
        <w:rPr>
          <w:rFonts w:ascii="Times New Roman" w:hAnsi="Times New Roman" w:cs="Times New Roman"/>
          <w:lang w:val="fr-FR"/>
        </w:rPr>
        <w:t>ulture (ordonnance n° 4/2015).</w:t>
      </w:r>
    </w:p>
    <w:p w14:paraId="695C5879" w14:textId="3B03B93A" w:rsidR="00000971" w:rsidRPr="007336EE" w:rsidRDefault="00000971" w:rsidP="0000097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 xml:space="preserve">La législation nationale et les obligations internationales assumées par le </w:t>
      </w:r>
      <w:r w:rsidR="006F4B4B" w:rsidRPr="007336EE">
        <w:rPr>
          <w:rFonts w:ascii="Times New Roman" w:hAnsi="Times New Roman" w:cs="Times New Roman"/>
          <w:lang w:val="fr-FR"/>
        </w:rPr>
        <w:t>Cabo Verde</w:t>
      </w:r>
      <w:r w:rsidR="00672464" w:rsidRPr="007336EE">
        <w:rPr>
          <w:rFonts w:ascii="Times New Roman" w:hAnsi="Times New Roman" w:cs="Times New Roman"/>
          <w:lang w:val="fr-FR"/>
        </w:rPr>
        <w:t xml:space="preserve"> </w:t>
      </w:r>
      <w:r w:rsidRPr="007336EE">
        <w:rPr>
          <w:rFonts w:ascii="Times New Roman" w:hAnsi="Times New Roman" w:cs="Times New Roman"/>
          <w:lang w:val="fr-FR"/>
        </w:rPr>
        <w:t xml:space="preserve">assurent une protection équitable de l'environnement. Le </w:t>
      </w:r>
      <w:r w:rsidR="006F4B4B" w:rsidRPr="007336EE">
        <w:rPr>
          <w:rFonts w:ascii="Times New Roman" w:hAnsi="Times New Roman" w:cs="Times New Roman"/>
          <w:lang w:val="fr-FR"/>
        </w:rPr>
        <w:t>Cabo Verde</w:t>
      </w:r>
      <w:r w:rsidR="00672464" w:rsidRPr="007336EE">
        <w:rPr>
          <w:rFonts w:ascii="Times New Roman" w:hAnsi="Times New Roman" w:cs="Times New Roman"/>
          <w:lang w:val="fr-FR"/>
        </w:rPr>
        <w:t xml:space="preserve"> </w:t>
      </w:r>
      <w:r w:rsidRPr="007336EE">
        <w:rPr>
          <w:rFonts w:ascii="Times New Roman" w:hAnsi="Times New Roman" w:cs="Times New Roman"/>
          <w:lang w:val="fr-FR"/>
        </w:rPr>
        <w:t>dispose d'un cadre législatif complet sur les principales composantes environnementales</w:t>
      </w:r>
      <w:r w:rsidR="00C10CD4" w:rsidRPr="007336EE">
        <w:rPr>
          <w:rFonts w:ascii="Times New Roman" w:hAnsi="Times New Roman" w:cs="Times New Roman"/>
          <w:lang w:val="fr-FR"/>
        </w:rPr>
        <w:t xml:space="preserve">. </w:t>
      </w:r>
      <w:r w:rsidRPr="007336EE">
        <w:rPr>
          <w:rFonts w:ascii="Times New Roman" w:hAnsi="Times New Roman" w:cs="Times New Roman"/>
          <w:lang w:val="fr-FR"/>
        </w:rPr>
        <w:t xml:space="preserve">Des politiques et une législation spécifique ont été </w:t>
      </w:r>
      <w:r w:rsidR="00A322F8" w:rsidRPr="007336EE">
        <w:rPr>
          <w:rFonts w:ascii="Times New Roman" w:hAnsi="Times New Roman" w:cs="Times New Roman"/>
          <w:lang w:val="fr-FR"/>
        </w:rPr>
        <w:t>adoptés</w:t>
      </w:r>
      <w:r w:rsidRPr="007336EE">
        <w:rPr>
          <w:rFonts w:ascii="Times New Roman" w:hAnsi="Times New Roman" w:cs="Times New Roman"/>
          <w:lang w:val="fr-FR"/>
        </w:rPr>
        <w:t xml:space="preserve"> </w:t>
      </w:r>
      <w:r w:rsidRPr="007336EE">
        <w:rPr>
          <w:rFonts w:ascii="Times New Roman" w:hAnsi="Times New Roman" w:cs="Times New Roman"/>
          <w:lang w:val="fr-FR"/>
        </w:rPr>
        <w:lastRenderedPageBreak/>
        <w:t>pour les composantes environnementales suivantes : l'air, l'eau, les</w:t>
      </w:r>
      <w:r w:rsidR="00E23848" w:rsidRPr="007336EE">
        <w:rPr>
          <w:rFonts w:ascii="Times New Roman" w:hAnsi="Times New Roman" w:cs="Times New Roman"/>
          <w:lang w:val="fr-FR"/>
        </w:rPr>
        <w:t xml:space="preserve"> </w:t>
      </w:r>
      <w:r w:rsidR="00B00845" w:rsidRPr="007336EE">
        <w:rPr>
          <w:rFonts w:ascii="Times New Roman" w:hAnsi="Times New Roman" w:cs="Times New Roman"/>
          <w:lang w:val="fr-FR"/>
        </w:rPr>
        <w:t>résidus</w:t>
      </w:r>
      <w:r w:rsidRPr="007336EE">
        <w:rPr>
          <w:rFonts w:ascii="Times New Roman" w:hAnsi="Times New Roman" w:cs="Times New Roman"/>
          <w:lang w:val="fr-FR"/>
        </w:rPr>
        <w:t>, le sol, les produits chimiques, le bruit, la diversité biologique et les zones protégées. Il existe une législation sur l'évaluation de l'impact environnemental, ainsi que sur l'octroi de licences environnementales, révisée en mars 2020. Certaines composantes de l'environnement sont insuffisamment réglementées, ce qui rend difficile la mise en œuvre et l'application des règles générales et des principes directeurs. C'est notamment le cas de l'air, des</w:t>
      </w:r>
      <w:r w:rsidR="00E23848" w:rsidRPr="007336EE">
        <w:rPr>
          <w:rFonts w:ascii="Times New Roman" w:hAnsi="Times New Roman" w:cs="Times New Roman"/>
          <w:lang w:val="fr-FR"/>
        </w:rPr>
        <w:t xml:space="preserve"> </w:t>
      </w:r>
      <w:r w:rsidR="00B00845" w:rsidRPr="007336EE">
        <w:rPr>
          <w:rFonts w:ascii="Times New Roman" w:hAnsi="Times New Roman" w:cs="Times New Roman"/>
          <w:lang w:val="fr-FR"/>
        </w:rPr>
        <w:t>résidus</w:t>
      </w:r>
      <w:r w:rsidRPr="007336EE">
        <w:rPr>
          <w:rFonts w:ascii="Times New Roman" w:hAnsi="Times New Roman" w:cs="Times New Roman"/>
          <w:lang w:val="fr-FR"/>
        </w:rPr>
        <w:t xml:space="preserve"> et de l'eau. Il existe un nouveau code et un nouveau règlement sur l'eau et l'assainissement</w:t>
      </w:r>
      <w:r w:rsidR="00D606E7" w:rsidRPr="007336EE">
        <w:rPr>
          <w:rFonts w:ascii="Times New Roman" w:hAnsi="Times New Roman" w:cs="Times New Roman"/>
          <w:lang w:val="fr-FR"/>
        </w:rPr>
        <w:t xml:space="preserve"> (Décret n °3/2015 du 19 octobre)</w:t>
      </w:r>
      <w:r w:rsidRPr="007336EE">
        <w:rPr>
          <w:rFonts w:ascii="Times New Roman" w:hAnsi="Times New Roman" w:cs="Times New Roman"/>
          <w:lang w:val="fr-FR"/>
        </w:rPr>
        <w:t>.</w:t>
      </w:r>
    </w:p>
    <w:p w14:paraId="16BB0901" w14:textId="4B2E1E45" w:rsidR="00000971" w:rsidRPr="007336EE" w:rsidRDefault="00C10CD4" w:rsidP="0000097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Le</w:t>
      </w:r>
      <w:r w:rsidR="00000971" w:rsidRPr="007336EE">
        <w:rPr>
          <w:rFonts w:ascii="Times New Roman" w:hAnsi="Times New Roman" w:cs="Times New Roman"/>
          <w:lang w:val="fr-FR"/>
        </w:rPr>
        <w:t xml:space="preserve"> régime juridique de l'extraction </w:t>
      </w:r>
      <w:r w:rsidR="006521C4" w:rsidRPr="007336EE">
        <w:rPr>
          <w:rFonts w:ascii="Times New Roman" w:hAnsi="Times New Roman" w:cs="Times New Roman"/>
          <w:lang w:val="fr-FR"/>
        </w:rPr>
        <w:t xml:space="preserve">des inertes </w:t>
      </w:r>
      <w:r w:rsidR="00000971" w:rsidRPr="007336EE">
        <w:rPr>
          <w:rFonts w:ascii="Times New Roman" w:hAnsi="Times New Roman" w:cs="Times New Roman"/>
          <w:lang w:val="fr-FR"/>
        </w:rPr>
        <w:t xml:space="preserve">a été mis à jour en 2016 et une résolution a été publiée en février 2017 pour renforcer les mesures visant à empêcher l'extraction illégale </w:t>
      </w:r>
      <w:r w:rsidRPr="007336EE">
        <w:rPr>
          <w:rFonts w:ascii="Times New Roman" w:hAnsi="Times New Roman" w:cs="Times New Roman"/>
          <w:lang w:val="fr-FR"/>
        </w:rPr>
        <w:t xml:space="preserve">du </w:t>
      </w:r>
      <w:r w:rsidR="00000971" w:rsidRPr="007336EE">
        <w:rPr>
          <w:rFonts w:ascii="Times New Roman" w:hAnsi="Times New Roman" w:cs="Times New Roman"/>
          <w:lang w:val="fr-FR"/>
        </w:rPr>
        <w:t xml:space="preserve">sable sur les plages. La loi établit également les zones spéciales de tourisme, qui sont des zones identifiées comme ayant une vocation spéciale pour le tourisme et soutenues par leur potentiel endogène, ou qui ont un potentiel significatif pour le développement futur du tourisme et sont classées comme </w:t>
      </w:r>
      <w:r w:rsidR="00672464" w:rsidRPr="007336EE">
        <w:rPr>
          <w:rFonts w:ascii="Times New Roman" w:hAnsi="Times New Roman" w:cs="Times New Roman"/>
          <w:lang w:val="fr-FR"/>
        </w:rPr>
        <w:t>Z</w:t>
      </w:r>
      <w:r w:rsidR="00000971" w:rsidRPr="007336EE">
        <w:rPr>
          <w:rFonts w:ascii="Times New Roman" w:hAnsi="Times New Roman" w:cs="Times New Roman"/>
          <w:lang w:val="fr-FR"/>
        </w:rPr>
        <w:t xml:space="preserve">ones de </w:t>
      </w:r>
      <w:r w:rsidR="00672464" w:rsidRPr="007336EE">
        <w:rPr>
          <w:rFonts w:ascii="Times New Roman" w:hAnsi="Times New Roman" w:cs="Times New Roman"/>
          <w:lang w:val="fr-FR"/>
        </w:rPr>
        <w:t>D</w:t>
      </w:r>
      <w:r w:rsidR="00000971" w:rsidRPr="007336EE">
        <w:rPr>
          <w:rFonts w:ascii="Times New Roman" w:hAnsi="Times New Roman" w:cs="Times New Roman"/>
          <w:lang w:val="fr-FR"/>
        </w:rPr>
        <w:t xml:space="preserve">éveloppement </w:t>
      </w:r>
      <w:r w:rsidR="00672464" w:rsidRPr="007336EE">
        <w:rPr>
          <w:rFonts w:ascii="Times New Roman" w:hAnsi="Times New Roman" w:cs="Times New Roman"/>
          <w:lang w:val="fr-FR"/>
        </w:rPr>
        <w:t>T</w:t>
      </w:r>
      <w:r w:rsidR="00000971" w:rsidRPr="007336EE">
        <w:rPr>
          <w:rFonts w:ascii="Times New Roman" w:hAnsi="Times New Roman" w:cs="Times New Roman"/>
          <w:lang w:val="fr-FR"/>
        </w:rPr>
        <w:t xml:space="preserve">ouristique </w:t>
      </w:r>
      <w:r w:rsidR="00672464" w:rsidRPr="007336EE">
        <w:rPr>
          <w:rFonts w:ascii="Times New Roman" w:hAnsi="Times New Roman" w:cs="Times New Roman"/>
          <w:lang w:val="fr-FR"/>
        </w:rPr>
        <w:t>I</w:t>
      </w:r>
      <w:r w:rsidR="00000971" w:rsidRPr="007336EE">
        <w:rPr>
          <w:rFonts w:ascii="Times New Roman" w:hAnsi="Times New Roman" w:cs="Times New Roman"/>
          <w:lang w:val="fr-FR"/>
        </w:rPr>
        <w:t xml:space="preserve">ntégral (ZDTI) et </w:t>
      </w:r>
      <w:r w:rsidR="00672464" w:rsidRPr="007336EE">
        <w:rPr>
          <w:rFonts w:ascii="Times New Roman" w:hAnsi="Times New Roman" w:cs="Times New Roman"/>
          <w:lang w:val="fr-FR"/>
        </w:rPr>
        <w:t>Ré</w:t>
      </w:r>
      <w:r w:rsidR="00000971" w:rsidRPr="007336EE">
        <w:rPr>
          <w:rFonts w:ascii="Times New Roman" w:hAnsi="Times New Roman" w:cs="Times New Roman"/>
          <w:lang w:val="fr-FR"/>
        </w:rPr>
        <w:t xml:space="preserve">serves et </w:t>
      </w:r>
      <w:r w:rsidR="00672464" w:rsidRPr="007336EE">
        <w:rPr>
          <w:rFonts w:ascii="Times New Roman" w:hAnsi="Times New Roman" w:cs="Times New Roman"/>
          <w:lang w:val="fr-FR"/>
        </w:rPr>
        <w:t>Z</w:t>
      </w:r>
      <w:r w:rsidR="00000971" w:rsidRPr="007336EE">
        <w:rPr>
          <w:rFonts w:ascii="Times New Roman" w:hAnsi="Times New Roman" w:cs="Times New Roman"/>
          <w:lang w:val="fr-FR"/>
        </w:rPr>
        <w:t xml:space="preserve">ones de </w:t>
      </w:r>
      <w:r w:rsidR="00672464" w:rsidRPr="007336EE">
        <w:rPr>
          <w:rFonts w:ascii="Times New Roman" w:hAnsi="Times New Roman" w:cs="Times New Roman"/>
          <w:lang w:val="fr-FR"/>
        </w:rPr>
        <w:t>P</w:t>
      </w:r>
      <w:r w:rsidR="00000971" w:rsidRPr="007336EE">
        <w:rPr>
          <w:rFonts w:ascii="Times New Roman" w:hAnsi="Times New Roman" w:cs="Times New Roman"/>
          <w:lang w:val="fr-FR"/>
        </w:rPr>
        <w:t xml:space="preserve">rotection </w:t>
      </w:r>
      <w:r w:rsidR="00672464" w:rsidRPr="007336EE">
        <w:rPr>
          <w:rFonts w:ascii="Times New Roman" w:hAnsi="Times New Roman" w:cs="Times New Roman"/>
          <w:lang w:val="fr-FR"/>
        </w:rPr>
        <w:t>T</w:t>
      </w:r>
      <w:r w:rsidR="00000971" w:rsidRPr="007336EE">
        <w:rPr>
          <w:rFonts w:ascii="Times New Roman" w:hAnsi="Times New Roman" w:cs="Times New Roman"/>
          <w:lang w:val="fr-FR"/>
        </w:rPr>
        <w:t>ouristique (ZRPT) et peuvent être subdéléguées à des zones protégées. Ces zones sont gérées par des plans de gestion du tourisme.</w:t>
      </w:r>
    </w:p>
    <w:p w14:paraId="79EEAF90" w14:textId="77777777" w:rsidR="00000971" w:rsidRPr="007336EE" w:rsidRDefault="00000971" w:rsidP="0000097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 xml:space="preserve">Depuis 2010, une réforme est en cours dans le secteur de l'aménagement du territoire, ce qui a considérablement augmenté la planification du pays. La législation sur l'aménagement du territoire a été mise à jour, la directive nationale sur l'aménagement du territoire est en cours d'application, 7 plans régionaux d'aménagement du territoire (EROT) ont été préparés - bien que ceux de Fogo et de Santo Antão soient suspendus - et 20 plans directeurs municipaux ont été promulgués. Des formations et des séminaires avec des fonctionnaires municipaux sont en cours tout au long du processus. En juillet 2010, l'Unité d'inspection municipale et territoriale est entrée en fonction, et l'Institut d'aménagement du territoire (planification, géodésie, cartographie, cadastre) a été créé en 2014. </w:t>
      </w:r>
    </w:p>
    <w:p w14:paraId="54D22185" w14:textId="77777777" w:rsidR="00000971" w:rsidRPr="007336EE" w:rsidRDefault="00000971" w:rsidP="0000097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La préparation des plans de gestion des zones côtières, régis par le décret-loi n° 14/2016, est en cours.</w:t>
      </w:r>
    </w:p>
    <w:p w14:paraId="1C5CCF0C" w14:textId="6A4E7D3A" w:rsidR="00000971" w:rsidRPr="007336EE" w:rsidRDefault="00F3747F" w:rsidP="0000097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Le sous-secteur des énergies renouvelables a connu une forte amélioration, en particulier l'augmentation de</w:t>
      </w:r>
      <w:r w:rsidR="00E23848" w:rsidRPr="007336EE">
        <w:rPr>
          <w:rFonts w:ascii="Times New Roman" w:hAnsi="Times New Roman" w:cs="Times New Roman"/>
          <w:lang w:val="fr-FR"/>
        </w:rPr>
        <w:t xml:space="preserve"> </w:t>
      </w:r>
      <w:r w:rsidR="00000971" w:rsidRPr="007336EE">
        <w:rPr>
          <w:rFonts w:ascii="Times New Roman" w:hAnsi="Times New Roman" w:cs="Times New Roman"/>
          <w:lang w:val="fr-FR"/>
        </w:rPr>
        <w:t>la connaissance des ressources, l'adoption d'une législation favorisant la production d'énergie renouvelable, l'adoption d'un plan d'action et la construction de parcs éoliens et solaires sur différentes îles. La pénétration des énergies renouvelables a bondi de 3 % en 2009 à environ 23 % en 2014. Depuis 2014, il n'y a pas eu de nouvelles infrastructures importantes dans le domaine des énergies renouvelables, bien qu'il y ait eu une consolidation et une rénovation des centrales thermiques et des lignes de distribution. Selon ELECTRA, l'introduction des énergies renouvelables en 2016 est tombée à 18,5%.</w:t>
      </w:r>
    </w:p>
    <w:p w14:paraId="58C5B2AD" w14:textId="77777777" w:rsidR="008658B8" w:rsidRPr="008B5092" w:rsidRDefault="00000971" w:rsidP="0000097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Le programme gouvernemental 2016-2021 établit certains principes de protection de l'environnement, d'utilisation durable des ressources et d'équité sociale, qui serviront de base à l'élaboration de stratégies, de plans et de programmes.</w:t>
      </w:r>
      <w:r w:rsidR="00DC6AD5" w:rsidRPr="008B5092">
        <w:rPr>
          <w:rFonts w:ascii="Times New Roman" w:hAnsi="Times New Roman" w:cs="Times New Roman"/>
          <w:lang w:val="fr-FR"/>
        </w:rPr>
        <w:t xml:space="preserve"> </w:t>
      </w:r>
    </w:p>
    <w:p w14:paraId="2F7FD022" w14:textId="257D9627" w:rsidR="00000971" w:rsidRPr="007336EE" w:rsidRDefault="00DC6AD5" w:rsidP="0000097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Le pays a ratifié les conventions internationales pertinentes, entre autres:</w:t>
      </w:r>
    </w:p>
    <w:p w14:paraId="5DF619FA" w14:textId="4CBFA1E6" w:rsidR="008658B8" w:rsidRPr="007336EE" w:rsidRDefault="00A322F8" w:rsidP="0000097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Lutte</w:t>
      </w:r>
      <w:r w:rsidR="00AD212E" w:rsidRPr="007336EE">
        <w:rPr>
          <w:rFonts w:ascii="Times New Roman" w:hAnsi="Times New Roman" w:cs="Times New Roman"/>
          <w:lang w:val="fr-FR"/>
        </w:rPr>
        <w:t xml:space="preserve"> </w:t>
      </w:r>
      <w:r w:rsidR="008658B8" w:rsidRPr="007336EE">
        <w:rPr>
          <w:rFonts w:ascii="Times New Roman" w:hAnsi="Times New Roman" w:cs="Times New Roman"/>
          <w:lang w:val="fr-FR"/>
        </w:rPr>
        <w:t>Contr</w:t>
      </w:r>
      <w:r w:rsidR="00AD212E" w:rsidRPr="007336EE">
        <w:rPr>
          <w:rFonts w:ascii="Times New Roman" w:hAnsi="Times New Roman" w:cs="Times New Roman"/>
          <w:lang w:val="fr-FR"/>
        </w:rPr>
        <w:t>e</w:t>
      </w:r>
      <w:r w:rsidR="008658B8" w:rsidRPr="007336EE">
        <w:rPr>
          <w:rFonts w:ascii="Times New Roman" w:hAnsi="Times New Roman" w:cs="Times New Roman"/>
          <w:lang w:val="fr-FR"/>
        </w:rPr>
        <w:t xml:space="preserve"> </w:t>
      </w:r>
      <w:r w:rsidR="00AD212E" w:rsidRPr="007336EE">
        <w:rPr>
          <w:rFonts w:ascii="Times New Roman" w:hAnsi="Times New Roman" w:cs="Times New Roman"/>
          <w:lang w:val="fr-FR"/>
        </w:rPr>
        <w:t>l</w:t>
      </w:r>
      <w:r w:rsidR="008658B8" w:rsidRPr="007336EE">
        <w:rPr>
          <w:rFonts w:ascii="Times New Roman" w:hAnsi="Times New Roman" w:cs="Times New Roman"/>
          <w:lang w:val="fr-FR"/>
        </w:rPr>
        <w:t>a D</w:t>
      </w:r>
      <w:r w:rsidR="00AD212E" w:rsidRPr="007336EE">
        <w:rPr>
          <w:rFonts w:ascii="Times New Roman" w:hAnsi="Times New Roman" w:cs="Times New Roman"/>
          <w:lang w:val="fr-FR"/>
        </w:rPr>
        <w:t>é</w:t>
      </w:r>
      <w:r w:rsidR="008658B8" w:rsidRPr="007336EE">
        <w:rPr>
          <w:rFonts w:ascii="Times New Roman" w:hAnsi="Times New Roman" w:cs="Times New Roman"/>
          <w:lang w:val="fr-FR"/>
        </w:rPr>
        <w:t>sertifica</w:t>
      </w:r>
      <w:r w:rsidR="00AD212E" w:rsidRPr="007336EE">
        <w:rPr>
          <w:rFonts w:ascii="Times New Roman" w:hAnsi="Times New Roman" w:cs="Times New Roman"/>
          <w:lang w:val="fr-FR"/>
        </w:rPr>
        <w:t>tion</w:t>
      </w:r>
      <w:r w:rsidR="008658B8" w:rsidRPr="007336EE">
        <w:rPr>
          <w:rFonts w:ascii="Times New Roman" w:hAnsi="Times New Roman" w:cs="Times New Roman"/>
          <w:lang w:val="fr-FR"/>
        </w:rPr>
        <w:t xml:space="preserve"> – Paris 17.06.1994</w:t>
      </w:r>
    </w:p>
    <w:p w14:paraId="1A53262D" w14:textId="5AD8DF0E" w:rsidR="008658B8" w:rsidRPr="007336EE" w:rsidRDefault="008658B8" w:rsidP="0000097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 xml:space="preserve">Changements Climatiques – Nova </w:t>
      </w:r>
      <w:r w:rsidR="00A322F8">
        <w:rPr>
          <w:rFonts w:ascii="Times New Roman" w:hAnsi="Times New Roman" w:cs="Times New Roman"/>
          <w:lang w:val="fr-FR"/>
        </w:rPr>
        <w:t>Y</w:t>
      </w:r>
      <w:r w:rsidRPr="007336EE">
        <w:rPr>
          <w:rFonts w:ascii="Times New Roman" w:hAnsi="Times New Roman" w:cs="Times New Roman"/>
          <w:lang w:val="fr-FR"/>
        </w:rPr>
        <w:t>orque 9.05.1992</w:t>
      </w:r>
    </w:p>
    <w:p w14:paraId="39CD2C01" w14:textId="021CF183" w:rsidR="008658B8" w:rsidRPr="007336EE" w:rsidRDefault="008658B8" w:rsidP="0000097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Diversi</w:t>
      </w:r>
      <w:r w:rsidR="00AD212E" w:rsidRPr="007336EE">
        <w:rPr>
          <w:rFonts w:ascii="Times New Roman" w:hAnsi="Times New Roman" w:cs="Times New Roman"/>
          <w:lang w:val="fr-FR"/>
        </w:rPr>
        <w:t>té Biologique – Rio de Janeiro 5.06.1992</w:t>
      </w:r>
    </w:p>
    <w:p w14:paraId="1006B269" w14:textId="6BF70F94" w:rsidR="00E914E5" w:rsidRPr="007336EE" w:rsidRDefault="00E914E5" w:rsidP="00000971">
      <w:pPr>
        <w:keepNext/>
        <w:widowControl w:val="0"/>
        <w:autoSpaceDE w:val="0"/>
        <w:autoSpaceDN w:val="0"/>
        <w:adjustRightInd w:val="0"/>
        <w:spacing w:after="120" w:line="240" w:lineRule="auto"/>
        <w:jc w:val="both"/>
        <w:rPr>
          <w:rFonts w:ascii="Times New Roman" w:hAnsi="Times New Roman" w:cs="Times New Roman"/>
          <w:lang w:val="fr-FR"/>
        </w:rPr>
      </w:pPr>
    </w:p>
    <w:p w14:paraId="3989ADE5" w14:textId="6F5CF7AD" w:rsidR="00E914E5" w:rsidRPr="007336EE" w:rsidRDefault="003830ED" w:rsidP="0000097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Cadre environnementale et sociale du CGES</w:t>
      </w:r>
    </w:p>
    <w:p w14:paraId="1946FD3B" w14:textId="6AEB8CFF" w:rsidR="003830ED" w:rsidRPr="007336EE" w:rsidRDefault="00000971" w:rsidP="0000097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L</w:t>
      </w:r>
      <w:r w:rsidR="00F3747F" w:rsidRPr="007336EE">
        <w:rPr>
          <w:rFonts w:ascii="Times New Roman" w:hAnsi="Times New Roman" w:cs="Times New Roman"/>
          <w:lang w:val="fr-FR"/>
        </w:rPr>
        <w:t>’élaboration</w:t>
      </w:r>
      <w:r w:rsidRPr="007336EE">
        <w:rPr>
          <w:rFonts w:ascii="Times New Roman" w:hAnsi="Times New Roman" w:cs="Times New Roman"/>
          <w:lang w:val="fr-FR"/>
        </w:rPr>
        <w:t xml:space="preserve"> du </w:t>
      </w:r>
      <w:r w:rsidR="00C10CD4" w:rsidRPr="007336EE">
        <w:rPr>
          <w:rFonts w:ascii="Times New Roman" w:hAnsi="Times New Roman" w:cs="Times New Roman"/>
          <w:lang w:val="fr-FR"/>
        </w:rPr>
        <w:t xml:space="preserve">CGES </w:t>
      </w:r>
      <w:r w:rsidRPr="007336EE">
        <w:rPr>
          <w:rFonts w:ascii="Times New Roman" w:hAnsi="Times New Roman" w:cs="Times New Roman"/>
          <w:lang w:val="fr-FR"/>
        </w:rPr>
        <w:t xml:space="preserve">s'est appuyée sur la législation nationale en vigueur et les normes environnementales et sociales de la </w:t>
      </w:r>
      <w:r w:rsidR="00B34314" w:rsidRPr="007336EE">
        <w:rPr>
          <w:rFonts w:ascii="Times New Roman" w:hAnsi="Times New Roman" w:cs="Times New Roman"/>
          <w:lang w:val="fr-FR"/>
        </w:rPr>
        <w:t>Banque Mondiale</w:t>
      </w:r>
      <w:r w:rsidRPr="007336EE">
        <w:rPr>
          <w:rFonts w:ascii="Times New Roman" w:hAnsi="Times New Roman" w:cs="Times New Roman"/>
          <w:lang w:val="fr-FR"/>
        </w:rPr>
        <w:t xml:space="preserve">, ainsi que sur les traités internationaux relatifs au projet de développement des énergies renouvelables. </w:t>
      </w:r>
    </w:p>
    <w:p w14:paraId="698CFA1C" w14:textId="4681A852" w:rsidR="00FF2E5B" w:rsidRPr="007336EE" w:rsidRDefault="00FF2E5B" w:rsidP="004E3090">
      <w:pPr>
        <w:pStyle w:val="PargrafodaLista"/>
        <w:keepNext/>
        <w:widowControl w:val="0"/>
        <w:numPr>
          <w:ilvl w:val="0"/>
          <w:numId w:val="44"/>
        </w:numPr>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Cadre National</w:t>
      </w:r>
    </w:p>
    <w:p w14:paraId="55607AD9" w14:textId="4169E8B7" w:rsidR="00000971" w:rsidRPr="007336EE" w:rsidRDefault="00000971" w:rsidP="0000097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 xml:space="preserve">Le tableau </w:t>
      </w:r>
      <w:r w:rsidR="003830ED" w:rsidRPr="007336EE">
        <w:rPr>
          <w:rFonts w:ascii="Times New Roman" w:hAnsi="Times New Roman" w:cs="Times New Roman"/>
          <w:lang w:val="fr-FR"/>
        </w:rPr>
        <w:t>4</w:t>
      </w:r>
      <w:r w:rsidRPr="007336EE">
        <w:rPr>
          <w:rFonts w:ascii="Times New Roman" w:hAnsi="Times New Roman" w:cs="Times New Roman"/>
          <w:lang w:val="fr-FR"/>
        </w:rPr>
        <w:t xml:space="preserve"> ci-dessous présente un résumé de la législation applicable au traitement des questions </w:t>
      </w:r>
      <w:r w:rsidRPr="007336EE">
        <w:rPr>
          <w:rFonts w:ascii="Times New Roman" w:hAnsi="Times New Roman" w:cs="Times New Roman"/>
          <w:lang w:val="fr-FR"/>
        </w:rPr>
        <w:lastRenderedPageBreak/>
        <w:t>environnementales et sociales en général.</w:t>
      </w:r>
    </w:p>
    <w:p w14:paraId="7155B025" w14:textId="0CAD7386" w:rsidR="00000971" w:rsidRPr="007336EE" w:rsidRDefault="00F90860" w:rsidP="00000971">
      <w:pPr>
        <w:pStyle w:val="Legenda"/>
        <w:jc w:val="center"/>
        <w:rPr>
          <w:rFonts w:ascii="Times New Roman" w:eastAsiaTheme="minorEastAsia" w:hAnsi="Times New Roman" w:cs="Times New Roman"/>
          <w:i w:val="0"/>
          <w:iCs w:val="0"/>
          <w:color w:val="auto"/>
          <w:w w:val="100"/>
          <w:sz w:val="22"/>
          <w:szCs w:val="22"/>
          <w:lang w:val="fr-FR"/>
        </w:rPr>
      </w:pPr>
      <w:bookmarkStart w:id="69" w:name="_Toc67905575"/>
      <w:r w:rsidRPr="007336EE">
        <w:rPr>
          <w:rFonts w:ascii="Times New Roman" w:hAnsi="Times New Roman" w:cs="Times New Roman"/>
          <w:i w:val="0"/>
          <w:color w:val="auto"/>
          <w:sz w:val="20"/>
          <w:szCs w:val="20"/>
          <w:lang w:val="fr-FR"/>
        </w:rPr>
        <w:t xml:space="preserve">Tableau </w:t>
      </w:r>
      <w:r w:rsidR="00411D68">
        <w:rPr>
          <w:rFonts w:ascii="Times New Roman" w:hAnsi="Times New Roman" w:cs="Times New Roman"/>
          <w:i w:val="0"/>
          <w:color w:val="auto"/>
          <w:sz w:val="20"/>
          <w:szCs w:val="20"/>
          <w:lang w:val="fr-FR"/>
        </w:rPr>
        <w:fldChar w:fldCharType="begin"/>
      </w:r>
      <w:r w:rsidR="00411D68">
        <w:rPr>
          <w:rFonts w:ascii="Times New Roman" w:hAnsi="Times New Roman" w:cs="Times New Roman"/>
          <w:i w:val="0"/>
          <w:color w:val="auto"/>
          <w:sz w:val="20"/>
          <w:szCs w:val="20"/>
          <w:lang w:val="fr-FR"/>
        </w:rPr>
        <w:instrText xml:space="preserve"> SEQ Tableau \* ARABIC </w:instrText>
      </w:r>
      <w:r w:rsidR="00411D68">
        <w:rPr>
          <w:rFonts w:ascii="Times New Roman" w:hAnsi="Times New Roman" w:cs="Times New Roman"/>
          <w:i w:val="0"/>
          <w:color w:val="auto"/>
          <w:sz w:val="20"/>
          <w:szCs w:val="20"/>
          <w:lang w:val="fr-FR"/>
        </w:rPr>
        <w:fldChar w:fldCharType="separate"/>
      </w:r>
      <w:r w:rsidR="00411D68">
        <w:rPr>
          <w:rFonts w:ascii="Times New Roman" w:hAnsi="Times New Roman" w:cs="Times New Roman"/>
          <w:i w:val="0"/>
          <w:noProof/>
          <w:color w:val="auto"/>
          <w:sz w:val="20"/>
          <w:szCs w:val="20"/>
          <w:lang w:val="fr-FR"/>
        </w:rPr>
        <w:t>4</w:t>
      </w:r>
      <w:r w:rsidR="00411D68">
        <w:rPr>
          <w:rFonts w:ascii="Times New Roman" w:hAnsi="Times New Roman" w:cs="Times New Roman"/>
          <w:i w:val="0"/>
          <w:color w:val="auto"/>
          <w:sz w:val="20"/>
          <w:szCs w:val="20"/>
          <w:lang w:val="fr-FR"/>
        </w:rPr>
        <w:fldChar w:fldCharType="end"/>
      </w:r>
      <w:r w:rsidRPr="007336EE">
        <w:rPr>
          <w:rFonts w:ascii="Times New Roman" w:eastAsiaTheme="minorEastAsia" w:hAnsi="Times New Roman" w:cs="Times New Roman"/>
          <w:i w:val="0"/>
          <w:iCs w:val="0"/>
          <w:color w:val="auto"/>
          <w:w w:val="100"/>
          <w:sz w:val="22"/>
          <w:szCs w:val="22"/>
          <w:lang w:val="fr-FR"/>
        </w:rPr>
        <w:t xml:space="preserve"> : </w:t>
      </w:r>
      <w:r w:rsidR="009E5888" w:rsidRPr="007336EE">
        <w:rPr>
          <w:rFonts w:ascii="Times New Roman" w:hAnsi="Times New Roman" w:cs="Times New Roman"/>
          <w:i w:val="0"/>
          <w:color w:val="auto"/>
          <w:sz w:val="20"/>
          <w:szCs w:val="20"/>
          <w:lang w:val="fr-FR"/>
        </w:rPr>
        <w:t>Législation</w:t>
      </w:r>
      <w:r w:rsidR="00F3747F" w:rsidRPr="007336EE">
        <w:rPr>
          <w:rFonts w:ascii="Times New Roman" w:hAnsi="Times New Roman" w:cs="Times New Roman"/>
          <w:i w:val="0"/>
          <w:color w:val="auto"/>
          <w:sz w:val="20"/>
          <w:szCs w:val="20"/>
          <w:lang w:val="fr-FR"/>
        </w:rPr>
        <w:t xml:space="preserve"> et règlementation </w:t>
      </w:r>
      <w:r w:rsidR="003830ED" w:rsidRPr="007336EE">
        <w:rPr>
          <w:rFonts w:ascii="Times New Roman" w:hAnsi="Times New Roman" w:cs="Times New Roman"/>
          <w:i w:val="0"/>
          <w:color w:val="auto"/>
          <w:sz w:val="22"/>
          <w:szCs w:val="22"/>
          <w:lang w:val="fr-FR"/>
        </w:rPr>
        <w:t>environnementales et social à l’échelle</w:t>
      </w:r>
      <w:r w:rsidR="003830ED" w:rsidRPr="007336EE">
        <w:rPr>
          <w:rFonts w:ascii="Times New Roman" w:hAnsi="Times New Roman" w:cs="Times New Roman"/>
          <w:i w:val="0"/>
          <w:color w:val="auto"/>
          <w:sz w:val="20"/>
          <w:szCs w:val="20"/>
          <w:lang w:val="fr-FR"/>
        </w:rPr>
        <w:t xml:space="preserve"> </w:t>
      </w:r>
      <w:r w:rsidR="00F3747F" w:rsidRPr="007336EE">
        <w:rPr>
          <w:rFonts w:ascii="Times New Roman" w:hAnsi="Times New Roman" w:cs="Times New Roman"/>
          <w:i w:val="0"/>
          <w:color w:val="auto"/>
          <w:sz w:val="20"/>
          <w:szCs w:val="20"/>
          <w:lang w:val="fr-FR"/>
        </w:rPr>
        <w:t>nationale</w:t>
      </w:r>
      <w:bookmarkEnd w:id="6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3117"/>
        <w:gridCol w:w="3117"/>
      </w:tblGrid>
      <w:tr w:rsidR="00000971" w:rsidRPr="003C1DC1" w14:paraId="6CC2254C" w14:textId="77777777" w:rsidTr="00453694">
        <w:trPr>
          <w:trHeight w:val="672"/>
          <w:tblHeader/>
        </w:trPr>
        <w:tc>
          <w:tcPr>
            <w:tcW w:w="3116" w:type="dxa"/>
            <w:shd w:val="clear" w:color="auto" w:fill="DBE5F1" w:themeFill="accent1" w:themeFillTint="33"/>
            <w:vAlign w:val="center"/>
          </w:tcPr>
          <w:p w14:paraId="7F53690F" w14:textId="77777777" w:rsidR="00000971" w:rsidRPr="007336EE" w:rsidRDefault="00000971" w:rsidP="00F3747F">
            <w:pPr>
              <w:jc w:val="center"/>
              <w:rPr>
                <w:rFonts w:ascii="Times New Roman" w:hAnsi="Times New Roman" w:cs="Times New Roman"/>
                <w:b/>
                <w:sz w:val="20"/>
                <w:szCs w:val="20"/>
                <w:lang w:val="pt-PT"/>
              </w:rPr>
            </w:pPr>
            <w:r w:rsidRPr="007336EE">
              <w:rPr>
                <w:rFonts w:ascii="Times New Roman" w:hAnsi="Times New Roman" w:cs="Times New Roman"/>
                <w:b/>
                <w:sz w:val="20"/>
                <w:szCs w:val="20"/>
                <w:lang w:val="pt-PT"/>
              </w:rPr>
              <w:t>LEGISLA</w:t>
            </w:r>
            <w:r w:rsidR="00F3747F" w:rsidRPr="007336EE">
              <w:rPr>
                <w:rFonts w:ascii="Times New Roman" w:hAnsi="Times New Roman" w:cs="Times New Roman"/>
                <w:b/>
                <w:sz w:val="20"/>
                <w:szCs w:val="20"/>
                <w:lang w:val="pt-PT"/>
              </w:rPr>
              <w:t>TION</w:t>
            </w:r>
          </w:p>
        </w:tc>
        <w:tc>
          <w:tcPr>
            <w:tcW w:w="3117" w:type="dxa"/>
            <w:shd w:val="clear" w:color="auto" w:fill="DBE5F1" w:themeFill="accent1" w:themeFillTint="33"/>
            <w:vAlign w:val="center"/>
          </w:tcPr>
          <w:p w14:paraId="3DF25AC3" w14:textId="77777777" w:rsidR="00000971" w:rsidRPr="007336EE" w:rsidRDefault="00000971" w:rsidP="00F3747F">
            <w:pPr>
              <w:jc w:val="center"/>
              <w:rPr>
                <w:rFonts w:ascii="Times New Roman" w:hAnsi="Times New Roman" w:cs="Times New Roman"/>
                <w:b/>
                <w:sz w:val="20"/>
                <w:szCs w:val="20"/>
                <w:lang w:val="pt-PT"/>
              </w:rPr>
            </w:pPr>
            <w:r w:rsidRPr="007336EE">
              <w:rPr>
                <w:rFonts w:ascii="Times New Roman" w:hAnsi="Times New Roman" w:cs="Times New Roman"/>
                <w:b/>
                <w:sz w:val="20"/>
                <w:szCs w:val="20"/>
                <w:lang w:val="pt-PT"/>
              </w:rPr>
              <w:t>DAT</w:t>
            </w:r>
            <w:r w:rsidR="00F3747F" w:rsidRPr="007336EE">
              <w:rPr>
                <w:rFonts w:ascii="Times New Roman" w:hAnsi="Times New Roman" w:cs="Times New Roman"/>
                <w:b/>
                <w:sz w:val="20"/>
                <w:szCs w:val="20"/>
                <w:lang w:val="pt-PT"/>
              </w:rPr>
              <w:t>E</w:t>
            </w:r>
            <w:r w:rsidRPr="007336EE">
              <w:rPr>
                <w:rFonts w:ascii="Times New Roman" w:hAnsi="Times New Roman" w:cs="Times New Roman"/>
                <w:b/>
                <w:sz w:val="20"/>
                <w:szCs w:val="20"/>
                <w:lang w:val="pt-PT"/>
              </w:rPr>
              <w:t xml:space="preserve"> DE PUBLICA</w:t>
            </w:r>
            <w:r w:rsidR="00F3747F" w:rsidRPr="007336EE">
              <w:rPr>
                <w:rFonts w:ascii="Times New Roman" w:hAnsi="Times New Roman" w:cs="Times New Roman"/>
                <w:b/>
                <w:sz w:val="20"/>
                <w:szCs w:val="20"/>
                <w:lang w:val="pt-PT"/>
              </w:rPr>
              <w:t>TION</w:t>
            </w:r>
            <w:r w:rsidRPr="007336EE">
              <w:rPr>
                <w:rFonts w:ascii="Times New Roman" w:hAnsi="Times New Roman" w:cs="Times New Roman"/>
                <w:b/>
                <w:sz w:val="20"/>
                <w:szCs w:val="20"/>
                <w:lang w:val="pt-PT"/>
              </w:rPr>
              <w:t>/ALTERA</w:t>
            </w:r>
            <w:r w:rsidR="00F3747F" w:rsidRPr="007336EE">
              <w:rPr>
                <w:rFonts w:ascii="Times New Roman" w:hAnsi="Times New Roman" w:cs="Times New Roman"/>
                <w:b/>
                <w:sz w:val="20"/>
                <w:szCs w:val="20"/>
                <w:lang w:val="pt-PT"/>
              </w:rPr>
              <w:t>TION</w:t>
            </w:r>
          </w:p>
        </w:tc>
        <w:tc>
          <w:tcPr>
            <w:tcW w:w="3117" w:type="dxa"/>
            <w:shd w:val="clear" w:color="auto" w:fill="DBE5F1" w:themeFill="accent1" w:themeFillTint="33"/>
            <w:vAlign w:val="center"/>
          </w:tcPr>
          <w:p w14:paraId="1590BD7D" w14:textId="77777777" w:rsidR="00000971" w:rsidRPr="007336EE" w:rsidRDefault="00000971" w:rsidP="00F3747F">
            <w:pPr>
              <w:jc w:val="center"/>
              <w:rPr>
                <w:rFonts w:ascii="Times New Roman" w:hAnsi="Times New Roman" w:cs="Times New Roman"/>
                <w:b/>
                <w:sz w:val="20"/>
                <w:szCs w:val="20"/>
                <w:lang w:val="fr-FR"/>
              </w:rPr>
            </w:pPr>
            <w:r w:rsidRPr="007336EE">
              <w:rPr>
                <w:rFonts w:ascii="Times New Roman" w:hAnsi="Times New Roman" w:cs="Times New Roman"/>
                <w:b/>
                <w:sz w:val="20"/>
                <w:szCs w:val="20"/>
                <w:lang w:val="fr-FR"/>
              </w:rPr>
              <w:t>AG</w:t>
            </w:r>
            <w:r w:rsidR="00F3747F" w:rsidRPr="007336EE">
              <w:rPr>
                <w:rFonts w:ascii="Times New Roman" w:hAnsi="Times New Roman" w:cs="Times New Roman"/>
                <w:b/>
                <w:sz w:val="20"/>
                <w:szCs w:val="20"/>
                <w:lang w:val="fr-FR"/>
              </w:rPr>
              <w:t>ENCE DE MISE EN ŒUVRE</w:t>
            </w:r>
          </w:p>
        </w:tc>
      </w:tr>
      <w:tr w:rsidR="00000971" w:rsidRPr="003C1DC1" w14:paraId="490604D5" w14:textId="77777777" w:rsidTr="00453694">
        <w:trPr>
          <w:trHeight w:val="1151"/>
        </w:trPr>
        <w:tc>
          <w:tcPr>
            <w:tcW w:w="3116" w:type="dxa"/>
          </w:tcPr>
          <w:p w14:paraId="6F1DB9FC"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Le décret législatif n° 27/2020, établit le cadre juridique pour l'évaluation de l'impact environnemental des projets publics et privés susceptibles de produire des effets sur l'environnement</w:t>
            </w:r>
          </w:p>
        </w:tc>
        <w:tc>
          <w:tcPr>
            <w:tcW w:w="3117" w:type="dxa"/>
          </w:tcPr>
          <w:p w14:paraId="6274EF9B" w14:textId="77777777" w:rsidR="00000971" w:rsidRPr="007336EE" w:rsidRDefault="00000971" w:rsidP="00453694">
            <w:pPr>
              <w:jc w:val="both"/>
              <w:rPr>
                <w:rFonts w:ascii="Times New Roman" w:hAnsi="Times New Roman" w:cs="Times New Roman"/>
                <w:sz w:val="20"/>
                <w:szCs w:val="20"/>
                <w:lang w:val="pt-PT"/>
              </w:rPr>
            </w:pPr>
            <w:r w:rsidRPr="007336EE">
              <w:rPr>
                <w:rFonts w:ascii="Times New Roman" w:hAnsi="Times New Roman" w:cs="Times New Roman"/>
                <w:sz w:val="20"/>
                <w:szCs w:val="20"/>
              </w:rPr>
              <w:t>19 mars 2020</w:t>
            </w:r>
          </w:p>
        </w:tc>
        <w:tc>
          <w:tcPr>
            <w:tcW w:w="3117" w:type="dxa"/>
          </w:tcPr>
          <w:p w14:paraId="3B18FF46" w14:textId="5648F451"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Ministère de l'Agriculture et de l'environnement/Direction Nationale de l'Environnement</w:t>
            </w:r>
          </w:p>
        </w:tc>
      </w:tr>
      <w:tr w:rsidR="00000971" w:rsidRPr="003C1DC1" w14:paraId="2F9E030F" w14:textId="77777777" w:rsidTr="00453694">
        <w:tc>
          <w:tcPr>
            <w:tcW w:w="3116" w:type="dxa"/>
          </w:tcPr>
          <w:p w14:paraId="06F44882" w14:textId="310E4019"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Loi fondamentale sur la politique environnementale (loi n° 86 / IV / 93) établissant les bases de la </w:t>
            </w:r>
            <w:r w:rsidR="00D12DD1" w:rsidRPr="007336EE">
              <w:rPr>
                <w:rFonts w:ascii="Times New Roman" w:hAnsi="Times New Roman" w:cs="Times New Roman"/>
                <w:sz w:val="20"/>
                <w:szCs w:val="20"/>
                <w:lang w:val="fr-FR"/>
              </w:rPr>
              <w:t>P</w:t>
            </w:r>
            <w:r w:rsidRPr="007336EE">
              <w:rPr>
                <w:rFonts w:ascii="Times New Roman" w:hAnsi="Times New Roman" w:cs="Times New Roman"/>
                <w:sz w:val="20"/>
                <w:szCs w:val="20"/>
                <w:lang w:val="fr-FR"/>
              </w:rPr>
              <w:t>olitique environnementale du Cap-Vert</w:t>
            </w:r>
          </w:p>
        </w:tc>
        <w:tc>
          <w:tcPr>
            <w:tcW w:w="3117" w:type="dxa"/>
          </w:tcPr>
          <w:p w14:paraId="648E50A2"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26 juillet 93, 1er juillet 97 et 6 mars 2006 </w:t>
            </w:r>
          </w:p>
        </w:tc>
        <w:tc>
          <w:tcPr>
            <w:tcW w:w="3117" w:type="dxa"/>
          </w:tcPr>
          <w:p w14:paraId="42B8338A" w14:textId="3C2FAF42"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Ministère de l'Agriculture et de l'Environnement/Direction Nationale de l'Environnement</w:t>
            </w:r>
          </w:p>
        </w:tc>
      </w:tr>
      <w:tr w:rsidR="00000971" w:rsidRPr="003C1DC1" w14:paraId="2E1EF364" w14:textId="77777777" w:rsidTr="00453694">
        <w:tc>
          <w:tcPr>
            <w:tcW w:w="3116" w:type="dxa"/>
          </w:tcPr>
          <w:p w14:paraId="5BE82CB1"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Décret législatif </w:t>
            </w:r>
            <w:r w:rsidR="009E5888" w:rsidRPr="007336EE">
              <w:rPr>
                <w:rFonts w:ascii="Times New Roman" w:hAnsi="Times New Roman" w:cs="Times New Roman"/>
                <w:sz w:val="20"/>
                <w:szCs w:val="20"/>
                <w:lang w:val="fr-FR"/>
              </w:rPr>
              <w:t>n. º</w:t>
            </w:r>
            <w:r w:rsidRPr="007336EE">
              <w:rPr>
                <w:rFonts w:ascii="Times New Roman" w:hAnsi="Times New Roman" w:cs="Times New Roman"/>
                <w:sz w:val="20"/>
                <w:szCs w:val="20"/>
                <w:lang w:val="fr-FR"/>
              </w:rPr>
              <w:t xml:space="preserve"> 14/97 dont les objectifs sont d'optimiser et de garantir l'utilisation des ressources naturelles, qualitativement et quantitativement</w:t>
            </w:r>
          </w:p>
        </w:tc>
        <w:tc>
          <w:tcPr>
            <w:tcW w:w="3117" w:type="dxa"/>
          </w:tcPr>
          <w:p w14:paraId="75075EC2" w14:textId="77777777" w:rsidR="00000971" w:rsidRPr="007336EE" w:rsidRDefault="00000971" w:rsidP="00453694">
            <w:pPr>
              <w:jc w:val="both"/>
              <w:rPr>
                <w:rFonts w:ascii="Times New Roman" w:hAnsi="Times New Roman" w:cs="Times New Roman"/>
                <w:sz w:val="20"/>
                <w:szCs w:val="20"/>
                <w:lang w:val="pt-PT"/>
              </w:rPr>
            </w:pPr>
            <w:r w:rsidRPr="007336EE">
              <w:rPr>
                <w:rFonts w:ascii="Times New Roman" w:hAnsi="Times New Roman" w:cs="Times New Roman"/>
                <w:sz w:val="20"/>
                <w:szCs w:val="20"/>
              </w:rPr>
              <w:t>du 01</w:t>
            </w:r>
            <w:r w:rsidRPr="007336EE">
              <w:rPr>
                <w:rFonts w:ascii="Times New Roman" w:hAnsi="Times New Roman" w:cs="Times New Roman"/>
                <w:sz w:val="20"/>
                <w:szCs w:val="20"/>
                <w:lang w:val="fr-FR"/>
              </w:rPr>
              <w:t xml:space="preserve"> </w:t>
            </w:r>
            <w:r w:rsidR="009E5888" w:rsidRPr="007336EE">
              <w:rPr>
                <w:rFonts w:ascii="Times New Roman" w:hAnsi="Times New Roman" w:cs="Times New Roman"/>
                <w:sz w:val="20"/>
                <w:szCs w:val="20"/>
                <w:lang w:val="fr-FR"/>
              </w:rPr>
              <w:t>juillet</w:t>
            </w:r>
            <w:r w:rsidRPr="007336EE">
              <w:rPr>
                <w:rFonts w:ascii="Times New Roman" w:hAnsi="Times New Roman" w:cs="Times New Roman"/>
                <w:sz w:val="20"/>
                <w:szCs w:val="20"/>
              </w:rPr>
              <w:t xml:space="preserve"> 97</w:t>
            </w:r>
          </w:p>
        </w:tc>
        <w:tc>
          <w:tcPr>
            <w:tcW w:w="3117" w:type="dxa"/>
          </w:tcPr>
          <w:p w14:paraId="36CB3E39" w14:textId="74498F30"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Ministère de l'Agriculture et de l'Environnement/Direction Nationale de l'Environnement</w:t>
            </w:r>
          </w:p>
        </w:tc>
      </w:tr>
      <w:tr w:rsidR="00000971" w:rsidRPr="003C1DC1" w14:paraId="7D96447A" w14:textId="77777777" w:rsidTr="00453694">
        <w:tc>
          <w:tcPr>
            <w:tcW w:w="3116" w:type="dxa"/>
          </w:tcPr>
          <w:p w14:paraId="746BFF45"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Décret-loi n° 3/2003 établissant le cadre juridique des espaces naturels, paysages, monuments et autres espaces qui méritent une protection spéciale et doivent être intégrés dans le réseau national des zones protégées</w:t>
            </w:r>
          </w:p>
        </w:tc>
        <w:tc>
          <w:tcPr>
            <w:tcW w:w="3117" w:type="dxa"/>
          </w:tcPr>
          <w:p w14:paraId="6E2CDFE4"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du 24 février 2003</w:t>
            </w:r>
          </w:p>
        </w:tc>
        <w:tc>
          <w:tcPr>
            <w:tcW w:w="3117" w:type="dxa"/>
          </w:tcPr>
          <w:p w14:paraId="4A962856" w14:textId="213907D2"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Ministère de l'agriculture et de l'environnement/Direction nationale de l'environnement</w:t>
            </w:r>
          </w:p>
        </w:tc>
      </w:tr>
      <w:tr w:rsidR="00000971" w:rsidRPr="003C1DC1" w14:paraId="6A7440AB" w14:textId="77777777" w:rsidTr="00453694">
        <w:tc>
          <w:tcPr>
            <w:tcW w:w="3116" w:type="dxa"/>
          </w:tcPr>
          <w:p w14:paraId="08CE0957"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Loi sur les sols (décret législatif n° 2/2007)</w:t>
            </w:r>
          </w:p>
        </w:tc>
        <w:tc>
          <w:tcPr>
            <w:tcW w:w="3117" w:type="dxa"/>
          </w:tcPr>
          <w:p w14:paraId="6348FC63"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19 juillet 2007</w:t>
            </w:r>
          </w:p>
        </w:tc>
        <w:tc>
          <w:tcPr>
            <w:tcW w:w="3117" w:type="dxa"/>
          </w:tcPr>
          <w:p w14:paraId="02073B22"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Ministère des Finances/Direction Nationale du Patrimoine et des Marchés Publics</w:t>
            </w:r>
          </w:p>
        </w:tc>
      </w:tr>
      <w:tr w:rsidR="00000971" w:rsidRPr="003C1DC1" w14:paraId="34D63CFE" w14:textId="77777777" w:rsidTr="00453694">
        <w:tc>
          <w:tcPr>
            <w:tcW w:w="3116" w:type="dxa"/>
          </w:tcPr>
          <w:p w14:paraId="08E1DE9B" w14:textId="77777777" w:rsidR="00000971" w:rsidRPr="007336EE" w:rsidRDefault="00000971" w:rsidP="00453694">
            <w:pPr>
              <w:jc w:val="both"/>
              <w:rPr>
                <w:rFonts w:ascii="Times New Roman" w:hAnsi="Times New Roman" w:cs="Times New Roman"/>
                <w:sz w:val="20"/>
                <w:szCs w:val="20"/>
                <w:lang w:val="fr-FR"/>
              </w:rPr>
            </w:pPr>
            <w:bookmarkStart w:id="70" w:name="_Hlk62104751"/>
            <w:r w:rsidRPr="007336EE">
              <w:rPr>
                <w:rFonts w:ascii="Times New Roman" w:hAnsi="Times New Roman" w:cs="Times New Roman"/>
                <w:sz w:val="20"/>
                <w:szCs w:val="20"/>
                <w:lang w:val="fr-FR"/>
              </w:rPr>
              <w:t>Expropriation de la propriété (décret législatif n° 3/2007)</w:t>
            </w:r>
            <w:bookmarkEnd w:id="70"/>
          </w:p>
        </w:tc>
        <w:tc>
          <w:tcPr>
            <w:tcW w:w="3117" w:type="dxa"/>
          </w:tcPr>
          <w:p w14:paraId="5C259BCD"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19 juillet 2007</w:t>
            </w:r>
          </w:p>
        </w:tc>
        <w:tc>
          <w:tcPr>
            <w:tcW w:w="3117" w:type="dxa"/>
          </w:tcPr>
          <w:p w14:paraId="29D6E9DB"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Ministère des Finances/Direction Nationale du Patrimoine et des Marchés Publics</w:t>
            </w:r>
          </w:p>
        </w:tc>
      </w:tr>
      <w:tr w:rsidR="00000971" w:rsidRPr="003C1DC1" w14:paraId="18AB177B" w14:textId="77777777" w:rsidTr="00453694">
        <w:tc>
          <w:tcPr>
            <w:tcW w:w="3116" w:type="dxa"/>
          </w:tcPr>
          <w:p w14:paraId="19EEAC39"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Sécurité sanitaire et santé publique (loi 30/VIII/2013)</w:t>
            </w:r>
          </w:p>
        </w:tc>
        <w:tc>
          <w:tcPr>
            <w:tcW w:w="3117" w:type="dxa"/>
          </w:tcPr>
          <w:p w14:paraId="7451D946"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13 mai 2013</w:t>
            </w:r>
          </w:p>
        </w:tc>
        <w:tc>
          <w:tcPr>
            <w:tcW w:w="3117" w:type="dxa"/>
          </w:tcPr>
          <w:p w14:paraId="03095914"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Ministère de l'Agriculture et de l'Environnement</w:t>
            </w:r>
          </w:p>
        </w:tc>
      </w:tr>
      <w:tr w:rsidR="00000971" w:rsidRPr="003C1DC1" w14:paraId="693A7A8D" w14:textId="77777777" w:rsidTr="00453694">
        <w:tc>
          <w:tcPr>
            <w:tcW w:w="3116" w:type="dxa"/>
          </w:tcPr>
          <w:p w14:paraId="76B07A89"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Patrimoine culturel et naturel. (Loi n° 102/III/90) </w:t>
            </w:r>
          </w:p>
        </w:tc>
        <w:tc>
          <w:tcPr>
            <w:tcW w:w="3117" w:type="dxa"/>
          </w:tcPr>
          <w:p w14:paraId="6B59DB18"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29 décembre 1990</w:t>
            </w:r>
          </w:p>
        </w:tc>
        <w:tc>
          <w:tcPr>
            <w:tcW w:w="3117" w:type="dxa"/>
          </w:tcPr>
          <w:p w14:paraId="71371556"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Ministère de l'Agriculture et de l'Environnement/Agence Nationale de l'Eau et de l'Assainissement</w:t>
            </w:r>
          </w:p>
        </w:tc>
      </w:tr>
      <w:tr w:rsidR="00000971" w:rsidRPr="003C1DC1" w14:paraId="24019144" w14:textId="77777777" w:rsidTr="00453694">
        <w:tc>
          <w:tcPr>
            <w:tcW w:w="3116" w:type="dxa"/>
          </w:tcPr>
          <w:p w14:paraId="037C6C3C"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lastRenderedPageBreak/>
              <w:t>Système national de protection de l'air (décret-loi n° 5/2003)</w:t>
            </w:r>
          </w:p>
        </w:tc>
        <w:tc>
          <w:tcPr>
            <w:tcW w:w="3117" w:type="dxa"/>
          </w:tcPr>
          <w:p w14:paraId="5750FAAF"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31 mars 2003</w:t>
            </w:r>
          </w:p>
        </w:tc>
        <w:tc>
          <w:tcPr>
            <w:tcW w:w="3117" w:type="dxa"/>
          </w:tcPr>
          <w:p w14:paraId="58ADF0F3"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Ministère de l'Agriculture et de l'Environnement/Institut National de Météorologie et de Géophysique</w:t>
            </w:r>
          </w:p>
        </w:tc>
      </w:tr>
      <w:tr w:rsidR="00000971" w:rsidRPr="003C1DC1" w14:paraId="69F2A7D4" w14:textId="77777777" w:rsidTr="00453694">
        <w:tc>
          <w:tcPr>
            <w:tcW w:w="3116" w:type="dxa"/>
          </w:tcPr>
          <w:p w14:paraId="2E51DB09"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Élimination </w:t>
            </w:r>
            <w:r w:rsidR="009E5888" w:rsidRPr="007336EE">
              <w:rPr>
                <w:rFonts w:ascii="Times New Roman" w:hAnsi="Times New Roman" w:cs="Times New Roman"/>
                <w:sz w:val="20"/>
                <w:szCs w:val="20"/>
                <w:lang w:val="fr-FR"/>
              </w:rPr>
              <w:t>des résidus</w:t>
            </w:r>
            <w:r w:rsidRPr="007336EE">
              <w:rPr>
                <w:rFonts w:ascii="Times New Roman" w:hAnsi="Times New Roman" w:cs="Times New Roman"/>
                <w:sz w:val="20"/>
                <w:szCs w:val="20"/>
                <w:lang w:val="fr-FR"/>
              </w:rPr>
              <w:t xml:space="preserve"> solides urbains, industriels et autres (décret n° 31/2003) </w:t>
            </w:r>
          </w:p>
        </w:tc>
        <w:tc>
          <w:tcPr>
            <w:tcW w:w="3117" w:type="dxa"/>
          </w:tcPr>
          <w:p w14:paraId="154CC58F"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23 février 2004</w:t>
            </w:r>
          </w:p>
        </w:tc>
        <w:tc>
          <w:tcPr>
            <w:tcW w:w="3117" w:type="dxa"/>
          </w:tcPr>
          <w:p w14:paraId="3D43B7E5"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Ministère de l'Agriculture et de l'Environnement/Agence Nationale de l'Eau et de l'Assainissement</w:t>
            </w:r>
          </w:p>
        </w:tc>
      </w:tr>
      <w:tr w:rsidR="00000971" w:rsidRPr="003C1DC1" w14:paraId="644F4415" w14:textId="77777777" w:rsidTr="00453694">
        <w:tc>
          <w:tcPr>
            <w:tcW w:w="3116" w:type="dxa"/>
          </w:tcPr>
          <w:p w14:paraId="1D1D4F7A"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Normes de rejet des eaux usées (décret-loi n° 7/2004) </w:t>
            </w:r>
          </w:p>
        </w:tc>
        <w:tc>
          <w:tcPr>
            <w:tcW w:w="3117" w:type="dxa"/>
          </w:tcPr>
          <w:p w14:paraId="087EBE89"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23 février 2004</w:t>
            </w:r>
          </w:p>
        </w:tc>
        <w:tc>
          <w:tcPr>
            <w:tcW w:w="3117" w:type="dxa"/>
          </w:tcPr>
          <w:p w14:paraId="01603EA0"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Ministère de l'Agriculture et de l'Environnement/Agence Nationale de l'Eau et de l'Assainissement</w:t>
            </w:r>
          </w:p>
        </w:tc>
      </w:tr>
      <w:tr w:rsidR="00000971" w:rsidRPr="007336EE" w14:paraId="2D4EC3E0" w14:textId="77777777" w:rsidTr="00453694">
        <w:tc>
          <w:tcPr>
            <w:tcW w:w="3116" w:type="dxa"/>
          </w:tcPr>
          <w:p w14:paraId="4FF3D02A"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Normes de qualité de l'eau et leur classification (décret-loi n° 8/2004)</w:t>
            </w:r>
          </w:p>
        </w:tc>
        <w:tc>
          <w:tcPr>
            <w:tcW w:w="3117" w:type="dxa"/>
          </w:tcPr>
          <w:p w14:paraId="5785CE32"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5 décembre 2005</w:t>
            </w:r>
          </w:p>
        </w:tc>
        <w:tc>
          <w:tcPr>
            <w:tcW w:w="3117" w:type="dxa"/>
          </w:tcPr>
          <w:p w14:paraId="4344466E"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Direction Nationale de l'Environnement</w:t>
            </w:r>
          </w:p>
        </w:tc>
      </w:tr>
      <w:tr w:rsidR="00000971" w:rsidRPr="007336EE" w14:paraId="6D2A7B6D" w14:textId="77777777" w:rsidTr="00453694">
        <w:tc>
          <w:tcPr>
            <w:tcW w:w="3116" w:type="dxa"/>
          </w:tcPr>
          <w:p w14:paraId="41BD4104"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Système d'information sur l'environnement (décret-loi n° 81/2005) </w:t>
            </w:r>
          </w:p>
        </w:tc>
        <w:tc>
          <w:tcPr>
            <w:tcW w:w="3117" w:type="dxa"/>
          </w:tcPr>
          <w:p w14:paraId="14740BB9"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Août 2013 </w:t>
            </w:r>
          </w:p>
        </w:tc>
        <w:tc>
          <w:tcPr>
            <w:tcW w:w="3117" w:type="dxa"/>
          </w:tcPr>
          <w:p w14:paraId="42F286CF"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Direction Nationale de l'Environnement</w:t>
            </w:r>
          </w:p>
        </w:tc>
      </w:tr>
      <w:tr w:rsidR="00000971" w:rsidRPr="003C1DC1" w14:paraId="4DB1300A" w14:textId="77777777" w:rsidTr="00453694">
        <w:tc>
          <w:tcPr>
            <w:tcW w:w="3116" w:type="dxa"/>
          </w:tcPr>
          <w:p w14:paraId="11CE08B3"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Lutte contre la pollution sonore (loi 34/VIII/2013) </w:t>
            </w:r>
          </w:p>
        </w:tc>
        <w:tc>
          <w:tcPr>
            <w:tcW w:w="3117" w:type="dxa"/>
          </w:tcPr>
          <w:p w14:paraId="2830777F"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16 octobre 2007/modifié par le décret-loi n° 1/2016 du 3 février 2006</w:t>
            </w:r>
          </w:p>
        </w:tc>
        <w:tc>
          <w:tcPr>
            <w:tcW w:w="3117" w:type="dxa"/>
          </w:tcPr>
          <w:p w14:paraId="66650D04" w14:textId="20560D75"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Ministère de la Santé et de la Sécurité sociale</w:t>
            </w:r>
            <w:r w:rsidR="003830ED" w:rsidRPr="007336EE">
              <w:rPr>
                <w:rFonts w:ascii="Times New Roman" w:hAnsi="Times New Roman" w:cs="Times New Roman"/>
                <w:sz w:val="20"/>
                <w:szCs w:val="20"/>
                <w:lang w:val="fr-FR"/>
              </w:rPr>
              <w:t xml:space="preserve"> (MSSS)</w:t>
            </w:r>
          </w:p>
        </w:tc>
      </w:tr>
      <w:tr w:rsidR="00000971" w:rsidRPr="007336EE" w14:paraId="5915B560" w14:textId="77777777" w:rsidTr="00453694">
        <w:tc>
          <w:tcPr>
            <w:tcW w:w="3116" w:type="dxa"/>
          </w:tcPr>
          <w:p w14:paraId="218CC474" w14:textId="77777777" w:rsidR="00000971" w:rsidRPr="007336EE" w:rsidRDefault="00000971" w:rsidP="00453694">
            <w:pPr>
              <w:jc w:val="both"/>
              <w:rPr>
                <w:rFonts w:ascii="Times New Roman" w:hAnsi="Times New Roman" w:cs="Times New Roman"/>
                <w:sz w:val="20"/>
                <w:szCs w:val="20"/>
                <w:lang w:val="fr-FR"/>
              </w:rPr>
            </w:pPr>
            <w:bookmarkStart w:id="71" w:name="_Hlk62104805"/>
            <w:r w:rsidRPr="007336EE">
              <w:rPr>
                <w:rFonts w:ascii="Times New Roman" w:hAnsi="Times New Roman" w:cs="Times New Roman"/>
                <w:sz w:val="20"/>
                <w:szCs w:val="20"/>
                <w:lang w:val="fr-FR"/>
              </w:rPr>
              <w:t xml:space="preserve">Code du travail (décret-loi n° 5/2007 </w:t>
            </w:r>
            <w:bookmarkEnd w:id="71"/>
          </w:p>
        </w:tc>
        <w:tc>
          <w:tcPr>
            <w:tcW w:w="3117" w:type="dxa"/>
          </w:tcPr>
          <w:p w14:paraId="3059614C"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2014</w:t>
            </w:r>
          </w:p>
        </w:tc>
        <w:tc>
          <w:tcPr>
            <w:tcW w:w="3117" w:type="dxa"/>
          </w:tcPr>
          <w:p w14:paraId="6FF65B33" w14:textId="77777777" w:rsidR="00000971" w:rsidRPr="007336EE" w:rsidRDefault="00000971" w:rsidP="00453694">
            <w:pPr>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MSSS</w:t>
            </w:r>
          </w:p>
        </w:tc>
      </w:tr>
    </w:tbl>
    <w:p w14:paraId="30DC1BD6" w14:textId="77777777" w:rsidR="00000971" w:rsidRPr="007336EE" w:rsidRDefault="00000971" w:rsidP="00000971">
      <w:pPr>
        <w:spacing w:line="240" w:lineRule="auto"/>
        <w:jc w:val="center"/>
        <w:rPr>
          <w:rFonts w:ascii="Times New Roman" w:hAnsi="Times New Roman" w:cs="Times New Roman"/>
          <w:lang w:val="fr-FR"/>
        </w:rPr>
      </w:pPr>
    </w:p>
    <w:p w14:paraId="0724B32B" w14:textId="75358842" w:rsidR="00000971" w:rsidRPr="007336EE" w:rsidRDefault="00000971" w:rsidP="00F3747F">
      <w:pPr>
        <w:pStyle w:val="Legenda"/>
        <w:rPr>
          <w:rFonts w:ascii="Times New Roman" w:eastAsiaTheme="minorEastAsia" w:hAnsi="Times New Roman" w:cs="Times New Roman"/>
          <w:i w:val="0"/>
          <w:iCs w:val="0"/>
          <w:color w:val="auto"/>
          <w:w w:val="100"/>
          <w:sz w:val="22"/>
          <w:szCs w:val="22"/>
          <w:lang w:val="fr-FR"/>
        </w:rPr>
      </w:pPr>
      <w:r w:rsidRPr="007336EE">
        <w:rPr>
          <w:rFonts w:ascii="Times New Roman" w:eastAsiaTheme="minorEastAsia" w:hAnsi="Times New Roman" w:cs="Times New Roman"/>
          <w:i w:val="0"/>
          <w:iCs w:val="0"/>
          <w:color w:val="auto"/>
          <w:w w:val="100"/>
          <w:sz w:val="22"/>
          <w:szCs w:val="22"/>
          <w:lang w:val="fr-FR"/>
        </w:rPr>
        <w:t>Outre la législation susmentionnée, il convient d'examiner les textes législatifs pertinents concernant le secteur de l'énergie.</w:t>
      </w:r>
      <w:r w:rsidR="003830ED" w:rsidRPr="007336EE">
        <w:rPr>
          <w:rFonts w:ascii="Times New Roman" w:eastAsiaTheme="minorEastAsia" w:hAnsi="Times New Roman" w:cs="Times New Roman"/>
          <w:i w:val="0"/>
          <w:iCs w:val="0"/>
          <w:color w:val="auto"/>
          <w:w w:val="100"/>
          <w:sz w:val="22"/>
          <w:szCs w:val="22"/>
          <w:lang w:val="fr-FR"/>
        </w:rPr>
        <w:t xml:space="preserve"> Le tableau 5 donne la liste des législations </w:t>
      </w:r>
      <w:r w:rsidR="00FF2E5B" w:rsidRPr="007336EE">
        <w:rPr>
          <w:rFonts w:ascii="Times New Roman" w:eastAsiaTheme="minorEastAsia" w:hAnsi="Times New Roman" w:cs="Times New Roman"/>
          <w:i w:val="0"/>
          <w:iCs w:val="0"/>
          <w:color w:val="auto"/>
          <w:w w:val="100"/>
          <w:sz w:val="22"/>
          <w:szCs w:val="22"/>
          <w:lang w:val="fr-FR"/>
        </w:rPr>
        <w:t>liées</w:t>
      </w:r>
      <w:r w:rsidR="003830ED" w:rsidRPr="007336EE">
        <w:rPr>
          <w:rFonts w:ascii="Times New Roman" w:eastAsiaTheme="minorEastAsia" w:hAnsi="Times New Roman" w:cs="Times New Roman"/>
          <w:i w:val="0"/>
          <w:iCs w:val="0"/>
          <w:color w:val="auto"/>
          <w:w w:val="100"/>
          <w:sz w:val="22"/>
          <w:szCs w:val="22"/>
          <w:lang w:val="fr-FR"/>
        </w:rPr>
        <w:t xml:space="preserve"> au secteur de </w:t>
      </w:r>
      <w:r w:rsidR="00FF2E5B" w:rsidRPr="007336EE">
        <w:rPr>
          <w:rFonts w:ascii="Times New Roman" w:eastAsiaTheme="minorEastAsia" w:hAnsi="Times New Roman" w:cs="Times New Roman"/>
          <w:i w:val="0"/>
          <w:iCs w:val="0"/>
          <w:color w:val="auto"/>
          <w:w w:val="100"/>
          <w:sz w:val="22"/>
          <w:szCs w:val="22"/>
          <w:lang w:val="fr-FR"/>
        </w:rPr>
        <w:t>l’énergie</w:t>
      </w:r>
    </w:p>
    <w:p w14:paraId="2C1AEEC0" w14:textId="77777777" w:rsidR="00160E5C" w:rsidRPr="008B5092" w:rsidRDefault="00160E5C" w:rsidP="00160E5C">
      <w:pPr>
        <w:rPr>
          <w:rFonts w:ascii="Times New Roman" w:hAnsi="Times New Roman" w:cs="Times New Roman"/>
          <w:lang w:val="fr-FR"/>
        </w:rPr>
      </w:pPr>
    </w:p>
    <w:p w14:paraId="25FA249B" w14:textId="21B94F1A" w:rsidR="00000971" w:rsidRPr="007336EE" w:rsidRDefault="00F90860" w:rsidP="00000971">
      <w:pPr>
        <w:pStyle w:val="Legenda"/>
        <w:jc w:val="center"/>
        <w:rPr>
          <w:rFonts w:ascii="Times New Roman" w:eastAsiaTheme="minorEastAsia" w:hAnsi="Times New Roman" w:cs="Times New Roman"/>
          <w:i w:val="0"/>
          <w:iCs w:val="0"/>
          <w:color w:val="auto"/>
          <w:w w:val="100"/>
          <w:sz w:val="22"/>
          <w:szCs w:val="22"/>
          <w:lang w:val="fr-FR"/>
        </w:rPr>
      </w:pPr>
      <w:bookmarkStart w:id="72" w:name="_Toc67905576"/>
      <w:r w:rsidRPr="007336EE">
        <w:rPr>
          <w:rFonts w:ascii="Times New Roman" w:hAnsi="Times New Roman" w:cs="Times New Roman"/>
          <w:i w:val="0"/>
          <w:color w:val="auto"/>
          <w:sz w:val="20"/>
          <w:szCs w:val="20"/>
          <w:lang w:val="fr-FR"/>
        </w:rPr>
        <w:t xml:space="preserve">Tableau </w:t>
      </w:r>
      <w:r w:rsidR="00411D68">
        <w:rPr>
          <w:rFonts w:ascii="Times New Roman" w:hAnsi="Times New Roman" w:cs="Times New Roman"/>
          <w:i w:val="0"/>
          <w:color w:val="auto"/>
          <w:sz w:val="20"/>
          <w:szCs w:val="20"/>
          <w:lang w:val="fr-FR"/>
        </w:rPr>
        <w:fldChar w:fldCharType="begin"/>
      </w:r>
      <w:r w:rsidR="00411D68">
        <w:rPr>
          <w:rFonts w:ascii="Times New Roman" w:hAnsi="Times New Roman" w:cs="Times New Roman"/>
          <w:i w:val="0"/>
          <w:color w:val="auto"/>
          <w:sz w:val="20"/>
          <w:szCs w:val="20"/>
          <w:lang w:val="fr-FR"/>
        </w:rPr>
        <w:instrText xml:space="preserve"> SEQ Tableau \* ARABIC </w:instrText>
      </w:r>
      <w:r w:rsidR="00411D68">
        <w:rPr>
          <w:rFonts w:ascii="Times New Roman" w:hAnsi="Times New Roman" w:cs="Times New Roman"/>
          <w:i w:val="0"/>
          <w:color w:val="auto"/>
          <w:sz w:val="20"/>
          <w:szCs w:val="20"/>
          <w:lang w:val="fr-FR"/>
        </w:rPr>
        <w:fldChar w:fldCharType="separate"/>
      </w:r>
      <w:r w:rsidR="00411D68">
        <w:rPr>
          <w:rFonts w:ascii="Times New Roman" w:hAnsi="Times New Roman" w:cs="Times New Roman"/>
          <w:i w:val="0"/>
          <w:noProof/>
          <w:color w:val="auto"/>
          <w:sz w:val="20"/>
          <w:szCs w:val="20"/>
          <w:lang w:val="fr-FR"/>
        </w:rPr>
        <w:t>5</w:t>
      </w:r>
      <w:r w:rsidR="00411D68">
        <w:rPr>
          <w:rFonts w:ascii="Times New Roman" w:hAnsi="Times New Roman" w:cs="Times New Roman"/>
          <w:i w:val="0"/>
          <w:color w:val="auto"/>
          <w:sz w:val="20"/>
          <w:szCs w:val="20"/>
          <w:lang w:val="fr-FR"/>
        </w:rPr>
        <w:fldChar w:fldCharType="end"/>
      </w:r>
      <w:r w:rsidRPr="007336EE">
        <w:rPr>
          <w:rFonts w:ascii="Times New Roman" w:hAnsi="Times New Roman" w:cs="Times New Roman"/>
          <w:i w:val="0"/>
          <w:color w:val="auto"/>
          <w:sz w:val="20"/>
          <w:szCs w:val="20"/>
          <w:lang w:val="fr-FR"/>
        </w:rPr>
        <w:t xml:space="preserve"> </w:t>
      </w:r>
      <w:r w:rsidR="00000971" w:rsidRPr="007336EE">
        <w:rPr>
          <w:rFonts w:ascii="Times New Roman" w:hAnsi="Times New Roman" w:cs="Times New Roman"/>
          <w:i w:val="0"/>
          <w:color w:val="auto"/>
          <w:sz w:val="20"/>
          <w:szCs w:val="20"/>
          <w:lang w:val="fr-FR"/>
        </w:rPr>
        <w:t>: Diplômes Législatifs pertinentes liées au Secteur de l'Energie</w:t>
      </w:r>
      <w:r w:rsidR="00E91EAC" w:rsidRPr="007336EE">
        <w:rPr>
          <w:rFonts w:ascii="Times New Roman" w:hAnsi="Times New Roman" w:cs="Times New Roman"/>
          <w:i w:val="0"/>
          <w:color w:val="auto"/>
          <w:sz w:val="20"/>
          <w:szCs w:val="20"/>
          <w:lang w:val="fr-FR"/>
        </w:rPr>
        <w:t>.</w:t>
      </w:r>
      <w:bookmarkEnd w:id="72"/>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371"/>
      </w:tblGrid>
      <w:tr w:rsidR="00000971" w:rsidRPr="007336EE" w14:paraId="414F4BD0" w14:textId="77777777" w:rsidTr="00453694">
        <w:trPr>
          <w:trHeight w:val="597"/>
          <w:tblHeader/>
        </w:trPr>
        <w:tc>
          <w:tcPr>
            <w:tcW w:w="1980" w:type="dxa"/>
            <w:shd w:val="clear" w:color="auto" w:fill="DBE5F1" w:themeFill="accent1" w:themeFillTint="33"/>
            <w:vAlign w:val="center"/>
          </w:tcPr>
          <w:p w14:paraId="085B19B1" w14:textId="77777777" w:rsidR="00000971" w:rsidRPr="007336EE" w:rsidRDefault="00000971" w:rsidP="00F3747F">
            <w:pPr>
              <w:jc w:val="center"/>
              <w:rPr>
                <w:rFonts w:ascii="Times New Roman" w:hAnsi="Times New Roman" w:cs="Times New Roman"/>
                <w:b/>
                <w:sz w:val="20"/>
                <w:szCs w:val="20"/>
                <w:lang w:val="fr-FR"/>
              </w:rPr>
            </w:pPr>
            <w:r w:rsidRPr="007336EE">
              <w:rPr>
                <w:rFonts w:ascii="Times New Roman" w:hAnsi="Times New Roman" w:cs="Times New Roman"/>
                <w:b/>
                <w:sz w:val="20"/>
                <w:szCs w:val="20"/>
                <w:lang w:val="fr-FR"/>
              </w:rPr>
              <w:t>DIPLOM</w:t>
            </w:r>
            <w:r w:rsidR="00F3747F" w:rsidRPr="007336EE">
              <w:rPr>
                <w:rFonts w:ascii="Times New Roman" w:hAnsi="Times New Roman" w:cs="Times New Roman"/>
                <w:b/>
                <w:sz w:val="20"/>
                <w:szCs w:val="20"/>
                <w:lang w:val="fr-FR"/>
              </w:rPr>
              <w:t>E</w:t>
            </w:r>
            <w:r w:rsidRPr="007336EE">
              <w:rPr>
                <w:rFonts w:ascii="Times New Roman" w:hAnsi="Times New Roman" w:cs="Times New Roman"/>
                <w:b/>
                <w:sz w:val="20"/>
                <w:szCs w:val="20"/>
                <w:lang w:val="fr-FR"/>
              </w:rPr>
              <w:t xml:space="preserve"> LEGISLATI</w:t>
            </w:r>
            <w:r w:rsidR="00F3747F" w:rsidRPr="007336EE">
              <w:rPr>
                <w:rFonts w:ascii="Times New Roman" w:hAnsi="Times New Roman" w:cs="Times New Roman"/>
                <w:b/>
                <w:sz w:val="20"/>
                <w:szCs w:val="20"/>
                <w:lang w:val="fr-FR"/>
              </w:rPr>
              <w:t>F</w:t>
            </w:r>
          </w:p>
        </w:tc>
        <w:tc>
          <w:tcPr>
            <w:tcW w:w="7371" w:type="dxa"/>
            <w:shd w:val="clear" w:color="auto" w:fill="DBE5F1" w:themeFill="accent1" w:themeFillTint="33"/>
            <w:vAlign w:val="center"/>
          </w:tcPr>
          <w:p w14:paraId="29F54470" w14:textId="77777777" w:rsidR="00000971" w:rsidRPr="007336EE" w:rsidRDefault="00000971" w:rsidP="00F3747F">
            <w:pPr>
              <w:jc w:val="center"/>
              <w:rPr>
                <w:rFonts w:ascii="Times New Roman" w:hAnsi="Times New Roman" w:cs="Times New Roman"/>
                <w:b/>
                <w:sz w:val="20"/>
                <w:szCs w:val="20"/>
                <w:lang w:val="fr-FR"/>
              </w:rPr>
            </w:pPr>
            <w:r w:rsidRPr="007336EE">
              <w:rPr>
                <w:rFonts w:ascii="Times New Roman" w:hAnsi="Times New Roman" w:cs="Times New Roman"/>
                <w:b/>
                <w:sz w:val="20"/>
                <w:szCs w:val="20"/>
                <w:lang w:val="fr-FR"/>
              </w:rPr>
              <w:t>CONTE</w:t>
            </w:r>
            <w:r w:rsidR="00F3747F" w:rsidRPr="007336EE">
              <w:rPr>
                <w:rFonts w:ascii="Times New Roman" w:hAnsi="Times New Roman" w:cs="Times New Roman"/>
                <w:b/>
                <w:sz w:val="20"/>
                <w:szCs w:val="20"/>
                <w:lang w:val="fr-FR"/>
              </w:rPr>
              <w:t>NU</w:t>
            </w:r>
          </w:p>
        </w:tc>
      </w:tr>
      <w:tr w:rsidR="00000971" w:rsidRPr="003C1DC1" w14:paraId="65F7973D" w14:textId="77777777" w:rsidTr="00453694">
        <w:trPr>
          <w:trHeight w:val="798"/>
        </w:trPr>
        <w:tc>
          <w:tcPr>
            <w:tcW w:w="1980" w:type="dxa"/>
          </w:tcPr>
          <w:p w14:paraId="1A1C3D36" w14:textId="17117E4A" w:rsidR="00000971" w:rsidRPr="007336EE" w:rsidRDefault="00000971" w:rsidP="00453694">
            <w:pPr>
              <w:rPr>
                <w:rFonts w:ascii="Times New Roman" w:hAnsi="Times New Roman" w:cs="Times New Roman"/>
                <w:sz w:val="20"/>
                <w:szCs w:val="20"/>
                <w:lang w:val="fr-FR"/>
              </w:rPr>
            </w:pPr>
            <w:r w:rsidRPr="007336EE">
              <w:rPr>
                <w:rFonts w:ascii="Times New Roman" w:hAnsi="Times New Roman" w:cs="Times New Roman"/>
                <w:sz w:val="20"/>
                <w:szCs w:val="20"/>
                <w:lang w:val="fr-FR"/>
              </w:rPr>
              <w:t>Décret-loi n° 17/2018 du 6 avril</w:t>
            </w:r>
            <w:r w:rsidR="00E23848" w:rsidRPr="007336EE">
              <w:rPr>
                <w:rFonts w:ascii="Times New Roman" w:hAnsi="Times New Roman" w:cs="Times New Roman"/>
                <w:sz w:val="20"/>
                <w:szCs w:val="20"/>
                <w:lang w:val="fr-FR"/>
              </w:rPr>
              <w:t xml:space="preserve"> </w:t>
            </w:r>
            <w:r w:rsidRPr="007336EE">
              <w:rPr>
                <w:rFonts w:ascii="Times New Roman" w:hAnsi="Times New Roman" w:cs="Times New Roman"/>
                <w:sz w:val="20"/>
                <w:szCs w:val="20"/>
                <w:lang w:val="fr-FR"/>
              </w:rPr>
              <w:t xml:space="preserve"> </w:t>
            </w:r>
          </w:p>
        </w:tc>
        <w:tc>
          <w:tcPr>
            <w:tcW w:w="7371" w:type="dxa"/>
          </w:tcPr>
          <w:p w14:paraId="48650181" w14:textId="77777777" w:rsidR="00000971" w:rsidRPr="007336EE" w:rsidRDefault="00000971" w:rsidP="00453694">
            <w:pPr>
              <w:rPr>
                <w:rFonts w:ascii="Times New Roman" w:hAnsi="Times New Roman" w:cs="Times New Roman"/>
                <w:sz w:val="20"/>
                <w:szCs w:val="20"/>
                <w:lang w:val="fr-FR"/>
              </w:rPr>
            </w:pPr>
            <w:r w:rsidRPr="007336EE">
              <w:rPr>
                <w:rFonts w:ascii="Times New Roman" w:hAnsi="Times New Roman" w:cs="Times New Roman"/>
                <w:sz w:val="20"/>
                <w:szCs w:val="20"/>
                <w:lang w:val="fr-FR"/>
              </w:rPr>
              <w:t>Établit la structure, l'organisation et le fonctionnement du ministère de l'industrie, du commerce et de l'énergie (MICE) ;</w:t>
            </w:r>
          </w:p>
        </w:tc>
      </w:tr>
      <w:tr w:rsidR="00000971" w:rsidRPr="003C1DC1" w14:paraId="4A6BD557" w14:textId="77777777" w:rsidTr="00453694">
        <w:tc>
          <w:tcPr>
            <w:tcW w:w="1980" w:type="dxa"/>
          </w:tcPr>
          <w:p w14:paraId="6671F625" w14:textId="77777777" w:rsidR="00000971" w:rsidRPr="007336EE" w:rsidRDefault="00000971" w:rsidP="00453694">
            <w:pPr>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Résolution n° 7/2012 du 3 février </w:t>
            </w:r>
          </w:p>
        </w:tc>
        <w:tc>
          <w:tcPr>
            <w:tcW w:w="7371" w:type="dxa"/>
          </w:tcPr>
          <w:p w14:paraId="3CFCD45D" w14:textId="77777777" w:rsidR="00000971" w:rsidRPr="007336EE" w:rsidRDefault="00000971" w:rsidP="00453694">
            <w:pPr>
              <w:rPr>
                <w:rFonts w:ascii="Times New Roman" w:hAnsi="Times New Roman" w:cs="Times New Roman"/>
                <w:sz w:val="20"/>
                <w:szCs w:val="20"/>
                <w:lang w:val="fr-FR"/>
              </w:rPr>
            </w:pPr>
            <w:r w:rsidRPr="007336EE">
              <w:rPr>
                <w:rFonts w:ascii="Times New Roman" w:hAnsi="Times New Roman" w:cs="Times New Roman"/>
                <w:sz w:val="20"/>
                <w:szCs w:val="20"/>
                <w:lang w:val="fr-FR"/>
              </w:rPr>
              <w:t>Approuve le plan stratégique sectoriel pour les énergies renouvelables (PESER) ;</w:t>
            </w:r>
          </w:p>
        </w:tc>
      </w:tr>
      <w:tr w:rsidR="00000971" w:rsidRPr="003C1DC1" w14:paraId="5181849C" w14:textId="77777777" w:rsidTr="00453694">
        <w:tc>
          <w:tcPr>
            <w:tcW w:w="1980" w:type="dxa"/>
          </w:tcPr>
          <w:p w14:paraId="25E4577A" w14:textId="15268D24" w:rsidR="00000971" w:rsidRPr="007336EE" w:rsidRDefault="00000971" w:rsidP="00453694">
            <w:pPr>
              <w:rPr>
                <w:rFonts w:ascii="Times New Roman" w:hAnsi="Times New Roman" w:cs="Times New Roman"/>
                <w:sz w:val="20"/>
                <w:szCs w:val="20"/>
                <w:lang w:val="fr-FR"/>
              </w:rPr>
            </w:pPr>
            <w:r w:rsidRPr="007336EE">
              <w:rPr>
                <w:rFonts w:ascii="Times New Roman" w:hAnsi="Times New Roman" w:cs="Times New Roman"/>
                <w:sz w:val="20"/>
                <w:szCs w:val="20"/>
                <w:lang w:val="fr-FR"/>
              </w:rPr>
              <w:t>Décret-loi n° 54/2018 du 15 octobre</w:t>
            </w:r>
            <w:r w:rsidR="00E23848" w:rsidRPr="007336EE">
              <w:rPr>
                <w:rFonts w:ascii="Times New Roman" w:hAnsi="Times New Roman" w:cs="Times New Roman"/>
                <w:sz w:val="20"/>
                <w:szCs w:val="20"/>
                <w:lang w:val="fr-FR"/>
              </w:rPr>
              <w:t xml:space="preserve"> </w:t>
            </w:r>
          </w:p>
        </w:tc>
        <w:tc>
          <w:tcPr>
            <w:tcW w:w="7371" w:type="dxa"/>
          </w:tcPr>
          <w:p w14:paraId="43FCBA3D" w14:textId="77777777" w:rsidR="00000971" w:rsidRPr="007336EE" w:rsidRDefault="00000971" w:rsidP="00453694">
            <w:pPr>
              <w:rPr>
                <w:rFonts w:ascii="Times New Roman" w:hAnsi="Times New Roman" w:cs="Times New Roman"/>
                <w:sz w:val="20"/>
                <w:szCs w:val="20"/>
                <w:lang w:val="fr-FR"/>
              </w:rPr>
            </w:pPr>
            <w:r w:rsidRPr="007336EE">
              <w:rPr>
                <w:rFonts w:ascii="Times New Roman" w:hAnsi="Times New Roman" w:cs="Times New Roman"/>
                <w:sz w:val="20"/>
                <w:szCs w:val="20"/>
                <w:lang w:val="fr-FR"/>
              </w:rPr>
              <w:t>Établit les dispositions relatives à la promotion, à l'incitation et à l'accès, à l'octroi de licences et à l'exploitation de la production indépendante et de l'autoproduction d'électricité.</w:t>
            </w:r>
          </w:p>
        </w:tc>
      </w:tr>
      <w:tr w:rsidR="00000971" w:rsidRPr="003C1DC1" w14:paraId="60E56CDA" w14:textId="77777777" w:rsidTr="00453694">
        <w:tc>
          <w:tcPr>
            <w:tcW w:w="1980" w:type="dxa"/>
          </w:tcPr>
          <w:p w14:paraId="70C93554" w14:textId="030150A9" w:rsidR="00000971" w:rsidRPr="007336EE" w:rsidRDefault="00000971" w:rsidP="00453694">
            <w:pPr>
              <w:rPr>
                <w:rFonts w:ascii="Times New Roman" w:hAnsi="Times New Roman" w:cs="Times New Roman"/>
                <w:sz w:val="20"/>
                <w:szCs w:val="20"/>
                <w:lang w:val="fr-FR"/>
              </w:rPr>
            </w:pPr>
            <w:r w:rsidRPr="007336EE">
              <w:rPr>
                <w:rFonts w:ascii="Times New Roman" w:hAnsi="Times New Roman" w:cs="Times New Roman"/>
                <w:sz w:val="20"/>
                <w:szCs w:val="20"/>
                <w:lang w:val="fr-FR"/>
              </w:rPr>
              <w:t>Résolution 39/2019</w:t>
            </w:r>
            <w:r w:rsidR="00E23848" w:rsidRPr="007336EE">
              <w:rPr>
                <w:rFonts w:ascii="Times New Roman" w:hAnsi="Times New Roman" w:cs="Times New Roman"/>
                <w:sz w:val="20"/>
                <w:szCs w:val="20"/>
                <w:lang w:val="fr-FR"/>
              </w:rPr>
              <w:t xml:space="preserve"> </w:t>
            </w:r>
            <w:r w:rsidRPr="007336EE">
              <w:rPr>
                <w:rFonts w:ascii="Times New Roman" w:hAnsi="Times New Roman" w:cs="Times New Roman"/>
                <w:sz w:val="20"/>
                <w:szCs w:val="20"/>
                <w:lang w:val="fr-FR"/>
              </w:rPr>
              <w:t xml:space="preserve"> </w:t>
            </w:r>
          </w:p>
        </w:tc>
        <w:tc>
          <w:tcPr>
            <w:tcW w:w="7371" w:type="dxa"/>
          </w:tcPr>
          <w:p w14:paraId="720FBD7E" w14:textId="77777777" w:rsidR="00000971" w:rsidRPr="007336EE" w:rsidRDefault="00000971" w:rsidP="00453694">
            <w:pPr>
              <w:rPr>
                <w:rFonts w:ascii="Times New Roman" w:hAnsi="Times New Roman" w:cs="Times New Roman"/>
                <w:sz w:val="20"/>
                <w:szCs w:val="20"/>
                <w:lang w:val="fr-FR"/>
              </w:rPr>
            </w:pPr>
            <w:r w:rsidRPr="007336EE">
              <w:rPr>
                <w:rFonts w:ascii="Times New Roman" w:hAnsi="Times New Roman" w:cs="Times New Roman"/>
                <w:sz w:val="20"/>
                <w:szCs w:val="20"/>
                <w:lang w:val="fr-FR"/>
              </w:rPr>
              <w:t>Approuve le plan directeur du secteur de l'électricité 2018-2040</w:t>
            </w:r>
          </w:p>
        </w:tc>
      </w:tr>
    </w:tbl>
    <w:p w14:paraId="2745BFF2" w14:textId="77777777" w:rsidR="002E09FF" w:rsidRPr="007336EE" w:rsidRDefault="002E09FF" w:rsidP="008B5092">
      <w:pPr>
        <w:pStyle w:val="PargrafodaLista"/>
        <w:keepNext/>
        <w:widowControl w:val="0"/>
        <w:autoSpaceDE w:val="0"/>
        <w:autoSpaceDN w:val="0"/>
        <w:adjustRightInd w:val="0"/>
        <w:spacing w:after="120" w:line="240" w:lineRule="auto"/>
        <w:ind w:left="1080"/>
        <w:jc w:val="both"/>
        <w:rPr>
          <w:rFonts w:ascii="Times New Roman" w:hAnsi="Times New Roman" w:cs="Times New Roman"/>
          <w:lang w:val="fr-FR"/>
        </w:rPr>
      </w:pPr>
      <w:bookmarkStart w:id="73" w:name="_Toc55816243"/>
    </w:p>
    <w:p w14:paraId="13BABADD" w14:textId="5146E180" w:rsidR="00000971" w:rsidRPr="007336EE" w:rsidRDefault="00FF2E5B" w:rsidP="004E3090">
      <w:pPr>
        <w:pStyle w:val="PargrafodaLista"/>
        <w:keepNext/>
        <w:widowControl w:val="0"/>
        <w:numPr>
          <w:ilvl w:val="0"/>
          <w:numId w:val="44"/>
        </w:numPr>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szCs w:val="24"/>
          <w:lang w:val="fr-FR"/>
        </w:rPr>
        <w:t>Normes environnementales et sociales de la Banque mondiale</w:t>
      </w:r>
      <w:bookmarkEnd w:id="73"/>
    </w:p>
    <w:p w14:paraId="7D9F78AA" w14:textId="77777777" w:rsidR="00000971" w:rsidRPr="007336EE" w:rsidRDefault="00000971" w:rsidP="0000097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 xml:space="preserve">Comme mentionné ci-dessus, le projet doit être conforme aux dispositions du Cadre Environnemental et Social (CES) de la </w:t>
      </w:r>
      <w:r w:rsidR="00B34314" w:rsidRPr="007336EE">
        <w:rPr>
          <w:rFonts w:ascii="Times New Roman" w:hAnsi="Times New Roman" w:cs="Times New Roman"/>
          <w:lang w:val="fr-FR"/>
        </w:rPr>
        <w:t>Banque Mondiale</w:t>
      </w:r>
      <w:r w:rsidRPr="007336EE">
        <w:rPr>
          <w:rFonts w:ascii="Times New Roman" w:hAnsi="Times New Roman" w:cs="Times New Roman"/>
          <w:lang w:val="fr-FR"/>
        </w:rPr>
        <w:t>, qui établit des engagements en faveur du développement durable, par le biais des politiques de la Banque et d'un ensemble de Normes Environnementales et Sociales (NES) conçues pour soutenir les projets, dans le but de mettre fin à l'extrême pauvreté et de promouvoir une prospérité partagée.</w:t>
      </w:r>
    </w:p>
    <w:p w14:paraId="69E4FD6D" w14:textId="77777777" w:rsidR="00000971" w:rsidRPr="007336EE" w:rsidRDefault="00000971" w:rsidP="0000097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Les NES établi</w:t>
      </w:r>
      <w:r w:rsidR="009E5888" w:rsidRPr="007336EE">
        <w:rPr>
          <w:rFonts w:ascii="Times New Roman" w:hAnsi="Times New Roman" w:cs="Times New Roman"/>
          <w:lang w:val="fr-FR"/>
        </w:rPr>
        <w:t>ss</w:t>
      </w:r>
      <w:r w:rsidRPr="007336EE">
        <w:rPr>
          <w:rFonts w:ascii="Times New Roman" w:hAnsi="Times New Roman" w:cs="Times New Roman"/>
          <w:lang w:val="fr-FR"/>
        </w:rPr>
        <w:t xml:space="preserve">ent les exigences pour l'identification et l'évaluation des risques et des impacts environnementaux et sociaux associés aux projets financés par la </w:t>
      </w:r>
      <w:r w:rsidR="00B34314" w:rsidRPr="007336EE">
        <w:rPr>
          <w:rFonts w:ascii="Times New Roman" w:hAnsi="Times New Roman" w:cs="Times New Roman"/>
          <w:lang w:val="fr-FR"/>
        </w:rPr>
        <w:t>Banque Mondiale</w:t>
      </w:r>
      <w:r w:rsidRPr="007336EE">
        <w:rPr>
          <w:rFonts w:ascii="Times New Roman" w:hAnsi="Times New Roman" w:cs="Times New Roman"/>
          <w:lang w:val="fr-FR"/>
        </w:rPr>
        <w:t xml:space="preserve">. La </w:t>
      </w:r>
      <w:r w:rsidR="00B34314" w:rsidRPr="007336EE">
        <w:rPr>
          <w:rFonts w:ascii="Times New Roman" w:hAnsi="Times New Roman" w:cs="Times New Roman"/>
          <w:lang w:val="fr-FR"/>
        </w:rPr>
        <w:t>Banque Mondiale</w:t>
      </w:r>
      <w:r w:rsidRPr="007336EE">
        <w:rPr>
          <w:rFonts w:ascii="Times New Roman" w:hAnsi="Times New Roman" w:cs="Times New Roman"/>
          <w:lang w:val="fr-FR"/>
        </w:rPr>
        <w:t xml:space="preserve"> part du principe que l'application des NES pour l'identification et la gestion des risques environnementaux et sociaux facilitera la réalisation des objectifs de réduction de la pauvreté et augmentera la durabilité environnementale, avec les objectifs suivants :</w:t>
      </w:r>
    </w:p>
    <w:p w14:paraId="10DB3F8D" w14:textId="77777777" w:rsidR="00000971" w:rsidRPr="007336EE" w:rsidRDefault="00000971" w:rsidP="004E3090">
      <w:pPr>
        <w:pStyle w:val="PargrafodaLista"/>
        <w:keepNext/>
        <w:widowControl w:val="0"/>
        <w:numPr>
          <w:ilvl w:val="0"/>
          <w:numId w:val="9"/>
        </w:numPr>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Soutenir les emprunteurs/clients/agences d'exécution dans la mise en œuvre de bonnes pratiques internationales liées à la durabilité environnementale et sociale ;</w:t>
      </w:r>
    </w:p>
    <w:p w14:paraId="4621CEDA" w14:textId="77777777" w:rsidR="00000971" w:rsidRPr="007336EE" w:rsidRDefault="00000971" w:rsidP="004E3090">
      <w:pPr>
        <w:pStyle w:val="PargrafodaLista"/>
        <w:keepNext/>
        <w:widowControl w:val="0"/>
        <w:numPr>
          <w:ilvl w:val="0"/>
          <w:numId w:val="9"/>
        </w:numPr>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Aider les emprunteurs/clients des organismes d'exécution à respecter leurs obligations environnementales et sociales nationales et internationales ;</w:t>
      </w:r>
    </w:p>
    <w:p w14:paraId="1A0957BD" w14:textId="77777777" w:rsidR="00000971" w:rsidRPr="007336EE" w:rsidRDefault="009E5888" w:rsidP="004E3090">
      <w:pPr>
        <w:pStyle w:val="PargrafodaLista"/>
        <w:keepNext/>
        <w:widowControl w:val="0"/>
        <w:numPr>
          <w:ilvl w:val="0"/>
          <w:numId w:val="9"/>
        </w:numPr>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Améliorer</w:t>
      </w:r>
      <w:r w:rsidR="00000971" w:rsidRPr="007336EE">
        <w:rPr>
          <w:rFonts w:ascii="Times New Roman" w:hAnsi="Times New Roman" w:cs="Times New Roman"/>
          <w:lang w:val="fr-FR"/>
        </w:rPr>
        <w:t xml:space="preserve"> la non-discrimination, la transparence, la participation, la responsabilité et la gouvernance ; et</w:t>
      </w:r>
    </w:p>
    <w:p w14:paraId="7377BFA1" w14:textId="77777777" w:rsidR="00000971" w:rsidRPr="007336EE" w:rsidRDefault="00000971" w:rsidP="004E3090">
      <w:pPr>
        <w:pStyle w:val="PargrafodaLista"/>
        <w:keepNext/>
        <w:widowControl w:val="0"/>
        <w:numPr>
          <w:ilvl w:val="0"/>
          <w:numId w:val="9"/>
        </w:numPr>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Améliorer les résultats du développement de projets durables grâce à l'implication continue des parties prenantes.</w:t>
      </w:r>
    </w:p>
    <w:p w14:paraId="53FF78C0" w14:textId="44C272E6" w:rsidR="00000971" w:rsidRPr="007336EE" w:rsidRDefault="00000971" w:rsidP="00000971">
      <w:pPr>
        <w:keepNext/>
        <w:widowControl w:val="0"/>
        <w:autoSpaceDE w:val="0"/>
        <w:autoSpaceDN w:val="0"/>
        <w:adjustRightInd w:val="0"/>
        <w:spacing w:after="120" w:line="240" w:lineRule="auto"/>
        <w:jc w:val="both"/>
        <w:rPr>
          <w:rFonts w:ascii="Times New Roman" w:hAnsi="Times New Roman" w:cs="Times New Roman"/>
          <w:lang w:val="fr-FR"/>
        </w:rPr>
      </w:pPr>
    </w:p>
    <w:p w14:paraId="72BEC49B" w14:textId="551CBFF0" w:rsidR="0027212A" w:rsidRPr="007336EE" w:rsidRDefault="0027212A" w:rsidP="0000097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 xml:space="preserve">Le projet </w:t>
      </w:r>
      <w:r w:rsidR="00366A77" w:rsidRPr="007336EE">
        <w:rPr>
          <w:rFonts w:ascii="Times New Roman" w:hAnsi="Times New Roman" w:cs="Times New Roman"/>
          <w:lang w:val="fr-FR"/>
        </w:rPr>
        <w:t>de Développement des Energies Renouvelables</w:t>
      </w:r>
      <w:r w:rsidRPr="007336EE">
        <w:rPr>
          <w:rFonts w:ascii="Times New Roman" w:hAnsi="Times New Roman" w:cs="Times New Roman"/>
          <w:lang w:val="fr-FR"/>
        </w:rPr>
        <w:t xml:space="preserve"> est considéré á risque modéré et </w:t>
      </w:r>
      <w:r w:rsidR="00366A77" w:rsidRPr="007336EE">
        <w:rPr>
          <w:rFonts w:ascii="Times New Roman" w:hAnsi="Times New Roman" w:cs="Times New Roman"/>
          <w:lang w:val="fr-FR"/>
        </w:rPr>
        <w:t xml:space="preserve">les </w:t>
      </w:r>
      <w:r w:rsidRPr="007336EE">
        <w:rPr>
          <w:rFonts w:ascii="Times New Roman" w:hAnsi="Times New Roman" w:cs="Times New Roman"/>
          <w:lang w:val="fr-FR"/>
        </w:rPr>
        <w:t xml:space="preserve">Normes Environnementales et Sociales (NES) </w:t>
      </w:r>
      <w:r w:rsidR="00366A77" w:rsidRPr="007336EE">
        <w:rPr>
          <w:rFonts w:ascii="Times New Roman" w:hAnsi="Times New Roman" w:cs="Times New Roman"/>
          <w:lang w:val="fr-FR"/>
        </w:rPr>
        <w:t xml:space="preserve">suivantes </w:t>
      </w:r>
      <w:r w:rsidRPr="007336EE">
        <w:rPr>
          <w:rFonts w:ascii="Times New Roman" w:hAnsi="Times New Roman" w:cs="Times New Roman"/>
          <w:lang w:val="fr-FR"/>
        </w:rPr>
        <w:t xml:space="preserve">sont applicables : </w:t>
      </w:r>
    </w:p>
    <w:p w14:paraId="3F961BAE" w14:textId="63132B6A" w:rsidR="00000971" w:rsidRPr="007336EE" w:rsidRDefault="00000971" w:rsidP="004E3090">
      <w:pPr>
        <w:pStyle w:val="PargrafodaLista"/>
        <w:numPr>
          <w:ilvl w:val="0"/>
          <w:numId w:val="10"/>
        </w:numPr>
        <w:jc w:val="both"/>
        <w:rPr>
          <w:rFonts w:ascii="Times New Roman" w:hAnsi="Times New Roman" w:cs="Times New Roman"/>
          <w:bCs/>
          <w:lang w:val="fr-FR"/>
        </w:rPr>
      </w:pPr>
      <w:r w:rsidRPr="007336EE">
        <w:rPr>
          <w:rFonts w:ascii="Times New Roman" w:hAnsi="Times New Roman" w:cs="Times New Roman"/>
          <w:b/>
          <w:lang w:val="fr-FR"/>
        </w:rPr>
        <w:t xml:space="preserve">NES 1 - Évaluation et gestion des impacts et des risques environnementaux et sociaux. </w:t>
      </w:r>
      <w:r w:rsidRPr="007336EE">
        <w:rPr>
          <w:rFonts w:ascii="Times New Roman" w:hAnsi="Times New Roman" w:cs="Times New Roman"/>
          <w:bCs/>
          <w:lang w:val="fr-FR"/>
        </w:rPr>
        <w:t xml:space="preserve">La NES 1 établit les responsabilités de l'emprunteur en ce qui concerne l'évaluation, la gestion et le suivi des risques et impacts environnementaux et sociaux associés à chaque étape de développement d'un projet soutenu par la </w:t>
      </w:r>
      <w:r w:rsidR="00B34314" w:rsidRPr="007336EE">
        <w:rPr>
          <w:rFonts w:ascii="Times New Roman" w:hAnsi="Times New Roman" w:cs="Times New Roman"/>
          <w:bCs/>
          <w:lang w:val="fr-FR"/>
        </w:rPr>
        <w:t>Banque Mondiale</w:t>
      </w:r>
      <w:r w:rsidRPr="007336EE">
        <w:rPr>
          <w:rFonts w:ascii="Times New Roman" w:hAnsi="Times New Roman" w:cs="Times New Roman"/>
          <w:bCs/>
          <w:lang w:val="fr-FR"/>
        </w:rPr>
        <w:t>, par le biais du financement de projets d'investissement, afin d'obtenir des résultats environnementaux et sociaux conformes aux NES.</w:t>
      </w:r>
    </w:p>
    <w:p w14:paraId="7CB0C257" w14:textId="77777777" w:rsidR="00000971" w:rsidRPr="007336EE" w:rsidRDefault="00000971" w:rsidP="00D12DD1">
      <w:pPr>
        <w:pStyle w:val="PargrafodaLista"/>
        <w:jc w:val="both"/>
        <w:rPr>
          <w:rFonts w:ascii="Times New Roman" w:hAnsi="Times New Roman" w:cs="Times New Roman"/>
          <w:b/>
          <w:lang w:val="fr-FR"/>
        </w:rPr>
      </w:pPr>
    </w:p>
    <w:p w14:paraId="241C8588" w14:textId="1844E078" w:rsidR="00000971" w:rsidRPr="007336EE" w:rsidRDefault="00000971" w:rsidP="004E3090">
      <w:pPr>
        <w:pStyle w:val="PargrafodaLista"/>
        <w:numPr>
          <w:ilvl w:val="0"/>
          <w:numId w:val="10"/>
        </w:numPr>
        <w:jc w:val="both"/>
        <w:rPr>
          <w:rFonts w:ascii="Times New Roman" w:hAnsi="Times New Roman" w:cs="Times New Roman"/>
          <w:bCs/>
          <w:lang w:val="fr-FR"/>
        </w:rPr>
      </w:pPr>
      <w:r w:rsidRPr="007336EE">
        <w:rPr>
          <w:rFonts w:ascii="Times New Roman" w:hAnsi="Times New Roman" w:cs="Times New Roman"/>
          <w:b/>
          <w:lang w:val="fr-FR"/>
        </w:rPr>
        <w:t xml:space="preserve">NES 2 - Conditions de travail et d'emploi. </w:t>
      </w:r>
      <w:r w:rsidRPr="007336EE">
        <w:rPr>
          <w:rFonts w:ascii="Times New Roman" w:hAnsi="Times New Roman" w:cs="Times New Roman"/>
          <w:bCs/>
          <w:lang w:val="fr-FR"/>
        </w:rPr>
        <w:t xml:space="preserve">La NES 2 reconnaît l'importance de la création d'emplois et de revenus dans l'effort de réduction de la pauvreté et de promotion d'une croissance économique inclusive. Les emprunteurs peuvent promouvoir des relations solides entre les travailleurs et les employeurs et renforcer les avantages du développement d'un projet particulier en traitant les travailleurs de manière équitable et en leur offrant des conditions de travail sûres et saines. Les NES 2 </w:t>
      </w:r>
      <w:r w:rsidR="00E91EAC" w:rsidRPr="007336EE">
        <w:rPr>
          <w:rFonts w:ascii="Times New Roman" w:hAnsi="Times New Roman" w:cs="Times New Roman"/>
          <w:bCs/>
          <w:lang w:val="fr-FR"/>
        </w:rPr>
        <w:t>s’appliquent</w:t>
      </w:r>
      <w:r w:rsidRPr="007336EE">
        <w:rPr>
          <w:rFonts w:ascii="Times New Roman" w:hAnsi="Times New Roman" w:cs="Times New Roman"/>
          <w:bCs/>
          <w:lang w:val="fr-FR"/>
        </w:rPr>
        <w:t xml:space="preserve"> aux travailleurs de projets, y compris les travailleurs à temps plein, à temps partiel, temporaires, saisonniers et émigrants.</w:t>
      </w:r>
    </w:p>
    <w:p w14:paraId="753B8B0B" w14:textId="77777777" w:rsidR="00000971" w:rsidRPr="007336EE" w:rsidRDefault="00000971" w:rsidP="00D12DD1">
      <w:pPr>
        <w:pStyle w:val="PargrafodaLista"/>
        <w:jc w:val="both"/>
        <w:rPr>
          <w:rFonts w:ascii="Times New Roman" w:hAnsi="Times New Roman" w:cs="Times New Roman"/>
          <w:b/>
          <w:lang w:val="fr-FR"/>
        </w:rPr>
      </w:pPr>
    </w:p>
    <w:p w14:paraId="085220A2" w14:textId="77777777" w:rsidR="00000971" w:rsidRPr="007336EE" w:rsidRDefault="00000971" w:rsidP="004E3090">
      <w:pPr>
        <w:pStyle w:val="PargrafodaLista"/>
        <w:numPr>
          <w:ilvl w:val="0"/>
          <w:numId w:val="10"/>
        </w:numPr>
        <w:jc w:val="both"/>
        <w:rPr>
          <w:rFonts w:ascii="Times New Roman" w:hAnsi="Times New Roman" w:cs="Times New Roman"/>
          <w:bCs/>
          <w:lang w:val="fr-FR"/>
        </w:rPr>
      </w:pPr>
      <w:r w:rsidRPr="007336EE">
        <w:rPr>
          <w:rFonts w:ascii="Times New Roman" w:hAnsi="Times New Roman" w:cs="Times New Roman"/>
          <w:b/>
          <w:lang w:val="fr-FR"/>
        </w:rPr>
        <w:t xml:space="preserve">NES 3 - Ressources pour l'efficacité, la prévention et la gestion de la pollution. </w:t>
      </w:r>
      <w:r w:rsidRPr="007336EE">
        <w:rPr>
          <w:rFonts w:ascii="Times New Roman" w:hAnsi="Times New Roman" w:cs="Times New Roman"/>
          <w:bCs/>
          <w:lang w:val="fr-FR"/>
        </w:rPr>
        <w:t>La NES 3 reconnaît que les activités économiques et l'urbanisation sont généralement à l'origine de la pollution de l'air, de l'eau et du sol, et qu'elles consomment des ressources épuisables qui peuvent menacer les individus, les services, les écosystèmes et l'environnement aux niveaux local, régional et mondial.</w:t>
      </w:r>
    </w:p>
    <w:p w14:paraId="51BA8F3D" w14:textId="77777777" w:rsidR="00000971" w:rsidRPr="007336EE" w:rsidRDefault="00000971" w:rsidP="00D12DD1">
      <w:pPr>
        <w:pStyle w:val="PargrafodaLista"/>
        <w:jc w:val="both"/>
        <w:rPr>
          <w:rFonts w:ascii="Times New Roman" w:hAnsi="Times New Roman" w:cs="Times New Roman"/>
          <w:b/>
          <w:lang w:val="fr-FR"/>
        </w:rPr>
      </w:pPr>
    </w:p>
    <w:p w14:paraId="7D15ED53" w14:textId="506581A0" w:rsidR="00000971" w:rsidRPr="007336EE" w:rsidRDefault="00000971" w:rsidP="004E3090">
      <w:pPr>
        <w:pStyle w:val="PargrafodaLista"/>
        <w:numPr>
          <w:ilvl w:val="0"/>
          <w:numId w:val="10"/>
        </w:numPr>
        <w:jc w:val="both"/>
        <w:rPr>
          <w:rFonts w:ascii="Times New Roman" w:hAnsi="Times New Roman" w:cs="Times New Roman"/>
          <w:bCs/>
          <w:lang w:val="fr-FR"/>
        </w:rPr>
      </w:pPr>
      <w:r w:rsidRPr="007336EE">
        <w:rPr>
          <w:rFonts w:ascii="Times New Roman" w:hAnsi="Times New Roman" w:cs="Times New Roman"/>
          <w:b/>
          <w:lang w:val="fr-FR"/>
        </w:rPr>
        <w:t xml:space="preserve">NES 4 - Santé et sécurité de la communauté. </w:t>
      </w:r>
      <w:r w:rsidRPr="007336EE">
        <w:rPr>
          <w:rFonts w:ascii="Times New Roman" w:hAnsi="Times New Roman" w:cs="Times New Roman"/>
          <w:bCs/>
          <w:lang w:val="fr-FR"/>
        </w:rPr>
        <w:t>La NES 4 reconnaît que les activités, les équipements et les infrastructures des projets peuvent accroître l'exposition des communautés aux risques et aux impacts. En outre, les communautés soumises à des impacts dus au changement climatique peuvent également connaître une accélération ou une intensification des impacts associés aux activités du projet.</w:t>
      </w:r>
    </w:p>
    <w:p w14:paraId="3ED959A2" w14:textId="77777777" w:rsidR="002E09FF" w:rsidRPr="008B5092" w:rsidRDefault="002E09FF" w:rsidP="008B5092">
      <w:pPr>
        <w:pStyle w:val="PargrafodaLista"/>
        <w:rPr>
          <w:rFonts w:ascii="Times New Roman" w:hAnsi="Times New Roman" w:cs="Times New Roman"/>
          <w:bCs/>
          <w:lang w:val="fr-FR"/>
        </w:rPr>
      </w:pPr>
    </w:p>
    <w:p w14:paraId="126E81E1" w14:textId="4AFC40B0" w:rsidR="00515773" w:rsidRPr="007336EE" w:rsidRDefault="002E09FF" w:rsidP="004E3090">
      <w:pPr>
        <w:pStyle w:val="PargrafodaLista"/>
        <w:numPr>
          <w:ilvl w:val="0"/>
          <w:numId w:val="10"/>
        </w:numPr>
        <w:jc w:val="both"/>
        <w:rPr>
          <w:rFonts w:ascii="Times New Roman" w:hAnsi="Times New Roman" w:cs="Times New Roman"/>
          <w:bCs/>
          <w:lang w:val="fr-FR"/>
        </w:rPr>
      </w:pPr>
      <w:r w:rsidRPr="008B5092">
        <w:rPr>
          <w:rFonts w:ascii="Times New Roman" w:hAnsi="Times New Roman" w:cs="Times New Roman"/>
          <w:b/>
          <w:lang w:val="fr-FR"/>
        </w:rPr>
        <w:t xml:space="preserve">NES 5 </w:t>
      </w:r>
      <w:r w:rsidR="00BD57A8" w:rsidRPr="008B5092">
        <w:rPr>
          <w:rFonts w:ascii="Times New Roman" w:hAnsi="Times New Roman" w:cs="Times New Roman"/>
          <w:b/>
          <w:lang w:val="fr-FR"/>
        </w:rPr>
        <w:t>- Acquisition de terres, restrictions à l’utilisation de terres et réinstallation involontaire</w:t>
      </w:r>
      <w:r w:rsidR="00BD57A8" w:rsidRPr="007336EE">
        <w:rPr>
          <w:rFonts w:ascii="Times New Roman" w:hAnsi="Times New Roman" w:cs="Times New Roman"/>
          <w:bCs/>
          <w:lang w:val="fr-FR"/>
        </w:rPr>
        <w:t>.</w:t>
      </w:r>
      <w:r w:rsidRPr="007336EE">
        <w:rPr>
          <w:rFonts w:ascii="Times New Roman" w:hAnsi="Times New Roman" w:cs="Times New Roman"/>
          <w:bCs/>
          <w:lang w:val="fr-FR"/>
        </w:rPr>
        <w:t xml:space="preserve"> </w:t>
      </w:r>
      <w:r w:rsidR="00515773" w:rsidRPr="007336EE">
        <w:rPr>
          <w:rFonts w:ascii="Times New Roman" w:hAnsi="Times New Roman" w:cs="Times New Roman"/>
          <w:bCs/>
          <w:lang w:val="fr-FR"/>
        </w:rPr>
        <w:t>La NES 5 reconnaît que l’acquisition de terres en rapport avec le projet et l’imposition de restrictions à leur utilisation peuvent avoir des effets néfastes sur les communautés et les populations. L’acquisition de terres ou l’imposition de restrictions à l’utilisation qui en est faite peuvent entraîner le déplacement physique (déménagement, perte de terrain résidentiel ou de logement), le déplacement économique (perte de terres, d’actifs ou d’accès à ces actifs, qui donne notamment lieu à une perte de source de revenus ou d’autres moyens de subsistance</w:t>
      </w:r>
      <w:r w:rsidR="00A322F8" w:rsidRPr="007336EE">
        <w:rPr>
          <w:rFonts w:ascii="Times New Roman" w:hAnsi="Times New Roman" w:cs="Times New Roman"/>
          <w:bCs/>
          <w:lang w:val="fr-FR"/>
        </w:rPr>
        <w:t>),</w:t>
      </w:r>
      <w:r w:rsidR="00515773" w:rsidRPr="007336EE">
        <w:rPr>
          <w:rFonts w:ascii="Times New Roman" w:hAnsi="Times New Roman" w:cs="Times New Roman"/>
          <w:bCs/>
          <w:lang w:val="fr-FR"/>
        </w:rPr>
        <w:t xml:space="preserve"> ou les deux.</w:t>
      </w:r>
    </w:p>
    <w:p w14:paraId="4A4B3BF0" w14:textId="16A7AB92" w:rsidR="00515773" w:rsidRPr="007336EE" w:rsidRDefault="00D576DD">
      <w:pPr>
        <w:pStyle w:val="PargrafodaLista"/>
        <w:ind w:left="1440"/>
        <w:jc w:val="both"/>
        <w:rPr>
          <w:rFonts w:ascii="Times New Roman" w:hAnsi="Times New Roman" w:cs="Times New Roman"/>
          <w:bCs/>
          <w:lang w:val="fr-FR"/>
        </w:rPr>
      </w:pPr>
      <w:r w:rsidRPr="007336EE">
        <w:rPr>
          <w:rFonts w:ascii="Times New Roman" w:hAnsi="Times New Roman" w:cs="Times New Roman"/>
          <w:bCs/>
          <w:lang w:val="fr-FR"/>
        </w:rPr>
        <w:t xml:space="preserve"> </w:t>
      </w:r>
      <w:r w:rsidR="00515773" w:rsidRPr="007336EE">
        <w:rPr>
          <w:rFonts w:ascii="Times New Roman" w:hAnsi="Times New Roman" w:cs="Times New Roman"/>
          <w:bCs/>
          <w:lang w:val="fr-FR"/>
        </w:rPr>
        <w:t>L’expérience et la recherche montrent que le déplacement physique et économique, s’il n’est pas atténué, peut présenter de sérieux risques pour l’économie, la vie sociale et l’environnement.</w:t>
      </w:r>
    </w:p>
    <w:p w14:paraId="78A39027" w14:textId="31FB03A3" w:rsidR="000E6AE4" w:rsidRPr="007336EE" w:rsidRDefault="000E6AE4">
      <w:pPr>
        <w:pStyle w:val="PargrafodaLista"/>
        <w:ind w:left="1440"/>
        <w:jc w:val="both"/>
        <w:rPr>
          <w:rFonts w:ascii="Times New Roman" w:hAnsi="Times New Roman" w:cs="Times New Roman"/>
          <w:bCs/>
          <w:lang w:val="fr-FR"/>
        </w:rPr>
      </w:pPr>
    </w:p>
    <w:p w14:paraId="05C7604E" w14:textId="5CCC03F5" w:rsidR="000E6AE4" w:rsidRPr="008B5092" w:rsidRDefault="000E6AE4" w:rsidP="004E3090">
      <w:pPr>
        <w:pStyle w:val="PargrafodaLista"/>
        <w:numPr>
          <w:ilvl w:val="0"/>
          <w:numId w:val="10"/>
        </w:numPr>
        <w:jc w:val="both"/>
        <w:rPr>
          <w:rFonts w:ascii="Times New Roman" w:hAnsi="Times New Roman" w:cs="Times New Roman"/>
          <w:b/>
          <w:lang w:val="fr-FR"/>
        </w:rPr>
      </w:pPr>
      <w:r w:rsidRPr="008B5092">
        <w:rPr>
          <w:rFonts w:ascii="Times New Roman" w:hAnsi="Times New Roman" w:cs="Times New Roman"/>
          <w:b/>
          <w:lang w:val="fr-FR"/>
        </w:rPr>
        <w:t xml:space="preserve">NES 6 – </w:t>
      </w:r>
      <w:r w:rsidR="00A322F8" w:rsidRPr="008B5092">
        <w:rPr>
          <w:rFonts w:ascii="Times New Roman" w:hAnsi="Times New Roman" w:cs="Times New Roman"/>
          <w:b/>
          <w:lang w:val="fr-FR"/>
        </w:rPr>
        <w:t>Préservation</w:t>
      </w:r>
      <w:r w:rsidRPr="008B5092">
        <w:rPr>
          <w:rFonts w:ascii="Times New Roman" w:hAnsi="Times New Roman" w:cs="Times New Roman"/>
          <w:b/>
          <w:lang w:val="fr-FR"/>
        </w:rPr>
        <w:t xml:space="preserve"> de la biodiversité et gestion durable des ressources naturelles biologiques</w:t>
      </w:r>
      <w:r w:rsidRPr="007336EE">
        <w:rPr>
          <w:rFonts w:ascii="Times New Roman" w:hAnsi="Times New Roman" w:cs="Times New Roman"/>
          <w:b/>
          <w:lang w:val="fr-FR"/>
        </w:rPr>
        <w:t xml:space="preserve">. </w:t>
      </w:r>
      <w:r w:rsidRPr="007336EE">
        <w:rPr>
          <w:rFonts w:ascii="Times New Roman" w:hAnsi="Times New Roman" w:cs="Times New Roman"/>
          <w:bCs/>
          <w:lang w:val="fr-FR"/>
        </w:rPr>
        <w:t>La NES reconnaît que la protection et la préservation de la biodiversité et la gestion durable des ressources naturelles biologiques sont fondamentales pour le développement durable.</w:t>
      </w:r>
    </w:p>
    <w:p w14:paraId="6257A3C3" w14:textId="77777777" w:rsidR="00515773" w:rsidRPr="008B5092" w:rsidRDefault="00515773" w:rsidP="008B5092">
      <w:pPr>
        <w:pStyle w:val="PargrafodaLista"/>
        <w:rPr>
          <w:rFonts w:ascii="Times New Roman" w:hAnsi="Times New Roman" w:cs="Times New Roman"/>
          <w:bCs/>
          <w:lang w:val="fr-FR"/>
        </w:rPr>
      </w:pPr>
    </w:p>
    <w:p w14:paraId="6239BB1B" w14:textId="4A4A8C5C" w:rsidR="002E09FF" w:rsidRPr="007336EE" w:rsidRDefault="002E09FF" w:rsidP="004E3090">
      <w:pPr>
        <w:pStyle w:val="PargrafodaLista"/>
        <w:numPr>
          <w:ilvl w:val="0"/>
          <w:numId w:val="10"/>
        </w:numPr>
        <w:jc w:val="both"/>
        <w:rPr>
          <w:rFonts w:ascii="Times New Roman" w:hAnsi="Times New Roman" w:cs="Times New Roman"/>
          <w:bCs/>
          <w:lang w:val="fr-FR"/>
        </w:rPr>
      </w:pPr>
      <w:r w:rsidRPr="007336EE">
        <w:rPr>
          <w:rFonts w:ascii="Times New Roman" w:hAnsi="Times New Roman" w:cs="Times New Roman"/>
          <w:bCs/>
          <w:lang w:val="fr-FR"/>
        </w:rPr>
        <w:t>NES 8 -</w:t>
      </w:r>
      <w:r w:rsidR="00BD57A8" w:rsidRPr="008B5092">
        <w:rPr>
          <w:rFonts w:ascii="Times New Roman" w:hAnsi="Times New Roman" w:cs="Times New Roman"/>
          <w:bCs/>
          <w:lang w:val="fr-FR"/>
        </w:rPr>
        <w:t xml:space="preserve"> </w:t>
      </w:r>
      <w:r w:rsidR="00BD57A8" w:rsidRPr="007336EE">
        <w:rPr>
          <w:rFonts w:ascii="Times New Roman" w:hAnsi="Times New Roman" w:cs="Times New Roman"/>
          <w:bCs/>
          <w:lang w:val="fr-FR"/>
        </w:rPr>
        <w:t>Patrimoine culturel. La NES 8 reconnaît que le patrimoine culturel permet d’assurer la continuité entre le passé, le présent et l’avenir de façon tangible ou intangible et qu’il est une source de précieuses informations scientifiques et historiques, un atout économique et social pour le développement, et une partie intégrante de l’identité et de la pratique culturelles d’un peuple.</w:t>
      </w:r>
    </w:p>
    <w:p w14:paraId="4D3E8502" w14:textId="77777777" w:rsidR="00000971" w:rsidRPr="007336EE" w:rsidRDefault="00000971" w:rsidP="00D12DD1">
      <w:pPr>
        <w:pStyle w:val="PargrafodaLista"/>
        <w:jc w:val="both"/>
        <w:rPr>
          <w:rFonts w:ascii="Times New Roman" w:hAnsi="Times New Roman" w:cs="Times New Roman"/>
          <w:b/>
          <w:lang w:val="fr-FR"/>
        </w:rPr>
      </w:pPr>
    </w:p>
    <w:p w14:paraId="7281814E" w14:textId="38E5AA01" w:rsidR="00000971" w:rsidRPr="007336EE" w:rsidRDefault="00000971" w:rsidP="004E3090">
      <w:pPr>
        <w:pStyle w:val="PargrafodaLista"/>
        <w:numPr>
          <w:ilvl w:val="0"/>
          <w:numId w:val="10"/>
        </w:numPr>
        <w:jc w:val="both"/>
        <w:rPr>
          <w:rFonts w:ascii="Times New Roman" w:hAnsi="Times New Roman" w:cs="Times New Roman"/>
          <w:bCs/>
          <w:lang w:val="fr-FR"/>
        </w:rPr>
      </w:pPr>
      <w:r w:rsidRPr="007336EE">
        <w:rPr>
          <w:rFonts w:ascii="Times New Roman" w:hAnsi="Times New Roman" w:cs="Times New Roman"/>
          <w:b/>
          <w:lang w:val="fr-FR"/>
        </w:rPr>
        <w:t xml:space="preserve">NES 10 - Participation des parties prenantes et </w:t>
      </w:r>
      <w:r w:rsidR="00E64090">
        <w:rPr>
          <w:rFonts w:ascii="Times New Roman" w:hAnsi="Times New Roman" w:cs="Times New Roman"/>
          <w:b/>
          <w:lang w:val="fr-FR"/>
        </w:rPr>
        <w:t>i</w:t>
      </w:r>
      <w:r w:rsidRPr="007336EE">
        <w:rPr>
          <w:rFonts w:ascii="Times New Roman" w:hAnsi="Times New Roman" w:cs="Times New Roman"/>
          <w:b/>
          <w:lang w:val="fr-FR"/>
        </w:rPr>
        <w:t xml:space="preserve">nformation. </w:t>
      </w:r>
      <w:r w:rsidRPr="007336EE">
        <w:rPr>
          <w:rFonts w:ascii="Times New Roman" w:hAnsi="Times New Roman" w:cs="Times New Roman"/>
          <w:bCs/>
          <w:lang w:val="fr-FR"/>
        </w:rPr>
        <w:t>La NES 10 reconnaît l'importance d'une participation ouverte et transparente entre l'emprunteur et les parties prenantes au projet comme un élément essentiel des bonnes pratiques internationales. Une participation efficace des parties prenantes peut améliorer la durabilité environnementale et sociale des projets, renforcer leur acceptation et apporter une contribution significative à la conception et à la mise en œuvre efficaces du projet.</w:t>
      </w:r>
    </w:p>
    <w:p w14:paraId="5FE1D8C0" w14:textId="4726A04D" w:rsidR="00DE6FCF" w:rsidRPr="007336EE" w:rsidRDefault="007578DE" w:rsidP="00DE6FCF">
      <w:pPr>
        <w:pStyle w:val="Legenda"/>
        <w:rPr>
          <w:rFonts w:ascii="Times New Roman" w:hAnsi="Times New Roman" w:cs="Times New Roman"/>
          <w:i w:val="0"/>
          <w:iCs w:val="0"/>
          <w:color w:val="000000" w:themeColor="text1"/>
          <w:sz w:val="22"/>
          <w:szCs w:val="22"/>
          <w:lang w:val="fr-FR"/>
        </w:rPr>
      </w:pPr>
      <w:bookmarkStart w:id="74" w:name="_Hlk59182069"/>
      <w:r w:rsidRPr="007336EE">
        <w:rPr>
          <w:rFonts w:ascii="Times New Roman" w:hAnsi="Times New Roman" w:cs="Times New Roman"/>
          <w:i w:val="0"/>
          <w:iCs w:val="0"/>
          <w:color w:val="000000" w:themeColor="text1"/>
          <w:sz w:val="22"/>
          <w:szCs w:val="22"/>
          <w:lang w:val="fr-FR"/>
        </w:rPr>
        <w:t>L’annexe</w:t>
      </w:r>
      <w:r w:rsidR="00AD212E" w:rsidRPr="007336EE">
        <w:rPr>
          <w:rFonts w:ascii="Times New Roman" w:hAnsi="Times New Roman" w:cs="Times New Roman"/>
          <w:i w:val="0"/>
          <w:iCs w:val="0"/>
          <w:color w:val="000000" w:themeColor="text1"/>
          <w:sz w:val="22"/>
          <w:szCs w:val="22"/>
          <w:lang w:val="fr-FR"/>
        </w:rPr>
        <w:t xml:space="preserve"> </w:t>
      </w:r>
      <w:r w:rsidR="00651229">
        <w:rPr>
          <w:rFonts w:ascii="Times New Roman" w:hAnsi="Times New Roman" w:cs="Times New Roman"/>
          <w:i w:val="0"/>
          <w:iCs w:val="0"/>
          <w:color w:val="000000" w:themeColor="text1"/>
          <w:sz w:val="22"/>
          <w:szCs w:val="22"/>
          <w:lang w:val="fr-FR"/>
        </w:rPr>
        <w:t>5</w:t>
      </w:r>
      <w:r w:rsidR="00AD212E" w:rsidRPr="007336EE">
        <w:rPr>
          <w:rFonts w:ascii="Times New Roman" w:hAnsi="Times New Roman" w:cs="Times New Roman"/>
          <w:i w:val="0"/>
          <w:iCs w:val="0"/>
          <w:color w:val="000000" w:themeColor="text1"/>
          <w:sz w:val="22"/>
          <w:szCs w:val="22"/>
          <w:lang w:val="fr-FR"/>
        </w:rPr>
        <w:t xml:space="preserve"> </w:t>
      </w:r>
      <w:r w:rsidRPr="007336EE">
        <w:rPr>
          <w:rFonts w:ascii="Times New Roman" w:hAnsi="Times New Roman" w:cs="Times New Roman"/>
          <w:i w:val="0"/>
          <w:iCs w:val="0"/>
          <w:color w:val="000000" w:themeColor="text1"/>
          <w:sz w:val="22"/>
          <w:szCs w:val="22"/>
          <w:lang w:val="fr-FR"/>
        </w:rPr>
        <w:t xml:space="preserve">présente </w:t>
      </w:r>
      <w:r w:rsidR="00B81679" w:rsidRPr="007336EE">
        <w:rPr>
          <w:rFonts w:ascii="Times New Roman" w:hAnsi="Times New Roman" w:cs="Times New Roman"/>
          <w:i w:val="0"/>
          <w:iCs w:val="0"/>
          <w:color w:val="000000" w:themeColor="text1"/>
          <w:sz w:val="22"/>
          <w:szCs w:val="22"/>
          <w:lang w:val="fr-FR"/>
        </w:rPr>
        <w:t xml:space="preserve">une </w:t>
      </w:r>
      <w:bookmarkStart w:id="75" w:name="_Hlk67819270"/>
      <w:r w:rsidR="00B81679" w:rsidRPr="007336EE">
        <w:rPr>
          <w:rFonts w:ascii="Times New Roman" w:hAnsi="Times New Roman" w:cs="Times New Roman"/>
          <w:i w:val="0"/>
          <w:iCs w:val="0"/>
          <w:color w:val="000000" w:themeColor="text1"/>
          <w:sz w:val="22"/>
          <w:szCs w:val="22"/>
          <w:lang w:val="fr-FR"/>
        </w:rPr>
        <w:t>s</w:t>
      </w:r>
      <w:r w:rsidR="00DE6FCF" w:rsidRPr="007336EE">
        <w:rPr>
          <w:rFonts w:ascii="Times New Roman" w:hAnsi="Times New Roman" w:cs="Times New Roman"/>
          <w:i w:val="0"/>
          <w:iCs w:val="0"/>
          <w:color w:val="000000" w:themeColor="text1"/>
          <w:sz w:val="22"/>
          <w:szCs w:val="22"/>
          <w:lang w:val="fr-FR"/>
        </w:rPr>
        <w:t>ynthèse comparative des exigences des normes environnementales et sociales et des dispositions réglementaires nationales</w:t>
      </w:r>
      <w:bookmarkEnd w:id="75"/>
      <w:r w:rsidRPr="007336EE">
        <w:rPr>
          <w:rFonts w:ascii="Times New Roman" w:hAnsi="Times New Roman" w:cs="Times New Roman"/>
          <w:i w:val="0"/>
          <w:iCs w:val="0"/>
          <w:color w:val="000000" w:themeColor="text1"/>
          <w:sz w:val="22"/>
          <w:szCs w:val="22"/>
          <w:lang w:val="fr-FR"/>
        </w:rPr>
        <w:t>.</w:t>
      </w:r>
    </w:p>
    <w:p w14:paraId="17F209E9" w14:textId="77777777" w:rsidR="007578DE" w:rsidRPr="008B5092" w:rsidRDefault="007578DE" w:rsidP="008B5092">
      <w:pPr>
        <w:rPr>
          <w:rFonts w:ascii="Times New Roman" w:hAnsi="Times New Roman" w:cs="Times New Roman"/>
          <w:i/>
          <w:iCs/>
          <w:lang w:val="fr-FR"/>
        </w:rPr>
      </w:pPr>
    </w:p>
    <w:bookmarkEnd w:id="74"/>
    <w:p w14:paraId="1A2F1B7D" w14:textId="77777777" w:rsidR="00DE6FCF" w:rsidRPr="007336EE" w:rsidRDefault="00DE6FCF" w:rsidP="00DE6FCF">
      <w:pPr>
        <w:pStyle w:val="PargrafodaLista"/>
        <w:rPr>
          <w:rFonts w:ascii="Times New Roman" w:hAnsi="Times New Roman" w:cs="Times New Roman"/>
          <w:bCs/>
          <w:lang w:val="fr-FR"/>
        </w:rPr>
      </w:pPr>
    </w:p>
    <w:p w14:paraId="35B5CABA" w14:textId="77777777" w:rsidR="00DE6FCF" w:rsidRPr="007336EE" w:rsidRDefault="00DE6FCF" w:rsidP="00DE6FCF">
      <w:pPr>
        <w:jc w:val="both"/>
        <w:rPr>
          <w:rFonts w:ascii="Times New Roman" w:hAnsi="Times New Roman" w:cs="Times New Roman"/>
          <w:bCs/>
          <w:lang w:val="fr-FR"/>
        </w:rPr>
      </w:pPr>
    </w:p>
    <w:p w14:paraId="6D4A7688" w14:textId="781F8F23" w:rsidR="00000971" w:rsidRPr="007336EE" w:rsidRDefault="00000971" w:rsidP="00000971">
      <w:pPr>
        <w:keepNext/>
        <w:widowControl w:val="0"/>
        <w:autoSpaceDE w:val="0"/>
        <w:autoSpaceDN w:val="0"/>
        <w:adjustRightInd w:val="0"/>
        <w:spacing w:after="120" w:line="240" w:lineRule="auto"/>
        <w:jc w:val="both"/>
        <w:rPr>
          <w:rFonts w:ascii="Times New Roman" w:hAnsi="Times New Roman" w:cs="Times New Roman"/>
          <w:bCs/>
          <w:lang w:val="fr-FR"/>
        </w:rPr>
      </w:pPr>
      <w:r w:rsidRPr="007336EE">
        <w:rPr>
          <w:rFonts w:ascii="Times New Roman" w:hAnsi="Times New Roman" w:cs="Times New Roman"/>
          <w:b/>
          <w:lang w:val="fr-FR"/>
        </w:rPr>
        <w:lastRenderedPageBreak/>
        <w:t xml:space="preserve">Directives de la </w:t>
      </w:r>
      <w:r w:rsidR="00B34314" w:rsidRPr="007336EE">
        <w:rPr>
          <w:rFonts w:ascii="Times New Roman" w:hAnsi="Times New Roman" w:cs="Times New Roman"/>
          <w:b/>
          <w:lang w:val="fr-FR"/>
        </w:rPr>
        <w:t>Banque Mondiale</w:t>
      </w:r>
      <w:r w:rsidRPr="007336EE">
        <w:rPr>
          <w:rFonts w:ascii="Times New Roman" w:hAnsi="Times New Roman" w:cs="Times New Roman"/>
          <w:b/>
          <w:lang w:val="fr-FR"/>
        </w:rPr>
        <w:t xml:space="preserve"> en matière de santé et de sécurité environnementale (HSE). </w:t>
      </w:r>
      <w:r w:rsidRPr="007336EE">
        <w:rPr>
          <w:rFonts w:ascii="Times New Roman" w:hAnsi="Times New Roman" w:cs="Times New Roman"/>
          <w:bCs/>
          <w:lang w:val="fr-FR"/>
        </w:rPr>
        <w:t xml:space="preserve">Les lignes directrices du </w:t>
      </w:r>
      <w:r w:rsidR="00AB03F9" w:rsidRPr="007336EE">
        <w:rPr>
          <w:rFonts w:ascii="Times New Roman" w:hAnsi="Times New Roman" w:cs="Times New Roman"/>
          <w:bCs/>
          <w:lang w:val="fr-FR"/>
        </w:rPr>
        <w:t>S</w:t>
      </w:r>
      <w:r w:rsidR="0027212A" w:rsidRPr="007336EE">
        <w:rPr>
          <w:rFonts w:ascii="Times New Roman" w:hAnsi="Times New Roman" w:cs="Times New Roman"/>
          <w:bCs/>
          <w:lang w:val="fr-FR"/>
        </w:rPr>
        <w:t xml:space="preserve">SE </w:t>
      </w:r>
      <w:r w:rsidRPr="007336EE">
        <w:rPr>
          <w:rFonts w:ascii="Times New Roman" w:hAnsi="Times New Roman" w:cs="Times New Roman"/>
          <w:bCs/>
          <w:lang w:val="fr-FR"/>
        </w:rPr>
        <w:t xml:space="preserve">sont des documents de référence techniques comprenant des exemples généraux et spécifiques de bonnes pratiques industrielles internationales (BPII). Les lignes directrices du </w:t>
      </w:r>
      <w:r w:rsidR="00AB03F9" w:rsidRPr="007336EE">
        <w:rPr>
          <w:rFonts w:ascii="Times New Roman" w:hAnsi="Times New Roman" w:cs="Times New Roman"/>
          <w:bCs/>
          <w:lang w:val="fr-FR"/>
        </w:rPr>
        <w:t>S</w:t>
      </w:r>
      <w:r w:rsidR="0027212A" w:rsidRPr="007336EE">
        <w:rPr>
          <w:rFonts w:ascii="Times New Roman" w:hAnsi="Times New Roman" w:cs="Times New Roman"/>
          <w:bCs/>
          <w:lang w:val="fr-FR"/>
        </w:rPr>
        <w:t xml:space="preserve">SE </w:t>
      </w:r>
      <w:r w:rsidRPr="007336EE">
        <w:rPr>
          <w:rFonts w:ascii="Times New Roman" w:hAnsi="Times New Roman" w:cs="Times New Roman"/>
          <w:bCs/>
          <w:lang w:val="fr-FR"/>
        </w:rPr>
        <w:t xml:space="preserve">contiennent les niveaux de performance et les mesures normalement requis par la </w:t>
      </w:r>
      <w:r w:rsidR="00B34314" w:rsidRPr="007336EE">
        <w:rPr>
          <w:rFonts w:ascii="Times New Roman" w:hAnsi="Times New Roman" w:cs="Times New Roman"/>
          <w:bCs/>
          <w:lang w:val="fr-FR"/>
        </w:rPr>
        <w:t>Banque Mondiale</w:t>
      </w:r>
      <w:r w:rsidRPr="007336EE">
        <w:rPr>
          <w:rFonts w:ascii="Times New Roman" w:hAnsi="Times New Roman" w:cs="Times New Roman"/>
          <w:bCs/>
          <w:lang w:val="fr-FR"/>
        </w:rPr>
        <w:t xml:space="preserve"> et généralement considérés comme acceptables pour les nouvelles constructions dans le contexte des technologies actuelles. La </w:t>
      </w:r>
      <w:r w:rsidR="00B34314" w:rsidRPr="007336EE">
        <w:rPr>
          <w:rFonts w:ascii="Times New Roman" w:hAnsi="Times New Roman" w:cs="Times New Roman"/>
          <w:bCs/>
          <w:lang w:val="fr-FR"/>
        </w:rPr>
        <w:t>Banque Mondiale</w:t>
      </w:r>
      <w:r w:rsidRPr="007336EE">
        <w:rPr>
          <w:rFonts w:ascii="Times New Roman" w:hAnsi="Times New Roman" w:cs="Times New Roman"/>
          <w:bCs/>
          <w:lang w:val="fr-FR"/>
        </w:rPr>
        <w:t xml:space="preserve"> exige des emprunteurs qu'ils appliquent les niveaux ou mesures pertinents des directives de </w:t>
      </w:r>
      <w:r w:rsidR="0027212A" w:rsidRPr="007336EE">
        <w:rPr>
          <w:rFonts w:ascii="Times New Roman" w:hAnsi="Times New Roman" w:cs="Times New Roman"/>
          <w:bCs/>
          <w:lang w:val="fr-FR"/>
        </w:rPr>
        <w:t>l'</w:t>
      </w:r>
      <w:r w:rsidR="00AB03F9" w:rsidRPr="007336EE">
        <w:rPr>
          <w:rFonts w:ascii="Times New Roman" w:hAnsi="Times New Roman" w:cs="Times New Roman"/>
          <w:bCs/>
          <w:lang w:val="fr-FR"/>
        </w:rPr>
        <w:t>S</w:t>
      </w:r>
      <w:r w:rsidR="0027212A" w:rsidRPr="007336EE">
        <w:rPr>
          <w:rFonts w:ascii="Times New Roman" w:hAnsi="Times New Roman" w:cs="Times New Roman"/>
          <w:bCs/>
          <w:lang w:val="fr-FR"/>
        </w:rPr>
        <w:t>SE</w:t>
      </w:r>
      <w:r w:rsidRPr="007336EE">
        <w:rPr>
          <w:rFonts w:ascii="Times New Roman" w:hAnsi="Times New Roman" w:cs="Times New Roman"/>
          <w:bCs/>
          <w:lang w:val="fr-FR"/>
        </w:rPr>
        <w:t>. Si les réglementations du pays d'accueil diffèrent des niveaux et des mesures présentés dans les lignes directrices du SSA, des projets spécifiques seront nécessaires pour atteindre les niveaux les plus stricts.</w:t>
      </w:r>
    </w:p>
    <w:p w14:paraId="5CB24082" w14:textId="6B259184" w:rsidR="00000971" w:rsidRPr="007336EE" w:rsidRDefault="00000971" w:rsidP="00000971">
      <w:pPr>
        <w:keepNext/>
        <w:widowControl w:val="0"/>
        <w:autoSpaceDE w:val="0"/>
        <w:autoSpaceDN w:val="0"/>
        <w:adjustRightInd w:val="0"/>
        <w:spacing w:after="120" w:line="240" w:lineRule="auto"/>
        <w:jc w:val="both"/>
        <w:rPr>
          <w:rFonts w:ascii="Times New Roman" w:hAnsi="Times New Roman" w:cs="Times New Roman"/>
          <w:bCs/>
          <w:lang w:val="fr-FR"/>
        </w:rPr>
      </w:pPr>
      <w:r w:rsidRPr="007336EE">
        <w:rPr>
          <w:rFonts w:ascii="Times New Roman" w:hAnsi="Times New Roman" w:cs="Times New Roman"/>
          <w:bCs/>
          <w:lang w:val="fr-FR"/>
        </w:rPr>
        <w:t xml:space="preserve">Dans le cas du projet, les lignes directrices générales du </w:t>
      </w:r>
      <w:r w:rsidR="00AB03F9" w:rsidRPr="007336EE">
        <w:rPr>
          <w:rFonts w:ascii="Times New Roman" w:hAnsi="Times New Roman" w:cs="Times New Roman"/>
          <w:bCs/>
          <w:lang w:val="fr-FR"/>
        </w:rPr>
        <w:t xml:space="preserve">SSE </w:t>
      </w:r>
      <w:r w:rsidRPr="007336EE">
        <w:rPr>
          <w:rFonts w:ascii="Times New Roman" w:hAnsi="Times New Roman" w:cs="Times New Roman"/>
          <w:bCs/>
          <w:lang w:val="fr-FR"/>
        </w:rPr>
        <w:t xml:space="preserve">s'appliquent. </w:t>
      </w:r>
      <w:r w:rsidR="00AB03F9" w:rsidRPr="007336EE">
        <w:rPr>
          <w:rFonts w:ascii="Times New Roman" w:hAnsi="Times New Roman" w:cs="Times New Roman"/>
          <w:bCs/>
          <w:lang w:val="fr-FR"/>
        </w:rPr>
        <w:t xml:space="preserve">L'agence </w:t>
      </w:r>
      <w:r w:rsidRPr="007336EE">
        <w:rPr>
          <w:rFonts w:ascii="Times New Roman" w:hAnsi="Times New Roman" w:cs="Times New Roman"/>
          <w:bCs/>
          <w:lang w:val="fr-FR"/>
        </w:rPr>
        <w:t>de mise en œuvre</w:t>
      </w:r>
      <w:r w:rsidR="00BD57A8" w:rsidRPr="007336EE">
        <w:rPr>
          <w:rFonts w:ascii="Times New Roman" w:hAnsi="Times New Roman" w:cs="Times New Roman"/>
          <w:bCs/>
          <w:lang w:val="fr-FR"/>
        </w:rPr>
        <w:t xml:space="preserve"> (Direction des Services d’Energie)</w:t>
      </w:r>
      <w:r w:rsidRPr="007336EE">
        <w:rPr>
          <w:rFonts w:ascii="Times New Roman" w:hAnsi="Times New Roman" w:cs="Times New Roman"/>
          <w:bCs/>
          <w:lang w:val="fr-FR"/>
        </w:rPr>
        <w:t xml:space="preserve"> accordera une attention particulière aux lignes directrices générales suivantes de la </w:t>
      </w:r>
      <w:r w:rsidR="00AB03F9" w:rsidRPr="007336EE">
        <w:rPr>
          <w:rFonts w:ascii="Times New Roman" w:hAnsi="Times New Roman" w:cs="Times New Roman"/>
          <w:bCs/>
          <w:lang w:val="fr-FR"/>
        </w:rPr>
        <w:t xml:space="preserve">SSE </w:t>
      </w:r>
      <w:r w:rsidRPr="007336EE">
        <w:rPr>
          <w:rFonts w:ascii="Times New Roman" w:hAnsi="Times New Roman" w:cs="Times New Roman"/>
          <w:bCs/>
          <w:lang w:val="fr-FR"/>
        </w:rPr>
        <w:t xml:space="preserve">: </w:t>
      </w:r>
      <w:r w:rsidR="00AB03F9" w:rsidRPr="007336EE">
        <w:rPr>
          <w:rFonts w:ascii="Times New Roman" w:hAnsi="Times New Roman" w:cs="Times New Roman"/>
          <w:bCs/>
          <w:lang w:val="fr-FR"/>
        </w:rPr>
        <w:t xml:space="preserve">SSE </w:t>
      </w:r>
      <w:r w:rsidRPr="007336EE">
        <w:rPr>
          <w:rFonts w:ascii="Times New Roman" w:hAnsi="Times New Roman" w:cs="Times New Roman"/>
          <w:bCs/>
          <w:lang w:val="fr-FR"/>
        </w:rPr>
        <w:t xml:space="preserve">1.5 - Gestion des matières dangereuses ; </w:t>
      </w:r>
      <w:r w:rsidR="00AB03F9" w:rsidRPr="007336EE">
        <w:rPr>
          <w:rFonts w:ascii="Times New Roman" w:hAnsi="Times New Roman" w:cs="Times New Roman"/>
          <w:bCs/>
          <w:lang w:val="fr-FR"/>
        </w:rPr>
        <w:t xml:space="preserve">SSE </w:t>
      </w:r>
      <w:r w:rsidRPr="007336EE">
        <w:rPr>
          <w:rFonts w:ascii="Times New Roman" w:hAnsi="Times New Roman" w:cs="Times New Roman"/>
          <w:bCs/>
          <w:lang w:val="fr-FR"/>
        </w:rPr>
        <w:t xml:space="preserve">2.7 - Équipement de protection individuelle (EPI) ; </w:t>
      </w:r>
      <w:r w:rsidR="00AB03F9" w:rsidRPr="007336EE">
        <w:rPr>
          <w:rFonts w:ascii="Times New Roman" w:hAnsi="Times New Roman" w:cs="Times New Roman"/>
          <w:bCs/>
          <w:lang w:val="fr-FR"/>
        </w:rPr>
        <w:t xml:space="preserve">SSE </w:t>
      </w:r>
      <w:r w:rsidRPr="007336EE">
        <w:rPr>
          <w:rFonts w:ascii="Times New Roman" w:hAnsi="Times New Roman" w:cs="Times New Roman"/>
          <w:bCs/>
          <w:lang w:val="fr-FR"/>
        </w:rPr>
        <w:t xml:space="preserve">2.8 - Environnements dangereux particuliers ; et </w:t>
      </w:r>
      <w:r w:rsidR="00AB03F9" w:rsidRPr="007336EE">
        <w:rPr>
          <w:rFonts w:ascii="Times New Roman" w:hAnsi="Times New Roman" w:cs="Times New Roman"/>
          <w:bCs/>
          <w:lang w:val="fr-FR"/>
        </w:rPr>
        <w:t xml:space="preserve">SSE </w:t>
      </w:r>
      <w:r w:rsidRPr="007336EE">
        <w:rPr>
          <w:rFonts w:ascii="Times New Roman" w:hAnsi="Times New Roman" w:cs="Times New Roman"/>
          <w:bCs/>
          <w:lang w:val="fr-FR"/>
        </w:rPr>
        <w:t>3.6 - Prévention des maladies.</w:t>
      </w:r>
    </w:p>
    <w:p w14:paraId="3D6193DE" w14:textId="77777777" w:rsidR="00C9422C" w:rsidRPr="007336EE" w:rsidRDefault="00C9422C" w:rsidP="00C9422C">
      <w:pPr>
        <w:spacing w:after="240" w:line="240" w:lineRule="auto"/>
        <w:jc w:val="both"/>
        <w:rPr>
          <w:rFonts w:ascii="Times New Roman" w:hAnsi="Times New Roman" w:cs="Times New Roman"/>
          <w:lang w:val="fr-FR"/>
        </w:rPr>
        <w:sectPr w:rsidR="00C9422C" w:rsidRPr="007336EE" w:rsidSect="00242497">
          <w:headerReference w:type="even" r:id="rId32"/>
          <w:headerReference w:type="first" r:id="rId33"/>
          <w:type w:val="continuous"/>
          <w:pgSz w:w="12240" w:h="15840"/>
          <w:pgMar w:top="851" w:right="1440" w:bottom="1440" w:left="1440" w:header="720" w:footer="720" w:gutter="0"/>
          <w:cols w:space="720"/>
          <w:docGrid w:linePitch="360"/>
        </w:sectPr>
      </w:pPr>
    </w:p>
    <w:p w14:paraId="40C85F3B" w14:textId="2A74C6D7" w:rsidR="00DD1C14" w:rsidRPr="008B5092" w:rsidRDefault="00073F71" w:rsidP="004E3090">
      <w:pPr>
        <w:pStyle w:val="Cabealho1"/>
        <w:pageBreakBefore/>
        <w:numPr>
          <w:ilvl w:val="0"/>
          <w:numId w:val="6"/>
        </w:numPr>
        <w:rPr>
          <w:rFonts w:ascii="Times New Roman" w:hAnsi="Times New Roman" w:cs="Times New Roman"/>
          <w:b/>
          <w:bCs/>
          <w:color w:val="auto"/>
          <w:sz w:val="24"/>
          <w:szCs w:val="24"/>
          <w:lang w:val="fr-FR"/>
        </w:rPr>
      </w:pPr>
      <w:bookmarkStart w:id="76" w:name="_Toc67935473"/>
      <w:bookmarkStart w:id="77" w:name="_Toc43183447"/>
      <w:r w:rsidRPr="008B5092">
        <w:rPr>
          <w:rFonts w:ascii="Times New Roman" w:hAnsi="Times New Roman" w:cs="Times New Roman"/>
          <w:b/>
          <w:bCs/>
          <w:color w:val="auto"/>
          <w:sz w:val="24"/>
          <w:szCs w:val="24"/>
          <w:lang w:val="fr-FR"/>
        </w:rPr>
        <w:lastRenderedPageBreak/>
        <w:t>CARACTÉRISATION ENVIRONNEMENTALE ET SOCIALE</w:t>
      </w:r>
      <w:bookmarkEnd w:id="76"/>
    </w:p>
    <w:p w14:paraId="61FA3C70" w14:textId="77777777" w:rsidR="00073F71" w:rsidRPr="008B5092" w:rsidRDefault="00073F71" w:rsidP="00073F71">
      <w:pPr>
        <w:pStyle w:val="PargrafodaLista"/>
        <w:keepNext/>
        <w:widowControl w:val="0"/>
        <w:autoSpaceDE w:val="0"/>
        <w:autoSpaceDN w:val="0"/>
        <w:adjustRightInd w:val="0"/>
        <w:spacing w:after="120" w:line="240" w:lineRule="auto"/>
        <w:ind w:left="1353"/>
        <w:jc w:val="both"/>
        <w:rPr>
          <w:rFonts w:ascii="Times New Roman" w:hAnsi="Times New Roman" w:cs="Times New Roman"/>
          <w:b/>
          <w:bCs/>
          <w:lang w:val="fr-FR"/>
        </w:rPr>
      </w:pPr>
    </w:p>
    <w:p w14:paraId="57ED8501" w14:textId="033A95BA" w:rsidR="006D4F8F" w:rsidRPr="008B5092" w:rsidRDefault="005F2869" w:rsidP="0056190E">
      <w:pPr>
        <w:pStyle w:val="Cabealho2"/>
        <w:rPr>
          <w:rFonts w:ascii="Times New Roman" w:hAnsi="Times New Roman" w:cs="Times New Roman"/>
          <w:sz w:val="24"/>
          <w:szCs w:val="24"/>
          <w:lang w:val="fr-FR"/>
        </w:rPr>
      </w:pPr>
      <w:bookmarkStart w:id="78" w:name="_Toc58839732"/>
      <w:bookmarkStart w:id="79" w:name="_Toc67935474"/>
      <w:bookmarkStart w:id="80" w:name="_Hlk62293542"/>
      <w:r w:rsidRPr="008B5092">
        <w:rPr>
          <w:rFonts w:ascii="Times New Roman" w:hAnsi="Times New Roman" w:cs="Times New Roman"/>
          <w:sz w:val="24"/>
          <w:szCs w:val="24"/>
          <w:lang w:val="fr-FR"/>
        </w:rPr>
        <w:t>4</w:t>
      </w:r>
      <w:r w:rsidR="0056190E" w:rsidRPr="008B5092">
        <w:rPr>
          <w:rFonts w:ascii="Times New Roman" w:hAnsi="Times New Roman" w:cs="Times New Roman"/>
          <w:sz w:val="24"/>
          <w:szCs w:val="24"/>
          <w:lang w:val="fr-FR"/>
        </w:rPr>
        <w:t xml:space="preserve">.1. </w:t>
      </w:r>
      <w:bookmarkEnd w:id="77"/>
      <w:r w:rsidR="003351A3" w:rsidRPr="008B5092">
        <w:rPr>
          <w:rFonts w:ascii="Times New Roman" w:hAnsi="Times New Roman" w:cs="Times New Roman"/>
          <w:sz w:val="24"/>
          <w:szCs w:val="24"/>
          <w:lang w:val="fr-FR"/>
        </w:rPr>
        <w:t>Caractérisation environnement</w:t>
      </w:r>
      <w:bookmarkEnd w:id="78"/>
      <w:r w:rsidR="00D41BA7" w:rsidRPr="008B5092">
        <w:rPr>
          <w:rFonts w:ascii="Times New Roman" w:hAnsi="Times New Roman" w:cs="Times New Roman"/>
          <w:sz w:val="24"/>
          <w:szCs w:val="24"/>
          <w:lang w:val="fr-FR"/>
        </w:rPr>
        <w:t>ale</w:t>
      </w:r>
      <w:bookmarkEnd w:id="79"/>
      <w:r w:rsidR="00EE094B" w:rsidRPr="008B5092">
        <w:rPr>
          <w:rFonts w:ascii="Times New Roman" w:hAnsi="Times New Roman" w:cs="Times New Roman"/>
          <w:sz w:val="24"/>
          <w:szCs w:val="24"/>
          <w:lang w:val="fr-FR"/>
        </w:rPr>
        <w:t xml:space="preserve"> </w:t>
      </w:r>
    </w:p>
    <w:p w14:paraId="043C2F6D" w14:textId="77777777" w:rsidR="00281217" w:rsidRPr="007336EE" w:rsidRDefault="00281217" w:rsidP="00545BBB">
      <w:pPr>
        <w:keepNext/>
        <w:widowControl w:val="0"/>
        <w:autoSpaceDE w:val="0"/>
        <w:autoSpaceDN w:val="0"/>
        <w:adjustRightInd w:val="0"/>
        <w:spacing w:after="120" w:line="240" w:lineRule="auto"/>
        <w:jc w:val="both"/>
        <w:rPr>
          <w:rFonts w:ascii="Times New Roman" w:hAnsi="Times New Roman" w:cs="Times New Roman"/>
          <w:lang w:val="fr-FR"/>
        </w:rPr>
      </w:pPr>
    </w:p>
    <w:p w14:paraId="7E171711" w14:textId="4F086CDE" w:rsidR="00545BBB" w:rsidRPr="007336EE" w:rsidRDefault="006D4F8F" w:rsidP="00545BBB">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 xml:space="preserve">Cabo Verde </w:t>
      </w:r>
      <w:r w:rsidR="003351A3" w:rsidRPr="007336EE">
        <w:rPr>
          <w:rFonts w:ascii="Times New Roman" w:hAnsi="Times New Roman" w:cs="Times New Roman"/>
          <w:lang w:val="fr-FR"/>
        </w:rPr>
        <w:t xml:space="preserve">est un pays composé de dix îles </w:t>
      </w:r>
      <w:r w:rsidRPr="007336EE">
        <w:rPr>
          <w:rFonts w:ascii="Times New Roman" w:hAnsi="Times New Roman" w:cs="Times New Roman"/>
          <w:lang w:val="fr-FR"/>
        </w:rPr>
        <w:t xml:space="preserve">(Santo Antão, São Vicente, Santa </w:t>
      </w:r>
      <w:r w:rsidR="00431B33" w:rsidRPr="007336EE">
        <w:rPr>
          <w:rFonts w:ascii="Times New Roman" w:hAnsi="Times New Roman" w:cs="Times New Roman"/>
          <w:lang w:val="fr-FR"/>
        </w:rPr>
        <w:t>Lu</w:t>
      </w:r>
      <w:r w:rsidR="003B233A" w:rsidRPr="007336EE">
        <w:rPr>
          <w:rFonts w:ascii="Times New Roman" w:hAnsi="Times New Roman" w:cs="Times New Roman"/>
          <w:lang w:val="fr-FR"/>
        </w:rPr>
        <w:t>z</w:t>
      </w:r>
      <w:r w:rsidR="00431B33" w:rsidRPr="007336EE">
        <w:rPr>
          <w:rFonts w:ascii="Times New Roman" w:hAnsi="Times New Roman" w:cs="Times New Roman"/>
          <w:lang w:val="fr-FR"/>
        </w:rPr>
        <w:t>ia</w:t>
      </w:r>
      <w:r w:rsidRPr="007336EE">
        <w:rPr>
          <w:rFonts w:ascii="Times New Roman" w:hAnsi="Times New Roman" w:cs="Times New Roman"/>
          <w:lang w:val="fr-FR"/>
        </w:rPr>
        <w:t xml:space="preserve">, São Nicolau, Sal, </w:t>
      </w:r>
      <w:bookmarkStart w:id="81" w:name="_Hlk38725083"/>
      <w:r w:rsidR="003B233A" w:rsidRPr="007336EE">
        <w:rPr>
          <w:rFonts w:ascii="Times New Roman" w:hAnsi="Times New Roman" w:cs="Times New Roman"/>
          <w:lang w:val="fr-FR"/>
        </w:rPr>
        <w:t>Boa Vista</w:t>
      </w:r>
      <w:r w:rsidR="00545BBB" w:rsidRPr="007336EE">
        <w:rPr>
          <w:rFonts w:ascii="Times New Roman" w:hAnsi="Times New Roman" w:cs="Times New Roman"/>
          <w:lang w:val="fr-FR"/>
        </w:rPr>
        <w:t>, Maio, Santiago, Fogo et Brava) et treize îlots, situés à environ 450 km au large de la côte ouest de l'Afrique, au large des côtes du Sénégal. Ensemble, ils occupent une surface totale de 4 033 Km2 et une zone économique exclusive (ZEE) qui s'étend sur environ 734 000 km2 (Bravo de Laguna 1985). Le littoral est relativement grand, avec environ 1 020 km, rempli de plages de sable noir ou blanc qui alternent avec des falaises.</w:t>
      </w:r>
      <w:r w:rsidR="00E23848" w:rsidRPr="007336EE">
        <w:rPr>
          <w:rFonts w:ascii="Times New Roman" w:hAnsi="Times New Roman" w:cs="Times New Roman"/>
          <w:lang w:val="fr-FR"/>
        </w:rPr>
        <w:t xml:space="preserve"> </w:t>
      </w:r>
    </w:p>
    <w:p w14:paraId="56DCD911" w14:textId="3DCA5E91" w:rsidR="00545BBB" w:rsidRPr="007336EE" w:rsidRDefault="00545BBB" w:rsidP="00545BBB">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 xml:space="preserve">Les îles sont d'origine volcanique, de dimensions relativement petites et dispersées, étant insérées dans une zone de forte aridité climatique. Les îles de Sal, </w:t>
      </w:r>
      <w:r w:rsidR="003B233A" w:rsidRPr="007336EE">
        <w:rPr>
          <w:rFonts w:ascii="Times New Roman" w:hAnsi="Times New Roman" w:cs="Times New Roman"/>
          <w:lang w:val="fr-FR"/>
        </w:rPr>
        <w:t>Boa Vista</w:t>
      </w:r>
      <w:r w:rsidRPr="007336EE">
        <w:rPr>
          <w:rFonts w:ascii="Times New Roman" w:hAnsi="Times New Roman" w:cs="Times New Roman"/>
          <w:lang w:val="fr-FR"/>
        </w:rPr>
        <w:t xml:space="preserve"> et Maio sont relativement plates, les autres îles étant montagneuses. Sur l'île de Fogo se trouve le point culminant du pays, un volcan avec deux éruptions récentes, de 1995 et 2014.</w:t>
      </w:r>
      <w:r w:rsidR="00E23848" w:rsidRPr="007336EE">
        <w:rPr>
          <w:rFonts w:ascii="Times New Roman" w:hAnsi="Times New Roman" w:cs="Times New Roman"/>
          <w:lang w:val="fr-FR"/>
        </w:rPr>
        <w:t xml:space="preserve"> </w:t>
      </w:r>
    </w:p>
    <w:p w14:paraId="71803E9C" w14:textId="6E516EAC" w:rsidR="00545BBB" w:rsidRPr="007336EE" w:rsidRDefault="00545BBB" w:rsidP="00545BBB">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Le relief est généralement très accidenté, culminant à de très hautes altitudes (Fogo - 2 829 m, Santo Antão - 1</w:t>
      </w:r>
      <w:r w:rsidR="001E76CA">
        <w:rPr>
          <w:rFonts w:ascii="Times New Roman" w:hAnsi="Times New Roman" w:cs="Times New Roman"/>
          <w:lang w:val="fr-FR"/>
        </w:rPr>
        <w:t> </w:t>
      </w:r>
      <w:r w:rsidRPr="007336EE">
        <w:rPr>
          <w:rFonts w:ascii="Times New Roman" w:hAnsi="Times New Roman" w:cs="Times New Roman"/>
          <w:lang w:val="fr-FR"/>
        </w:rPr>
        <w:t>979</w:t>
      </w:r>
      <w:r w:rsidR="001E76CA">
        <w:rPr>
          <w:rFonts w:ascii="Times New Roman" w:hAnsi="Times New Roman" w:cs="Times New Roman"/>
          <w:lang w:val="fr-FR"/>
        </w:rPr>
        <w:t> </w:t>
      </w:r>
      <w:r w:rsidRPr="007336EE">
        <w:rPr>
          <w:rFonts w:ascii="Times New Roman" w:hAnsi="Times New Roman" w:cs="Times New Roman"/>
          <w:lang w:val="fr-FR"/>
        </w:rPr>
        <w:t>m, Santiago - 1 395 m, São Nicolau - 1 340 m).</w:t>
      </w:r>
      <w:r w:rsidR="00E23848" w:rsidRPr="007336EE">
        <w:rPr>
          <w:rFonts w:ascii="Times New Roman" w:hAnsi="Times New Roman" w:cs="Times New Roman"/>
          <w:lang w:val="fr-FR"/>
        </w:rPr>
        <w:t xml:space="preserve"> </w:t>
      </w:r>
    </w:p>
    <w:bookmarkEnd w:id="81"/>
    <w:p w14:paraId="4C2A0D59" w14:textId="6F1CFAC5" w:rsidR="00D878DA" w:rsidRPr="007336EE" w:rsidRDefault="00D878DA" w:rsidP="007C6106">
      <w:pPr>
        <w:spacing w:after="0" w:line="240" w:lineRule="auto"/>
        <w:rPr>
          <w:rFonts w:ascii="Times New Roman" w:hAnsi="Times New Roman" w:cs="Times New Roman"/>
          <w:lang w:val="fr-FR"/>
        </w:rPr>
      </w:pPr>
    </w:p>
    <w:p w14:paraId="43AEC3EC" w14:textId="0EAA1786" w:rsidR="00D878DA" w:rsidRPr="008B5092" w:rsidRDefault="005F2869" w:rsidP="00D878DA">
      <w:pPr>
        <w:pStyle w:val="Cabealho3"/>
        <w:rPr>
          <w:rFonts w:ascii="Times New Roman" w:hAnsi="Times New Roman" w:cs="Times New Roman"/>
          <w:lang w:val="fr-FR"/>
        </w:rPr>
      </w:pPr>
      <w:bookmarkStart w:id="82" w:name="_Toc67935475"/>
      <w:r w:rsidRPr="008B5092">
        <w:rPr>
          <w:rFonts w:ascii="Times New Roman" w:hAnsi="Times New Roman" w:cs="Times New Roman"/>
          <w:lang w:val="fr-FR"/>
        </w:rPr>
        <w:t>4</w:t>
      </w:r>
      <w:r w:rsidR="00D878DA" w:rsidRPr="008B5092">
        <w:rPr>
          <w:rFonts w:ascii="Times New Roman" w:hAnsi="Times New Roman" w:cs="Times New Roman"/>
          <w:lang w:val="fr-FR"/>
        </w:rPr>
        <w:t>.1.1. Santo Antão</w:t>
      </w:r>
      <w:bookmarkEnd w:id="82"/>
    </w:p>
    <w:p w14:paraId="32206664" w14:textId="45CD426A" w:rsidR="00E240A4" w:rsidRPr="007336EE" w:rsidRDefault="00187538" w:rsidP="00E240A4">
      <w:pPr>
        <w:jc w:val="both"/>
        <w:rPr>
          <w:rFonts w:ascii="Times New Roman" w:hAnsi="Times New Roman" w:cs="Times New Roman"/>
          <w:lang w:val="fr-FR"/>
        </w:rPr>
      </w:pPr>
      <w:bookmarkStart w:id="83" w:name="_Toc53564289"/>
      <w:r w:rsidRPr="007336EE">
        <w:rPr>
          <w:rFonts w:ascii="Times New Roman" w:hAnsi="Times New Roman" w:cs="Times New Roman"/>
          <w:lang w:val="fr-FR"/>
        </w:rPr>
        <w:t xml:space="preserve">La zone </w:t>
      </w:r>
      <w:r w:rsidR="0061224A" w:rsidRPr="007336EE">
        <w:rPr>
          <w:rFonts w:ascii="Times New Roman" w:hAnsi="Times New Roman" w:cs="Times New Roman"/>
          <w:lang w:val="fr-FR"/>
        </w:rPr>
        <w:t>du couloir de connexion</w:t>
      </w:r>
      <w:r w:rsidRPr="007336EE">
        <w:rPr>
          <w:rFonts w:ascii="Times New Roman" w:hAnsi="Times New Roman" w:cs="Times New Roman"/>
          <w:lang w:val="fr-FR"/>
        </w:rPr>
        <w:t xml:space="preserve"> est située sur un terrain à flanc de coteau, avec une pente douce du nord au sud. Les élévations du terrain vont d'environ 37 m dans l'extrême nord à environ 28 m dans l'extrême sud.</w:t>
      </w:r>
    </w:p>
    <w:p w14:paraId="4490681F" w14:textId="6E79B73E" w:rsidR="00187538" w:rsidRPr="007336EE" w:rsidRDefault="00187538" w:rsidP="00E240A4">
      <w:pPr>
        <w:jc w:val="both"/>
        <w:rPr>
          <w:rFonts w:ascii="Times New Roman" w:hAnsi="Times New Roman" w:cs="Times New Roman"/>
          <w:lang w:val="fr-FR"/>
        </w:rPr>
      </w:pPr>
      <w:r w:rsidRPr="007336EE">
        <w:rPr>
          <w:rFonts w:ascii="Times New Roman" w:hAnsi="Times New Roman" w:cs="Times New Roman"/>
          <w:lang w:val="fr-FR"/>
        </w:rPr>
        <w:t xml:space="preserve">L'accès au </w:t>
      </w:r>
      <w:bookmarkStart w:id="84" w:name="_Hlk67554093"/>
      <w:r w:rsidR="0061224A" w:rsidRPr="007336EE">
        <w:rPr>
          <w:rFonts w:ascii="Times New Roman" w:hAnsi="Times New Roman" w:cs="Times New Roman"/>
          <w:lang w:val="fr-FR"/>
        </w:rPr>
        <w:t>la zone du couloir de connexion</w:t>
      </w:r>
      <w:r w:rsidRPr="007336EE">
        <w:rPr>
          <w:rFonts w:ascii="Times New Roman" w:hAnsi="Times New Roman" w:cs="Times New Roman"/>
          <w:lang w:val="fr-FR"/>
        </w:rPr>
        <w:t xml:space="preserve"> </w:t>
      </w:r>
      <w:bookmarkEnd w:id="84"/>
      <w:r w:rsidRPr="007336EE">
        <w:rPr>
          <w:rFonts w:ascii="Times New Roman" w:hAnsi="Times New Roman" w:cs="Times New Roman"/>
          <w:lang w:val="fr-FR"/>
        </w:rPr>
        <w:t>se fait par la route EN3-SA-12 (Porto Novo / Ribeira da Cruz), qui se trouve immédiatement au nord.</w:t>
      </w:r>
    </w:p>
    <w:p w14:paraId="7CF81A39" w14:textId="77777777" w:rsidR="004637A7" w:rsidRPr="008B5092" w:rsidRDefault="004637A7" w:rsidP="00244A12">
      <w:pPr>
        <w:jc w:val="both"/>
        <w:rPr>
          <w:rFonts w:ascii="Times New Roman" w:eastAsiaTheme="majorEastAsia" w:hAnsi="Times New Roman" w:cs="Times New Roman"/>
          <w:color w:val="8DB3E2" w:themeColor="text2" w:themeTint="66"/>
          <w:sz w:val="24"/>
          <w:szCs w:val="24"/>
          <w:lang w:val="fr-FR"/>
        </w:rPr>
      </w:pPr>
      <w:bookmarkStart w:id="85" w:name="_Toc46840458"/>
      <w:bookmarkStart w:id="86" w:name="_Toc46840459"/>
      <w:bookmarkStart w:id="87" w:name="_Toc53564290"/>
      <w:bookmarkEnd w:id="83"/>
      <w:bookmarkEnd w:id="85"/>
      <w:bookmarkEnd w:id="86"/>
      <w:r w:rsidRPr="008B5092">
        <w:rPr>
          <w:rFonts w:ascii="Times New Roman" w:eastAsiaTheme="majorEastAsia" w:hAnsi="Times New Roman" w:cs="Times New Roman"/>
          <w:color w:val="8DB3E2" w:themeColor="text2" w:themeTint="66"/>
          <w:sz w:val="24"/>
          <w:szCs w:val="24"/>
          <w:lang w:val="fr-FR"/>
        </w:rPr>
        <w:t>Géologie et géomorphologie</w:t>
      </w:r>
    </w:p>
    <w:p w14:paraId="3FEC27B0" w14:textId="4E77C474" w:rsidR="00187538" w:rsidRPr="007336EE" w:rsidRDefault="00187538" w:rsidP="00244A12">
      <w:pPr>
        <w:jc w:val="both"/>
        <w:rPr>
          <w:rFonts w:ascii="Times New Roman" w:hAnsi="Times New Roman" w:cs="Times New Roman"/>
          <w:lang w:val="fr-FR"/>
        </w:rPr>
      </w:pPr>
      <w:r w:rsidRPr="007336EE">
        <w:rPr>
          <w:rFonts w:ascii="Times New Roman" w:hAnsi="Times New Roman" w:cs="Times New Roman"/>
          <w:lang w:val="fr-FR"/>
        </w:rPr>
        <w:t xml:space="preserve">Du point de vue de la géologie et de la géomorphologie, la zone </w:t>
      </w:r>
      <w:r w:rsidR="0061224A" w:rsidRPr="007336EE">
        <w:rPr>
          <w:rFonts w:ascii="Times New Roman" w:hAnsi="Times New Roman" w:cs="Times New Roman"/>
          <w:lang w:val="fr-FR"/>
        </w:rPr>
        <w:t xml:space="preserve">du couloir de connexion </w:t>
      </w:r>
      <w:r w:rsidRPr="007336EE">
        <w:rPr>
          <w:rFonts w:ascii="Times New Roman" w:hAnsi="Times New Roman" w:cs="Times New Roman"/>
          <w:lang w:val="fr-FR"/>
        </w:rPr>
        <w:t xml:space="preserve"> est caractérisée par la présence de substrat basaltique du «Complexe Eruptif Principal» recouvert de déversements basaltiques ou de matières pyroclastiques de la dernière phase volcanique, ou encore de dépôts grossiers de torrents d’eaux pluviales. Il existe également des couvertures de sable et des dunes mobiles d'origine éolienne.</w:t>
      </w:r>
    </w:p>
    <w:p w14:paraId="0B93EACA" w14:textId="33F7D584" w:rsidR="00187538" w:rsidRPr="007336EE" w:rsidRDefault="00187538" w:rsidP="00244A12">
      <w:pPr>
        <w:jc w:val="both"/>
        <w:rPr>
          <w:rFonts w:ascii="Times New Roman" w:hAnsi="Times New Roman" w:cs="Times New Roman"/>
          <w:lang w:val="fr-FR"/>
        </w:rPr>
      </w:pPr>
      <w:r w:rsidRPr="007336EE">
        <w:rPr>
          <w:rFonts w:ascii="Times New Roman" w:hAnsi="Times New Roman" w:cs="Times New Roman"/>
          <w:lang w:val="fr-FR"/>
        </w:rPr>
        <w:t xml:space="preserve">Sur </w:t>
      </w:r>
      <w:r w:rsidR="0061224A" w:rsidRPr="007336EE">
        <w:rPr>
          <w:rFonts w:ascii="Times New Roman" w:hAnsi="Times New Roman" w:cs="Times New Roman"/>
          <w:lang w:val="fr-FR"/>
        </w:rPr>
        <w:t>la zone du couloir de connexion</w:t>
      </w:r>
      <w:r w:rsidRPr="007336EE">
        <w:rPr>
          <w:rFonts w:ascii="Times New Roman" w:hAnsi="Times New Roman" w:cs="Times New Roman"/>
          <w:lang w:val="fr-FR"/>
        </w:rPr>
        <w:t>, aucun signe d'intervention humaine ou d'exploitation de granulats n'a été identifié.</w:t>
      </w:r>
    </w:p>
    <w:p w14:paraId="17BD7ED7" w14:textId="574B21E6" w:rsidR="0039625D" w:rsidRPr="008B5092" w:rsidRDefault="004637A7" w:rsidP="00244A12">
      <w:pPr>
        <w:jc w:val="both"/>
        <w:rPr>
          <w:rFonts w:ascii="Times New Roman" w:eastAsiaTheme="majorEastAsia" w:hAnsi="Times New Roman" w:cs="Times New Roman"/>
          <w:color w:val="8DB3E2" w:themeColor="text2" w:themeTint="66"/>
          <w:sz w:val="24"/>
          <w:szCs w:val="24"/>
          <w:lang w:val="fr-FR"/>
        </w:rPr>
      </w:pPr>
      <w:r w:rsidRPr="008B5092">
        <w:rPr>
          <w:rFonts w:ascii="Times New Roman" w:eastAsiaTheme="majorEastAsia" w:hAnsi="Times New Roman" w:cs="Times New Roman"/>
          <w:color w:val="8DB3E2" w:themeColor="text2" w:themeTint="66"/>
          <w:sz w:val="24"/>
          <w:szCs w:val="24"/>
          <w:lang w:val="fr-FR"/>
        </w:rPr>
        <w:t xml:space="preserve">Les </w:t>
      </w:r>
      <w:r w:rsidR="0039625D" w:rsidRPr="008B5092">
        <w:rPr>
          <w:rFonts w:ascii="Times New Roman" w:eastAsiaTheme="majorEastAsia" w:hAnsi="Times New Roman" w:cs="Times New Roman"/>
          <w:color w:val="8DB3E2" w:themeColor="text2" w:themeTint="66"/>
          <w:sz w:val="24"/>
          <w:szCs w:val="24"/>
          <w:lang w:val="fr-FR"/>
        </w:rPr>
        <w:t>Sols</w:t>
      </w:r>
      <w:bookmarkEnd w:id="87"/>
      <w:r w:rsidR="0039625D" w:rsidRPr="008B5092">
        <w:rPr>
          <w:rFonts w:ascii="Times New Roman" w:eastAsiaTheme="majorEastAsia" w:hAnsi="Times New Roman" w:cs="Times New Roman"/>
          <w:color w:val="8DB3E2" w:themeColor="text2" w:themeTint="66"/>
          <w:sz w:val="24"/>
          <w:szCs w:val="24"/>
          <w:lang w:val="fr-FR"/>
        </w:rPr>
        <w:t xml:space="preserve"> </w:t>
      </w:r>
    </w:p>
    <w:p w14:paraId="62DF3CBB" w14:textId="77777777" w:rsidR="00187538" w:rsidRPr="007336EE" w:rsidRDefault="00187538" w:rsidP="00244A12">
      <w:pPr>
        <w:jc w:val="both"/>
        <w:rPr>
          <w:rFonts w:ascii="Times New Roman" w:hAnsi="Times New Roman" w:cs="Times New Roman"/>
          <w:lang w:val="fr-FR"/>
        </w:rPr>
      </w:pPr>
      <w:bookmarkStart w:id="88" w:name="_Toc46840461"/>
      <w:bookmarkStart w:id="89" w:name="_Toc53564291"/>
      <w:bookmarkEnd w:id="88"/>
      <w:r w:rsidRPr="007336EE">
        <w:rPr>
          <w:rFonts w:ascii="Times New Roman" w:hAnsi="Times New Roman" w:cs="Times New Roman"/>
          <w:lang w:val="fr-FR"/>
        </w:rPr>
        <w:t>Le terrain en question est situé dans une zone inhospitalière, très aride, avec des sols naissants (pauvres). En plus d'être squelettiques, ces sols ont une très faible teneur en matière organique et une très faible fertilité.</w:t>
      </w:r>
    </w:p>
    <w:p w14:paraId="307ADA6F" w14:textId="093D482A" w:rsidR="0039625D" w:rsidRPr="008B5092" w:rsidRDefault="0039625D" w:rsidP="00244A12">
      <w:pPr>
        <w:jc w:val="both"/>
        <w:rPr>
          <w:rFonts w:ascii="Times New Roman" w:eastAsiaTheme="majorEastAsia" w:hAnsi="Times New Roman" w:cs="Times New Roman"/>
          <w:color w:val="8DB3E2" w:themeColor="text2" w:themeTint="66"/>
          <w:sz w:val="24"/>
          <w:szCs w:val="24"/>
          <w:lang w:val="fr-FR"/>
        </w:rPr>
      </w:pPr>
      <w:r w:rsidRPr="008B5092">
        <w:rPr>
          <w:rFonts w:ascii="Times New Roman" w:eastAsiaTheme="majorEastAsia" w:hAnsi="Times New Roman" w:cs="Times New Roman"/>
          <w:color w:val="8DB3E2" w:themeColor="text2" w:themeTint="66"/>
          <w:sz w:val="24"/>
          <w:szCs w:val="24"/>
          <w:lang w:val="fr-FR"/>
        </w:rPr>
        <w:t>Re</w:t>
      </w:r>
      <w:r w:rsidR="004637A7" w:rsidRPr="008B5092">
        <w:rPr>
          <w:rFonts w:ascii="Times New Roman" w:eastAsiaTheme="majorEastAsia" w:hAnsi="Times New Roman" w:cs="Times New Roman"/>
          <w:color w:val="8DB3E2" w:themeColor="text2" w:themeTint="66"/>
          <w:sz w:val="24"/>
          <w:szCs w:val="24"/>
          <w:lang w:val="fr-FR"/>
        </w:rPr>
        <w:t>ssources en eaux</w:t>
      </w:r>
      <w:bookmarkEnd w:id="89"/>
    </w:p>
    <w:p w14:paraId="0B086939" w14:textId="111322B4" w:rsidR="00187538" w:rsidRPr="007336EE" w:rsidRDefault="00187538" w:rsidP="00187538">
      <w:pPr>
        <w:jc w:val="both"/>
        <w:rPr>
          <w:rFonts w:ascii="Times New Roman" w:hAnsi="Times New Roman" w:cs="Times New Roman"/>
          <w:lang w:val="fr-FR"/>
        </w:rPr>
      </w:pPr>
      <w:r w:rsidRPr="007336EE">
        <w:rPr>
          <w:rFonts w:ascii="Times New Roman" w:hAnsi="Times New Roman" w:cs="Times New Roman"/>
          <w:lang w:val="fr-FR"/>
        </w:rPr>
        <w:t xml:space="preserve">Dans la zone </w:t>
      </w:r>
      <w:r w:rsidR="00D576DD" w:rsidRPr="007336EE">
        <w:rPr>
          <w:rFonts w:ascii="Times New Roman" w:hAnsi="Times New Roman" w:cs="Times New Roman"/>
          <w:lang w:val="fr-FR"/>
        </w:rPr>
        <w:t xml:space="preserve">et les environs </w:t>
      </w:r>
      <w:r w:rsidR="0061224A" w:rsidRPr="007336EE">
        <w:rPr>
          <w:rFonts w:ascii="Times New Roman" w:hAnsi="Times New Roman" w:cs="Times New Roman"/>
          <w:lang w:val="fr-FR"/>
        </w:rPr>
        <w:t xml:space="preserve">du couloir de </w:t>
      </w:r>
      <w:r w:rsidR="00A322F8" w:rsidRPr="007336EE">
        <w:rPr>
          <w:rFonts w:ascii="Times New Roman" w:hAnsi="Times New Roman" w:cs="Times New Roman"/>
          <w:lang w:val="fr-FR"/>
        </w:rPr>
        <w:t>connexion,</w:t>
      </w:r>
      <w:r w:rsidRPr="007336EE">
        <w:rPr>
          <w:rFonts w:ascii="Times New Roman" w:hAnsi="Times New Roman" w:cs="Times New Roman"/>
          <w:lang w:val="fr-FR"/>
        </w:rPr>
        <w:t xml:space="preserve"> les ressources en eau (souterraines ou de surface) qui sont, ou ont le potentiel d'être exploitées, ne sont pas identifiées.</w:t>
      </w:r>
    </w:p>
    <w:p w14:paraId="6BF4FB92" w14:textId="77777777" w:rsidR="005C15E7" w:rsidRPr="007336EE" w:rsidRDefault="00187538" w:rsidP="005C15E7">
      <w:pPr>
        <w:jc w:val="both"/>
        <w:rPr>
          <w:rFonts w:ascii="Times New Roman" w:hAnsi="Times New Roman" w:cs="Times New Roman"/>
          <w:lang w:val="fr-FR"/>
        </w:rPr>
      </w:pPr>
      <w:r w:rsidRPr="007336EE">
        <w:rPr>
          <w:rFonts w:ascii="Times New Roman" w:hAnsi="Times New Roman" w:cs="Times New Roman"/>
          <w:lang w:val="fr-FR"/>
        </w:rPr>
        <w:t>Malgré l'existence de plusieurs conduites d'eau peu prononcées (qui ne véhiculeront de l'eau que pendant les périodes de pluie, courtes mais qui peuvent être d'une intensité considérable), la zone d'étude ne s’insère pas dans aucun système aquifère ou formation d'intérêt hydrogéologique.</w:t>
      </w:r>
      <w:bookmarkStart w:id="90" w:name="_Toc46840463"/>
      <w:bookmarkStart w:id="91" w:name="_Toc53564292"/>
      <w:bookmarkEnd w:id="90"/>
    </w:p>
    <w:p w14:paraId="44632DB1" w14:textId="6F5AABCD" w:rsidR="005C15E7" w:rsidRPr="008B5092" w:rsidRDefault="0039625D" w:rsidP="00244A12">
      <w:pPr>
        <w:jc w:val="both"/>
        <w:rPr>
          <w:rFonts w:ascii="Times New Roman" w:eastAsiaTheme="majorEastAsia" w:hAnsi="Times New Roman" w:cs="Times New Roman"/>
          <w:color w:val="8DB3E2" w:themeColor="text2" w:themeTint="66"/>
          <w:sz w:val="24"/>
          <w:szCs w:val="24"/>
          <w:lang w:val="fr-FR"/>
        </w:rPr>
      </w:pPr>
      <w:r w:rsidRPr="008B5092">
        <w:rPr>
          <w:rFonts w:ascii="Times New Roman" w:eastAsiaTheme="majorEastAsia" w:hAnsi="Times New Roman" w:cs="Times New Roman"/>
          <w:color w:val="8DB3E2" w:themeColor="text2" w:themeTint="66"/>
          <w:sz w:val="24"/>
          <w:szCs w:val="24"/>
          <w:lang w:val="fr-FR"/>
        </w:rPr>
        <w:t>Quali</w:t>
      </w:r>
      <w:r w:rsidR="004637A7" w:rsidRPr="008B5092">
        <w:rPr>
          <w:rFonts w:ascii="Times New Roman" w:eastAsiaTheme="majorEastAsia" w:hAnsi="Times New Roman" w:cs="Times New Roman"/>
          <w:color w:val="8DB3E2" w:themeColor="text2" w:themeTint="66"/>
          <w:sz w:val="24"/>
          <w:szCs w:val="24"/>
          <w:lang w:val="fr-FR"/>
        </w:rPr>
        <w:t>té de l’environnement</w:t>
      </w:r>
      <w:bookmarkStart w:id="92" w:name="_Toc46840465"/>
      <w:bookmarkStart w:id="93" w:name="_Toc53564293"/>
      <w:bookmarkEnd w:id="91"/>
      <w:bookmarkEnd w:id="92"/>
    </w:p>
    <w:p w14:paraId="79A46A5A" w14:textId="60E9B026" w:rsidR="005C15E7" w:rsidRPr="007336EE" w:rsidRDefault="00187538" w:rsidP="005C15E7">
      <w:pPr>
        <w:jc w:val="both"/>
        <w:rPr>
          <w:rFonts w:ascii="Times New Roman" w:hAnsi="Times New Roman" w:cs="Times New Roman"/>
          <w:lang w:val="fr-FR"/>
        </w:rPr>
      </w:pPr>
      <w:r w:rsidRPr="007336EE">
        <w:rPr>
          <w:rFonts w:ascii="Times New Roman" w:hAnsi="Times New Roman" w:cs="Times New Roman"/>
          <w:lang w:val="fr-FR"/>
        </w:rPr>
        <w:lastRenderedPageBreak/>
        <w:t xml:space="preserve">La centrale électrique (où est produite l'électricité à partir de la combustion de combustibles) qui se trouve à environ 350m au nord-ouest de </w:t>
      </w:r>
      <w:r w:rsidR="0061224A" w:rsidRPr="007336EE">
        <w:rPr>
          <w:rFonts w:ascii="Times New Roman" w:hAnsi="Times New Roman" w:cs="Times New Roman"/>
          <w:lang w:val="fr-FR"/>
        </w:rPr>
        <w:t>la zone du couloir de connexion</w:t>
      </w:r>
      <w:r w:rsidRPr="007336EE">
        <w:rPr>
          <w:rFonts w:ascii="Times New Roman" w:hAnsi="Times New Roman" w:cs="Times New Roman"/>
          <w:lang w:val="fr-FR"/>
        </w:rPr>
        <w:t xml:space="preserve">, et la route EN3-SA-12, située entre la </w:t>
      </w:r>
      <w:r w:rsidR="0061224A" w:rsidRPr="007336EE">
        <w:rPr>
          <w:rFonts w:ascii="Times New Roman" w:hAnsi="Times New Roman" w:cs="Times New Roman"/>
          <w:lang w:val="fr-FR"/>
        </w:rPr>
        <w:t xml:space="preserve"> zone du couloir de connexion </w:t>
      </w:r>
      <w:r w:rsidRPr="007336EE">
        <w:rPr>
          <w:rFonts w:ascii="Times New Roman" w:hAnsi="Times New Roman" w:cs="Times New Roman"/>
          <w:lang w:val="fr-FR"/>
        </w:rPr>
        <w:t xml:space="preserve"> et la centrale, sont actuellement la principale source de dégradation de la qualité environnementale de la région.</w:t>
      </w:r>
    </w:p>
    <w:p w14:paraId="54194697" w14:textId="6E48CB19" w:rsidR="00187538" w:rsidRPr="007336EE" w:rsidRDefault="00187538" w:rsidP="005C15E7">
      <w:pPr>
        <w:jc w:val="both"/>
        <w:rPr>
          <w:rFonts w:ascii="Times New Roman" w:hAnsi="Times New Roman" w:cs="Times New Roman"/>
          <w:lang w:val="fr-FR"/>
        </w:rPr>
      </w:pPr>
      <w:r w:rsidRPr="007336EE">
        <w:rPr>
          <w:rFonts w:ascii="Times New Roman" w:hAnsi="Times New Roman" w:cs="Times New Roman"/>
          <w:lang w:val="fr-FR"/>
        </w:rPr>
        <w:t>Cette dégradation de l'environnement est liée au bruit et aux polluants atmosphériques émis par la centrale électrique et, de manière prévisible dans une moindre mesure, par la circulation automobile.</w:t>
      </w:r>
      <w:r w:rsidR="005C15E7" w:rsidRPr="007336EE">
        <w:rPr>
          <w:rFonts w:ascii="Times New Roman" w:hAnsi="Times New Roman" w:cs="Times New Roman"/>
          <w:lang w:val="fr-FR"/>
        </w:rPr>
        <w:t xml:space="preserve"> </w:t>
      </w:r>
      <w:r w:rsidRPr="007336EE">
        <w:rPr>
          <w:rFonts w:ascii="Times New Roman" w:hAnsi="Times New Roman" w:cs="Times New Roman"/>
          <w:lang w:val="fr-FR"/>
        </w:rPr>
        <w:t>En termes de qualité de l'air, il convient de se référer aux fortes concentrations de particules (poussières) d'origine naturelle qui se produisent au Cap-Vert et plus particulièrement dans la partie sud de l'île de Santo Antão.</w:t>
      </w:r>
    </w:p>
    <w:p w14:paraId="59877238" w14:textId="77777777" w:rsidR="005C15E7" w:rsidRPr="007336EE" w:rsidRDefault="00187538" w:rsidP="005C15E7">
      <w:pPr>
        <w:jc w:val="both"/>
        <w:rPr>
          <w:rFonts w:ascii="Times New Roman" w:hAnsi="Times New Roman" w:cs="Times New Roman"/>
          <w:lang w:val="fr-FR"/>
        </w:rPr>
      </w:pPr>
      <w:r w:rsidRPr="007336EE">
        <w:rPr>
          <w:rFonts w:ascii="Times New Roman" w:hAnsi="Times New Roman" w:cs="Times New Roman"/>
          <w:lang w:val="fr-FR"/>
        </w:rPr>
        <w:t>Aucun récepteur sensible n'a été identifié, en termes de qualité de l'air et de bruit, à proximité immédiate de la zone d'étude et dans la direction des vents dominants. À environ 500 m au sud de la zone d'étude se trouve l'établissement hôtelier («Casa de France»), tandis qu'à environ 300 m au sud-est se trouvent quelques habitations isolées et, plus loin, à environ 700 m de la parcelle, l’Établissement «Morabeza Beach Club», près de la plage de Topo</w:t>
      </w:r>
    </w:p>
    <w:bookmarkEnd w:id="93"/>
    <w:p w14:paraId="614FFFF4" w14:textId="2B66A482" w:rsidR="00187538" w:rsidRPr="008B5092" w:rsidRDefault="00187538" w:rsidP="00244A12">
      <w:pPr>
        <w:jc w:val="both"/>
        <w:rPr>
          <w:rFonts w:ascii="Times New Roman" w:eastAsiaTheme="majorEastAsia" w:hAnsi="Times New Roman" w:cs="Times New Roman"/>
          <w:color w:val="8DB3E2" w:themeColor="text2" w:themeTint="66"/>
          <w:sz w:val="24"/>
          <w:szCs w:val="24"/>
          <w:lang w:val="fr-FR"/>
        </w:rPr>
      </w:pPr>
      <w:r w:rsidRPr="008B5092">
        <w:rPr>
          <w:rFonts w:ascii="Times New Roman" w:eastAsiaTheme="majorEastAsia" w:hAnsi="Times New Roman" w:cs="Times New Roman"/>
          <w:color w:val="8DB3E2" w:themeColor="text2" w:themeTint="66"/>
          <w:sz w:val="24"/>
          <w:szCs w:val="24"/>
          <w:lang w:val="fr-FR"/>
        </w:rPr>
        <w:t>Biodiversité</w:t>
      </w:r>
    </w:p>
    <w:p w14:paraId="551B198B" w14:textId="295F4D20" w:rsidR="00187538" w:rsidRPr="007336EE" w:rsidRDefault="00187538" w:rsidP="00187538">
      <w:pPr>
        <w:jc w:val="both"/>
        <w:rPr>
          <w:rFonts w:ascii="Times New Roman" w:hAnsi="Times New Roman" w:cs="Times New Roman"/>
          <w:lang w:val="fr-FR"/>
        </w:rPr>
      </w:pPr>
      <w:r w:rsidRPr="007336EE">
        <w:rPr>
          <w:rFonts w:ascii="Times New Roman" w:hAnsi="Times New Roman" w:cs="Times New Roman"/>
          <w:lang w:val="fr-FR"/>
        </w:rPr>
        <w:t xml:space="preserve">La zone d'étude correspond à un habitat modifié, c'est-à-dire dans lequel se trouve </w:t>
      </w:r>
      <w:r w:rsidR="0083701A" w:rsidRPr="007336EE">
        <w:rPr>
          <w:rFonts w:ascii="Times New Roman" w:hAnsi="Times New Roman" w:cs="Times New Roman"/>
          <w:lang w:val="fr-FR"/>
        </w:rPr>
        <w:t>quelques</w:t>
      </w:r>
      <w:r w:rsidRPr="007336EE">
        <w:rPr>
          <w:rFonts w:ascii="Times New Roman" w:hAnsi="Times New Roman" w:cs="Times New Roman"/>
          <w:lang w:val="fr-FR"/>
        </w:rPr>
        <w:t xml:space="preserve"> plantes et d'espèces animales d'origine non </w:t>
      </w:r>
      <w:r w:rsidR="0083701A" w:rsidRPr="007336EE">
        <w:rPr>
          <w:rFonts w:ascii="Times New Roman" w:hAnsi="Times New Roman" w:cs="Times New Roman"/>
          <w:lang w:val="fr-FR"/>
        </w:rPr>
        <w:t>autochtone</w:t>
      </w:r>
      <w:r w:rsidRPr="007336EE">
        <w:rPr>
          <w:rFonts w:ascii="Times New Roman" w:hAnsi="Times New Roman" w:cs="Times New Roman"/>
          <w:lang w:val="fr-FR"/>
        </w:rPr>
        <w:t>, et où l'activité humaine a substantiellement modifié les fonctions écologiques primaires du territoire et la composition des espèces.</w:t>
      </w:r>
    </w:p>
    <w:p w14:paraId="4D52DC4E" w14:textId="35E43EC8" w:rsidR="00B534F3" w:rsidRPr="007336EE" w:rsidRDefault="00187538" w:rsidP="00187538">
      <w:pPr>
        <w:jc w:val="both"/>
        <w:rPr>
          <w:rFonts w:ascii="Times New Roman" w:hAnsi="Times New Roman" w:cs="Times New Roman"/>
          <w:lang w:val="fr-FR"/>
        </w:rPr>
      </w:pPr>
      <w:r w:rsidRPr="007336EE">
        <w:rPr>
          <w:rFonts w:ascii="Times New Roman" w:hAnsi="Times New Roman" w:cs="Times New Roman"/>
          <w:lang w:val="fr-FR"/>
        </w:rPr>
        <w:t xml:space="preserve">Comme mentionné, c'est une zone climatique très aride couverte par des sols squelettiques. Le travail de terrain réalisé et l'analyse de la zone étudiée ont révélé une grande pauvreté de la diversité biologique, tant en termes de flore </w:t>
      </w:r>
      <w:r w:rsidR="00A322F8" w:rsidRPr="007336EE">
        <w:rPr>
          <w:rFonts w:ascii="Times New Roman" w:hAnsi="Times New Roman" w:cs="Times New Roman"/>
          <w:lang w:val="fr-FR"/>
        </w:rPr>
        <w:t>(avec</w:t>
      </w:r>
      <w:r w:rsidRPr="007336EE">
        <w:rPr>
          <w:rFonts w:ascii="Times New Roman" w:hAnsi="Times New Roman" w:cs="Times New Roman"/>
          <w:lang w:val="fr-FR"/>
        </w:rPr>
        <w:t xml:space="preserve"> la prédominance d'une espèce envahissante, l'acacia américain, </w:t>
      </w:r>
      <w:r w:rsidRPr="008B5092">
        <w:rPr>
          <w:rFonts w:ascii="Times New Roman" w:hAnsi="Times New Roman" w:cs="Times New Roman"/>
          <w:i/>
          <w:iCs/>
          <w:lang w:val="fr-FR"/>
        </w:rPr>
        <w:t>Prosopis juliflora</w:t>
      </w:r>
      <w:r w:rsidR="0083701A" w:rsidRPr="007336EE">
        <w:rPr>
          <w:rFonts w:ascii="Times New Roman" w:hAnsi="Times New Roman" w:cs="Times New Roman"/>
          <w:lang w:val="fr-FR"/>
        </w:rPr>
        <w:t>),</w:t>
      </w:r>
      <w:r w:rsidRPr="007336EE">
        <w:rPr>
          <w:rFonts w:ascii="Times New Roman" w:hAnsi="Times New Roman" w:cs="Times New Roman"/>
          <w:lang w:val="fr-FR"/>
        </w:rPr>
        <w:t xml:space="preserve"> que de la faune</w:t>
      </w:r>
      <w:r w:rsidR="0083701A" w:rsidRPr="007336EE">
        <w:rPr>
          <w:rFonts w:ascii="Times New Roman" w:hAnsi="Times New Roman" w:cs="Times New Roman"/>
          <w:lang w:val="fr-FR"/>
        </w:rPr>
        <w:t xml:space="preserve"> (animaux domestiques et reptiles). </w:t>
      </w:r>
    </w:p>
    <w:p w14:paraId="3E3F8F4F" w14:textId="2D4759A9" w:rsidR="00187538" w:rsidRPr="007336EE" w:rsidRDefault="00B534F3" w:rsidP="00187538">
      <w:pPr>
        <w:jc w:val="both"/>
        <w:rPr>
          <w:rFonts w:ascii="Times New Roman" w:hAnsi="Times New Roman" w:cs="Times New Roman"/>
          <w:lang w:val="fr-FR"/>
        </w:rPr>
      </w:pPr>
      <w:r w:rsidRPr="007336EE">
        <w:rPr>
          <w:rFonts w:ascii="Times New Roman" w:hAnsi="Times New Roman" w:cs="Times New Roman"/>
          <w:lang w:val="fr-FR"/>
        </w:rPr>
        <w:t xml:space="preserve">Il n'y a pas d'espèces protégées (ni faune ni flore). </w:t>
      </w:r>
      <w:r w:rsidR="00187538" w:rsidRPr="007336EE">
        <w:rPr>
          <w:rFonts w:ascii="Times New Roman" w:hAnsi="Times New Roman" w:cs="Times New Roman"/>
          <w:lang w:val="fr-FR"/>
        </w:rPr>
        <w:t>Aucune espèce inscrite sur la liste rouge du Cap-Vert n’est référencié pour la zone.</w:t>
      </w:r>
    </w:p>
    <w:p w14:paraId="0144D0A0" w14:textId="77777777" w:rsidR="0039625D" w:rsidRPr="008B5092" w:rsidRDefault="0039625D" w:rsidP="0039625D">
      <w:pPr>
        <w:keepNext/>
        <w:jc w:val="center"/>
        <w:rPr>
          <w:rFonts w:ascii="Times New Roman" w:hAnsi="Times New Roman" w:cs="Times New Roman"/>
        </w:rPr>
      </w:pPr>
      <w:r>
        <w:rPr>
          <w:noProof/>
          <w:lang w:val="pt-PT" w:eastAsia="pt-PT"/>
        </w:rPr>
        <w:drawing>
          <wp:inline distT="0" distB="0" distL="0" distR="0" wp14:anchorId="082DA6BF" wp14:editId="6542D504">
            <wp:extent cx="3596640" cy="2697480"/>
            <wp:effectExtent l="0" t="0" r="3810" b="762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2"/>
                    <pic:cNvPicPr/>
                  </pic:nvPicPr>
                  <pic:blipFill>
                    <a:blip r:embed="rId34">
                      <a:extLst>
                        <a:ext uri="{28A0092B-C50C-407E-A947-70E740481C1C}">
                          <a14:useLocalDpi xmlns:a14="http://schemas.microsoft.com/office/drawing/2010/main" val="0"/>
                        </a:ext>
                      </a:extLst>
                    </a:blip>
                    <a:stretch>
                      <a:fillRect/>
                    </a:stretch>
                  </pic:blipFill>
                  <pic:spPr>
                    <a:xfrm>
                      <a:off x="0" y="0"/>
                      <a:ext cx="3596640" cy="2697480"/>
                    </a:xfrm>
                    <a:prstGeom prst="rect">
                      <a:avLst/>
                    </a:prstGeom>
                  </pic:spPr>
                </pic:pic>
              </a:graphicData>
            </a:graphic>
          </wp:inline>
        </w:drawing>
      </w:r>
    </w:p>
    <w:p w14:paraId="480439A1" w14:textId="6DC72F92" w:rsidR="0039625D" w:rsidRPr="007336EE" w:rsidRDefault="006F7FEF" w:rsidP="0039625D">
      <w:pPr>
        <w:pStyle w:val="Legenda"/>
        <w:jc w:val="center"/>
        <w:rPr>
          <w:rFonts w:ascii="Times New Roman" w:hAnsi="Times New Roman" w:cs="Times New Roman"/>
          <w:i w:val="0"/>
          <w:color w:val="auto"/>
          <w:lang w:val="fr-FR"/>
        </w:rPr>
      </w:pPr>
      <w:bookmarkStart w:id="94" w:name="_Toc67905564"/>
      <w:r w:rsidRPr="007336EE">
        <w:rPr>
          <w:rFonts w:ascii="Times New Roman" w:eastAsiaTheme="minorEastAsia" w:hAnsi="Times New Roman" w:cs="Times New Roman"/>
          <w:i w:val="0"/>
          <w:iCs w:val="0"/>
          <w:noProof/>
          <w:color w:val="auto"/>
          <w:w w:val="100"/>
          <w:sz w:val="22"/>
          <w:szCs w:val="22"/>
          <w:lang w:val="fr-FR" w:eastAsia="pt-PT"/>
        </w:rPr>
        <w:t xml:space="preserve">Figure </w:t>
      </w:r>
      <w:r w:rsidRPr="007336EE">
        <w:rPr>
          <w:rFonts w:ascii="Times New Roman" w:eastAsiaTheme="minorEastAsia" w:hAnsi="Times New Roman" w:cs="Times New Roman"/>
          <w:i w:val="0"/>
          <w:iCs w:val="0"/>
          <w:noProof/>
          <w:color w:val="auto"/>
          <w:w w:val="100"/>
          <w:sz w:val="22"/>
          <w:szCs w:val="22"/>
          <w:lang w:val="fr-FR" w:eastAsia="pt-PT"/>
        </w:rPr>
        <w:fldChar w:fldCharType="begin"/>
      </w:r>
      <w:r w:rsidRPr="007336EE">
        <w:rPr>
          <w:rFonts w:ascii="Times New Roman" w:eastAsiaTheme="minorEastAsia" w:hAnsi="Times New Roman" w:cs="Times New Roman"/>
          <w:i w:val="0"/>
          <w:iCs w:val="0"/>
          <w:noProof/>
          <w:color w:val="auto"/>
          <w:w w:val="100"/>
          <w:sz w:val="22"/>
          <w:szCs w:val="22"/>
          <w:lang w:val="fr-FR" w:eastAsia="pt-PT"/>
        </w:rPr>
        <w:instrText xml:space="preserve"> SEQ Figure \* ARABIC </w:instrText>
      </w:r>
      <w:r w:rsidRPr="007336EE">
        <w:rPr>
          <w:rFonts w:ascii="Times New Roman" w:eastAsiaTheme="minorEastAsia" w:hAnsi="Times New Roman" w:cs="Times New Roman"/>
          <w:i w:val="0"/>
          <w:iCs w:val="0"/>
          <w:noProof/>
          <w:color w:val="auto"/>
          <w:w w:val="100"/>
          <w:sz w:val="22"/>
          <w:szCs w:val="22"/>
          <w:lang w:val="fr-FR" w:eastAsia="pt-PT"/>
        </w:rPr>
        <w:fldChar w:fldCharType="separate"/>
      </w:r>
      <w:r w:rsidRPr="007336EE">
        <w:rPr>
          <w:rFonts w:ascii="Times New Roman" w:eastAsiaTheme="minorEastAsia" w:hAnsi="Times New Roman" w:cs="Times New Roman"/>
          <w:i w:val="0"/>
          <w:iCs w:val="0"/>
          <w:noProof/>
          <w:color w:val="auto"/>
          <w:w w:val="100"/>
          <w:sz w:val="22"/>
          <w:szCs w:val="22"/>
          <w:lang w:val="fr-FR" w:eastAsia="pt-PT"/>
        </w:rPr>
        <w:t>12</w:t>
      </w:r>
      <w:r w:rsidRPr="007336EE">
        <w:rPr>
          <w:rFonts w:ascii="Times New Roman" w:eastAsiaTheme="minorEastAsia" w:hAnsi="Times New Roman" w:cs="Times New Roman"/>
          <w:i w:val="0"/>
          <w:iCs w:val="0"/>
          <w:noProof/>
          <w:color w:val="auto"/>
          <w:w w:val="100"/>
          <w:sz w:val="22"/>
          <w:szCs w:val="22"/>
          <w:lang w:val="fr-FR" w:eastAsia="pt-PT"/>
        </w:rPr>
        <w:fldChar w:fldCharType="end"/>
      </w:r>
      <w:r w:rsidRPr="007336EE">
        <w:rPr>
          <w:rFonts w:ascii="Times New Roman" w:eastAsiaTheme="minorEastAsia" w:hAnsi="Times New Roman" w:cs="Times New Roman"/>
          <w:i w:val="0"/>
          <w:iCs w:val="0"/>
          <w:noProof/>
          <w:color w:val="auto"/>
          <w:w w:val="100"/>
          <w:sz w:val="22"/>
          <w:szCs w:val="22"/>
          <w:lang w:val="fr-FR" w:eastAsia="pt-PT"/>
        </w:rPr>
        <w:t xml:space="preserve"> - </w:t>
      </w:r>
      <w:r w:rsidR="009A242B" w:rsidRPr="007336EE">
        <w:rPr>
          <w:rFonts w:ascii="Times New Roman" w:hAnsi="Times New Roman" w:cs="Times New Roman"/>
          <w:i w:val="0"/>
          <w:color w:val="auto"/>
          <w:lang w:val="fr-FR"/>
        </w:rPr>
        <w:t>Vue d'ensemble de la zone ZDER</w:t>
      </w:r>
      <w:bookmarkEnd w:id="94"/>
      <w:r w:rsidR="0039625D" w:rsidRPr="007336EE">
        <w:rPr>
          <w:rFonts w:ascii="Times New Roman" w:hAnsi="Times New Roman" w:cs="Times New Roman"/>
          <w:i w:val="0"/>
          <w:color w:val="auto"/>
          <w:lang w:val="fr-FR"/>
        </w:rPr>
        <w:t xml:space="preserve"> </w:t>
      </w:r>
    </w:p>
    <w:p w14:paraId="6523B578" w14:textId="698CC988" w:rsidR="0039625D" w:rsidRPr="007336EE" w:rsidRDefault="00187538" w:rsidP="0039625D">
      <w:pPr>
        <w:jc w:val="both"/>
        <w:rPr>
          <w:rFonts w:ascii="Times New Roman" w:hAnsi="Times New Roman" w:cs="Times New Roman"/>
          <w:lang w:val="fr-FR"/>
        </w:rPr>
      </w:pPr>
      <w:r w:rsidRPr="007336EE">
        <w:rPr>
          <w:rFonts w:ascii="Times New Roman" w:hAnsi="Times New Roman" w:cs="Times New Roman"/>
          <w:lang w:val="fr-FR"/>
        </w:rPr>
        <w:t>Le projet n'interfère avec aucune des zones protégées de Santo Antão,</w:t>
      </w:r>
      <w:r w:rsidR="00A322F8">
        <w:rPr>
          <w:rFonts w:ascii="Times New Roman" w:hAnsi="Times New Roman" w:cs="Times New Roman"/>
          <w:lang w:val="fr-FR"/>
        </w:rPr>
        <w:t xml:space="preserve"> toutes situées à plus de 20 km</w:t>
      </w:r>
      <w:r w:rsidR="0039625D" w:rsidRPr="007336EE">
        <w:rPr>
          <w:rFonts w:ascii="Times New Roman" w:hAnsi="Times New Roman" w:cs="Times New Roman"/>
          <w:lang w:val="fr-FR"/>
        </w:rPr>
        <w:t xml:space="preserve">. </w:t>
      </w:r>
    </w:p>
    <w:p w14:paraId="25F5BC0C" w14:textId="77777777" w:rsidR="0039625D" w:rsidRPr="008B5092" w:rsidRDefault="0039625D" w:rsidP="0039625D">
      <w:pPr>
        <w:keepNext/>
        <w:rPr>
          <w:rFonts w:ascii="Times New Roman" w:hAnsi="Times New Roman" w:cs="Times New Roman"/>
          <w:lang w:val="fr-FR"/>
        </w:rPr>
      </w:pPr>
      <w:r w:rsidRPr="008B5092">
        <w:rPr>
          <w:rFonts w:ascii="Times New Roman" w:hAnsi="Times New Roman" w:cs="Times New Roman"/>
          <w:noProof/>
          <w:lang w:val="pt-PT" w:eastAsia="pt-PT"/>
        </w:rPr>
        <w:lastRenderedPageBreak/>
        <mc:AlternateContent>
          <mc:Choice Requires="wps">
            <w:drawing>
              <wp:anchor distT="0" distB="0" distL="114300" distR="114300" simplePos="0" relativeHeight="251658247" behindDoc="0" locked="0" layoutInCell="1" allowOverlap="1" wp14:anchorId="15C4C452" wp14:editId="38AC3D8E">
                <wp:simplePos x="0" y="0"/>
                <wp:positionH relativeFrom="column">
                  <wp:posOffset>1990725</wp:posOffset>
                </wp:positionH>
                <wp:positionV relativeFrom="paragraph">
                  <wp:posOffset>1733550</wp:posOffset>
                </wp:positionV>
                <wp:extent cx="390525" cy="161925"/>
                <wp:effectExtent l="0" t="0" r="28575" b="123825"/>
                <wp:wrapNone/>
                <wp:docPr id="51" name="Balão: Linha 14"/>
                <wp:cNvGraphicFramePr/>
                <a:graphic xmlns:a="http://schemas.openxmlformats.org/drawingml/2006/main">
                  <a:graphicData uri="http://schemas.microsoft.com/office/word/2010/wordprocessingShape">
                    <wps:wsp>
                      <wps:cNvSpPr/>
                      <wps:spPr>
                        <a:xfrm>
                          <a:off x="0" y="0"/>
                          <a:ext cx="390525" cy="161925"/>
                        </a:xfrm>
                        <a:prstGeom prst="borderCallout1">
                          <a:avLst>
                            <a:gd name="adj1" fmla="val 101104"/>
                            <a:gd name="adj2" fmla="val 38008"/>
                            <a:gd name="adj3" fmla="val 153677"/>
                            <a:gd name="adj4" fmla="val 90935"/>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6B80C7C" w14:textId="77777777" w:rsidR="008F49F5" w:rsidRPr="00DB7311" w:rsidRDefault="008F49F5" w:rsidP="0039625D">
                            <w:pPr>
                              <w:jc w:val="center"/>
                              <w:rPr>
                                <w:b/>
                                <w:bCs/>
                                <w:color w:val="0070C0"/>
                                <w:lang w:val="pt-PT"/>
                              </w:rPr>
                            </w:pPr>
                            <w:r w:rsidRPr="00DB7311">
                              <w:rPr>
                                <w:b/>
                                <w:bCs/>
                                <w:color w:val="0070C0"/>
                                <w:sz w:val="18"/>
                                <w:szCs w:val="18"/>
                                <w:lang w:val="pt-PT"/>
                              </w:rPr>
                              <w:t>ZDE</w:t>
                            </w:r>
                            <w:r w:rsidRPr="00DB7311">
                              <w:rPr>
                                <w:b/>
                                <w:bCs/>
                                <w:color w:val="0070C0"/>
                                <w:sz w:val="20"/>
                                <w:szCs w:val="20"/>
                                <w:lang w:val="pt-PT"/>
                              </w:rPr>
                              <w:t>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3874A908">
              <v:shape id="Balão: Linha 14" style="position:absolute;margin-left:156.75pt;margin-top:136.5pt;width:30.75pt;height:12.7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9" filled="f" strokecolor="#243f60 [1604]" strokeweight="2pt" type="#_x0000_t47" adj="19642,33194,8210,21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" w14:anchorId="15C4C452">
                <v:textbox inset="0,0,0,0">
                  <w:txbxContent>
                    <w:p w:rsidRPr="00DB7311" w:rsidR="008F49F5" w:rsidP="0039625D" w:rsidRDefault="008F49F5" w14:paraId="394BE7D3" w14:textId="77777777">
                      <w:pPr>
                        <w:jc w:val="center"/>
                        <w:rPr>
                          <w:b/>
                          <w:bCs/>
                          <w:color w:val="0070C0"/>
                          <w:lang w:val="pt-PT"/>
                        </w:rPr>
                      </w:pPr>
                      <w:r w:rsidRPr="00DB7311">
                        <w:rPr>
                          <w:b/>
                          <w:bCs/>
                          <w:color w:val="0070C0"/>
                          <w:sz w:val="18"/>
                          <w:szCs w:val="18"/>
                          <w:lang w:val="pt-PT"/>
                        </w:rPr>
                        <w:t>ZDE</w:t>
                      </w:r>
                      <w:r w:rsidRPr="00DB7311">
                        <w:rPr>
                          <w:b/>
                          <w:bCs/>
                          <w:color w:val="0070C0"/>
                          <w:sz w:val="20"/>
                          <w:szCs w:val="20"/>
                          <w:lang w:val="pt-PT"/>
                        </w:rPr>
                        <w:t>R</w:t>
                      </w:r>
                    </w:p>
                  </w:txbxContent>
                </v:textbox>
                <o:callout v:ext="edit" minusx="t" minusy="t"/>
              </v:shape>
            </w:pict>
          </mc:Fallback>
        </mc:AlternateContent>
      </w:r>
      <w:r w:rsidRPr="008B5092">
        <w:rPr>
          <w:rFonts w:ascii="Times New Roman" w:hAnsi="Times New Roman" w:cs="Times New Roman"/>
          <w:noProof/>
          <w:lang w:val="pt-PT" w:eastAsia="pt-PT"/>
        </w:rPr>
        <w:drawing>
          <wp:inline distT="0" distB="0" distL="0" distR="0" wp14:anchorId="42C23A2A" wp14:editId="303E4556">
            <wp:extent cx="3741420" cy="3101340"/>
            <wp:effectExtent l="0" t="0" r="0" b="381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41420" cy="3101340"/>
                    </a:xfrm>
                    <a:prstGeom prst="rect">
                      <a:avLst/>
                    </a:prstGeom>
                    <a:noFill/>
                  </pic:spPr>
                </pic:pic>
              </a:graphicData>
            </a:graphic>
          </wp:inline>
        </w:drawing>
      </w:r>
      <w:r w:rsidRPr="008B5092">
        <w:rPr>
          <w:rFonts w:ascii="Times New Roman" w:hAnsi="Times New Roman" w:cs="Times New Roman"/>
          <w:lang w:val="fr-FR"/>
        </w:rPr>
        <w:t xml:space="preserve"> </w:t>
      </w:r>
      <w:r w:rsidRPr="008B5092">
        <w:rPr>
          <w:rFonts w:ascii="Times New Roman" w:hAnsi="Times New Roman" w:cs="Times New Roman"/>
          <w:noProof/>
          <w:lang w:val="pt-PT" w:eastAsia="pt-PT"/>
        </w:rPr>
        <w:drawing>
          <wp:inline distT="0" distB="0" distL="0" distR="0" wp14:anchorId="5FF6B32E" wp14:editId="1644DBBB">
            <wp:extent cx="1905000" cy="990600"/>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05000" cy="990600"/>
                    </a:xfrm>
                    <a:prstGeom prst="rect">
                      <a:avLst/>
                    </a:prstGeom>
                    <a:noFill/>
                  </pic:spPr>
                </pic:pic>
              </a:graphicData>
            </a:graphic>
          </wp:inline>
        </w:drawing>
      </w:r>
    </w:p>
    <w:p w14:paraId="5F3BF113" w14:textId="116A1D8C" w:rsidR="0039625D" w:rsidRPr="007336EE" w:rsidRDefault="00476EF6" w:rsidP="0039625D">
      <w:pPr>
        <w:jc w:val="center"/>
        <w:rPr>
          <w:rFonts w:ascii="Times New Roman" w:hAnsi="Times New Roman" w:cs="Times New Roman"/>
          <w:lang w:val="fr-FR"/>
        </w:rPr>
      </w:pPr>
      <w:bookmarkStart w:id="95" w:name="_Toc67905565"/>
      <w:r w:rsidRPr="007336EE">
        <w:rPr>
          <w:rFonts w:ascii="Times New Roman" w:hAnsi="Times New Roman" w:cs="Times New Roman"/>
          <w:iCs/>
          <w:noProof/>
          <w:lang w:val="fr-FR" w:eastAsia="pt-PT"/>
        </w:rPr>
        <w:t xml:space="preserve">Figure </w:t>
      </w:r>
      <w:r w:rsidRPr="007336EE">
        <w:rPr>
          <w:rFonts w:ascii="Times New Roman" w:hAnsi="Times New Roman" w:cs="Times New Roman"/>
          <w:iCs/>
          <w:noProof/>
          <w:lang w:val="pt-PT" w:eastAsia="pt-PT"/>
        </w:rPr>
        <w:fldChar w:fldCharType="begin"/>
      </w:r>
      <w:r w:rsidRPr="007336EE">
        <w:rPr>
          <w:rFonts w:ascii="Times New Roman" w:hAnsi="Times New Roman" w:cs="Times New Roman"/>
          <w:iCs/>
          <w:noProof/>
          <w:lang w:val="fr-FR" w:eastAsia="pt-PT"/>
        </w:rPr>
        <w:instrText xml:space="preserve"> SEQ Figure \* ARABIC </w:instrText>
      </w:r>
      <w:r w:rsidRPr="007336EE">
        <w:rPr>
          <w:rFonts w:ascii="Times New Roman" w:hAnsi="Times New Roman" w:cs="Times New Roman"/>
          <w:iCs/>
          <w:noProof/>
          <w:lang w:val="pt-PT" w:eastAsia="pt-PT"/>
        </w:rPr>
        <w:fldChar w:fldCharType="separate"/>
      </w:r>
      <w:r w:rsidR="006F7FEF" w:rsidRPr="007336EE">
        <w:rPr>
          <w:rFonts w:ascii="Times New Roman" w:hAnsi="Times New Roman" w:cs="Times New Roman"/>
          <w:iCs/>
          <w:noProof/>
          <w:lang w:val="fr-FR" w:eastAsia="pt-PT"/>
        </w:rPr>
        <w:t>13</w:t>
      </w:r>
      <w:r w:rsidRPr="007336EE">
        <w:rPr>
          <w:rFonts w:ascii="Times New Roman" w:hAnsi="Times New Roman" w:cs="Times New Roman"/>
          <w:iCs/>
          <w:noProof/>
          <w:lang w:val="pt-PT" w:eastAsia="pt-PT"/>
        </w:rPr>
        <w:fldChar w:fldCharType="end"/>
      </w:r>
      <w:r w:rsidRPr="007336EE">
        <w:rPr>
          <w:rFonts w:ascii="Times New Roman" w:hAnsi="Times New Roman" w:cs="Times New Roman"/>
          <w:iCs/>
          <w:noProof/>
          <w:lang w:val="fr-FR" w:eastAsia="pt-PT"/>
        </w:rPr>
        <w:t xml:space="preserve"> - </w:t>
      </w:r>
      <w:r w:rsidR="006F7FEF" w:rsidRPr="007336EE">
        <w:rPr>
          <w:rFonts w:ascii="Times New Roman" w:hAnsi="Times New Roman" w:cs="Times New Roman"/>
          <w:iCs/>
          <w:noProof/>
          <w:lang w:val="fr-FR" w:eastAsia="pt-PT"/>
        </w:rPr>
        <w:t>Zones</w:t>
      </w:r>
      <w:r w:rsidR="009A242B" w:rsidRPr="007336EE">
        <w:rPr>
          <w:rFonts w:ascii="Times New Roman" w:hAnsi="Times New Roman" w:cs="Times New Roman"/>
          <w:iCs/>
          <w:noProof/>
          <w:lang w:val="fr-FR" w:eastAsia="pt-PT"/>
        </w:rPr>
        <w:t xml:space="preserve"> protégées sur l'île de Santo Antão</w:t>
      </w:r>
      <w:bookmarkEnd w:id="95"/>
    </w:p>
    <w:p w14:paraId="20CD4847" w14:textId="7EB157C3" w:rsidR="00F81AFF" w:rsidRPr="007336EE" w:rsidRDefault="00187538" w:rsidP="00244A12">
      <w:pPr>
        <w:jc w:val="both"/>
        <w:rPr>
          <w:rFonts w:ascii="Times New Roman" w:hAnsi="Times New Roman" w:cs="Times New Roman"/>
          <w:lang w:val="fr-FR"/>
        </w:rPr>
      </w:pPr>
      <w:bookmarkStart w:id="96" w:name="_Toc46840467"/>
      <w:bookmarkStart w:id="97" w:name="_Toc53564294"/>
      <w:bookmarkEnd w:id="96"/>
      <w:r w:rsidRPr="007336EE">
        <w:rPr>
          <w:rFonts w:ascii="Times New Roman" w:hAnsi="Times New Roman" w:cs="Times New Roman"/>
          <w:lang w:val="fr-FR"/>
        </w:rPr>
        <w:t>En ce qui concerne les services écosystémiques, c'est-à-dire les fonctions de l'écosystème qui génèrent des bénéfices et du bien-être pour les individus, les communautés et la société en général, on constate que dans la zone étudiée la fourniture et les services culturels fournis par l</w:t>
      </w:r>
      <w:r w:rsidR="005807C0" w:rsidRPr="007336EE">
        <w:rPr>
          <w:rFonts w:ascii="Times New Roman" w:hAnsi="Times New Roman" w:cs="Times New Roman"/>
          <w:lang w:val="fr-FR"/>
        </w:rPr>
        <w:t>’</w:t>
      </w:r>
      <w:r w:rsidRPr="007336EE">
        <w:rPr>
          <w:rFonts w:ascii="Times New Roman" w:hAnsi="Times New Roman" w:cs="Times New Roman"/>
          <w:lang w:val="fr-FR"/>
        </w:rPr>
        <w:t>écosystème sont très réduits, et pratiquement nuls. Les services de régulation et de soutien fournis par l'écosystème sont également tout à fait naissants, en raison des caractéristiques biophysiques de la zone d'étude</w:t>
      </w:r>
      <w:r w:rsidR="00F81AFF" w:rsidRPr="007336EE">
        <w:rPr>
          <w:rFonts w:ascii="Times New Roman" w:hAnsi="Times New Roman" w:cs="Times New Roman"/>
          <w:lang w:val="fr-FR"/>
        </w:rPr>
        <w:t>.</w:t>
      </w:r>
    </w:p>
    <w:p w14:paraId="74E35BD1" w14:textId="09F29453" w:rsidR="00B534F3" w:rsidRPr="008B5092" w:rsidRDefault="00B534F3" w:rsidP="00244A12">
      <w:pPr>
        <w:jc w:val="both"/>
        <w:rPr>
          <w:rFonts w:ascii="Times New Roman" w:eastAsiaTheme="majorEastAsia" w:hAnsi="Times New Roman" w:cs="Times New Roman"/>
          <w:color w:val="243F60" w:themeColor="accent1" w:themeShade="7F"/>
          <w:sz w:val="24"/>
          <w:szCs w:val="24"/>
          <w:lang w:val="fr-FR"/>
        </w:rPr>
      </w:pPr>
      <w:bookmarkStart w:id="98" w:name="_Hlk67557877"/>
      <w:r w:rsidRPr="008B5092">
        <w:rPr>
          <w:rFonts w:ascii="Times New Roman" w:eastAsiaTheme="majorEastAsia" w:hAnsi="Times New Roman" w:cs="Times New Roman"/>
          <w:color w:val="243F60" w:themeColor="accent1" w:themeShade="7F"/>
          <w:sz w:val="24"/>
          <w:szCs w:val="24"/>
          <w:lang w:val="fr-FR"/>
        </w:rPr>
        <w:t xml:space="preserve">Patrimoine culturel et les sites archéologiques </w:t>
      </w:r>
    </w:p>
    <w:p w14:paraId="48662C38" w14:textId="5583061E" w:rsidR="00B534F3" w:rsidRPr="007336EE" w:rsidRDefault="00B534F3" w:rsidP="00244A12">
      <w:pPr>
        <w:jc w:val="both"/>
        <w:rPr>
          <w:rFonts w:ascii="Times New Roman" w:hAnsi="Times New Roman" w:cs="Times New Roman"/>
          <w:lang w:val="fr-FR"/>
        </w:rPr>
      </w:pPr>
      <w:r w:rsidRPr="008B5092">
        <w:rPr>
          <w:rFonts w:ascii="Times New Roman" w:hAnsi="Times New Roman" w:cs="Times New Roman"/>
          <w:lang w:val="fr-FR"/>
        </w:rPr>
        <w:t xml:space="preserve">Dans la zone </w:t>
      </w:r>
      <w:r w:rsidRPr="007336EE">
        <w:rPr>
          <w:rFonts w:ascii="Times New Roman" w:hAnsi="Times New Roman" w:cs="Times New Roman"/>
          <w:lang w:val="fr-FR"/>
        </w:rPr>
        <w:t>d</w:t>
      </w:r>
      <w:r w:rsidRPr="008B5092">
        <w:rPr>
          <w:rFonts w:ascii="Times New Roman" w:hAnsi="Times New Roman" w:cs="Times New Roman"/>
          <w:lang w:val="fr-FR"/>
        </w:rPr>
        <w:t>'étude, aucun patrimoine culturel n'a été identifié et il n'y a pas de sites archéologiques</w:t>
      </w:r>
      <w:bookmarkEnd w:id="98"/>
      <w:r w:rsidRPr="008B5092">
        <w:rPr>
          <w:rFonts w:ascii="Times New Roman" w:hAnsi="Times New Roman" w:cs="Times New Roman"/>
          <w:lang w:val="fr-FR"/>
        </w:rPr>
        <w:t>.</w:t>
      </w:r>
    </w:p>
    <w:p w14:paraId="1AA2298F" w14:textId="162849A8" w:rsidR="0039625D" w:rsidRPr="008B5092" w:rsidRDefault="0039625D" w:rsidP="00244A12">
      <w:pPr>
        <w:jc w:val="both"/>
        <w:rPr>
          <w:rFonts w:ascii="Times New Roman" w:eastAsiaTheme="majorEastAsia" w:hAnsi="Times New Roman" w:cs="Times New Roman"/>
          <w:color w:val="243F60" w:themeColor="accent1" w:themeShade="7F"/>
          <w:sz w:val="24"/>
          <w:szCs w:val="24"/>
          <w:lang w:val="fr-FR"/>
        </w:rPr>
      </w:pPr>
      <w:r w:rsidRPr="008B5092">
        <w:rPr>
          <w:rFonts w:ascii="Times New Roman" w:eastAsiaTheme="majorEastAsia" w:hAnsi="Times New Roman" w:cs="Times New Roman"/>
          <w:color w:val="243F60" w:themeColor="accent1" w:themeShade="7F"/>
          <w:sz w:val="24"/>
          <w:szCs w:val="24"/>
          <w:lang w:val="fr-FR"/>
        </w:rPr>
        <w:t>Pa</w:t>
      </w:r>
      <w:r w:rsidR="004637A7" w:rsidRPr="008B5092">
        <w:rPr>
          <w:rFonts w:ascii="Times New Roman" w:eastAsiaTheme="majorEastAsia" w:hAnsi="Times New Roman" w:cs="Times New Roman"/>
          <w:color w:val="243F60" w:themeColor="accent1" w:themeShade="7F"/>
          <w:sz w:val="24"/>
          <w:szCs w:val="24"/>
          <w:lang w:val="fr-FR"/>
        </w:rPr>
        <w:t>ysage</w:t>
      </w:r>
      <w:bookmarkEnd w:id="97"/>
    </w:p>
    <w:p w14:paraId="5A211B8E" w14:textId="0A0C2182" w:rsidR="0039625D" w:rsidRPr="007336EE" w:rsidRDefault="00F81AFF" w:rsidP="0039625D">
      <w:pPr>
        <w:jc w:val="both"/>
        <w:rPr>
          <w:rFonts w:ascii="Times New Roman" w:hAnsi="Times New Roman" w:cs="Times New Roman"/>
          <w:lang w:val="fr-FR"/>
        </w:rPr>
      </w:pPr>
      <w:r w:rsidRPr="007336EE">
        <w:rPr>
          <w:rFonts w:ascii="Times New Roman" w:hAnsi="Times New Roman" w:cs="Times New Roman"/>
          <w:lang w:val="fr-FR"/>
        </w:rPr>
        <w:t xml:space="preserve">Dans la situation actuelle, la zone </w:t>
      </w:r>
      <w:r w:rsidR="00B947BC" w:rsidRPr="007336EE">
        <w:rPr>
          <w:rFonts w:ascii="Times New Roman" w:hAnsi="Times New Roman" w:cs="Times New Roman"/>
          <w:lang w:val="fr-FR"/>
        </w:rPr>
        <w:t>d’étude</w:t>
      </w:r>
      <w:r w:rsidRPr="007336EE">
        <w:rPr>
          <w:rFonts w:ascii="Times New Roman" w:hAnsi="Times New Roman" w:cs="Times New Roman"/>
          <w:lang w:val="fr-FR"/>
        </w:rPr>
        <w:t xml:space="preserve"> présente un paysage avec une valeur et une sensibilité scéniques limitées, aride et avec un degré d'artificialité déjà pertinent dans son environnement, en raison de la présence, adjacente, de la route EN3-SA-13 et de la Centrale électrique et, plus à l'est, de la ville de Porto Novo.</w:t>
      </w:r>
    </w:p>
    <w:p w14:paraId="671F58D6" w14:textId="77777777" w:rsidR="00F81AFF" w:rsidRPr="008B5092" w:rsidRDefault="00F81AFF" w:rsidP="0039625D">
      <w:pPr>
        <w:jc w:val="both"/>
        <w:rPr>
          <w:rFonts w:ascii="Times New Roman" w:hAnsi="Times New Roman" w:cs="Times New Roman"/>
          <w:lang w:val="fr-FR"/>
        </w:rPr>
      </w:pPr>
    </w:p>
    <w:p w14:paraId="432AF0CD" w14:textId="77777777" w:rsidR="0039625D" w:rsidRPr="008B5092" w:rsidRDefault="0039625D" w:rsidP="0039625D">
      <w:pPr>
        <w:keepNext/>
        <w:jc w:val="center"/>
        <w:rPr>
          <w:rFonts w:ascii="Times New Roman" w:hAnsi="Times New Roman" w:cs="Times New Roman"/>
          <w:lang w:val="fr-FR"/>
        </w:rPr>
      </w:pPr>
      <w:r>
        <w:rPr>
          <w:noProof/>
          <w:lang w:val="pt-PT" w:eastAsia="pt-PT"/>
        </w:rPr>
        <w:lastRenderedPageBreak/>
        <w:drawing>
          <wp:inline distT="0" distB="0" distL="0" distR="0" wp14:anchorId="6AAE5D9D" wp14:editId="4DA56A41">
            <wp:extent cx="3596640" cy="2697480"/>
            <wp:effectExtent l="0" t="0" r="3810" b="762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5"/>
                    <pic:cNvPicPr/>
                  </pic:nvPicPr>
                  <pic:blipFill>
                    <a:blip r:embed="rId37">
                      <a:extLst>
                        <a:ext uri="{28A0092B-C50C-407E-A947-70E740481C1C}">
                          <a14:useLocalDpi xmlns:a14="http://schemas.microsoft.com/office/drawing/2010/main" val="0"/>
                        </a:ext>
                      </a:extLst>
                    </a:blip>
                    <a:stretch>
                      <a:fillRect/>
                    </a:stretch>
                  </pic:blipFill>
                  <pic:spPr>
                    <a:xfrm>
                      <a:off x="0" y="0"/>
                      <a:ext cx="3596640" cy="2697480"/>
                    </a:xfrm>
                    <a:prstGeom prst="rect">
                      <a:avLst/>
                    </a:prstGeom>
                  </pic:spPr>
                </pic:pic>
              </a:graphicData>
            </a:graphic>
          </wp:inline>
        </w:drawing>
      </w:r>
    </w:p>
    <w:p w14:paraId="6164B69F" w14:textId="2762C812" w:rsidR="0039625D" w:rsidRPr="007336EE" w:rsidRDefault="00476EF6" w:rsidP="0039625D">
      <w:pPr>
        <w:pStyle w:val="Legenda"/>
        <w:jc w:val="center"/>
        <w:rPr>
          <w:rFonts w:ascii="Times New Roman" w:eastAsiaTheme="minorEastAsia" w:hAnsi="Times New Roman" w:cs="Times New Roman"/>
          <w:i w:val="0"/>
          <w:iCs w:val="0"/>
          <w:noProof/>
          <w:color w:val="auto"/>
          <w:w w:val="100"/>
          <w:sz w:val="22"/>
          <w:szCs w:val="22"/>
          <w:lang w:val="fr-FR" w:eastAsia="pt-PT"/>
        </w:rPr>
      </w:pPr>
      <w:bookmarkStart w:id="99" w:name="_Toc67905566"/>
      <w:r w:rsidRPr="007336EE">
        <w:rPr>
          <w:rFonts w:ascii="Times New Roman" w:eastAsiaTheme="minorEastAsia" w:hAnsi="Times New Roman" w:cs="Times New Roman"/>
          <w:i w:val="0"/>
          <w:iCs w:val="0"/>
          <w:noProof/>
          <w:color w:val="auto"/>
          <w:w w:val="100"/>
          <w:sz w:val="22"/>
          <w:szCs w:val="22"/>
          <w:lang w:val="fr-FR" w:eastAsia="pt-PT"/>
        </w:rPr>
        <w:t xml:space="preserve">Figure </w:t>
      </w:r>
      <w:r w:rsidRPr="007336EE">
        <w:rPr>
          <w:rFonts w:ascii="Times New Roman" w:eastAsiaTheme="minorEastAsia" w:hAnsi="Times New Roman" w:cs="Times New Roman"/>
          <w:i w:val="0"/>
          <w:iCs w:val="0"/>
          <w:noProof/>
          <w:color w:val="auto"/>
          <w:w w:val="100"/>
          <w:sz w:val="22"/>
          <w:szCs w:val="22"/>
          <w:lang w:val="pt-PT" w:eastAsia="pt-PT"/>
        </w:rPr>
        <w:fldChar w:fldCharType="begin"/>
      </w:r>
      <w:r w:rsidRPr="007336EE">
        <w:rPr>
          <w:rFonts w:ascii="Times New Roman" w:eastAsiaTheme="minorEastAsia" w:hAnsi="Times New Roman" w:cs="Times New Roman"/>
          <w:i w:val="0"/>
          <w:iCs w:val="0"/>
          <w:noProof/>
          <w:color w:val="auto"/>
          <w:w w:val="100"/>
          <w:sz w:val="22"/>
          <w:szCs w:val="22"/>
          <w:lang w:val="fr-FR" w:eastAsia="pt-PT"/>
        </w:rPr>
        <w:instrText xml:space="preserve"> SEQ Figure \* ARABIC </w:instrText>
      </w:r>
      <w:r w:rsidRPr="007336EE">
        <w:rPr>
          <w:rFonts w:ascii="Times New Roman" w:eastAsiaTheme="minorEastAsia" w:hAnsi="Times New Roman" w:cs="Times New Roman"/>
          <w:i w:val="0"/>
          <w:iCs w:val="0"/>
          <w:noProof/>
          <w:color w:val="auto"/>
          <w:w w:val="100"/>
          <w:sz w:val="22"/>
          <w:szCs w:val="22"/>
          <w:lang w:val="pt-PT" w:eastAsia="pt-PT"/>
        </w:rPr>
        <w:fldChar w:fldCharType="separate"/>
      </w:r>
      <w:r w:rsidR="006F7FEF" w:rsidRPr="007336EE">
        <w:rPr>
          <w:rFonts w:ascii="Times New Roman" w:eastAsiaTheme="minorEastAsia" w:hAnsi="Times New Roman" w:cs="Times New Roman"/>
          <w:i w:val="0"/>
          <w:iCs w:val="0"/>
          <w:noProof/>
          <w:color w:val="auto"/>
          <w:w w:val="100"/>
          <w:sz w:val="22"/>
          <w:szCs w:val="22"/>
          <w:lang w:val="fr-FR" w:eastAsia="pt-PT"/>
        </w:rPr>
        <w:t>14</w:t>
      </w:r>
      <w:r w:rsidRPr="007336EE">
        <w:rPr>
          <w:rFonts w:ascii="Times New Roman" w:eastAsiaTheme="minorEastAsia" w:hAnsi="Times New Roman" w:cs="Times New Roman"/>
          <w:i w:val="0"/>
          <w:iCs w:val="0"/>
          <w:noProof/>
          <w:color w:val="auto"/>
          <w:w w:val="100"/>
          <w:sz w:val="22"/>
          <w:szCs w:val="22"/>
          <w:lang w:val="pt-PT" w:eastAsia="pt-PT"/>
        </w:rPr>
        <w:fldChar w:fldCharType="end"/>
      </w:r>
      <w:r w:rsidRPr="007336EE">
        <w:rPr>
          <w:rFonts w:ascii="Times New Roman" w:eastAsiaTheme="minorEastAsia" w:hAnsi="Times New Roman" w:cs="Times New Roman"/>
          <w:i w:val="0"/>
          <w:iCs w:val="0"/>
          <w:noProof/>
          <w:color w:val="auto"/>
          <w:w w:val="100"/>
          <w:sz w:val="22"/>
          <w:szCs w:val="22"/>
          <w:lang w:val="fr-FR" w:eastAsia="pt-PT"/>
        </w:rPr>
        <w:t xml:space="preserve"> </w:t>
      </w:r>
      <w:r w:rsidR="00E5196F" w:rsidRPr="007336EE">
        <w:rPr>
          <w:rFonts w:ascii="Times New Roman" w:hAnsi="Times New Roman" w:cs="Times New Roman"/>
          <w:i w:val="0"/>
          <w:iCs w:val="0"/>
          <w:noProof/>
          <w:lang w:val="fr-FR" w:eastAsia="pt-PT"/>
        </w:rPr>
        <w:t>-</w:t>
      </w:r>
      <w:r w:rsidRPr="007336EE">
        <w:rPr>
          <w:rFonts w:ascii="Times New Roman" w:hAnsi="Times New Roman" w:cs="Times New Roman"/>
          <w:i w:val="0"/>
          <w:iCs w:val="0"/>
          <w:noProof/>
          <w:lang w:val="fr-FR" w:eastAsia="pt-PT"/>
        </w:rPr>
        <w:t xml:space="preserve"> </w:t>
      </w:r>
      <w:r w:rsidR="009A242B" w:rsidRPr="007336EE">
        <w:rPr>
          <w:rFonts w:ascii="Times New Roman" w:eastAsiaTheme="minorEastAsia" w:hAnsi="Times New Roman" w:cs="Times New Roman"/>
          <w:i w:val="0"/>
          <w:iCs w:val="0"/>
          <w:noProof/>
          <w:color w:val="auto"/>
          <w:w w:val="100"/>
          <w:sz w:val="22"/>
          <w:szCs w:val="22"/>
          <w:lang w:val="fr-FR" w:eastAsia="pt-PT"/>
        </w:rPr>
        <w:t>Route d'accès à la ZDER de</w:t>
      </w:r>
      <w:r w:rsidR="0039625D" w:rsidRPr="007336EE">
        <w:rPr>
          <w:rFonts w:ascii="Times New Roman" w:eastAsiaTheme="minorEastAsia" w:hAnsi="Times New Roman" w:cs="Times New Roman"/>
          <w:i w:val="0"/>
          <w:iCs w:val="0"/>
          <w:noProof/>
          <w:color w:val="auto"/>
          <w:w w:val="100"/>
          <w:sz w:val="22"/>
          <w:szCs w:val="22"/>
          <w:lang w:val="fr-FR" w:eastAsia="pt-PT"/>
        </w:rPr>
        <w:t xml:space="preserve"> Porto Novo</w:t>
      </w:r>
      <w:r w:rsidR="009A242B" w:rsidRPr="007336EE">
        <w:rPr>
          <w:rFonts w:ascii="Times New Roman" w:eastAsiaTheme="minorEastAsia" w:hAnsi="Times New Roman" w:cs="Times New Roman"/>
          <w:i w:val="0"/>
          <w:iCs w:val="0"/>
          <w:noProof/>
          <w:color w:val="auto"/>
          <w:w w:val="100"/>
          <w:sz w:val="22"/>
          <w:szCs w:val="22"/>
          <w:lang w:val="fr-FR" w:eastAsia="pt-PT"/>
        </w:rPr>
        <w:t>.</w:t>
      </w:r>
      <w:bookmarkEnd w:id="99"/>
      <w:r w:rsidR="0039625D" w:rsidRPr="007336EE">
        <w:rPr>
          <w:rFonts w:ascii="Times New Roman" w:eastAsiaTheme="minorEastAsia" w:hAnsi="Times New Roman" w:cs="Times New Roman"/>
          <w:i w:val="0"/>
          <w:iCs w:val="0"/>
          <w:noProof/>
          <w:color w:val="auto"/>
          <w:w w:val="100"/>
          <w:sz w:val="22"/>
          <w:szCs w:val="22"/>
          <w:lang w:val="fr-FR" w:eastAsia="pt-PT"/>
        </w:rPr>
        <w:t xml:space="preserve"> </w:t>
      </w:r>
    </w:p>
    <w:p w14:paraId="74C94839" w14:textId="55AA0B9E" w:rsidR="001B4955" w:rsidRPr="007336EE" w:rsidRDefault="001B4955" w:rsidP="00244A12">
      <w:pPr>
        <w:jc w:val="both"/>
        <w:rPr>
          <w:rFonts w:ascii="Times New Roman" w:hAnsi="Times New Roman" w:cs="Times New Roman"/>
          <w:lang w:val="fr-FR"/>
        </w:rPr>
      </w:pPr>
    </w:p>
    <w:p w14:paraId="3DDC0C9D" w14:textId="16A66F70" w:rsidR="00D878DA" w:rsidRPr="008B5092" w:rsidRDefault="005F2869" w:rsidP="00D878DA">
      <w:pPr>
        <w:pStyle w:val="Cabealho3"/>
        <w:rPr>
          <w:rFonts w:ascii="Times New Roman" w:hAnsi="Times New Roman" w:cs="Times New Roman"/>
          <w:lang w:val="fr-FR"/>
        </w:rPr>
      </w:pPr>
      <w:bookmarkStart w:id="100" w:name="_Toc67935476"/>
      <w:r w:rsidRPr="008B5092">
        <w:rPr>
          <w:rFonts w:ascii="Times New Roman" w:hAnsi="Times New Roman" w:cs="Times New Roman"/>
          <w:lang w:val="fr-FR"/>
        </w:rPr>
        <w:t>4</w:t>
      </w:r>
      <w:r w:rsidR="00D878DA" w:rsidRPr="008B5092">
        <w:rPr>
          <w:rFonts w:ascii="Times New Roman" w:hAnsi="Times New Roman" w:cs="Times New Roman"/>
          <w:lang w:val="fr-FR"/>
        </w:rPr>
        <w:t>.1.2. São Nicolau</w:t>
      </w:r>
      <w:bookmarkEnd w:id="100"/>
    </w:p>
    <w:p w14:paraId="7842377A" w14:textId="773D435D" w:rsidR="00D878DA" w:rsidRPr="008B5092" w:rsidRDefault="00D878DA" w:rsidP="00D878DA">
      <w:pPr>
        <w:spacing w:after="0" w:line="240" w:lineRule="auto"/>
        <w:jc w:val="both"/>
        <w:rPr>
          <w:rFonts w:ascii="Times New Roman" w:hAnsi="Times New Roman" w:cs="Times New Roman"/>
          <w:lang w:val="fr-FR"/>
        </w:rPr>
      </w:pPr>
    </w:p>
    <w:p w14:paraId="13A38073" w14:textId="2CAEDBE7" w:rsidR="00F81AFF" w:rsidRPr="007336EE" w:rsidRDefault="00B534F3" w:rsidP="003D1A50">
      <w:pPr>
        <w:jc w:val="both"/>
        <w:rPr>
          <w:rFonts w:ascii="Times New Roman" w:hAnsi="Times New Roman" w:cs="Times New Roman"/>
          <w:lang w:val="fr-FR"/>
        </w:rPr>
      </w:pPr>
      <w:r w:rsidRPr="007336EE">
        <w:rPr>
          <w:rFonts w:ascii="Times New Roman" w:hAnsi="Times New Roman" w:cs="Times New Roman"/>
          <w:lang w:val="fr-FR"/>
        </w:rPr>
        <w:t xml:space="preserve">Les couloirs des lignes de connexions commencent </w:t>
      </w:r>
      <w:r w:rsidR="00A322F8" w:rsidRPr="007336EE">
        <w:rPr>
          <w:rFonts w:ascii="Times New Roman" w:hAnsi="Times New Roman" w:cs="Times New Roman"/>
          <w:lang w:val="fr-FR"/>
        </w:rPr>
        <w:t>à</w:t>
      </w:r>
      <w:r w:rsidRPr="007336EE">
        <w:rPr>
          <w:rFonts w:ascii="Times New Roman" w:hAnsi="Times New Roman" w:cs="Times New Roman"/>
          <w:lang w:val="fr-FR"/>
        </w:rPr>
        <w:t xml:space="preserve"> l’intérieur de la parcelle du site de la ZDER et s'étend jusqu’à l'ASA PT </w:t>
      </w:r>
      <w:r w:rsidR="003D1A50" w:rsidRPr="007336EE">
        <w:rPr>
          <w:rFonts w:ascii="Times New Roman" w:hAnsi="Times New Roman" w:cs="Times New Roman"/>
          <w:lang w:val="fr-FR"/>
        </w:rPr>
        <w:t>.</w:t>
      </w:r>
      <w:r w:rsidR="00F81AFF" w:rsidRPr="007336EE">
        <w:rPr>
          <w:rFonts w:ascii="Times New Roman" w:hAnsi="Times New Roman" w:cs="Times New Roman"/>
          <w:lang w:val="fr-FR"/>
        </w:rPr>
        <w:t xml:space="preserve">et la parcelle de terrain actuellement à l'étude sont situés à l'intérieur d'un grand cratère volcanique, constituant un aplanissement très étendu et mal drainé, rempli de fins dépôts de ruissellement latéral, en grande partie de ruissellement </w:t>
      </w:r>
      <w:r w:rsidR="00A322F8" w:rsidRPr="007336EE">
        <w:rPr>
          <w:rFonts w:ascii="Times New Roman" w:hAnsi="Times New Roman" w:cs="Times New Roman"/>
          <w:lang w:val="fr-FR"/>
        </w:rPr>
        <w:t>endoréique</w:t>
      </w:r>
      <w:r w:rsidR="00F81AFF" w:rsidRPr="007336EE">
        <w:rPr>
          <w:rFonts w:ascii="Times New Roman" w:hAnsi="Times New Roman" w:cs="Times New Roman"/>
          <w:lang w:val="fr-FR"/>
        </w:rPr>
        <w:t>.</w:t>
      </w:r>
      <w:r w:rsidR="003D1A50" w:rsidRPr="008B5092">
        <w:rPr>
          <w:rFonts w:ascii="Times New Roman" w:hAnsi="Times New Roman" w:cs="Times New Roman"/>
          <w:lang w:val="fr-FR"/>
        </w:rPr>
        <w:t xml:space="preserve"> </w:t>
      </w:r>
      <w:r w:rsidR="003D1A50" w:rsidRPr="007336EE">
        <w:rPr>
          <w:rFonts w:ascii="Times New Roman" w:hAnsi="Times New Roman" w:cs="Times New Roman"/>
          <w:lang w:val="fr-FR"/>
        </w:rPr>
        <w:t>La région ou passeront les lignes de connexion est un plateau très aride,</w:t>
      </w:r>
      <w:r w:rsidR="00F81AFF" w:rsidRPr="007336EE">
        <w:rPr>
          <w:rFonts w:ascii="Times New Roman" w:hAnsi="Times New Roman" w:cs="Times New Roman"/>
          <w:lang w:val="fr-FR"/>
        </w:rPr>
        <w:t xml:space="preserve"> généralement recouverte de dépôts épais et très arides </w:t>
      </w:r>
      <w:r w:rsidR="00A322F8" w:rsidRPr="007336EE">
        <w:rPr>
          <w:rFonts w:ascii="Times New Roman" w:hAnsi="Times New Roman" w:cs="Times New Roman"/>
          <w:lang w:val="fr-FR"/>
        </w:rPr>
        <w:t>provenant</w:t>
      </w:r>
      <w:r w:rsidR="00F81AFF" w:rsidRPr="007336EE">
        <w:rPr>
          <w:rFonts w:ascii="Times New Roman" w:hAnsi="Times New Roman" w:cs="Times New Roman"/>
          <w:lang w:val="fr-FR"/>
        </w:rPr>
        <w:t xml:space="preserve"> des pentes environnantes et qui convergent vers la dépression intérieure.</w:t>
      </w:r>
    </w:p>
    <w:p w14:paraId="2DFF2188" w14:textId="2D32291C" w:rsidR="00F81AFF" w:rsidRPr="007336EE" w:rsidRDefault="002A003E" w:rsidP="00F81AFF">
      <w:pPr>
        <w:jc w:val="both"/>
        <w:rPr>
          <w:rFonts w:ascii="Times New Roman" w:hAnsi="Times New Roman" w:cs="Times New Roman"/>
          <w:lang w:val="fr-FR"/>
        </w:rPr>
      </w:pPr>
      <w:r w:rsidRPr="007336EE">
        <w:rPr>
          <w:rFonts w:ascii="Times New Roman" w:hAnsi="Times New Roman" w:cs="Times New Roman"/>
          <w:lang w:val="fr-FR"/>
        </w:rPr>
        <w:t xml:space="preserve">Le couloir des lignes </w:t>
      </w:r>
      <w:r w:rsidR="00A322F8" w:rsidRPr="007336EE">
        <w:rPr>
          <w:rFonts w:ascii="Times New Roman" w:hAnsi="Times New Roman" w:cs="Times New Roman"/>
          <w:lang w:val="fr-FR"/>
        </w:rPr>
        <w:t>électriques</w:t>
      </w:r>
      <w:r w:rsidRPr="007336EE">
        <w:rPr>
          <w:rFonts w:ascii="Times New Roman" w:hAnsi="Times New Roman" w:cs="Times New Roman"/>
          <w:lang w:val="fr-FR"/>
        </w:rPr>
        <w:t xml:space="preserve"> de connexion </w:t>
      </w:r>
      <w:r w:rsidR="00F81AFF" w:rsidRPr="007336EE">
        <w:rPr>
          <w:rFonts w:ascii="Times New Roman" w:hAnsi="Times New Roman" w:cs="Times New Roman"/>
          <w:lang w:val="fr-FR"/>
        </w:rPr>
        <w:t xml:space="preserve">en étude est </w:t>
      </w:r>
      <w:r w:rsidR="00A322F8" w:rsidRPr="007336EE">
        <w:rPr>
          <w:rFonts w:ascii="Times New Roman" w:hAnsi="Times New Roman" w:cs="Times New Roman"/>
          <w:lang w:val="fr-FR"/>
        </w:rPr>
        <w:t>situé</w:t>
      </w:r>
      <w:r w:rsidR="00F81AFF" w:rsidRPr="007336EE">
        <w:rPr>
          <w:rFonts w:ascii="Times New Roman" w:hAnsi="Times New Roman" w:cs="Times New Roman"/>
          <w:lang w:val="fr-FR"/>
        </w:rPr>
        <w:t xml:space="preserve"> à flanc de colline, avec une pente très douce du Nord au Sud et avec des niveaux variant</w:t>
      </w:r>
      <w:r w:rsidR="0018352C">
        <w:rPr>
          <w:rFonts w:ascii="Times New Roman" w:hAnsi="Times New Roman" w:cs="Times New Roman"/>
          <w:lang w:val="fr-FR"/>
        </w:rPr>
        <w:t>s</w:t>
      </w:r>
      <w:r w:rsidR="00F81AFF" w:rsidRPr="007336EE">
        <w:rPr>
          <w:rFonts w:ascii="Times New Roman" w:hAnsi="Times New Roman" w:cs="Times New Roman"/>
          <w:lang w:val="fr-FR"/>
        </w:rPr>
        <w:t xml:space="preserve"> entre environ 206 et 211m.</w:t>
      </w:r>
    </w:p>
    <w:p w14:paraId="68E432E8" w14:textId="43B2E2D1" w:rsidR="001B4955" w:rsidRPr="007336EE" w:rsidRDefault="00F81AFF" w:rsidP="00F81AFF">
      <w:pPr>
        <w:jc w:val="both"/>
        <w:rPr>
          <w:rFonts w:ascii="Times New Roman" w:hAnsi="Times New Roman" w:cs="Times New Roman"/>
          <w:lang w:val="fr-FR"/>
        </w:rPr>
      </w:pPr>
      <w:r w:rsidRPr="007336EE">
        <w:rPr>
          <w:rFonts w:ascii="Times New Roman" w:hAnsi="Times New Roman" w:cs="Times New Roman"/>
          <w:lang w:val="fr-FR"/>
        </w:rPr>
        <w:t xml:space="preserve">L'accès </w:t>
      </w:r>
      <w:r w:rsidR="00A322F8" w:rsidRPr="007336EE">
        <w:rPr>
          <w:rFonts w:ascii="Times New Roman" w:hAnsi="Times New Roman" w:cs="Times New Roman"/>
          <w:lang w:val="fr-FR"/>
        </w:rPr>
        <w:t>aux couloirs</w:t>
      </w:r>
      <w:r w:rsidR="003D1A50" w:rsidRPr="007336EE">
        <w:rPr>
          <w:rFonts w:ascii="Times New Roman" w:hAnsi="Times New Roman" w:cs="Times New Roman"/>
          <w:lang w:val="fr-FR"/>
        </w:rPr>
        <w:t xml:space="preserve"> des lignes de connexions</w:t>
      </w:r>
      <w:r w:rsidRPr="007336EE">
        <w:rPr>
          <w:rFonts w:ascii="Times New Roman" w:hAnsi="Times New Roman" w:cs="Times New Roman"/>
          <w:lang w:val="fr-FR"/>
        </w:rPr>
        <w:t xml:space="preserve"> se fait par la route EN3-SN-03 (qui relie l'aéroport au village de Preguiça, sur la côte sud) et de lá par un chemin de terre battue qui borde la limite sud de l'aéroport</w:t>
      </w:r>
      <w:r w:rsidR="001B4955" w:rsidRPr="007336EE">
        <w:rPr>
          <w:rFonts w:ascii="Times New Roman" w:hAnsi="Times New Roman" w:cs="Times New Roman"/>
          <w:lang w:val="fr-FR"/>
        </w:rPr>
        <w:t>.</w:t>
      </w:r>
    </w:p>
    <w:p w14:paraId="33804144" w14:textId="77777777" w:rsidR="00F81AFF" w:rsidRPr="008B5092" w:rsidRDefault="00F81AFF" w:rsidP="00F81AFF">
      <w:pPr>
        <w:jc w:val="both"/>
        <w:rPr>
          <w:rFonts w:ascii="Times New Roman" w:eastAsiaTheme="majorEastAsia" w:hAnsi="Times New Roman" w:cs="Times New Roman"/>
          <w:color w:val="548DD4" w:themeColor="text2" w:themeTint="99"/>
          <w:sz w:val="24"/>
          <w:szCs w:val="24"/>
          <w:lang w:val="fr-FR"/>
        </w:rPr>
      </w:pPr>
      <w:r w:rsidRPr="008B5092">
        <w:rPr>
          <w:rFonts w:ascii="Times New Roman" w:eastAsiaTheme="majorEastAsia" w:hAnsi="Times New Roman" w:cs="Times New Roman"/>
          <w:color w:val="548DD4" w:themeColor="text2" w:themeTint="99"/>
          <w:sz w:val="24"/>
          <w:szCs w:val="24"/>
          <w:lang w:val="fr-FR"/>
        </w:rPr>
        <w:t>Géologie et géomorphologie</w:t>
      </w:r>
    </w:p>
    <w:p w14:paraId="5A548D04" w14:textId="5C69FE74" w:rsidR="00F81AFF" w:rsidRPr="007336EE" w:rsidRDefault="00F81AFF" w:rsidP="00F81AFF">
      <w:pPr>
        <w:jc w:val="both"/>
        <w:rPr>
          <w:rFonts w:ascii="Times New Roman" w:hAnsi="Times New Roman" w:cs="Times New Roman"/>
          <w:lang w:val="fr-FR"/>
        </w:rPr>
      </w:pPr>
      <w:r w:rsidRPr="007336EE">
        <w:rPr>
          <w:rFonts w:ascii="Times New Roman" w:hAnsi="Times New Roman" w:cs="Times New Roman"/>
          <w:lang w:val="fr-FR"/>
        </w:rPr>
        <w:t xml:space="preserve">Du point de vue de la géologie et de la géomorphologie, la zone </w:t>
      </w:r>
      <w:r w:rsidR="003D1A50" w:rsidRPr="007336EE">
        <w:rPr>
          <w:rFonts w:ascii="Times New Roman" w:hAnsi="Times New Roman" w:cs="Times New Roman"/>
          <w:lang w:val="fr-FR"/>
        </w:rPr>
        <w:t xml:space="preserve">des couloirs des lignes de connexions </w:t>
      </w:r>
      <w:r w:rsidRPr="007336EE">
        <w:rPr>
          <w:rFonts w:ascii="Times New Roman" w:hAnsi="Times New Roman" w:cs="Times New Roman"/>
          <w:lang w:val="fr-FR"/>
        </w:rPr>
        <w:t xml:space="preserve">est caractérisée par un aplanissement très étendu et mal drainé, en grande partie par ruissellement </w:t>
      </w:r>
      <w:r w:rsidR="00A322F8" w:rsidRPr="007336EE">
        <w:rPr>
          <w:rFonts w:ascii="Times New Roman" w:hAnsi="Times New Roman" w:cs="Times New Roman"/>
          <w:lang w:val="fr-FR"/>
        </w:rPr>
        <w:t>endoréique</w:t>
      </w:r>
      <w:r w:rsidRPr="007336EE">
        <w:rPr>
          <w:rFonts w:ascii="Times New Roman" w:hAnsi="Times New Roman" w:cs="Times New Roman"/>
          <w:lang w:val="fr-FR"/>
        </w:rPr>
        <w:t xml:space="preserve"> et par des dépôts épais provenant des pentes environnantes et qui convergent vers la dépression intérieure ou par drainage sous-aérien de roche basaltique scoriatique et vacuolaire (Formations de Preguiça et Monte Gordo).</w:t>
      </w:r>
    </w:p>
    <w:p w14:paraId="78B2BEF2" w14:textId="6EFAB774" w:rsidR="00F81AFF" w:rsidRPr="007336EE" w:rsidRDefault="00F81AFF" w:rsidP="00F81AFF">
      <w:pPr>
        <w:jc w:val="both"/>
        <w:rPr>
          <w:rFonts w:ascii="Times New Roman" w:hAnsi="Times New Roman" w:cs="Times New Roman"/>
          <w:lang w:val="fr-FR"/>
        </w:rPr>
      </w:pPr>
      <w:r w:rsidRPr="007336EE">
        <w:rPr>
          <w:rFonts w:ascii="Times New Roman" w:hAnsi="Times New Roman" w:cs="Times New Roman"/>
          <w:lang w:val="fr-FR"/>
        </w:rPr>
        <w:t xml:space="preserve">Dans </w:t>
      </w:r>
      <w:r w:rsidR="003D1A50" w:rsidRPr="007336EE">
        <w:rPr>
          <w:rFonts w:ascii="Times New Roman" w:hAnsi="Times New Roman" w:cs="Times New Roman"/>
          <w:lang w:val="fr-FR"/>
        </w:rPr>
        <w:t xml:space="preserve">la zone des couloirs des lignes de connexions </w:t>
      </w:r>
      <w:r w:rsidRPr="007336EE">
        <w:rPr>
          <w:rFonts w:ascii="Times New Roman" w:hAnsi="Times New Roman" w:cs="Times New Roman"/>
          <w:lang w:val="fr-FR"/>
        </w:rPr>
        <w:t>en étude, aucun signe d'intervention humaine ou d'exploitation d’agrégats n'a été identifié.</w:t>
      </w:r>
    </w:p>
    <w:p w14:paraId="7C544AB6" w14:textId="77777777" w:rsidR="00F81AFF" w:rsidRPr="008B5092" w:rsidRDefault="00F81AFF" w:rsidP="00F81AFF">
      <w:pPr>
        <w:jc w:val="both"/>
        <w:rPr>
          <w:rFonts w:ascii="Times New Roman" w:eastAsiaTheme="majorEastAsia" w:hAnsi="Times New Roman" w:cs="Times New Roman"/>
          <w:color w:val="548DD4" w:themeColor="text2" w:themeTint="99"/>
          <w:sz w:val="24"/>
          <w:szCs w:val="24"/>
          <w:lang w:val="fr-FR"/>
        </w:rPr>
      </w:pPr>
      <w:r w:rsidRPr="008B5092">
        <w:rPr>
          <w:rFonts w:ascii="Times New Roman" w:eastAsiaTheme="majorEastAsia" w:hAnsi="Times New Roman" w:cs="Times New Roman"/>
          <w:color w:val="548DD4" w:themeColor="text2" w:themeTint="99"/>
          <w:sz w:val="24"/>
          <w:szCs w:val="24"/>
          <w:lang w:val="fr-FR"/>
        </w:rPr>
        <w:t>Les sols</w:t>
      </w:r>
    </w:p>
    <w:p w14:paraId="48C3319C" w14:textId="450FA708" w:rsidR="00F81AFF" w:rsidRPr="007336EE" w:rsidRDefault="00F81AFF" w:rsidP="00F81AFF">
      <w:pPr>
        <w:jc w:val="both"/>
        <w:rPr>
          <w:rFonts w:ascii="Times New Roman" w:hAnsi="Times New Roman" w:cs="Times New Roman"/>
          <w:lang w:val="fr-FR"/>
        </w:rPr>
      </w:pPr>
      <w:r w:rsidRPr="007336EE">
        <w:rPr>
          <w:rFonts w:ascii="Times New Roman" w:hAnsi="Times New Roman" w:cs="Times New Roman"/>
          <w:lang w:val="fr-FR"/>
        </w:rPr>
        <w:t>Le</w:t>
      </w:r>
      <w:r w:rsidR="003D1A50" w:rsidRPr="007336EE">
        <w:rPr>
          <w:rFonts w:ascii="Times New Roman" w:hAnsi="Times New Roman" w:cs="Times New Roman"/>
          <w:lang w:val="fr-FR"/>
        </w:rPr>
        <w:t>s</w:t>
      </w:r>
      <w:r w:rsidRPr="007336EE">
        <w:rPr>
          <w:rFonts w:ascii="Times New Roman" w:hAnsi="Times New Roman" w:cs="Times New Roman"/>
          <w:lang w:val="fr-FR"/>
        </w:rPr>
        <w:t xml:space="preserve"> </w:t>
      </w:r>
      <w:r w:rsidR="003D1A50" w:rsidRPr="007336EE">
        <w:rPr>
          <w:rFonts w:ascii="Times New Roman" w:hAnsi="Times New Roman" w:cs="Times New Roman"/>
          <w:lang w:val="fr-FR"/>
        </w:rPr>
        <w:t xml:space="preserve">couloirs des lignes de connexions </w:t>
      </w:r>
      <w:r w:rsidRPr="007336EE">
        <w:rPr>
          <w:rFonts w:ascii="Times New Roman" w:hAnsi="Times New Roman" w:cs="Times New Roman"/>
          <w:lang w:val="fr-FR"/>
        </w:rPr>
        <w:t xml:space="preserve">en question </w:t>
      </w:r>
      <w:r w:rsidR="00A322F8" w:rsidRPr="007336EE">
        <w:rPr>
          <w:rFonts w:ascii="Times New Roman" w:hAnsi="Times New Roman" w:cs="Times New Roman"/>
          <w:lang w:val="fr-FR"/>
        </w:rPr>
        <w:t>sont</w:t>
      </w:r>
      <w:r w:rsidRPr="007336EE">
        <w:rPr>
          <w:rFonts w:ascii="Times New Roman" w:hAnsi="Times New Roman" w:cs="Times New Roman"/>
          <w:lang w:val="fr-FR"/>
        </w:rPr>
        <w:t xml:space="preserve"> </w:t>
      </w:r>
      <w:r w:rsidR="00A322F8" w:rsidRPr="007336EE">
        <w:rPr>
          <w:rFonts w:ascii="Times New Roman" w:hAnsi="Times New Roman" w:cs="Times New Roman"/>
          <w:lang w:val="fr-FR"/>
        </w:rPr>
        <w:t>situés</w:t>
      </w:r>
      <w:r w:rsidRPr="007336EE">
        <w:rPr>
          <w:rFonts w:ascii="Times New Roman" w:hAnsi="Times New Roman" w:cs="Times New Roman"/>
          <w:lang w:val="fr-FR"/>
        </w:rPr>
        <w:t xml:space="preserve"> dans une zone inhospitalière, très aride, avec des sols naissants (pauvres), avec des affleurements rocheux et de </w:t>
      </w:r>
      <w:r w:rsidR="002140EC" w:rsidRPr="007336EE">
        <w:rPr>
          <w:rFonts w:ascii="Times New Roman" w:hAnsi="Times New Roman" w:cs="Times New Roman"/>
          <w:lang w:val="fr-FR"/>
        </w:rPr>
        <w:t>densité très caillouteuse</w:t>
      </w:r>
      <w:r w:rsidRPr="007336EE">
        <w:rPr>
          <w:rFonts w:ascii="Times New Roman" w:hAnsi="Times New Roman" w:cs="Times New Roman"/>
          <w:lang w:val="fr-FR"/>
        </w:rPr>
        <w:t>. En plus d'être squelettiques, ces sols ont une très faible teneur en matière organique et une très faible fertilité.</w:t>
      </w:r>
    </w:p>
    <w:p w14:paraId="03531381" w14:textId="77777777" w:rsidR="00F81AFF" w:rsidRPr="008B5092" w:rsidRDefault="00F81AFF" w:rsidP="00F81AFF">
      <w:pPr>
        <w:jc w:val="both"/>
        <w:rPr>
          <w:rFonts w:ascii="Times New Roman" w:eastAsiaTheme="majorEastAsia" w:hAnsi="Times New Roman" w:cs="Times New Roman"/>
          <w:color w:val="548DD4" w:themeColor="text2" w:themeTint="99"/>
          <w:sz w:val="24"/>
          <w:szCs w:val="24"/>
          <w:lang w:val="fr-FR"/>
        </w:rPr>
      </w:pPr>
      <w:r w:rsidRPr="008B5092">
        <w:rPr>
          <w:rFonts w:ascii="Times New Roman" w:eastAsiaTheme="majorEastAsia" w:hAnsi="Times New Roman" w:cs="Times New Roman"/>
          <w:color w:val="548DD4" w:themeColor="text2" w:themeTint="99"/>
          <w:sz w:val="24"/>
          <w:szCs w:val="24"/>
          <w:lang w:val="fr-FR"/>
        </w:rPr>
        <w:lastRenderedPageBreak/>
        <w:t>Ressources en eau</w:t>
      </w:r>
    </w:p>
    <w:p w14:paraId="251FE992" w14:textId="513D4050" w:rsidR="00F81AFF" w:rsidRPr="007336EE" w:rsidRDefault="00F81AFF" w:rsidP="00F81AFF">
      <w:pPr>
        <w:jc w:val="both"/>
        <w:rPr>
          <w:rFonts w:ascii="Times New Roman" w:hAnsi="Times New Roman" w:cs="Times New Roman"/>
          <w:lang w:val="fr-FR"/>
        </w:rPr>
      </w:pPr>
      <w:r w:rsidRPr="007336EE">
        <w:rPr>
          <w:rFonts w:ascii="Times New Roman" w:hAnsi="Times New Roman" w:cs="Times New Roman"/>
          <w:lang w:val="fr-FR"/>
        </w:rPr>
        <w:t xml:space="preserve">Dans </w:t>
      </w:r>
      <w:bookmarkStart w:id="101" w:name="_Hlk67556796"/>
      <w:r w:rsidRPr="007336EE">
        <w:rPr>
          <w:rFonts w:ascii="Times New Roman" w:hAnsi="Times New Roman" w:cs="Times New Roman"/>
          <w:lang w:val="fr-FR"/>
        </w:rPr>
        <w:t>l</w:t>
      </w:r>
      <w:r w:rsidR="003D1A50" w:rsidRPr="007336EE">
        <w:rPr>
          <w:rFonts w:ascii="Times New Roman" w:hAnsi="Times New Roman" w:cs="Times New Roman"/>
          <w:lang w:val="fr-FR"/>
        </w:rPr>
        <w:t xml:space="preserve">es environs ou passeront les </w:t>
      </w:r>
      <w:bookmarkEnd w:id="101"/>
      <w:r w:rsidR="00A322F8" w:rsidRPr="007336EE">
        <w:rPr>
          <w:rFonts w:ascii="Times New Roman" w:hAnsi="Times New Roman" w:cs="Times New Roman"/>
          <w:lang w:val="fr-FR"/>
        </w:rPr>
        <w:t>lignes,</w:t>
      </w:r>
      <w:r w:rsidRPr="007336EE">
        <w:rPr>
          <w:rFonts w:ascii="Times New Roman" w:hAnsi="Times New Roman" w:cs="Times New Roman"/>
          <w:lang w:val="fr-FR"/>
        </w:rPr>
        <w:t xml:space="preserve"> les ressources en eau (souterraines ou de surface) </w:t>
      </w:r>
      <w:r w:rsidR="003D1A50" w:rsidRPr="007336EE">
        <w:rPr>
          <w:rFonts w:ascii="Times New Roman" w:hAnsi="Times New Roman" w:cs="Times New Roman"/>
          <w:lang w:val="fr-FR"/>
        </w:rPr>
        <w:t>avec</w:t>
      </w:r>
      <w:r w:rsidRPr="007336EE">
        <w:rPr>
          <w:rFonts w:ascii="Times New Roman" w:hAnsi="Times New Roman" w:cs="Times New Roman"/>
          <w:lang w:val="fr-FR"/>
        </w:rPr>
        <w:t xml:space="preserve"> le potentiel d’être exploitées, ne sont pas identifiées.</w:t>
      </w:r>
    </w:p>
    <w:p w14:paraId="5450583D" w14:textId="501DA927" w:rsidR="00F81AFF" w:rsidRPr="007336EE" w:rsidRDefault="00F81AFF" w:rsidP="00F81AFF">
      <w:pPr>
        <w:jc w:val="both"/>
        <w:rPr>
          <w:rFonts w:ascii="Times New Roman" w:hAnsi="Times New Roman" w:cs="Times New Roman"/>
          <w:lang w:val="fr-FR"/>
        </w:rPr>
      </w:pPr>
      <w:r w:rsidRPr="007336EE">
        <w:rPr>
          <w:rFonts w:ascii="Times New Roman" w:hAnsi="Times New Roman" w:cs="Times New Roman"/>
          <w:lang w:val="fr-FR"/>
        </w:rPr>
        <w:t xml:space="preserve">Malgré la présence, au sud </w:t>
      </w:r>
      <w:r w:rsidR="0018352C" w:rsidRPr="007336EE">
        <w:rPr>
          <w:rFonts w:ascii="Times New Roman" w:hAnsi="Times New Roman" w:cs="Times New Roman"/>
          <w:lang w:val="fr-FR"/>
        </w:rPr>
        <w:t>des</w:t>
      </w:r>
      <w:r w:rsidR="00A62439" w:rsidRPr="007336EE">
        <w:rPr>
          <w:rFonts w:ascii="Times New Roman" w:hAnsi="Times New Roman" w:cs="Times New Roman"/>
          <w:lang w:val="fr-FR"/>
        </w:rPr>
        <w:t xml:space="preserve"> environs ou passeront les lignes</w:t>
      </w:r>
      <w:r w:rsidRPr="007336EE">
        <w:rPr>
          <w:rFonts w:ascii="Times New Roman" w:hAnsi="Times New Roman" w:cs="Times New Roman"/>
          <w:lang w:val="fr-FR"/>
        </w:rPr>
        <w:t>, d'une ligne d'eau (Ribeira Galhana) peu prononcée (qui ne transportera de l'eau que pendant les périodes de pluie, qui sont courtes mais qui peuvent être d'une intensité considérable), la zone d'étude ne s’insère pas dans aucun système aquifère ni de formation d'intérêt hydrogéologique.</w:t>
      </w:r>
    </w:p>
    <w:p w14:paraId="2955F09B" w14:textId="77777777" w:rsidR="00F81AFF" w:rsidRPr="008B5092" w:rsidRDefault="00F81AFF" w:rsidP="00F81AFF">
      <w:pPr>
        <w:jc w:val="both"/>
        <w:rPr>
          <w:rFonts w:ascii="Times New Roman" w:eastAsiaTheme="majorEastAsia" w:hAnsi="Times New Roman" w:cs="Times New Roman"/>
          <w:color w:val="548DD4" w:themeColor="text2" w:themeTint="99"/>
          <w:sz w:val="24"/>
          <w:szCs w:val="24"/>
          <w:lang w:val="fr-FR"/>
        </w:rPr>
      </w:pPr>
      <w:r w:rsidRPr="008B5092">
        <w:rPr>
          <w:rFonts w:ascii="Times New Roman" w:eastAsiaTheme="majorEastAsia" w:hAnsi="Times New Roman" w:cs="Times New Roman"/>
          <w:color w:val="548DD4" w:themeColor="text2" w:themeTint="99"/>
          <w:sz w:val="24"/>
          <w:szCs w:val="24"/>
          <w:lang w:val="fr-FR"/>
        </w:rPr>
        <w:t>Qualité de l'environnement</w:t>
      </w:r>
    </w:p>
    <w:p w14:paraId="60FC38FB" w14:textId="6D4F0320" w:rsidR="00F81AFF" w:rsidRPr="007336EE" w:rsidRDefault="00F81AFF" w:rsidP="00F81AFF">
      <w:pPr>
        <w:jc w:val="both"/>
        <w:rPr>
          <w:rFonts w:ascii="Times New Roman" w:hAnsi="Times New Roman" w:cs="Times New Roman"/>
          <w:lang w:val="fr-FR"/>
        </w:rPr>
      </w:pPr>
      <w:r w:rsidRPr="007336EE">
        <w:rPr>
          <w:rFonts w:ascii="Times New Roman" w:hAnsi="Times New Roman" w:cs="Times New Roman"/>
          <w:lang w:val="fr-FR"/>
        </w:rPr>
        <w:t xml:space="preserve">L'aéroport de Preguiça et la route EN3-SN-03 </w:t>
      </w:r>
      <w:r w:rsidR="00E91EAC" w:rsidRPr="007336EE">
        <w:rPr>
          <w:rFonts w:ascii="Times New Roman" w:hAnsi="Times New Roman" w:cs="Times New Roman"/>
          <w:lang w:val="fr-FR"/>
        </w:rPr>
        <w:t>constituent</w:t>
      </w:r>
      <w:r w:rsidRPr="007336EE">
        <w:rPr>
          <w:rFonts w:ascii="Times New Roman" w:hAnsi="Times New Roman" w:cs="Times New Roman"/>
          <w:lang w:val="fr-FR"/>
        </w:rPr>
        <w:t xml:space="preserve"> la principale source de dégradation de la qualité de l'environnement dans la région.</w:t>
      </w:r>
    </w:p>
    <w:p w14:paraId="4722EABF" w14:textId="19F2EBEF" w:rsidR="00F81AFF" w:rsidRPr="007336EE" w:rsidRDefault="00A62439" w:rsidP="00F81AFF">
      <w:pPr>
        <w:jc w:val="both"/>
        <w:rPr>
          <w:rFonts w:ascii="Times New Roman" w:hAnsi="Times New Roman" w:cs="Times New Roman"/>
          <w:lang w:val="fr-FR"/>
        </w:rPr>
      </w:pPr>
      <w:r w:rsidRPr="007336EE">
        <w:rPr>
          <w:rFonts w:ascii="Times New Roman" w:hAnsi="Times New Roman" w:cs="Times New Roman"/>
          <w:lang w:val="fr-FR"/>
        </w:rPr>
        <w:t xml:space="preserve">Selon les aux normes nationales en vigueur </w:t>
      </w:r>
      <w:r w:rsidR="002A003E" w:rsidRPr="007336EE">
        <w:rPr>
          <w:rFonts w:ascii="Times New Roman" w:hAnsi="Times New Roman" w:cs="Times New Roman"/>
          <w:lang w:val="fr-FR"/>
        </w:rPr>
        <w:t xml:space="preserve">cette </w:t>
      </w:r>
      <w:r w:rsidR="00F81AFF" w:rsidRPr="007336EE">
        <w:rPr>
          <w:rFonts w:ascii="Times New Roman" w:hAnsi="Times New Roman" w:cs="Times New Roman"/>
          <w:lang w:val="fr-FR"/>
        </w:rPr>
        <w:t>dégradation de l'environnement est liée au bruit et aux polluants atmosphériques émis par le trafic aérien et automobile, qui ne sont cependant pas très intenses et ne donnent donc pas lieu à des situations de pollution relevantes.</w:t>
      </w:r>
    </w:p>
    <w:p w14:paraId="21947B01" w14:textId="77777777" w:rsidR="00F81AFF" w:rsidRPr="007336EE" w:rsidRDefault="00F81AFF" w:rsidP="00F81AFF">
      <w:pPr>
        <w:jc w:val="both"/>
        <w:rPr>
          <w:rFonts w:ascii="Times New Roman" w:hAnsi="Times New Roman" w:cs="Times New Roman"/>
          <w:lang w:val="fr-FR"/>
        </w:rPr>
      </w:pPr>
      <w:r w:rsidRPr="007336EE">
        <w:rPr>
          <w:rFonts w:ascii="Times New Roman" w:hAnsi="Times New Roman" w:cs="Times New Roman"/>
          <w:lang w:val="fr-FR"/>
        </w:rPr>
        <w:t>En termes de qualité de l'air, il convient de faire référence aux fortes concentrations de particules (poussières) d'origine naturelle présentes au Cap-Vert.</w:t>
      </w:r>
    </w:p>
    <w:p w14:paraId="583F9221" w14:textId="77777777" w:rsidR="00F81AFF" w:rsidRPr="007336EE" w:rsidRDefault="00F81AFF" w:rsidP="00F81AFF">
      <w:pPr>
        <w:jc w:val="both"/>
        <w:rPr>
          <w:rFonts w:ascii="Times New Roman" w:hAnsi="Times New Roman" w:cs="Times New Roman"/>
          <w:lang w:val="fr-FR"/>
        </w:rPr>
      </w:pPr>
      <w:r w:rsidRPr="007336EE">
        <w:rPr>
          <w:rFonts w:ascii="Times New Roman" w:hAnsi="Times New Roman" w:cs="Times New Roman"/>
          <w:lang w:val="fr-FR"/>
        </w:rPr>
        <w:t>Aucun récepteur sensible n'a été identifié, en termes de qualité de l'air et de bruit, à proximité immédiate de la zone d'étude et dans la direction des vents dominants. Le village de Preguiça est situé à environ 2 km au sud de la zone d'étude.</w:t>
      </w:r>
    </w:p>
    <w:p w14:paraId="19D5E1BE" w14:textId="77777777" w:rsidR="00F81AFF" w:rsidRPr="008B5092" w:rsidRDefault="00F81AFF" w:rsidP="00F81AFF">
      <w:pPr>
        <w:jc w:val="both"/>
        <w:rPr>
          <w:rFonts w:ascii="Times New Roman" w:eastAsiaTheme="majorEastAsia" w:hAnsi="Times New Roman" w:cs="Times New Roman"/>
          <w:color w:val="548DD4" w:themeColor="text2" w:themeTint="99"/>
          <w:sz w:val="24"/>
          <w:szCs w:val="24"/>
          <w:lang w:val="fr-FR"/>
        </w:rPr>
      </w:pPr>
      <w:r w:rsidRPr="008B5092">
        <w:rPr>
          <w:rFonts w:ascii="Times New Roman" w:eastAsiaTheme="majorEastAsia" w:hAnsi="Times New Roman" w:cs="Times New Roman"/>
          <w:color w:val="548DD4" w:themeColor="text2" w:themeTint="99"/>
          <w:sz w:val="24"/>
          <w:szCs w:val="24"/>
          <w:lang w:val="fr-FR"/>
        </w:rPr>
        <w:t>Biodiversité</w:t>
      </w:r>
    </w:p>
    <w:p w14:paraId="3D420320" w14:textId="77777777" w:rsidR="00F81AFF" w:rsidRPr="007336EE" w:rsidRDefault="00F81AFF" w:rsidP="00F81AFF">
      <w:pPr>
        <w:jc w:val="both"/>
        <w:rPr>
          <w:rFonts w:ascii="Times New Roman" w:hAnsi="Times New Roman" w:cs="Times New Roman"/>
          <w:lang w:val="fr-FR"/>
        </w:rPr>
      </w:pPr>
      <w:r w:rsidRPr="007336EE">
        <w:rPr>
          <w:rFonts w:ascii="Times New Roman" w:hAnsi="Times New Roman" w:cs="Times New Roman"/>
          <w:lang w:val="fr-FR"/>
        </w:rPr>
        <w:t>La zone d'étude correspond à un habitat modifié, c'est-à-dire dans lequel se trouve une grande proportion de plantes et / ou d'espèces animales d'origine non indigène, et où l'activité humaine a substantiellement modifié les fonctions écologiques primaires du territoire et la composition des espèces.</w:t>
      </w:r>
    </w:p>
    <w:p w14:paraId="6355F072" w14:textId="3F7DA51F" w:rsidR="00F81AFF" w:rsidRPr="007336EE" w:rsidRDefault="00F81AFF" w:rsidP="00F81AFF">
      <w:pPr>
        <w:jc w:val="both"/>
        <w:rPr>
          <w:rFonts w:ascii="Times New Roman" w:hAnsi="Times New Roman" w:cs="Times New Roman"/>
          <w:lang w:val="fr-FR"/>
        </w:rPr>
      </w:pPr>
      <w:r w:rsidRPr="007336EE">
        <w:rPr>
          <w:rFonts w:ascii="Times New Roman" w:hAnsi="Times New Roman" w:cs="Times New Roman"/>
          <w:lang w:val="fr-FR"/>
        </w:rPr>
        <w:t xml:space="preserve">Comme mentionné, c'est une zone climatique très aride couverte par des sols squelettiques. </w:t>
      </w:r>
      <w:r w:rsidRPr="008B5092">
        <w:rPr>
          <w:rFonts w:ascii="Times New Roman" w:hAnsi="Times New Roman" w:cs="Times New Roman"/>
          <w:strike/>
          <w:lang w:val="fr-FR"/>
        </w:rPr>
        <w:t>Le travail de terrain</w:t>
      </w:r>
      <w:r w:rsidRPr="007336EE">
        <w:rPr>
          <w:rFonts w:ascii="Times New Roman" w:hAnsi="Times New Roman" w:cs="Times New Roman"/>
          <w:lang w:val="fr-FR"/>
        </w:rPr>
        <w:t xml:space="preserve"> </w:t>
      </w:r>
      <w:r w:rsidR="002A003E" w:rsidRPr="007336EE">
        <w:rPr>
          <w:rFonts w:ascii="Times New Roman" w:hAnsi="Times New Roman" w:cs="Times New Roman"/>
          <w:lang w:val="fr-FR"/>
        </w:rPr>
        <w:t xml:space="preserve">Les contacts et la recherche de données </w:t>
      </w:r>
      <w:r w:rsidRPr="007336EE">
        <w:rPr>
          <w:rFonts w:ascii="Times New Roman" w:hAnsi="Times New Roman" w:cs="Times New Roman"/>
          <w:lang w:val="fr-FR"/>
        </w:rPr>
        <w:t>effectué</w:t>
      </w:r>
      <w:r w:rsidR="002A003E" w:rsidRPr="007336EE">
        <w:rPr>
          <w:rFonts w:ascii="Times New Roman" w:hAnsi="Times New Roman" w:cs="Times New Roman"/>
          <w:lang w:val="fr-FR"/>
        </w:rPr>
        <w:t>s</w:t>
      </w:r>
      <w:r w:rsidRPr="007336EE">
        <w:rPr>
          <w:rFonts w:ascii="Times New Roman" w:hAnsi="Times New Roman" w:cs="Times New Roman"/>
          <w:lang w:val="fr-FR"/>
        </w:rPr>
        <w:t xml:space="preserve"> </w:t>
      </w:r>
      <w:r w:rsidR="002A003E" w:rsidRPr="007336EE">
        <w:rPr>
          <w:rFonts w:ascii="Times New Roman" w:hAnsi="Times New Roman" w:cs="Times New Roman"/>
          <w:lang w:val="fr-FR"/>
        </w:rPr>
        <w:t xml:space="preserve">sur le terrain </w:t>
      </w:r>
      <w:r w:rsidRPr="007336EE">
        <w:rPr>
          <w:rFonts w:ascii="Times New Roman" w:hAnsi="Times New Roman" w:cs="Times New Roman"/>
          <w:lang w:val="fr-FR"/>
        </w:rPr>
        <w:t>et l'analyse de la zone en étude, ont révélé une grande pauvreté de la diversité biologique, tant au niveau de la flore</w:t>
      </w:r>
      <w:r w:rsidR="00A62439" w:rsidRPr="007336EE">
        <w:rPr>
          <w:rFonts w:ascii="Times New Roman" w:hAnsi="Times New Roman" w:cs="Times New Roman"/>
          <w:lang w:val="fr-FR"/>
        </w:rPr>
        <w:t>(</w:t>
      </w:r>
      <w:r w:rsidRPr="007336EE">
        <w:rPr>
          <w:rFonts w:ascii="Times New Roman" w:hAnsi="Times New Roman" w:cs="Times New Roman"/>
          <w:lang w:val="fr-FR"/>
        </w:rPr>
        <w:t xml:space="preserve">l'existence de quelques spécimens épars de </w:t>
      </w:r>
      <w:r w:rsidRPr="008B5092">
        <w:rPr>
          <w:rFonts w:ascii="Times New Roman" w:hAnsi="Times New Roman" w:cs="Times New Roman"/>
          <w:i/>
          <w:iCs/>
          <w:lang w:val="fr-FR"/>
        </w:rPr>
        <w:t>Prosopis juliflora</w:t>
      </w:r>
      <w:r w:rsidRPr="007336EE">
        <w:rPr>
          <w:rFonts w:ascii="Times New Roman" w:hAnsi="Times New Roman" w:cs="Times New Roman"/>
          <w:lang w:val="fr-FR"/>
        </w:rPr>
        <w:t xml:space="preserve"> (acacia d'Amérique), et de rares traces du couvert végétal naturel, constituées essentiellement par de la couverture herbacée peu dense </w:t>
      </w:r>
      <w:r w:rsidRPr="008B5092">
        <w:rPr>
          <w:rFonts w:ascii="Times New Roman" w:hAnsi="Times New Roman" w:cs="Times New Roman"/>
          <w:i/>
          <w:iCs/>
          <w:lang w:val="fr-FR"/>
        </w:rPr>
        <w:t>d'Eragrotis, Corchorus, Fagonia, Chloris, Polygala, Dactyloctenium, Launaea</w:t>
      </w:r>
      <w:r w:rsidR="00A62439" w:rsidRPr="007336EE">
        <w:rPr>
          <w:rFonts w:ascii="Times New Roman" w:hAnsi="Times New Roman" w:cs="Times New Roman"/>
          <w:lang w:val="fr-FR"/>
        </w:rPr>
        <w:t xml:space="preserve">), </w:t>
      </w:r>
      <w:r w:rsidRPr="007336EE">
        <w:rPr>
          <w:rFonts w:ascii="Times New Roman" w:hAnsi="Times New Roman" w:cs="Times New Roman"/>
          <w:lang w:val="fr-FR"/>
        </w:rPr>
        <w:t>que de la faune</w:t>
      </w:r>
      <w:r w:rsidR="00A62439" w:rsidRPr="007336EE">
        <w:rPr>
          <w:rFonts w:ascii="Times New Roman" w:hAnsi="Times New Roman" w:cs="Times New Roman"/>
          <w:lang w:val="fr-FR"/>
        </w:rPr>
        <w:t xml:space="preserve"> (animaux domestiques, reptiles et oiseaux) </w:t>
      </w:r>
      <w:r w:rsidRPr="007336EE">
        <w:rPr>
          <w:rFonts w:ascii="Times New Roman" w:hAnsi="Times New Roman" w:cs="Times New Roman"/>
          <w:lang w:val="fr-FR"/>
        </w:rPr>
        <w:t>.</w:t>
      </w:r>
    </w:p>
    <w:p w14:paraId="2A21A4F3" w14:textId="2D8636F1" w:rsidR="00F81AFF" w:rsidRPr="007336EE" w:rsidRDefault="008D119C" w:rsidP="00F81AFF">
      <w:pPr>
        <w:keepNext/>
        <w:rPr>
          <w:rFonts w:ascii="Times New Roman" w:hAnsi="Times New Roman" w:cs="Times New Roman"/>
          <w:lang w:val="fr-FR"/>
        </w:rPr>
      </w:pPr>
      <w:r w:rsidRPr="007336EE">
        <w:rPr>
          <w:rFonts w:ascii="Times New Roman" w:hAnsi="Times New Roman" w:cs="Times New Roman"/>
          <w:lang w:val="fr-FR"/>
        </w:rPr>
        <w:lastRenderedPageBreak/>
        <w:t xml:space="preserve">Il n'y a pas d'espèces protégées (ni faune ni flore). </w:t>
      </w:r>
      <w:r w:rsidR="00F81AFF" w:rsidRPr="007336EE">
        <w:rPr>
          <w:rFonts w:ascii="Times New Roman" w:hAnsi="Times New Roman" w:cs="Times New Roman"/>
          <w:lang w:val="fr-FR"/>
        </w:rPr>
        <w:t>Aucune espèce inscrite sur la liste rouge du Cap-Vert n’est référencié pour la zone</w:t>
      </w:r>
      <w:r w:rsidRPr="007336EE">
        <w:rPr>
          <w:rFonts w:ascii="Times New Roman" w:hAnsi="Times New Roman" w:cs="Times New Roman"/>
          <w:lang w:val="fr-FR"/>
        </w:rPr>
        <w:t>.</w:t>
      </w:r>
    </w:p>
    <w:p w14:paraId="48662795" w14:textId="559AAE68" w:rsidR="001B4955" w:rsidRPr="008B5092" w:rsidRDefault="001B4955" w:rsidP="001B4955">
      <w:pPr>
        <w:keepNext/>
        <w:jc w:val="center"/>
        <w:rPr>
          <w:rFonts w:ascii="Times New Roman" w:hAnsi="Times New Roman" w:cs="Times New Roman"/>
          <w:lang w:val="fr-FR"/>
        </w:rPr>
      </w:pPr>
      <w:r>
        <w:rPr>
          <w:noProof/>
          <w:lang w:val="pt-PT" w:eastAsia="pt-PT"/>
        </w:rPr>
        <w:drawing>
          <wp:inline distT="0" distB="0" distL="0" distR="0" wp14:anchorId="4AFCD01A" wp14:editId="32BB3FD7">
            <wp:extent cx="5731510" cy="2162810"/>
            <wp:effectExtent l="0" t="0" r="2540" b="889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0"/>
                    <pic:cNvPicPr/>
                  </pic:nvPicPr>
                  <pic:blipFill>
                    <a:blip r:embed="rId38">
                      <a:extLst>
                        <a:ext uri="{28A0092B-C50C-407E-A947-70E740481C1C}">
                          <a14:useLocalDpi xmlns:a14="http://schemas.microsoft.com/office/drawing/2010/main" val="0"/>
                        </a:ext>
                      </a:extLst>
                    </a:blip>
                    <a:stretch>
                      <a:fillRect/>
                    </a:stretch>
                  </pic:blipFill>
                  <pic:spPr>
                    <a:xfrm>
                      <a:off x="0" y="0"/>
                      <a:ext cx="5731510" cy="2162810"/>
                    </a:xfrm>
                    <a:prstGeom prst="rect">
                      <a:avLst/>
                    </a:prstGeom>
                  </pic:spPr>
                </pic:pic>
              </a:graphicData>
            </a:graphic>
          </wp:inline>
        </w:drawing>
      </w:r>
    </w:p>
    <w:p w14:paraId="679AA2B1" w14:textId="6D40FC6E" w:rsidR="00F81AFF" w:rsidRPr="007336EE" w:rsidRDefault="006F7FEF" w:rsidP="00F81AFF">
      <w:pPr>
        <w:jc w:val="center"/>
        <w:rPr>
          <w:rFonts w:ascii="Times New Roman" w:eastAsiaTheme="minorHAnsi" w:hAnsi="Times New Roman" w:cs="Times New Roman"/>
          <w:iCs/>
          <w:w w:val="115"/>
          <w:sz w:val="18"/>
          <w:szCs w:val="18"/>
          <w:lang w:val="fr-FR"/>
        </w:rPr>
      </w:pPr>
      <w:bookmarkStart w:id="102" w:name="_Toc67905567"/>
      <w:r w:rsidRPr="007336EE">
        <w:rPr>
          <w:rFonts w:ascii="Times New Roman" w:hAnsi="Times New Roman" w:cs="Times New Roman"/>
          <w:iCs/>
          <w:noProof/>
          <w:lang w:val="fr-FR" w:eastAsia="pt-PT"/>
        </w:rPr>
        <w:t xml:space="preserve">Figure </w:t>
      </w:r>
      <w:r w:rsidRPr="007336EE">
        <w:rPr>
          <w:rFonts w:ascii="Times New Roman" w:hAnsi="Times New Roman" w:cs="Times New Roman"/>
          <w:iCs/>
          <w:noProof/>
          <w:lang w:val="fr-FR" w:eastAsia="pt-PT"/>
        </w:rPr>
        <w:fldChar w:fldCharType="begin"/>
      </w:r>
      <w:r w:rsidRPr="007336EE">
        <w:rPr>
          <w:rFonts w:ascii="Times New Roman" w:hAnsi="Times New Roman" w:cs="Times New Roman"/>
          <w:iCs/>
          <w:noProof/>
          <w:lang w:val="fr-FR" w:eastAsia="pt-PT"/>
        </w:rPr>
        <w:instrText xml:space="preserve"> SEQ Figure \* ARABIC </w:instrText>
      </w:r>
      <w:r w:rsidRPr="007336EE">
        <w:rPr>
          <w:rFonts w:ascii="Times New Roman" w:hAnsi="Times New Roman" w:cs="Times New Roman"/>
          <w:iCs/>
          <w:noProof/>
          <w:lang w:val="fr-FR" w:eastAsia="pt-PT"/>
        </w:rPr>
        <w:fldChar w:fldCharType="separate"/>
      </w:r>
      <w:r w:rsidRPr="007336EE">
        <w:rPr>
          <w:rFonts w:ascii="Times New Roman" w:hAnsi="Times New Roman" w:cs="Times New Roman"/>
          <w:iCs/>
          <w:noProof/>
          <w:lang w:val="fr-FR" w:eastAsia="pt-PT"/>
        </w:rPr>
        <w:t>15</w:t>
      </w:r>
      <w:r w:rsidRPr="007336EE">
        <w:rPr>
          <w:rFonts w:ascii="Times New Roman" w:hAnsi="Times New Roman" w:cs="Times New Roman"/>
          <w:iCs/>
          <w:noProof/>
          <w:lang w:val="fr-FR" w:eastAsia="pt-PT"/>
        </w:rPr>
        <w:fldChar w:fldCharType="end"/>
      </w:r>
      <w:r w:rsidRPr="007336EE">
        <w:rPr>
          <w:rFonts w:ascii="Times New Roman" w:hAnsi="Times New Roman" w:cs="Times New Roman"/>
          <w:iCs/>
          <w:noProof/>
          <w:lang w:val="fr-FR" w:eastAsia="pt-PT"/>
        </w:rPr>
        <w:t xml:space="preserve"> - </w:t>
      </w:r>
      <w:r w:rsidR="00F81AFF" w:rsidRPr="007336EE">
        <w:rPr>
          <w:rFonts w:ascii="Times New Roman" w:eastAsiaTheme="minorHAnsi" w:hAnsi="Times New Roman" w:cs="Times New Roman"/>
          <w:iCs/>
          <w:w w:val="115"/>
          <w:sz w:val="18"/>
          <w:szCs w:val="18"/>
          <w:lang w:val="fr-FR"/>
        </w:rPr>
        <w:t>Vue générale de la zone ZDER</w:t>
      </w:r>
      <w:bookmarkEnd w:id="102"/>
    </w:p>
    <w:p w14:paraId="1A1C9504" w14:textId="77777777" w:rsidR="00F81AFF" w:rsidRPr="007336EE" w:rsidRDefault="00F81AFF" w:rsidP="00F81AFF">
      <w:pPr>
        <w:jc w:val="center"/>
        <w:rPr>
          <w:rFonts w:ascii="Times New Roman" w:eastAsiaTheme="minorHAnsi" w:hAnsi="Times New Roman" w:cs="Times New Roman"/>
          <w:iCs/>
          <w:color w:val="1F497D" w:themeColor="text2"/>
          <w:w w:val="115"/>
          <w:sz w:val="18"/>
          <w:szCs w:val="18"/>
          <w:lang w:val="fr-FR"/>
        </w:rPr>
      </w:pPr>
      <w:r w:rsidRPr="007336EE">
        <w:rPr>
          <w:rFonts w:ascii="Times New Roman" w:eastAsiaTheme="minorHAnsi" w:hAnsi="Times New Roman" w:cs="Times New Roman"/>
          <w:iCs/>
          <w:color w:val="1F497D" w:themeColor="text2"/>
          <w:w w:val="115"/>
          <w:sz w:val="18"/>
          <w:szCs w:val="18"/>
          <w:lang w:val="fr-FR"/>
        </w:rPr>
        <w:t>(Vue du sud au nord; bâtiments de l'aéroport visibles à gauche)</w:t>
      </w:r>
    </w:p>
    <w:p w14:paraId="2F5D0283" w14:textId="77777777" w:rsidR="00F81AFF" w:rsidRPr="008B5092" w:rsidRDefault="00F81AFF" w:rsidP="00F81AFF">
      <w:pPr>
        <w:jc w:val="both"/>
        <w:rPr>
          <w:rFonts w:ascii="Times New Roman" w:eastAsiaTheme="minorHAnsi" w:hAnsi="Times New Roman" w:cs="Times New Roman"/>
          <w:i/>
          <w:iCs/>
          <w:color w:val="1F497D" w:themeColor="text2"/>
          <w:w w:val="115"/>
          <w:sz w:val="18"/>
          <w:szCs w:val="18"/>
          <w:lang w:val="fr-FR"/>
        </w:rPr>
      </w:pPr>
    </w:p>
    <w:p w14:paraId="7A9CF5E5" w14:textId="523476D8" w:rsidR="00F81AFF" w:rsidRPr="007336EE" w:rsidRDefault="00F81AFF" w:rsidP="00F81AFF">
      <w:pPr>
        <w:jc w:val="both"/>
        <w:rPr>
          <w:rFonts w:ascii="Times New Roman" w:hAnsi="Times New Roman" w:cs="Times New Roman"/>
          <w:lang w:val="fr-FR"/>
        </w:rPr>
      </w:pPr>
      <w:r w:rsidRPr="007336EE">
        <w:rPr>
          <w:rFonts w:ascii="Times New Roman" w:hAnsi="Times New Roman" w:cs="Times New Roman"/>
          <w:lang w:val="fr-FR"/>
        </w:rPr>
        <w:t>Le</w:t>
      </w:r>
      <w:r w:rsidR="008D119C" w:rsidRPr="007336EE">
        <w:rPr>
          <w:rFonts w:ascii="Times New Roman" w:hAnsi="Times New Roman" w:cs="Times New Roman"/>
          <w:lang w:val="fr-FR"/>
        </w:rPr>
        <w:t>s</w:t>
      </w:r>
      <w:r w:rsidRPr="007336EE">
        <w:rPr>
          <w:rFonts w:ascii="Times New Roman" w:hAnsi="Times New Roman" w:cs="Times New Roman"/>
          <w:lang w:val="fr-FR"/>
        </w:rPr>
        <w:t xml:space="preserve"> </w:t>
      </w:r>
      <w:r w:rsidR="008D119C" w:rsidRPr="007336EE">
        <w:rPr>
          <w:rFonts w:ascii="Times New Roman" w:hAnsi="Times New Roman" w:cs="Times New Roman"/>
          <w:lang w:val="fr-FR"/>
        </w:rPr>
        <w:t>couloirs des lignes de connexions</w:t>
      </w:r>
      <w:r w:rsidRPr="007336EE">
        <w:rPr>
          <w:rFonts w:ascii="Times New Roman" w:hAnsi="Times New Roman" w:cs="Times New Roman"/>
          <w:lang w:val="fr-FR"/>
        </w:rPr>
        <w:t xml:space="preserve"> n'interfère</w:t>
      </w:r>
      <w:r w:rsidR="008D119C" w:rsidRPr="007336EE">
        <w:rPr>
          <w:rFonts w:ascii="Times New Roman" w:hAnsi="Times New Roman" w:cs="Times New Roman"/>
          <w:lang w:val="fr-FR"/>
        </w:rPr>
        <w:t>nt</w:t>
      </w:r>
      <w:r w:rsidRPr="007336EE">
        <w:rPr>
          <w:rFonts w:ascii="Times New Roman" w:hAnsi="Times New Roman" w:cs="Times New Roman"/>
          <w:lang w:val="fr-FR"/>
        </w:rPr>
        <w:t xml:space="preserve"> avec aucune des aires protégées de São Nicolau, à savoir le parc naturel de Monte Gordo (à 8 km au nord-ouest de la zone d'étude) et la réserve naturelle de Monte do Alto das Cabaças (à 18 km au nord-est).</w:t>
      </w:r>
    </w:p>
    <w:p w14:paraId="729245BA" w14:textId="655BC190" w:rsidR="00F81AFF" w:rsidRPr="007336EE" w:rsidRDefault="00F81AFF" w:rsidP="00F81AFF">
      <w:pPr>
        <w:jc w:val="both"/>
        <w:rPr>
          <w:rFonts w:ascii="Times New Roman" w:hAnsi="Times New Roman" w:cs="Times New Roman"/>
          <w:lang w:val="fr-FR"/>
        </w:rPr>
      </w:pPr>
      <w:r w:rsidRPr="007336EE">
        <w:rPr>
          <w:rFonts w:ascii="Times New Roman" w:hAnsi="Times New Roman" w:cs="Times New Roman"/>
          <w:lang w:val="fr-FR"/>
        </w:rPr>
        <w:t xml:space="preserve"> En ce qui concerne les services écosystémiques, c'est-à-dire les fonctions de l'écosystème qui génèrent des bénéfices et du bien-être pour les individus, les communautés et la société en général, on constate que dans la zone étudiée la fourniture et les services culturels écosystème sont </w:t>
      </w:r>
      <w:r w:rsidR="00A322F8" w:rsidRPr="007336EE">
        <w:rPr>
          <w:rFonts w:ascii="Times New Roman" w:hAnsi="Times New Roman" w:cs="Times New Roman"/>
          <w:lang w:val="fr-FR"/>
        </w:rPr>
        <w:t>très</w:t>
      </w:r>
      <w:r w:rsidRPr="007336EE">
        <w:rPr>
          <w:rFonts w:ascii="Times New Roman" w:hAnsi="Times New Roman" w:cs="Times New Roman"/>
          <w:lang w:val="fr-FR"/>
        </w:rPr>
        <w:t xml:space="preserve"> réduits, et pratiquement nuls. Les services de régulation et de soutien fournis par l'écosystème sont également tout à fait naissants, en raison des caractéristiques biophysiques de la zone d'étude.</w:t>
      </w:r>
    </w:p>
    <w:p w14:paraId="05B3EF64" w14:textId="77777777" w:rsidR="008D119C" w:rsidRPr="008B5092" w:rsidRDefault="008D119C" w:rsidP="008D119C">
      <w:pPr>
        <w:jc w:val="both"/>
        <w:rPr>
          <w:rFonts w:ascii="Times New Roman" w:eastAsiaTheme="majorEastAsia" w:hAnsi="Times New Roman" w:cs="Times New Roman"/>
          <w:color w:val="243F60" w:themeColor="accent1" w:themeShade="7F"/>
          <w:sz w:val="24"/>
          <w:szCs w:val="24"/>
          <w:lang w:val="fr-FR"/>
        </w:rPr>
      </w:pPr>
      <w:r w:rsidRPr="008B5092">
        <w:rPr>
          <w:rFonts w:ascii="Times New Roman" w:eastAsiaTheme="majorEastAsia" w:hAnsi="Times New Roman" w:cs="Times New Roman"/>
          <w:color w:val="243F60" w:themeColor="accent1" w:themeShade="7F"/>
          <w:sz w:val="24"/>
          <w:szCs w:val="24"/>
          <w:lang w:val="fr-FR"/>
        </w:rPr>
        <w:t xml:space="preserve">Patrimoine culturel et les sites archéologiques </w:t>
      </w:r>
    </w:p>
    <w:p w14:paraId="56229E51" w14:textId="62F3802E" w:rsidR="008D119C" w:rsidRPr="007336EE" w:rsidRDefault="008D119C" w:rsidP="008D119C">
      <w:pPr>
        <w:jc w:val="both"/>
        <w:rPr>
          <w:rFonts w:ascii="Times New Roman" w:hAnsi="Times New Roman" w:cs="Times New Roman"/>
          <w:lang w:val="fr-FR"/>
        </w:rPr>
      </w:pPr>
      <w:r w:rsidRPr="007336EE">
        <w:rPr>
          <w:rFonts w:ascii="Times New Roman" w:hAnsi="Times New Roman" w:cs="Times New Roman"/>
          <w:lang w:val="fr-FR"/>
        </w:rPr>
        <w:t>Dans la zone d'étude, aucun patrimoine culturel n'a été identifié et il n'y a pas de sites archéologiques</w:t>
      </w:r>
    </w:p>
    <w:p w14:paraId="7089F45E" w14:textId="77777777" w:rsidR="00F81AFF" w:rsidRPr="008B5092" w:rsidRDefault="00F81AFF" w:rsidP="00F81AFF">
      <w:pPr>
        <w:jc w:val="both"/>
        <w:rPr>
          <w:rFonts w:ascii="Times New Roman" w:hAnsi="Times New Roman" w:cs="Times New Roman"/>
          <w:color w:val="548DD4" w:themeColor="text2" w:themeTint="99"/>
          <w:lang w:val="fr-FR"/>
        </w:rPr>
      </w:pPr>
      <w:r w:rsidRPr="008B5092">
        <w:rPr>
          <w:rFonts w:ascii="Times New Roman" w:hAnsi="Times New Roman" w:cs="Times New Roman"/>
          <w:color w:val="548DD4" w:themeColor="text2" w:themeTint="99"/>
          <w:lang w:val="fr-FR"/>
        </w:rPr>
        <w:t>Paysage</w:t>
      </w:r>
    </w:p>
    <w:p w14:paraId="7770A777" w14:textId="01EAFD74" w:rsidR="00F81AFF" w:rsidRPr="007336EE" w:rsidRDefault="00F81AFF" w:rsidP="00F81AFF">
      <w:pPr>
        <w:jc w:val="both"/>
        <w:rPr>
          <w:rFonts w:ascii="Times New Roman" w:hAnsi="Times New Roman" w:cs="Times New Roman"/>
          <w:lang w:val="fr-FR"/>
        </w:rPr>
      </w:pPr>
      <w:r w:rsidRPr="007336EE">
        <w:rPr>
          <w:rFonts w:ascii="Times New Roman" w:hAnsi="Times New Roman" w:cs="Times New Roman"/>
          <w:lang w:val="fr-FR"/>
        </w:rPr>
        <w:t xml:space="preserve">Dans la situation actuelle, la zone </w:t>
      </w:r>
      <w:r w:rsidR="005A4DC4" w:rsidRPr="007336EE">
        <w:rPr>
          <w:rFonts w:ascii="Times New Roman" w:hAnsi="Times New Roman" w:cs="Times New Roman"/>
          <w:lang w:val="fr-FR"/>
        </w:rPr>
        <w:t>d</w:t>
      </w:r>
      <w:r w:rsidRPr="007336EE">
        <w:rPr>
          <w:rFonts w:ascii="Times New Roman" w:hAnsi="Times New Roman" w:cs="Times New Roman"/>
          <w:lang w:val="fr-FR"/>
        </w:rPr>
        <w:t>'étude présente un paysage avec une valeur et une sensibilité scéniques limitées, aride et avec un certain degré d'artificialité dans son environnement, en raison de la présence de l'infrastructure aéroportuaire et de la route EN3-SN-03.</w:t>
      </w:r>
    </w:p>
    <w:p w14:paraId="37D58108" w14:textId="77777777" w:rsidR="00F81AFF" w:rsidRPr="007336EE" w:rsidRDefault="00F81AFF" w:rsidP="00F81AFF">
      <w:pPr>
        <w:jc w:val="both"/>
        <w:rPr>
          <w:rFonts w:ascii="Times New Roman" w:hAnsi="Times New Roman" w:cs="Times New Roman"/>
          <w:lang w:val="fr-FR"/>
        </w:rPr>
      </w:pPr>
      <w:r w:rsidRPr="007336EE">
        <w:rPr>
          <w:rFonts w:ascii="Times New Roman" w:hAnsi="Times New Roman" w:cs="Times New Roman"/>
          <w:lang w:val="fr-FR"/>
        </w:rPr>
        <w:t>Le terrain est relativement peu exposé visuellement.</w:t>
      </w:r>
    </w:p>
    <w:p w14:paraId="3C4F8606" w14:textId="0299F4F4" w:rsidR="00F81AFF" w:rsidRPr="008B5092" w:rsidRDefault="005B6BAD" w:rsidP="00E240A4">
      <w:pPr>
        <w:pStyle w:val="Cabealho3"/>
        <w:rPr>
          <w:rFonts w:ascii="Times New Roman" w:hAnsi="Times New Roman" w:cs="Times New Roman"/>
          <w:lang w:val="fr-FR"/>
        </w:rPr>
      </w:pPr>
      <w:bookmarkStart w:id="103" w:name="_Toc67935477"/>
      <w:r w:rsidRPr="008B5092">
        <w:rPr>
          <w:rFonts w:ascii="Times New Roman" w:hAnsi="Times New Roman" w:cs="Times New Roman"/>
          <w:lang w:val="fr-FR"/>
        </w:rPr>
        <w:t>4</w:t>
      </w:r>
      <w:r w:rsidR="00F81AFF" w:rsidRPr="008B5092">
        <w:rPr>
          <w:rFonts w:ascii="Times New Roman" w:hAnsi="Times New Roman" w:cs="Times New Roman"/>
          <w:lang w:val="fr-FR"/>
        </w:rPr>
        <w:t>.1.3. Maio</w:t>
      </w:r>
      <w:bookmarkEnd w:id="103"/>
    </w:p>
    <w:p w14:paraId="5157BAFB" w14:textId="38351BDF" w:rsidR="001613C0" w:rsidRPr="007336EE" w:rsidRDefault="001613C0" w:rsidP="001613C0">
      <w:pPr>
        <w:jc w:val="both"/>
        <w:rPr>
          <w:rFonts w:ascii="Times New Roman" w:hAnsi="Times New Roman" w:cs="Times New Roman"/>
          <w:color w:val="002060"/>
          <w:lang w:val="fr-FR"/>
        </w:rPr>
      </w:pPr>
      <w:r w:rsidRPr="007336EE">
        <w:rPr>
          <w:rFonts w:ascii="Times New Roman" w:hAnsi="Times New Roman" w:cs="Times New Roman"/>
          <w:color w:val="002060"/>
          <w:lang w:val="fr-FR"/>
        </w:rPr>
        <w:t>Topographie</w:t>
      </w:r>
    </w:p>
    <w:p w14:paraId="2DAD0F2B" w14:textId="2F09EE5C" w:rsidR="001613C0" w:rsidRPr="007336EE" w:rsidRDefault="001613C0" w:rsidP="001613C0">
      <w:pPr>
        <w:jc w:val="both"/>
        <w:rPr>
          <w:rFonts w:ascii="Times New Roman" w:hAnsi="Times New Roman" w:cs="Times New Roman"/>
          <w:lang w:val="fr-FR"/>
        </w:rPr>
      </w:pPr>
      <w:r w:rsidRPr="007336EE">
        <w:rPr>
          <w:rFonts w:ascii="Times New Roman" w:hAnsi="Times New Roman" w:cs="Times New Roman"/>
          <w:lang w:val="fr-FR"/>
        </w:rPr>
        <w:t xml:space="preserve">La zone à l'étude </w:t>
      </w:r>
      <w:r w:rsidR="0032021D" w:rsidRPr="008B5092">
        <w:rPr>
          <w:rFonts w:ascii="Times New Roman" w:hAnsi="Times New Roman" w:cs="Times New Roman"/>
          <w:lang w:val="fr-FR"/>
        </w:rPr>
        <w:t xml:space="preserve"> </w:t>
      </w:r>
      <w:r w:rsidR="0032021D" w:rsidRPr="007336EE">
        <w:rPr>
          <w:rFonts w:ascii="Times New Roman" w:hAnsi="Times New Roman" w:cs="Times New Roman"/>
          <w:lang w:val="fr-FR"/>
        </w:rPr>
        <w:t xml:space="preserve">Les couloirs des lignes de connexions font </w:t>
      </w:r>
      <w:r w:rsidRPr="007336EE">
        <w:rPr>
          <w:rFonts w:ascii="Times New Roman" w:hAnsi="Times New Roman" w:cs="Times New Roman"/>
          <w:lang w:val="fr-FR"/>
        </w:rPr>
        <w:t>partie d'un terrain aplati, avec des coteaux, avec une pente douce du Nord au Sud et d'Est en Ouest.</w:t>
      </w:r>
    </w:p>
    <w:p w14:paraId="632BB23F" w14:textId="77777777" w:rsidR="001613C0" w:rsidRPr="007336EE" w:rsidRDefault="001613C0" w:rsidP="001613C0">
      <w:pPr>
        <w:jc w:val="both"/>
        <w:rPr>
          <w:rFonts w:ascii="Times New Roman" w:hAnsi="Times New Roman" w:cs="Times New Roman"/>
          <w:lang w:val="fr-FR"/>
        </w:rPr>
      </w:pPr>
      <w:r w:rsidRPr="007336EE">
        <w:rPr>
          <w:rFonts w:ascii="Times New Roman" w:hAnsi="Times New Roman" w:cs="Times New Roman"/>
          <w:lang w:val="fr-FR"/>
        </w:rPr>
        <w:t>Les niveaux de terrain varient entre 56 et 49 m environ.</w:t>
      </w:r>
    </w:p>
    <w:p w14:paraId="7EE83AE0" w14:textId="22F9C7AC" w:rsidR="00A154E7" w:rsidRPr="007336EE" w:rsidRDefault="001613C0" w:rsidP="001613C0">
      <w:pPr>
        <w:jc w:val="both"/>
        <w:rPr>
          <w:rFonts w:ascii="Times New Roman" w:hAnsi="Times New Roman" w:cs="Times New Roman"/>
          <w:lang w:val="fr-FR"/>
        </w:rPr>
      </w:pPr>
      <w:r w:rsidRPr="007336EE">
        <w:rPr>
          <w:rFonts w:ascii="Times New Roman" w:hAnsi="Times New Roman" w:cs="Times New Roman"/>
          <w:lang w:val="fr-FR"/>
        </w:rPr>
        <w:lastRenderedPageBreak/>
        <w:t>L'accès au terrain se fait par la route EN3-MA-01, Anel do Maio (Port Inglês - Morro - Calheta - Morrinho - Cascabulho - Pedro Vaz - Pilão Cão - Port Inglês, présent immédiatement au sud.</w:t>
      </w:r>
    </w:p>
    <w:p w14:paraId="66BE073A" w14:textId="77777777" w:rsidR="00F81AFF" w:rsidRPr="007336EE" w:rsidRDefault="00F81AFF" w:rsidP="00F81AFF">
      <w:pPr>
        <w:jc w:val="both"/>
        <w:rPr>
          <w:rFonts w:ascii="Times New Roman" w:hAnsi="Times New Roman" w:cs="Times New Roman"/>
          <w:color w:val="002060"/>
          <w:lang w:val="fr-FR"/>
        </w:rPr>
      </w:pPr>
      <w:r w:rsidRPr="007336EE">
        <w:rPr>
          <w:rFonts w:ascii="Times New Roman" w:hAnsi="Times New Roman" w:cs="Times New Roman"/>
          <w:color w:val="002060"/>
          <w:lang w:val="fr-FR"/>
        </w:rPr>
        <w:t>Géologie et géomorphologie</w:t>
      </w:r>
    </w:p>
    <w:p w14:paraId="2328360E" w14:textId="77777777" w:rsidR="00F81AFF" w:rsidRPr="007336EE" w:rsidRDefault="00F81AFF" w:rsidP="00F81AFF">
      <w:pPr>
        <w:jc w:val="both"/>
        <w:rPr>
          <w:rFonts w:ascii="Times New Roman" w:hAnsi="Times New Roman" w:cs="Times New Roman"/>
          <w:lang w:val="fr-FR"/>
        </w:rPr>
      </w:pPr>
      <w:r w:rsidRPr="007336EE">
        <w:rPr>
          <w:rFonts w:ascii="Times New Roman" w:hAnsi="Times New Roman" w:cs="Times New Roman"/>
          <w:lang w:val="fr-FR"/>
        </w:rPr>
        <w:t>Les formations géologiques et lithologiques des environs de la zone étudiée sont constituées de calcaires, principalement des calcarénites, en correspondance avec d'anciennes plages (Plistocénico).</w:t>
      </w:r>
    </w:p>
    <w:p w14:paraId="58AE85D6" w14:textId="2B0A0123" w:rsidR="00F81AFF" w:rsidRPr="007336EE" w:rsidRDefault="00F81AFF" w:rsidP="00F81AFF">
      <w:pPr>
        <w:jc w:val="both"/>
        <w:rPr>
          <w:rFonts w:ascii="Times New Roman" w:hAnsi="Times New Roman" w:cs="Times New Roman"/>
          <w:lang w:val="fr-FR"/>
        </w:rPr>
      </w:pPr>
      <w:r w:rsidRPr="007336EE">
        <w:rPr>
          <w:rFonts w:ascii="Times New Roman" w:hAnsi="Times New Roman" w:cs="Times New Roman"/>
          <w:lang w:val="fr-FR"/>
        </w:rPr>
        <w:t xml:space="preserve">Sur </w:t>
      </w:r>
      <w:bookmarkStart w:id="104" w:name="_Hlk67562182"/>
      <w:r w:rsidR="00796A55" w:rsidRPr="007336EE">
        <w:rPr>
          <w:rFonts w:ascii="Times New Roman" w:hAnsi="Times New Roman" w:cs="Times New Roman"/>
          <w:lang w:val="fr-FR"/>
        </w:rPr>
        <w:t>Les couloirs des lignes de connexions</w:t>
      </w:r>
      <w:bookmarkEnd w:id="104"/>
      <w:r w:rsidRPr="007336EE">
        <w:rPr>
          <w:rFonts w:ascii="Times New Roman" w:hAnsi="Times New Roman" w:cs="Times New Roman"/>
          <w:lang w:val="fr-FR"/>
        </w:rPr>
        <w:t>, aucun signe d'intervention humaine ou d'exploitation de granulats n'a été identifié.</w:t>
      </w:r>
    </w:p>
    <w:p w14:paraId="3A5138E9" w14:textId="77777777" w:rsidR="00F81AFF" w:rsidRPr="007336EE" w:rsidRDefault="00F81AFF" w:rsidP="00F81AFF">
      <w:pPr>
        <w:jc w:val="both"/>
        <w:rPr>
          <w:rFonts w:ascii="Times New Roman" w:hAnsi="Times New Roman" w:cs="Times New Roman"/>
          <w:color w:val="002060"/>
          <w:lang w:val="fr-FR"/>
        </w:rPr>
      </w:pPr>
      <w:r w:rsidRPr="007336EE">
        <w:rPr>
          <w:rFonts w:ascii="Times New Roman" w:hAnsi="Times New Roman" w:cs="Times New Roman"/>
          <w:color w:val="002060"/>
          <w:lang w:val="fr-FR"/>
        </w:rPr>
        <w:t>Les sols</w:t>
      </w:r>
    </w:p>
    <w:p w14:paraId="59011823" w14:textId="788FF09E" w:rsidR="00F81AFF" w:rsidRPr="007336EE" w:rsidRDefault="00F81AFF" w:rsidP="00F81AFF">
      <w:pPr>
        <w:jc w:val="both"/>
        <w:rPr>
          <w:rFonts w:ascii="Times New Roman" w:hAnsi="Times New Roman" w:cs="Times New Roman"/>
          <w:lang w:val="fr-FR"/>
        </w:rPr>
      </w:pPr>
      <w:r w:rsidRPr="007336EE">
        <w:rPr>
          <w:rFonts w:ascii="Times New Roman" w:hAnsi="Times New Roman" w:cs="Times New Roman"/>
          <w:lang w:val="fr-FR"/>
        </w:rPr>
        <w:t>Le</w:t>
      </w:r>
      <w:r w:rsidR="00796A55" w:rsidRPr="007336EE">
        <w:rPr>
          <w:rFonts w:ascii="Times New Roman" w:hAnsi="Times New Roman" w:cs="Times New Roman"/>
          <w:lang w:val="fr-FR"/>
        </w:rPr>
        <w:t xml:space="preserve">s </w:t>
      </w:r>
      <w:r w:rsidRPr="007336EE">
        <w:rPr>
          <w:rFonts w:ascii="Times New Roman" w:hAnsi="Times New Roman" w:cs="Times New Roman"/>
          <w:lang w:val="fr-FR"/>
        </w:rPr>
        <w:t xml:space="preserve"> </w:t>
      </w:r>
      <w:r w:rsidR="00796A55" w:rsidRPr="007336EE">
        <w:rPr>
          <w:rFonts w:ascii="Times New Roman" w:hAnsi="Times New Roman" w:cs="Times New Roman"/>
          <w:lang w:val="fr-FR"/>
        </w:rPr>
        <w:t xml:space="preserve">couloirs </w:t>
      </w:r>
      <w:r w:rsidRPr="007336EE">
        <w:rPr>
          <w:rFonts w:ascii="Times New Roman" w:hAnsi="Times New Roman" w:cs="Times New Roman"/>
          <w:lang w:val="fr-FR"/>
        </w:rPr>
        <w:t xml:space="preserve">en question </w:t>
      </w:r>
      <w:r w:rsidR="00796A55" w:rsidRPr="007336EE">
        <w:rPr>
          <w:rFonts w:ascii="Times New Roman" w:hAnsi="Times New Roman" w:cs="Times New Roman"/>
          <w:lang w:val="fr-FR"/>
        </w:rPr>
        <w:t xml:space="preserve">sont </w:t>
      </w:r>
      <w:r w:rsidRPr="007336EE">
        <w:rPr>
          <w:rFonts w:ascii="Times New Roman" w:hAnsi="Times New Roman" w:cs="Times New Roman"/>
          <w:lang w:val="fr-FR"/>
        </w:rPr>
        <w:t>situé</w:t>
      </w:r>
      <w:r w:rsidR="00796A55" w:rsidRPr="007336EE">
        <w:rPr>
          <w:rFonts w:ascii="Times New Roman" w:hAnsi="Times New Roman" w:cs="Times New Roman"/>
          <w:lang w:val="fr-FR"/>
        </w:rPr>
        <w:t>s</w:t>
      </w:r>
      <w:r w:rsidRPr="007336EE">
        <w:rPr>
          <w:rFonts w:ascii="Times New Roman" w:hAnsi="Times New Roman" w:cs="Times New Roman"/>
          <w:lang w:val="fr-FR"/>
        </w:rPr>
        <w:t xml:space="preserve"> dans une zone inhospitalière, très aride, avec des sols naissants (pauvres) et de densité </w:t>
      </w:r>
      <w:r w:rsidR="00200F40" w:rsidRPr="007336EE">
        <w:rPr>
          <w:rFonts w:ascii="Times New Roman" w:hAnsi="Times New Roman" w:cs="Times New Roman"/>
          <w:lang w:val="fr-FR"/>
        </w:rPr>
        <w:t>très</w:t>
      </w:r>
      <w:r w:rsidRPr="007336EE">
        <w:rPr>
          <w:rFonts w:ascii="Times New Roman" w:hAnsi="Times New Roman" w:cs="Times New Roman"/>
          <w:lang w:val="fr-FR"/>
        </w:rPr>
        <w:t xml:space="preserve"> caillouteuse.</w:t>
      </w:r>
    </w:p>
    <w:p w14:paraId="1A07DA39" w14:textId="77777777" w:rsidR="00F81AFF" w:rsidRPr="007336EE" w:rsidRDefault="00F81AFF" w:rsidP="00F81AFF">
      <w:pPr>
        <w:jc w:val="both"/>
        <w:rPr>
          <w:rFonts w:ascii="Times New Roman" w:hAnsi="Times New Roman" w:cs="Times New Roman"/>
          <w:lang w:val="fr-FR"/>
        </w:rPr>
      </w:pPr>
      <w:r w:rsidRPr="007336EE">
        <w:rPr>
          <w:rFonts w:ascii="Times New Roman" w:hAnsi="Times New Roman" w:cs="Times New Roman"/>
          <w:lang w:val="fr-FR"/>
        </w:rPr>
        <w:t>En plus d'être squelettiques, ces sols ont une très faible teneur en matière organique et une très faible fertilité.</w:t>
      </w:r>
    </w:p>
    <w:p w14:paraId="3A4B7893" w14:textId="77777777" w:rsidR="00F81AFF" w:rsidRPr="007336EE" w:rsidRDefault="00F81AFF" w:rsidP="00F81AFF">
      <w:pPr>
        <w:jc w:val="both"/>
        <w:rPr>
          <w:rFonts w:ascii="Times New Roman" w:hAnsi="Times New Roman" w:cs="Times New Roman"/>
          <w:color w:val="002060"/>
          <w:lang w:val="fr-FR"/>
        </w:rPr>
      </w:pPr>
      <w:r w:rsidRPr="007336EE">
        <w:rPr>
          <w:rFonts w:ascii="Times New Roman" w:hAnsi="Times New Roman" w:cs="Times New Roman"/>
          <w:color w:val="002060"/>
          <w:lang w:val="fr-FR"/>
        </w:rPr>
        <w:t>Ressources en eau</w:t>
      </w:r>
    </w:p>
    <w:p w14:paraId="7C5D7E42" w14:textId="77777777" w:rsidR="00F81AFF" w:rsidRPr="007336EE" w:rsidRDefault="00F81AFF" w:rsidP="00F81AFF">
      <w:pPr>
        <w:jc w:val="both"/>
        <w:rPr>
          <w:rFonts w:ascii="Times New Roman" w:hAnsi="Times New Roman" w:cs="Times New Roman"/>
          <w:lang w:val="fr-FR"/>
        </w:rPr>
      </w:pPr>
      <w:r w:rsidRPr="007336EE">
        <w:rPr>
          <w:rFonts w:ascii="Times New Roman" w:hAnsi="Times New Roman" w:cs="Times New Roman"/>
          <w:lang w:val="fr-FR"/>
        </w:rPr>
        <w:t>Dans la zone d'étude et ses environs, les ressources en eau (souterraines ou de surface) qui sont, ou ont le potentiel d’être exploitées, ne sont pas identifiées.</w:t>
      </w:r>
    </w:p>
    <w:p w14:paraId="7DCEE743" w14:textId="38A6EB14" w:rsidR="00F81AFF" w:rsidRPr="007336EE" w:rsidRDefault="00A95961" w:rsidP="00F81AFF">
      <w:pPr>
        <w:jc w:val="both"/>
        <w:rPr>
          <w:rFonts w:ascii="Times New Roman" w:hAnsi="Times New Roman" w:cs="Times New Roman"/>
          <w:lang w:val="fr-FR"/>
        </w:rPr>
      </w:pPr>
      <w:r w:rsidRPr="007336EE">
        <w:rPr>
          <w:rFonts w:ascii="Times New Roman" w:hAnsi="Times New Roman" w:cs="Times New Roman"/>
          <w:lang w:val="fr-FR"/>
        </w:rPr>
        <w:t>Au nord de la parcelle se trouve Ribeira C</w:t>
      </w:r>
      <w:r w:rsidR="002A003E" w:rsidRPr="007336EE">
        <w:rPr>
          <w:rFonts w:ascii="Times New Roman" w:hAnsi="Times New Roman" w:cs="Times New Roman"/>
          <w:lang w:val="fr-FR"/>
        </w:rPr>
        <w:t>o</w:t>
      </w:r>
      <w:r w:rsidRPr="007336EE">
        <w:rPr>
          <w:rFonts w:ascii="Times New Roman" w:hAnsi="Times New Roman" w:cs="Times New Roman"/>
          <w:lang w:val="fr-FR"/>
        </w:rPr>
        <w:t>va Paulo, qui se jette dans Ribeira Preta, à l'est de la zone d'étude</w:t>
      </w:r>
      <w:r w:rsidR="00F81AFF" w:rsidRPr="007336EE">
        <w:rPr>
          <w:rFonts w:ascii="Times New Roman" w:hAnsi="Times New Roman" w:cs="Times New Roman"/>
          <w:lang w:val="fr-FR"/>
        </w:rPr>
        <w:t>. Ce sont de</w:t>
      </w:r>
      <w:r w:rsidR="00200F40">
        <w:rPr>
          <w:rFonts w:ascii="Times New Roman" w:hAnsi="Times New Roman" w:cs="Times New Roman"/>
          <w:lang w:val="fr-FR"/>
        </w:rPr>
        <w:t xml:space="preserve">s conduites d'eau torrentielles, </w:t>
      </w:r>
      <w:r w:rsidR="00F81AFF" w:rsidRPr="007336EE">
        <w:rPr>
          <w:rFonts w:ascii="Times New Roman" w:hAnsi="Times New Roman" w:cs="Times New Roman"/>
          <w:lang w:val="fr-FR"/>
        </w:rPr>
        <w:t>qui ne transportent de l'eau que pendant les périodes de pluie, qui sont courtes mais peuvent être d'une intensité considérable. Cependant, la zone d'étude ne fait partie d'aucun système aquifère ou formation d'intérêt hydrogéologique.</w:t>
      </w:r>
    </w:p>
    <w:p w14:paraId="3E0E85F4" w14:textId="5D8AD952" w:rsidR="00276EDA" w:rsidRPr="008B5092" w:rsidRDefault="000C6510" w:rsidP="00E91EAC">
      <w:pPr>
        <w:jc w:val="center"/>
        <w:rPr>
          <w:rFonts w:ascii="Times New Roman" w:hAnsi="Times New Roman" w:cs="Times New Roman"/>
          <w:lang w:val="fr-FR"/>
        </w:rPr>
      </w:pPr>
      <w:r>
        <w:rPr>
          <w:noProof/>
          <w:lang w:val="pt-PT" w:eastAsia="pt-PT"/>
        </w:rPr>
        <w:drawing>
          <wp:inline distT="0" distB="0" distL="0" distR="0" wp14:anchorId="32C01780" wp14:editId="4975B548">
            <wp:extent cx="3941218" cy="3108960"/>
            <wp:effectExtent l="0" t="0" r="254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0"/>
                    <pic:cNvPicPr/>
                  </pic:nvPicPr>
                  <pic:blipFill>
                    <a:blip r:embed="rId27">
                      <a:extLst>
                        <a:ext uri="{28A0092B-C50C-407E-A947-70E740481C1C}">
                          <a14:useLocalDpi xmlns:a14="http://schemas.microsoft.com/office/drawing/2010/main" val="0"/>
                        </a:ext>
                      </a:extLst>
                    </a:blip>
                    <a:stretch>
                      <a:fillRect/>
                    </a:stretch>
                  </pic:blipFill>
                  <pic:spPr>
                    <a:xfrm>
                      <a:off x="0" y="0"/>
                      <a:ext cx="3941218" cy="3108960"/>
                    </a:xfrm>
                    <a:prstGeom prst="rect">
                      <a:avLst/>
                    </a:prstGeom>
                  </pic:spPr>
                </pic:pic>
              </a:graphicData>
            </a:graphic>
          </wp:inline>
        </w:drawing>
      </w:r>
    </w:p>
    <w:p w14:paraId="7CB14302" w14:textId="34ADAA10" w:rsidR="00276EDA" w:rsidRDefault="006F7FEF" w:rsidP="00D33526">
      <w:pPr>
        <w:pStyle w:val="Legenda"/>
        <w:jc w:val="center"/>
        <w:rPr>
          <w:rFonts w:ascii="Times New Roman" w:eastAsiaTheme="minorEastAsia" w:hAnsi="Times New Roman" w:cs="Times New Roman"/>
          <w:i w:val="0"/>
          <w:iCs w:val="0"/>
          <w:noProof/>
          <w:color w:val="auto"/>
          <w:w w:val="100"/>
          <w:sz w:val="22"/>
          <w:szCs w:val="22"/>
          <w:lang w:val="fr-FR" w:eastAsia="pt-PT"/>
        </w:rPr>
      </w:pPr>
      <w:bookmarkStart w:id="105" w:name="_Toc67905568"/>
      <w:r w:rsidRPr="007336EE">
        <w:rPr>
          <w:rFonts w:ascii="Times New Roman" w:eastAsiaTheme="minorEastAsia" w:hAnsi="Times New Roman" w:cs="Times New Roman"/>
          <w:i w:val="0"/>
          <w:iCs w:val="0"/>
          <w:noProof/>
          <w:color w:val="auto"/>
          <w:w w:val="100"/>
          <w:sz w:val="22"/>
          <w:szCs w:val="22"/>
          <w:lang w:val="fr-FR" w:eastAsia="pt-PT"/>
        </w:rPr>
        <w:t xml:space="preserve">Figure </w:t>
      </w:r>
      <w:r w:rsidRPr="007336EE">
        <w:rPr>
          <w:rFonts w:ascii="Times New Roman" w:eastAsiaTheme="minorEastAsia" w:hAnsi="Times New Roman" w:cs="Times New Roman"/>
          <w:i w:val="0"/>
          <w:iCs w:val="0"/>
          <w:noProof/>
          <w:color w:val="auto"/>
          <w:w w:val="100"/>
          <w:sz w:val="22"/>
          <w:szCs w:val="22"/>
          <w:lang w:val="fr-FR" w:eastAsia="pt-PT"/>
        </w:rPr>
        <w:fldChar w:fldCharType="begin"/>
      </w:r>
      <w:r w:rsidRPr="007336EE">
        <w:rPr>
          <w:rFonts w:ascii="Times New Roman" w:eastAsiaTheme="minorEastAsia" w:hAnsi="Times New Roman" w:cs="Times New Roman"/>
          <w:i w:val="0"/>
          <w:iCs w:val="0"/>
          <w:noProof/>
          <w:color w:val="auto"/>
          <w:w w:val="100"/>
          <w:sz w:val="22"/>
          <w:szCs w:val="22"/>
          <w:lang w:val="fr-FR" w:eastAsia="pt-PT"/>
        </w:rPr>
        <w:instrText xml:space="preserve"> SEQ Figure \* ARABIC </w:instrText>
      </w:r>
      <w:r w:rsidRPr="007336EE">
        <w:rPr>
          <w:rFonts w:ascii="Times New Roman" w:eastAsiaTheme="minorEastAsia" w:hAnsi="Times New Roman" w:cs="Times New Roman"/>
          <w:i w:val="0"/>
          <w:iCs w:val="0"/>
          <w:noProof/>
          <w:color w:val="auto"/>
          <w:w w:val="100"/>
          <w:sz w:val="22"/>
          <w:szCs w:val="22"/>
          <w:lang w:val="fr-FR" w:eastAsia="pt-PT"/>
        </w:rPr>
        <w:fldChar w:fldCharType="separate"/>
      </w:r>
      <w:r w:rsidRPr="007336EE">
        <w:rPr>
          <w:rFonts w:ascii="Times New Roman" w:eastAsiaTheme="minorEastAsia" w:hAnsi="Times New Roman" w:cs="Times New Roman"/>
          <w:i w:val="0"/>
          <w:iCs w:val="0"/>
          <w:noProof/>
          <w:color w:val="auto"/>
          <w:w w:val="100"/>
          <w:sz w:val="22"/>
          <w:szCs w:val="22"/>
          <w:lang w:val="fr-FR" w:eastAsia="pt-PT"/>
        </w:rPr>
        <w:t>16</w:t>
      </w:r>
      <w:r w:rsidRPr="007336EE">
        <w:rPr>
          <w:rFonts w:ascii="Times New Roman" w:eastAsiaTheme="minorEastAsia" w:hAnsi="Times New Roman" w:cs="Times New Roman"/>
          <w:i w:val="0"/>
          <w:iCs w:val="0"/>
          <w:noProof/>
          <w:color w:val="auto"/>
          <w:w w:val="100"/>
          <w:sz w:val="22"/>
          <w:szCs w:val="22"/>
          <w:lang w:val="fr-FR" w:eastAsia="pt-PT"/>
        </w:rPr>
        <w:fldChar w:fldCharType="end"/>
      </w:r>
      <w:r w:rsidR="00276EDA" w:rsidRPr="007336EE">
        <w:rPr>
          <w:rFonts w:ascii="Times New Roman" w:eastAsiaTheme="minorEastAsia" w:hAnsi="Times New Roman" w:cs="Times New Roman"/>
          <w:i w:val="0"/>
          <w:iCs w:val="0"/>
          <w:noProof/>
          <w:color w:val="auto"/>
          <w:w w:val="100"/>
          <w:sz w:val="22"/>
          <w:szCs w:val="22"/>
          <w:lang w:val="fr-FR" w:eastAsia="pt-PT"/>
        </w:rPr>
        <w:t xml:space="preserve"> </w:t>
      </w:r>
      <w:r w:rsidRPr="007336EE">
        <w:rPr>
          <w:rFonts w:ascii="Times New Roman" w:eastAsiaTheme="minorEastAsia" w:hAnsi="Times New Roman" w:cs="Times New Roman"/>
          <w:i w:val="0"/>
          <w:iCs w:val="0"/>
          <w:noProof/>
          <w:color w:val="auto"/>
          <w:w w:val="100"/>
          <w:sz w:val="22"/>
          <w:szCs w:val="22"/>
          <w:lang w:val="fr-FR" w:eastAsia="pt-PT"/>
        </w:rPr>
        <w:t>-</w:t>
      </w:r>
      <w:r w:rsidR="00276EDA" w:rsidRPr="007336EE">
        <w:rPr>
          <w:rFonts w:ascii="Times New Roman" w:eastAsiaTheme="minorEastAsia" w:hAnsi="Times New Roman" w:cs="Times New Roman"/>
          <w:i w:val="0"/>
          <w:iCs w:val="0"/>
          <w:noProof/>
          <w:color w:val="auto"/>
          <w:w w:val="100"/>
          <w:sz w:val="22"/>
          <w:szCs w:val="22"/>
          <w:lang w:val="fr-FR" w:eastAsia="pt-PT"/>
        </w:rPr>
        <w:t xml:space="preserve"> </w:t>
      </w:r>
      <w:r w:rsidR="00A95961" w:rsidRPr="007336EE">
        <w:rPr>
          <w:rFonts w:ascii="Times New Roman" w:eastAsiaTheme="minorEastAsia" w:hAnsi="Times New Roman" w:cs="Times New Roman"/>
          <w:i w:val="0"/>
          <w:iCs w:val="0"/>
          <w:noProof/>
          <w:color w:val="auto"/>
          <w:w w:val="100"/>
          <w:sz w:val="22"/>
          <w:szCs w:val="22"/>
          <w:lang w:val="fr-FR" w:eastAsia="pt-PT"/>
        </w:rPr>
        <w:t xml:space="preserve">Vue générale de la zone </w:t>
      </w:r>
      <w:r w:rsidR="00E5196F" w:rsidRPr="007336EE">
        <w:rPr>
          <w:rFonts w:ascii="Times New Roman" w:eastAsiaTheme="minorEastAsia" w:hAnsi="Times New Roman" w:cs="Times New Roman"/>
          <w:i w:val="0"/>
          <w:iCs w:val="0"/>
          <w:noProof/>
          <w:color w:val="auto"/>
          <w:w w:val="100"/>
          <w:sz w:val="22"/>
          <w:szCs w:val="22"/>
          <w:lang w:val="fr-FR" w:eastAsia="pt-PT"/>
        </w:rPr>
        <w:t>d’implantation</w:t>
      </w:r>
      <w:bookmarkEnd w:id="105"/>
    </w:p>
    <w:p w14:paraId="6A714D97" w14:textId="77777777" w:rsidR="0098089C" w:rsidRPr="008B5092" w:rsidRDefault="0098089C" w:rsidP="008B5092">
      <w:pPr>
        <w:rPr>
          <w:i/>
          <w:iCs/>
          <w:lang w:val="fr-FR" w:eastAsia="pt-PT"/>
        </w:rPr>
      </w:pPr>
    </w:p>
    <w:p w14:paraId="468E9D64" w14:textId="77777777" w:rsidR="00F81AFF" w:rsidRPr="008B5092" w:rsidRDefault="00F81AFF" w:rsidP="00F81AFF">
      <w:pPr>
        <w:jc w:val="both"/>
        <w:rPr>
          <w:rFonts w:ascii="Times New Roman" w:eastAsiaTheme="majorEastAsia" w:hAnsi="Times New Roman" w:cs="Times New Roman"/>
          <w:color w:val="243F60" w:themeColor="accent1" w:themeShade="7F"/>
          <w:sz w:val="24"/>
          <w:szCs w:val="24"/>
          <w:lang w:val="fr-FR"/>
        </w:rPr>
      </w:pPr>
      <w:r w:rsidRPr="008B5092">
        <w:rPr>
          <w:rFonts w:ascii="Times New Roman" w:eastAsiaTheme="majorEastAsia" w:hAnsi="Times New Roman" w:cs="Times New Roman"/>
          <w:color w:val="243F60" w:themeColor="accent1" w:themeShade="7F"/>
          <w:sz w:val="24"/>
          <w:szCs w:val="24"/>
          <w:lang w:val="fr-FR"/>
        </w:rPr>
        <w:lastRenderedPageBreak/>
        <w:t>Qualité de l'environnement</w:t>
      </w:r>
    </w:p>
    <w:p w14:paraId="7F66DEEC" w14:textId="3436EF23" w:rsidR="00D33526" w:rsidRPr="007336EE" w:rsidRDefault="00D33526" w:rsidP="00D33526">
      <w:pPr>
        <w:jc w:val="both"/>
        <w:rPr>
          <w:rFonts w:ascii="Times New Roman" w:hAnsi="Times New Roman" w:cs="Times New Roman"/>
          <w:lang w:val="fr-FR"/>
        </w:rPr>
      </w:pPr>
      <w:r w:rsidRPr="007336EE">
        <w:rPr>
          <w:rFonts w:ascii="Times New Roman" w:hAnsi="Times New Roman" w:cs="Times New Roman"/>
          <w:lang w:val="fr-FR"/>
        </w:rPr>
        <w:t>La centrale électrique</w:t>
      </w:r>
      <w:r w:rsidR="00200F40">
        <w:rPr>
          <w:rFonts w:ascii="Times New Roman" w:hAnsi="Times New Roman" w:cs="Times New Roman"/>
          <w:lang w:val="fr-FR"/>
        </w:rPr>
        <w:t>,</w:t>
      </w:r>
      <w:r w:rsidRPr="007336EE">
        <w:rPr>
          <w:rFonts w:ascii="Times New Roman" w:hAnsi="Times New Roman" w:cs="Times New Roman"/>
          <w:lang w:val="fr-FR"/>
        </w:rPr>
        <w:t xml:space="preserve">  la décharge municipale</w:t>
      </w:r>
      <w:r w:rsidR="00796A55" w:rsidRPr="007336EE">
        <w:rPr>
          <w:rFonts w:ascii="Times New Roman" w:hAnsi="Times New Roman" w:cs="Times New Roman"/>
          <w:lang w:val="fr-FR"/>
        </w:rPr>
        <w:t xml:space="preserve"> </w:t>
      </w:r>
      <w:r w:rsidR="00615881" w:rsidRPr="007336EE">
        <w:rPr>
          <w:rFonts w:ascii="Times New Roman" w:hAnsi="Times New Roman" w:cs="Times New Roman"/>
          <w:lang w:val="fr-FR"/>
        </w:rPr>
        <w:t xml:space="preserve">non </w:t>
      </w:r>
      <w:r w:rsidR="00200F40" w:rsidRPr="007336EE">
        <w:rPr>
          <w:rFonts w:ascii="Times New Roman" w:hAnsi="Times New Roman" w:cs="Times New Roman"/>
          <w:lang w:val="fr-FR"/>
        </w:rPr>
        <w:t>contrôlée</w:t>
      </w:r>
      <w:r w:rsidRPr="007336EE">
        <w:rPr>
          <w:rFonts w:ascii="Times New Roman" w:hAnsi="Times New Roman" w:cs="Times New Roman"/>
          <w:lang w:val="fr-FR"/>
        </w:rPr>
        <w:t xml:space="preserve"> et la route EN3-MA-01, sont actuellement </w:t>
      </w:r>
      <w:r w:rsidR="00615881" w:rsidRPr="007336EE">
        <w:rPr>
          <w:rFonts w:ascii="Times New Roman" w:hAnsi="Times New Roman" w:cs="Times New Roman"/>
          <w:lang w:val="fr-FR"/>
        </w:rPr>
        <w:t xml:space="preserve">les principales </w:t>
      </w:r>
      <w:r w:rsidRPr="007336EE">
        <w:rPr>
          <w:rFonts w:ascii="Times New Roman" w:hAnsi="Times New Roman" w:cs="Times New Roman"/>
          <w:lang w:val="fr-FR"/>
        </w:rPr>
        <w:t>source</w:t>
      </w:r>
      <w:r w:rsidR="00615881" w:rsidRPr="007336EE">
        <w:rPr>
          <w:rFonts w:ascii="Times New Roman" w:hAnsi="Times New Roman" w:cs="Times New Roman"/>
          <w:lang w:val="fr-FR"/>
        </w:rPr>
        <w:t>s</w:t>
      </w:r>
      <w:r w:rsidRPr="007336EE">
        <w:rPr>
          <w:rFonts w:ascii="Times New Roman" w:hAnsi="Times New Roman" w:cs="Times New Roman"/>
          <w:lang w:val="fr-FR"/>
        </w:rPr>
        <w:t xml:space="preserve"> de dégradation de la qualité environnementale de la zone.</w:t>
      </w:r>
    </w:p>
    <w:p w14:paraId="4B86F306" w14:textId="3D160681" w:rsidR="00D33526" w:rsidRPr="007336EE" w:rsidRDefault="00D33526" w:rsidP="00D33526">
      <w:pPr>
        <w:jc w:val="both"/>
        <w:rPr>
          <w:rFonts w:ascii="Times New Roman" w:hAnsi="Times New Roman" w:cs="Times New Roman"/>
          <w:lang w:val="fr-FR"/>
        </w:rPr>
      </w:pPr>
      <w:r w:rsidRPr="007336EE">
        <w:rPr>
          <w:rFonts w:ascii="Times New Roman" w:hAnsi="Times New Roman" w:cs="Times New Roman"/>
          <w:lang w:val="fr-FR"/>
        </w:rPr>
        <w:t>Cette dégradation de l'environnement est liée au bruit et aux polluants atmosphériques</w:t>
      </w:r>
      <w:r w:rsidR="00796A55" w:rsidRPr="007336EE">
        <w:rPr>
          <w:rFonts w:ascii="Times New Roman" w:hAnsi="Times New Roman" w:cs="Times New Roman"/>
          <w:lang w:val="fr-FR"/>
        </w:rPr>
        <w:t xml:space="preserve"> (CO</w:t>
      </w:r>
      <w:r w:rsidR="00796A55" w:rsidRPr="008B5092">
        <w:rPr>
          <w:rFonts w:ascii="Times New Roman" w:hAnsi="Times New Roman" w:cs="Times New Roman"/>
          <w:vertAlign w:val="subscript"/>
          <w:lang w:val="fr-FR"/>
        </w:rPr>
        <w:t>2</w:t>
      </w:r>
      <w:r w:rsidR="00796A55" w:rsidRPr="007336EE">
        <w:rPr>
          <w:rFonts w:ascii="Times New Roman" w:hAnsi="Times New Roman" w:cs="Times New Roman"/>
          <w:lang w:val="fr-FR"/>
        </w:rPr>
        <w:t xml:space="preserve"> et autres GES)</w:t>
      </w:r>
      <w:r w:rsidRPr="007336EE">
        <w:rPr>
          <w:rFonts w:ascii="Times New Roman" w:hAnsi="Times New Roman" w:cs="Times New Roman"/>
          <w:lang w:val="fr-FR"/>
        </w:rPr>
        <w:t xml:space="preserve"> émis par l'usine</w:t>
      </w:r>
      <w:r w:rsidR="00796A55" w:rsidRPr="007336EE">
        <w:rPr>
          <w:rFonts w:ascii="Times New Roman" w:hAnsi="Times New Roman" w:cs="Times New Roman"/>
          <w:lang w:val="fr-FR"/>
        </w:rPr>
        <w:t xml:space="preserve"> (centrale électrique)</w:t>
      </w:r>
      <w:r w:rsidRPr="007336EE">
        <w:rPr>
          <w:rFonts w:ascii="Times New Roman" w:hAnsi="Times New Roman" w:cs="Times New Roman"/>
          <w:lang w:val="fr-FR"/>
        </w:rPr>
        <w:t xml:space="preserve"> et, de manière prévisible dans une moindre mesure, par la circulation automobile. La décharge de déchet, à son tour, est une source de pollution plus répandue associée au dépôt de déchets urbains solides.</w:t>
      </w:r>
    </w:p>
    <w:p w14:paraId="36D6863F" w14:textId="77777777" w:rsidR="00D33526" w:rsidRPr="007336EE" w:rsidRDefault="00D33526" w:rsidP="00D33526">
      <w:pPr>
        <w:jc w:val="both"/>
        <w:rPr>
          <w:rFonts w:ascii="Times New Roman" w:hAnsi="Times New Roman" w:cs="Times New Roman"/>
          <w:lang w:val="fr-FR"/>
        </w:rPr>
      </w:pPr>
      <w:r w:rsidRPr="007336EE">
        <w:rPr>
          <w:rFonts w:ascii="Times New Roman" w:hAnsi="Times New Roman" w:cs="Times New Roman"/>
          <w:lang w:val="fr-FR"/>
        </w:rPr>
        <w:t>En termes de qualité de l'air, il convient également de faire référence aux fortes concentrations de particules (poussières) d'origine naturelle présentes au Cap-Vert.</w:t>
      </w:r>
    </w:p>
    <w:p w14:paraId="27CC2993" w14:textId="2890B677" w:rsidR="00D33526" w:rsidRPr="007336EE" w:rsidRDefault="00D33526" w:rsidP="00D33526">
      <w:pPr>
        <w:jc w:val="both"/>
        <w:rPr>
          <w:rFonts w:ascii="Times New Roman" w:hAnsi="Times New Roman" w:cs="Times New Roman"/>
          <w:lang w:val="fr-FR"/>
        </w:rPr>
      </w:pPr>
      <w:r w:rsidRPr="007336EE">
        <w:rPr>
          <w:rFonts w:ascii="Times New Roman" w:hAnsi="Times New Roman" w:cs="Times New Roman"/>
          <w:lang w:val="fr-FR"/>
        </w:rPr>
        <w:t xml:space="preserve">Aucun récepteur sensible n'a été identifié, en termes de qualité de l'air et de bruit, à proximité immédiate de la zone d'étude et dans la direction des vents dominants. </w:t>
      </w:r>
      <w:r w:rsidR="00200F40" w:rsidRPr="007336EE">
        <w:rPr>
          <w:rFonts w:ascii="Times New Roman" w:hAnsi="Times New Roman" w:cs="Times New Roman"/>
          <w:lang w:val="fr-FR"/>
        </w:rPr>
        <w:t>Les maisons plus proches</w:t>
      </w:r>
      <w:r w:rsidR="00615881" w:rsidRPr="007336EE">
        <w:rPr>
          <w:rFonts w:ascii="Times New Roman" w:hAnsi="Times New Roman" w:cs="Times New Roman"/>
          <w:lang w:val="fr-FR"/>
        </w:rPr>
        <w:t xml:space="preserve"> </w:t>
      </w:r>
      <w:r w:rsidRPr="007336EE">
        <w:rPr>
          <w:rFonts w:ascii="Times New Roman" w:hAnsi="Times New Roman" w:cs="Times New Roman"/>
          <w:lang w:val="fr-FR"/>
        </w:rPr>
        <w:t xml:space="preserve">et </w:t>
      </w:r>
      <w:r w:rsidR="00200F40" w:rsidRPr="007336EE">
        <w:rPr>
          <w:rFonts w:ascii="Times New Roman" w:hAnsi="Times New Roman" w:cs="Times New Roman"/>
          <w:lang w:val="fr-FR"/>
        </w:rPr>
        <w:t>l’école</w:t>
      </w:r>
      <w:r w:rsidRPr="007336EE">
        <w:rPr>
          <w:rFonts w:ascii="Times New Roman" w:hAnsi="Times New Roman" w:cs="Times New Roman"/>
          <w:lang w:val="fr-FR"/>
        </w:rPr>
        <w:t xml:space="preserve"> de la ville de Porto Inglês sont situées à plus de 800 m au sud-ouest du </w:t>
      </w:r>
      <w:r w:rsidR="00200F40" w:rsidRPr="007336EE">
        <w:rPr>
          <w:rFonts w:ascii="Times New Roman" w:hAnsi="Times New Roman" w:cs="Times New Roman"/>
          <w:lang w:val="fr-FR"/>
        </w:rPr>
        <w:t>lot. Le</w:t>
      </w:r>
      <w:r w:rsidR="00B51B52" w:rsidRPr="007336EE">
        <w:rPr>
          <w:rFonts w:ascii="Times New Roman" w:hAnsi="Times New Roman" w:cs="Times New Roman"/>
          <w:lang w:val="fr-FR"/>
        </w:rPr>
        <w:t xml:space="preserve"> couloir des lignes </w:t>
      </w:r>
      <w:r w:rsidR="000D51B1" w:rsidRPr="007336EE">
        <w:rPr>
          <w:rFonts w:ascii="Times New Roman" w:hAnsi="Times New Roman" w:cs="Times New Roman"/>
          <w:lang w:val="fr-FR"/>
        </w:rPr>
        <w:t>s’étend</w:t>
      </w:r>
      <w:r w:rsidR="00B51B52" w:rsidRPr="007336EE">
        <w:rPr>
          <w:rFonts w:ascii="Times New Roman" w:hAnsi="Times New Roman" w:cs="Times New Roman"/>
          <w:lang w:val="fr-FR"/>
        </w:rPr>
        <w:t xml:space="preserve"> de la centrale </w:t>
      </w:r>
      <w:r w:rsidR="00200F40" w:rsidRPr="007336EE">
        <w:rPr>
          <w:rFonts w:ascii="Times New Roman" w:hAnsi="Times New Roman" w:cs="Times New Roman"/>
          <w:lang w:val="fr-FR"/>
        </w:rPr>
        <w:t>photovoltaïque</w:t>
      </w:r>
      <w:r w:rsidR="00B51B52" w:rsidRPr="007336EE">
        <w:rPr>
          <w:rFonts w:ascii="Times New Roman" w:hAnsi="Times New Roman" w:cs="Times New Roman"/>
          <w:lang w:val="fr-FR"/>
        </w:rPr>
        <w:t xml:space="preserve"> jusqu’à la centrale </w:t>
      </w:r>
      <w:r w:rsidR="00200F40" w:rsidRPr="007336EE">
        <w:rPr>
          <w:rFonts w:ascii="Times New Roman" w:hAnsi="Times New Roman" w:cs="Times New Roman"/>
          <w:lang w:val="fr-FR"/>
        </w:rPr>
        <w:t>électrique</w:t>
      </w:r>
      <w:r w:rsidR="00B51B52" w:rsidRPr="007336EE">
        <w:rPr>
          <w:rFonts w:ascii="Times New Roman" w:hAnsi="Times New Roman" w:cs="Times New Roman"/>
          <w:lang w:val="fr-FR"/>
        </w:rPr>
        <w:t>.</w:t>
      </w:r>
    </w:p>
    <w:p w14:paraId="79693593" w14:textId="77777777" w:rsidR="00F81AFF" w:rsidRPr="008A05FD" w:rsidRDefault="00F81AFF" w:rsidP="00F81AFF">
      <w:pPr>
        <w:jc w:val="both"/>
        <w:rPr>
          <w:rFonts w:ascii="Times New Roman" w:eastAsiaTheme="majorEastAsia" w:hAnsi="Times New Roman" w:cs="Times New Roman"/>
          <w:color w:val="243F60" w:themeColor="accent1" w:themeShade="7F"/>
          <w:szCs w:val="24"/>
          <w:lang w:val="fr-FR"/>
        </w:rPr>
      </w:pPr>
      <w:r w:rsidRPr="008A05FD">
        <w:rPr>
          <w:rFonts w:ascii="Times New Roman" w:eastAsiaTheme="majorEastAsia" w:hAnsi="Times New Roman" w:cs="Times New Roman"/>
          <w:color w:val="243F60" w:themeColor="accent1" w:themeShade="7F"/>
          <w:szCs w:val="24"/>
          <w:lang w:val="fr-FR"/>
        </w:rPr>
        <w:t>Biodiversité</w:t>
      </w:r>
    </w:p>
    <w:p w14:paraId="5439380B" w14:textId="6C63FE15" w:rsidR="00F81AFF" w:rsidRPr="007336EE" w:rsidRDefault="00F81AFF" w:rsidP="00F81AFF">
      <w:pPr>
        <w:jc w:val="both"/>
        <w:rPr>
          <w:rFonts w:ascii="Times New Roman" w:hAnsi="Times New Roman" w:cs="Times New Roman"/>
          <w:lang w:val="fr-FR"/>
        </w:rPr>
      </w:pPr>
      <w:r w:rsidRPr="007336EE">
        <w:rPr>
          <w:rFonts w:ascii="Times New Roman" w:hAnsi="Times New Roman" w:cs="Times New Roman"/>
          <w:lang w:val="fr-FR"/>
        </w:rPr>
        <w:t xml:space="preserve">La zone </w:t>
      </w:r>
      <w:r w:rsidR="00B51B52" w:rsidRPr="007336EE">
        <w:rPr>
          <w:rFonts w:ascii="Times New Roman" w:hAnsi="Times New Roman" w:cs="Times New Roman"/>
          <w:lang w:val="fr-FR"/>
        </w:rPr>
        <w:t>du couloir des lignes</w:t>
      </w:r>
      <w:r w:rsidRPr="007336EE">
        <w:rPr>
          <w:rFonts w:ascii="Times New Roman" w:hAnsi="Times New Roman" w:cs="Times New Roman"/>
          <w:lang w:val="fr-FR"/>
        </w:rPr>
        <w:t xml:space="preserve"> correspond à un habitat modifié, c'est-à-dire dans lequel se trouve </w:t>
      </w:r>
      <w:r w:rsidR="00B51B52" w:rsidRPr="007336EE">
        <w:rPr>
          <w:rFonts w:ascii="Times New Roman" w:hAnsi="Times New Roman" w:cs="Times New Roman"/>
          <w:lang w:val="fr-FR"/>
        </w:rPr>
        <w:t>des</w:t>
      </w:r>
      <w:r w:rsidRPr="007336EE">
        <w:rPr>
          <w:rFonts w:ascii="Times New Roman" w:hAnsi="Times New Roman" w:cs="Times New Roman"/>
          <w:lang w:val="fr-FR"/>
        </w:rPr>
        <w:t xml:space="preserve"> plantes et / ou d'espèces animales d'origine non </w:t>
      </w:r>
      <w:r w:rsidR="00200F40" w:rsidRPr="007336EE">
        <w:rPr>
          <w:rFonts w:ascii="Times New Roman" w:hAnsi="Times New Roman" w:cs="Times New Roman"/>
          <w:lang w:val="fr-FR"/>
        </w:rPr>
        <w:t>autochtone</w:t>
      </w:r>
      <w:r w:rsidRPr="007336EE">
        <w:rPr>
          <w:rFonts w:ascii="Times New Roman" w:hAnsi="Times New Roman" w:cs="Times New Roman"/>
          <w:lang w:val="fr-FR"/>
        </w:rPr>
        <w:t>, et où l'activité humaine a substantiellement modifié les fonctions écologiques primaires du territoire et la composition des espèces.</w:t>
      </w:r>
    </w:p>
    <w:p w14:paraId="3227F0B6" w14:textId="268BC31A" w:rsidR="00F81AFF" w:rsidRPr="007336EE" w:rsidRDefault="00F81AFF" w:rsidP="00F81AFF">
      <w:pPr>
        <w:jc w:val="both"/>
        <w:rPr>
          <w:rFonts w:ascii="Times New Roman" w:hAnsi="Times New Roman" w:cs="Times New Roman"/>
          <w:lang w:val="fr-FR"/>
        </w:rPr>
      </w:pPr>
      <w:r w:rsidRPr="007336EE">
        <w:rPr>
          <w:rFonts w:ascii="Times New Roman" w:hAnsi="Times New Roman" w:cs="Times New Roman"/>
          <w:lang w:val="fr-FR"/>
        </w:rPr>
        <w:t>Comme mentionné, c'est une zone climatique très aride couverte par des sols squelettiques. Le travail de terrain réalisé et l'analyse de la zone à l'étude, ont révélé une grande pauvreté de la diversité biologique, tant en termes de flore</w:t>
      </w:r>
      <w:r w:rsidR="00B51B52" w:rsidRPr="007336EE">
        <w:rPr>
          <w:rFonts w:ascii="Times New Roman" w:hAnsi="Times New Roman" w:cs="Times New Roman"/>
          <w:lang w:val="fr-FR"/>
        </w:rPr>
        <w:t xml:space="preserve"> (</w:t>
      </w:r>
      <w:r w:rsidRPr="007336EE">
        <w:rPr>
          <w:rFonts w:ascii="Times New Roman" w:hAnsi="Times New Roman" w:cs="Times New Roman"/>
          <w:lang w:val="fr-FR"/>
        </w:rPr>
        <w:t xml:space="preserve">rares spécimens d'une espèce envahissante, l'acacia Américain, </w:t>
      </w:r>
      <w:r w:rsidRPr="007336EE">
        <w:rPr>
          <w:rFonts w:ascii="Times New Roman" w:hAnsi="Times New Roman" w:cs="Times New Roman"/>
          <w:i/>
          <w:lang w:val="fr-FR"/>
        </w:rPr>
        <w:t>Prosopis juliflora</w:t>
      </w:r>
      <w:r w:rsidR="00B51B52" w:rsidRPr="007336EE">
        <w:rPr>
          <w:rFonts w:ascii="Times New Roman" w:hAnsi="Times New Roman" w:cs="Times New Roman"/>
          <w:lang w:val="fr-FR"/>
        </w:rPr>
        <w:t>)</w:t>
      </w:r>
      <w:r w:rsidRPr="007336EE">
        <w:rPr>
          <w:rFonts w:ascii="Times New Roman" w:hAnsi="Times New Roman" w:cs="Times New Roman"/>
          <w:lang w:val="fr-FR"/>
        </w:rPr>
        <w:t xml:space="preserve"> que de la faune</w:t>
      </w:r>
      <w:r w:rsidR="00B51B52" w:rsidRPr="007336EE">
        <w:rPr>
          <w:rFonts w:ascii="Times New Roman" w:hAnsi="Times New Roman" w:cs="Times New Roman"/>
          <w:lang w:val="fr-FR"/>
        </w:rPr>
        <w:t xml:space="preserve"> (oiseaux, animaux domestiques et </w:t>
      </w:r>
      <w:r w:rsidR="00200F40" w:rsidRPr="007336EE">
        <w:rPr>
          <w:rFonts w:ascii="Times New Roman" w:hAnsi="Times New Roman" w:cs="Times New Roman"/>
          <w:lang w:val="fr-FR"/>
        </w:rPr>
        <w:t>reptiles</w:t>
      </w:r>
      <w:r w:rsidR="00B51B52" w:rsidRPr="007336EE">
        <w:rPr>
          <w:rFonts w:ascii="Times New Roman" w:hAnsi="Times New Roman" w:cs="Times New Roman"/>
          <w:lang w:val="fr-FR"/>
        </w:rPr>
        <w:t>)</w:t>
      </w:r>
      <w:r w:rsidRPr="007336EE">
        <w:rPr>
          <w:rFonts w:ascii="Times New Roman" w:hAnsi="Times New Roman" w:cs="Times New Roman"/>
          <w:lang w:val="fr-FR"/>
        </w:rPr>
        <w:t>.</w:t>
      </w:r>
    </w:p>
    <w:p w14:paraId="03C83FA1" w14:textId="67B55306" w:rsidR="00276EDA" w:rsidRPr="007336EE" w:rsidRDefault="00F57FA9" w:rsidP="00F81AFF">
      <w:pPr>
        <w:jc w:val="both"/>
        <w:rPr>
          <w:rFonts w:ascii="Times New Roman" w:hAnsi="Times New Roman" w:cs="Times New Roman"/>
          <w:lang w:val="fr-FR"/>
        </w:rPr>
      </w:pPr>
      <w:r w:rsidRPr="007336EE">
        <w:rPr>
          <w:rFonts w:ascii="Times New Roman" w:hAnsi="Times New Roman" w:cs="Times New Roman"/>
          <w:lang w:val="fr-FR"/>
        </w:rPr>
        <w:t xml:space="preserve">Il n'y a pas d'espèces protégées (ni faune ni flore). </w:t>
      </w:r>
      <w:r w:rsidR="00F81AFF" w:rsidRPr="007336EE">
        <w:rPr>
          <w:rFonts w:ascii="Times New Roman" w:hAnsi="Times New Roman" w:cs="Times New Roman"/>
          <w:lang w:val="fr-FR"/>
        </w:rPr>
        <w:t>Aucune espèce inscrite sur la liste rouge du Cap-Vert n’est référencié pour la zone</w:t>
      </w:r>
      <w:r w:rsidR="00276EDA" w:rsidRPr="007336EE">
        <w:rPr>
          <w:rFonts w:ascii="Times New Roman" w:hAnsi="Times New Roman" w:cs="Times New Roman"/>
          <w:lang w:val="fr-FR"/>
        </w:rPr>
        <w:t>.</w:t>
      </w:r>
    </w:p>
    <w:p w14:paraId="25EDA61A" w14:textId="77777777" w:rsidR="00F81AFF" w:rsidRPr="008B5092" w:rsidRDefault="00F81AFF" w:rsidP="00F81AFF">
      <w:pPr>
        <w:jc w:val="both"/>
        <w:rPr>
          <w:rFonts w:ascii="Times New Roman" w:hAnsi="Times New Roman" w:cs="Times New Roman"/>
          <w:lang w:val="fr-FR"/>
        </w:rPr>
      </w:pPr>
    </w:p>
    <w:p w14:paraId="343DC547" w14:textId="7908CBCB" w:rsidR="00276EDA" w:rsidRPr="008B5092" w:rsidRDefault="00D33526" w:rsidP="00276EDA">
      <w:pPr>
        <w:keepNext/>
        <w:jc w:val="center"/>
        <w:rPr>
          <w:rFonts w:ascii="Times New Roman" w:hAnsi="Times New Roman" w:cs="Times New Roman"/>
        </w:rPr>
      </w:pPr>
      <w:r>
        <w:rPr>
          <w:noProof/>
          <w:lang w:val="pt-PT" w:eastAsia="pt-PT"/>
        </w:rPr>
        <w:lastRenderedPageBreak/>
        <w:drawing>
          <wp:inline distT="0" distB="0" distL="0" distR="0" wp14:anchorId="617F1BE3" wp14:editId="6D13E516">
            <wp:extent cx="3962400" cy="2644140"/>
            <wp:effectExtent l="0" t="0" r="0" b="381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pic:cNvPicPr/>
                  </pic:nvPicPr>
                  <pic:blipFill>
                    <a:blip r:embed="rId39">
                      <a:extLst>
                        <a:ext uri="{28A0092B-C50C-407E-A947-70E740481C1C}">
                          <a14:useLocalDpi xmlns:a14="http://schemas.microsoft.com/office/drawing/2010/main" val="0"/>
                        </a:ext>
                      </a:extLst>
                    </a:blip>
                    <a:stretch>
                      <a:fillRect/>
                    </a:stretch>
                  </pic:blipFill>
                  <pic:spPr>
                    <a:xfrm>
                      <a:off x="0" y="0"/>
                      <a:ext cx="3962400" cy="2644140"/>
                    </a:xfrm>
                    <a:prstGeom prst="rect">
                      <a:avLst/>
                    </a:prstGeom>
                  </pic:spPr>
                </pic:pic>
              </a:graphicData>
            </a:graphic>
          </wp:inline>
        </w:drawing>
      </w:r>
    </w:p>
    <w:p w14:paraId="1A37EEF3" w14:textId="2EFC48B8" w:rsidR="00F81AFF" w:rsidRPr="007336EE" w:rsidRDefault="006F7FEF" w:rsidP="00E53A03">
      <w:pPr>
        <w:jc w:val="center"/>
        <w:rPr>
          <w:rFonts w:ascii="Times New Roman" w:hAnsi="Times New Roman" w:cs="Times New Roman"/>
          <w:iCs/>
          <w:noProof/>
          <w:lang w:val="fr-FR" w:eastAsia="pt-PT"/>
        </w:rPr>
      </w:pPr>
      <w:bookmarkStart w:id="106" w:name="_Toc67905569"/>
      <w:r w:rsidRPr="007336EE">
        <w:rPr>
          <w:rFonts w:ascii="Times New Roman" w:hAnsi="Times New Roman" w:cs="Times New Roman"/>
          <w:iCs/>
          <w:noProof/>
          <w:lang w:val="fr-FR" w:eastAsia="pt-PT"/>
        </w:rPr>
        <w:t xml:space="preserve">Figure </w:t>
      </w:r>
      <w:r w:rsidRPr="007336EE">
        <w:rPr>
          <w:rFonts w:ascii="Times New Roman" w:hAnsi="Times New Roman" w:cs="Times New Roman"/>
          <w:iCs/>
          <w:noProof/>
          <w:lang w:val="fr-FR" w:eastAsia="pt-PT"/>
        </w:rPr>
        <w:fldChar w:fldCharType="begin"/>
      </w:r>
      <w:r w:rsidRPr="007336EE">
        <w:rPr>
          <w:rFonts w:ascii="Times New Roman" w:hAnsi="Times New Roman" w:cs="Times New Roman"/>
          <w:iCs/>
          <w:noProof/>
          <w:lang w:val="fr-FR" w:eastAsia="pt-PT"/>
        </w:rPr>
        <w:instrText xml:space="preserve"> SEQ Figure \* ARABIC </w:instrText>
      </w:r>
      <w:r w:rsidRPr="007336EE">
        <w:rPr>
          <w:rFonts w:ascii="Times New Roman" w:hAnsi="Times New Roman" w:cs="Times New Roman"/>
          <w:iCs/>
          <w:noProof/>
          <w:lang w:val="fr-FR" w:eastAsia="pt-PT"/>
        </w:rPr>
        <w:fldChar w:fldCharType="separate"/>
      </w:r>
      <w:r w:rsidRPr="007336EE">
        <w:rPr>
          <w:rFonts w:ascii="Times New Roman" w:hAnsi="Times New Roman" w:cs="Times New Roman"/>
          <w:iCs/>
          <w:noProof/>
          <w:lang w:val="fr-FR" w:eastAsia="pt-PT"/>
        </w:rPr>
        <w:t>17</w:t>
      </w:r>
      <w:r w:rsidRPr="007336EE">
        <w:rPr>
          <w:rFonts w:ascii="Times New Roman" w:hAnsi="Times New Roman" w:cs="Times New Roman"/>
          <w:iCs/>
          <w:noProof/>
          <w:lang w:val="fr-FR" w:eastAsia="pt-PT"/>
        </w:rPr>
        <w:fldChar w:fldCharType="end"/>
      </w:r>
      <w:r w:rsidRPr="007336EE">
        <w:rPr>
          <w:rFonts w:ascii="Times New Roman" w:hAnsi="Times New Roman" w:cs="Times New Roman"/>
          <w:iCs/>
          <w:noProof/>
          <w:lang w:val="fr-FR" w:eastAsia="pt-PT"/>
        </w:rPr>
        <w:t xml:space="preserve"> - </w:t>
      </w:r>
      <w:r w:rsidR="00F81AFF" w:rsidRPr="007336EE">
        <w:rPr>
          <w:rFonts w:ascii="Times New Roman" w:hAnsi="Times New Roman" w:cs="Times New Roman"/>
          <w:iCs/>
          <w:noProof/>
          <w:lang w:val="fr-FR" w:eastAsia="pt-PT"/>
        </w:rPr>
        <w:t>Vue générale du terrain</w:t>
      </w:r>
      <w:bookmarkEnd w:id="106"/>
    </w:p>
    <w:p w14:paraId="7C48825A" w14:textId="3DF98F8B" w:rsidR="00F81AFF" w:rsidRPr="007336EE" w:rsidRDefault="00F81AFF" w:rsidP="00F81AFF">
      <w:pPr>
        <w:jc w:val="both"/>
        <w:rPr>
          <w:rFonts w:ascii="Times New Roman" w:hAnsi="Times New Roman" w:cs="Times New Roman"/>
          <w:lang w:val="fr-FR"/>
        </w:rPr>
      </w:pPr>
      <w:r w:rsidRPr="007336EE">
        <w:rPr>
          <w:rFonts w:ascii="Times New Roman" w:hAnsi="Times New Roman" w:cs="Times New Roman"/>
          <w:lang w:val="fr-FR"/>
        </w:rPr>
        <w:t>À Maio, il existe huit aires protégées</w:t>
      </w:r>
      <w:r w:rsidR="00F57FA9" w:rsidRPr="007336EE">
        <w:rPr>
          <w:rFonts w:ascii="Times New Roman" w:hAnsi="Times New Roman" w:cs="Times New Roman"/>
          <w:lang w:val="fr-FR"/>
        </w:rPr>
        <w:t xml:space="preserve"> (loin de la zone d’intervention)</w:t>
      </w:r>
      <w:r w:rsidRPr="007336EE">
        <w:rPr>
          <w:rFonts w:ascii="Times New Roman" w:hAnsi="Times New Roman" w:cs="Times New Roman"/>
          <w:lang w:val="fr-FR"/>
        </w:rPr>
        <w:t>, créées par le décret-loi 3/2003 du 24 février:</w:t>
      </w:r>
    </w:p>
    <w:p w14:paraId="04BDB853" w14:textId="48B766B6" w:rsidR="00F81AFF" w:rsidRPr="007336EE" w:rsidRDefault="00F81AFF" w:rsidP="004E3090">
      <w:pPr>
        <w:pStyle w:val="PargrafodaLista"/>
        <w:numPr>
          <w:ilvl w:val="0"/>
          <w:numId w:val="28"/>
        </w:numPr>
        <w:spacing w:after="0" w:line="259" w:lineRule="auto"/>
        <w:ind w:left="714" w:hanging="357"/>
        <w:contextualSpacing w:val="0"/>
        <w:jc w:val="both"/>
        <w:rPr>
          <w:rFonts w:ascii="Times New Roman" w:hAnsi="Times New Roman" w:cs="Times New Roman"/>
          <w:lang w:val="fr-FR"/>
        </w:rPr>
      </w:pPr>
      <w:r w:rsidRPr="007336EE">
        <w:rPr>
          <w:rFonts w:ascii="Times New Roman" w:hAnsi="Times New Roman" w:cs="Times New Roman"/>
          <w:lang w:val="fr-FR"/>
        </w:rPr>
        <w:t>Terras Salgadas - Réserve naturelle</w:t>
      </w:r>
    </w:p>
    <w:p w14:paraId="7D5504EA" w14:textId="370B548D" w:rsidR="00F81AFF" w:rsidRPr="007336EE" w:rsidRDefault="00F81AFF" w:rsidP="004E3090">
      <w:pPr>
        <w:pStyle w:val="PargrafodaLista"/>
        <w:numPr>
          <w:ilvl w:val="0"/>
          <w:numId w:val="28"/>
        </w:numPr>
        <w:spacing w:after="0" w:line="259" w:lineRule="auto"/>
        <w:ind w:left="714" w:hanging="357"/>
        <w:contextualSpacing w:val="0"/>
        <w:jc w:val="both"/>
        <w:rPr>
          <w:rFonts w:ascii="Times New Roman" w:hAnsi="Times New Roman" w:cs="Times New Roman"/>
          <w:lang w:val="fr-FR"/>
        </w:rPr>
      </w:pPr>
      <w:r w:rsidRPr="007336EE">
        <w:rPr>
          <w:rFonts w:ascii="Times New Roman" w:hAnsi="Times New Roman" w:cs="Times New Roman"/>
          <w:lang w:val="fr-FR"/>
        </w:rPr>
        <w:t>Casas Velhas - Réserve naturelle</w:t>
      </w:r>
    </w:p>
    <w:p w14:paraId="41AA9120" w14:textId="2B0D448B" w:rsidR="00F81AFF" w:rsidRPr="007336EE" w:rsidRDefault="00F81AFF" w:rsidP="004E3090">
      <w:pPr>
        <w:pStyle w:val="PargrafodaLista"/>
        <w:numPr>
          <w:ilvl w:val="0"/>
          <w:numId w:val="28"/>
        </w:numPr>
        <w:spacing w:after="0" w:line="259" w:lineRule="auto"/>
        <w:ind w:left="714" w:hanging="357"/>
        <w:contextualSpacing w:val="0"/>
        <w:jc w:val="both"/>
        <w:rPr>
          <w:rFonts w:ascii="Times New Roman" w:hAnsi="Times New Roman" w:cs="Times New Roman"/>
          <w:lang w:val="fr-FR"/>
        </w:rPr>
      </w:pPr>
      <w:r w:rsidRPr="007336EE">
        <w:rPr>
          <w:rFonts w:ascii="Times New Roman" w:hAnsi="Times New Roman" w:cs="Times New Roman"/>
          <w:lang w:val="fr-FR"/>
        </w:rPr>
        <w:t>Barreiro et Figueira - Paysage protégé</w:t>
      </w:r>
    </w:p>
    <w:p w14:paraId="478E45E0" w14:textId="036DEC42" w:rsidR="00F81AFF" w:rsidRPr="007336EE" w:rsidRDefault="00F81AFF" w:rsidP="004E3090">
      <w:pPr>
        <w:pStyle w:val="PargrafodaLista"/>
        <w:numPr>
          <w:ilvl w:val="0"/>
          <w:numId w:val="28"/>
        </w:numPr>
        <w:spacing w:after="0" w:line="259" w:lineRule="auto"/>
        <w:ind w:left="714" w:hanging="357"/>
        <w:contextualSpacing w:val="0"/>
        <w:jc w:val="both"/>
        <w:rPr>
          <w:rFonts w:ascii="Times New Roman" w:hAnsi="Times New Roman" w:cs="Times New Roman"/>
          <w:lang w:val="fr-FR"/>
        </w:rPr>
      </w:pPr>
      <w:r w:rsidRPr="007336EE">
        <w:rPr>
          <w:rFonts w:ascii="Times New Roman" w:hAnsi="Times New Roman" w:cs="Times New Roman"/>
          <w:lang w:val="fr-FR"/>
        </w:rPr>
        <w:t>Lagoa Cimidor - Réserve naturelle</w:t>
      </w:r>
    </w:p>
    <w:p w14:paraId="381B86A1" w14:textId="102F873E" w:rsidR="00F81AFF" w:rsidRPr="007336EE" w:rsidRDefault="00F81AFF" w:rsidP="004E3090">
      <w:pPr>
        <w:pStyle w:val="PargrafodaLista"/>
        <w:numPr>
          <w:ilvl w:val="0"/>
          <w:numId w:val="28"/>
        </w:numPr>
        <w:spacing w:after="0" w:line="259" w:lineRule="auto"/>
        <w:ind w:left="714" w:hanging="357"/>
        <w:contextualSpacing w:val="0"/>
        <w:jc w:val="both"/>
        <w:rPr>
          <w:rFonts w:ascii="Times New Roman" w:hAnsi="Times New Roman" w:cs="Times New Roman"/>
          <w:lang w:val="pt-PT"/>
        </w:rPr>
      </w:pPr>
      <w:r w:rsidRPr="007336EE">
        <w:rPr>
          <w:rFonts w:ascii="Times New Roman" w:hAnsi="Times New Roman" w:cs="Times New Roman"/>
          <w:lang w:val="pt-PT"/>
        </w:rPr>
        <w:t>Praia do Morro - Réserve naturelle</w:t>
      </w:r>
    </w:p>
    <w:p w14:paraId="1308A9AE" w14:textId="3938E801" w:rsidR="00F81AFF" w:rsidRPr="007336EE" w:rsidRDefault="00F81AFF" w:rsidP="004E3090">
      <w:pPr>
        <w:pStyle w:val="PargrafodaLista"/>
        <w:numPr>
          <w:ilvl w:val="0"/>
          <w:numId w:val="28"/>
        </w:numPr>
        <w:spacing w:after="0" w:line="259" w:lineRule="auto"/>
        <w:ind w:left="714" w:hanging="357"/>
        <w:contextualSpacing w:val="0"/>
        <w:jc w:val="both"/>
        <w:rPr>
          <w:rFonts w:ascii="Times New Roman" w:hAnsi="Times New Roman" w:cs="Times New Roman"/>
          <w:lang w:val="pt-PT"/>
        </w:rPr>
      </w:pPr>
      <w:r w:rsidRPr="007336EE">
        <w:rPr>
          <w:rFonts w:ascii="Times New Roman" w:hAnsi="Times New Roman" w:cs="Times New Roman"/>
          <w:lang w:val="pt-PT"/>
        </w:rPr>
        <w:t>Salinas do Porto Inglês - Paysage protégé</w:t>
      </w:r>
    </w:p>
    <w:p w14:paraId="45A55384" w14:textId="77777777" w:rsidR="000D51B1" w:rsidRPr="007336EE" w:rsidRDefault="00F81AFF" w:rsidP="004E3090">
      <w:pPr>
        <w:pStyle w:val="PargrafodaLista"/>
        <w:numPr>
          <w:ilvl w:val="0"/>
          <w:numId w:val="28"/>
        </w:numPr>
        <w:spacing w:after="0" w:line="259" w:lineRule="auto"/>
        <w:ind w:left="714" w:hanging="357"/>
        <w:contextualSpacing w:val="0"/>
        <w:jc w:val="both"/>
        <w:rPr>
          <w:rFonts w:ascii="Times New Roman" w:hAnsi="Times New Roman" w:cs="Times New Roman"/>
          <w:lang w:val="fr-FR"/>
        </w:rPr>
      </w:pPr>
      <w:r w:rsidRPr="007336EE">
        <w:rPr>
          <w:rFonts w:ascii="Times New Roman" w:hAnsi="Times New Roman" w:cs="Times New Roman"/>
          <w:lang w:val="fr-FR"/>
        </w:rPr>
        <w:t>Monte Penoso et</w:t>
      </w:r>
    </w:p>
    <w:p w14:paraId="56FCB474" w14:textId="7D69B817" w:rsidR="00F81AFF" w:rsidRPr="007336EE" w:rsidRDefault="00F81AFF" w:rsidP="004E3090">
      <w:pPr>
        <w:pStyle w:val="PargrafodaLista"/>
        <w:numPr>
          <w:ilvl w:val="0"/>
          <w:numId w:val="28"/>
        </w:numPr>
        <w:spacing w:after="0" w:line="259" w:lineRule="auto"/>
        <w:ind w:left="714" w:hanging="357"/>
        <w:contextualSpacing w:val="0"/>
        <w:jc w:val="both"/>
        <w:rPr>
          <w:rFonts w:ascii="Times New Roman" w:hAnsi="Times New Roman" w:cs="Times New Roman"/>
          <w:lang w:val="fr-FR"/>
        </w:rPr>
      </w:pPr>
      <w:r w:rsidRPr="007336EE">
        <w:rPr>
          <w:rFonts w:ascii="Times New Roman" w:hAnsi="Times New Roman" w:cs="Times New Roman"/>
          <w:lang w:val="fr-FR"/>
        </w:rPr>
        <w:t>Monte Branco - Paysage protégé</w:t>
      </w:r>
    </w:p>
    <w:p w14:paraId="309895A6" w14:textId="7F6F1343" w:rsidR="00276EDA" w:rsidRPr="008B5092" w:rsidRDefault="00276EDA" w:rsidP="00E91EAC">
      <w:pPr>
        <w:keepNext/>
        <w:jc w:val="center"/>
        <w:rPr>
          <w:rFonts w:ascii="Times New Roman" w:hAnsi="Times New Roman" w:cs="Times New Roman"/>
          <w:lang w:val="pt-PT"/>
        </w:rPr>
      </w:pPr>
      <w:r>
        <w:rPr>
          <w:noProof/>
          <w:lang w:val="pt-PT" w:eastAsia="pt-PT"/>
        </w:rPr>
        <w:lastRenderedPageBreak/>
        <w:drawing>
          <wp:inline distT="0" distB="0" distL="0" distR="0" wp14:anchorId="72EC1BDD" wp14:editId="32CE04D1">
            <wp:extent cx="2690106" cy="3843660"/>
            <wp:effectExtent l="0" t="0" r="0" b="4445"/>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9"/>
                    <pic:cNvPicPr/>
                  </pic:nvPicPr>
                  <pic:blipFill>
                    <a:blip r:embed="rId40">
                      <a:extLst>
                        <a:ext uri="{28A0092B-C50C-407E-A947-70E740481C1C}">
                          <a14:useLocalDpi xmlns:a14="http://schemas.microsoft.com/office/drawing/2010/main" val="0"/>
                        </a:ext>
                      </a:extLst>
                    </a:blip>
                    <a:stretch>
                      <a:fillRect/>
                    </a:stretch>
                  </pic:blipFill>
                  <pic:spPr>
                    <a:xfrm>
                      <a:off x="0" y="0"/>
                      <a:ext cx="2690106" cy="3843660"/>
                    </a:xfrm>
                    <a:prstGeom prst="rect">
                      <a:avLst/>
                    </a:prstGeom>
                  </pic:spPr>
                </pic:pic>
              </a:graphicData>
            </a:graphic>
          </wp:inline>
        </w:drawing>
      </w:r>
    </w:p>
    <w:p w14:paraId="68B1D85F" w14:textId="053031D4" w:rsidR="00276EDA" w:rsidRPr="007336EE" w:rsidRDefault="006F7FEF" w:rsidP="00276EDA">
      <w:pPr>
        <w:pStyle w:val="Legenda"/>
        <w:jc w:val="center"/>
        <w:rPr>
          <w:rFonts w:ascii="Times New Roman" w:eastAsiaTheme="minorEastAsia" w:hAnsi="Times New Roman" w:cs="Times New Roman"/>
          <w:iCs w:val="0"/>
          <w:noProof/>
          <w:color w:val="auto"/>
          <w:w w:val="100"/>
          <w:sz w:val="22"/>
          <w:szCs w:val="22"/>
          <w:lang w:val="fr-FR" w:eastAsia="pt-PT"/>
        </w:rPr>
      </w:pPr>
      <w:bookmarkStart w:id="107" w:name="_Toc67905570"/>
      <w:r w:rsidRPr="007336EE">
        <w:rPr>
          <w:rFonts w:ascii="Times New Roman" w:eastAsiaTheme="minorEastAsia" w:hAnsi="Times New Roman" w:cs="Times New Roman"/>
          <w:iCs w:val="0"/>
          <w:noProof/>
          <w:color w:val="auto"/>
          <w:w w:val="100"/>
          <w:sz w:val="22"/>
          <w:szCs w:val="22"/>
          <w:lang w:val="fr-FR" w:eastAsia="pt-PT"/>
        </w:rPr>
        <w:t xml:space="preserve">Figure </w:t>
      </w:r>
      <w:r w:rsidRPr="007336EE">
        <w:rPr>
          <w:rFonts w:ascii="Times New Roman" w:eastAsiaTheme="minorEastAsia" w:hAnsi="Times New Roman" w:cs="Times New Roman"/>
          <w:iCs w:val="0"/>
          <w:noProof/>
          <w:color w:val="auto"/>
          <w:w w:val="100"/>
          <w:sz w:val="22"/>
          <w:szCs w:val="22"/>
          <w:lang w:val="fr-FR" w:eastAsia="pt-PT"/>
        </w:rPr>
        <w:fldChar w:fldCharType="begin"/>
      </w:r>
      <w:r w:rsidRPr="007336EE">
        <w:rPr>
          <w:rFonts w:ascii="Times New Roman" w:eastAsiaTheme="minorEastAsia" w:hAnsi="Times New Roman" w:cs="Times New Roman"/>
          <w:iCs w:val="0"/>
          <w:noProof/>
          <w:color w:val="auto"/>
          <w:w w:val="100"/>
          <w:sz w:val="22"/>
          <w:szCs w:val="22"/>
          <w:lang w:val="fr-FR" w:eastAsia="pt-PT"/>
        </w:rPr>
        <w:instrText xml:space="preserve"> SEQ Figure \* ARABIC </w:instrText>
      </w:r>
      <w:r w:rsidRPr="007336EE">
        <w:rPr>
          <w:rFonts w:ascii="Times New Roman" w:eastAsiaTheme="minorEastAsia" w:hAnsi="Times New Roman" w:cs="Times New Roman"/>
          <w:iCs w:val="0"/>
          <w:noProof/>
          <w:color w:val="auto"/>
          <w:w w:val="100"/>
          <w:sz w:val="22"/>
          <w:szCs w:val="22"/>
          <w:lang w:val="fr-FR" w:eastAsia="pt-PT"/>
        </w:rPr>
        <w:fldChar w:fldCharType="separate"/>
      </w:r>
      <w:r w:rsidRPr="007336EE">
        <w:rPr>
          <w:rFonts w:ascii="Times New Roman" w:eastAsiaTheme="minorEastAsia" w:hAnsi="Times New Roman" w:cs="Times New Roman"/>
          <w:iCs w:val="0"/>
          <w:noProof/>
          <w:color w:val="auto"/>
          <w:w w:val="100"/>
          <w:sz w:val="22"/>
          <w:szCs w:val="22"/>
          <w:lang w:val="fr-FR" w:eastAsia="pt-PT"/>
        </w:rPr>
        <w:t>18</w:t>
      </w:r>
      <w:r w:rsidRPr="007336EE">
        <w:rPr>
          <w:rFonts w:ascii="Times New Roman" w:eastAsiaTheme="minorEastAsia" w:hAnsi="Times New Roman" w:cs="Times New Roman"/>
          <w:iCs w:val="0"/>
          <w:noProof/>
          <w:color w:val="auto"/>
          <w:w w:val="100"/>
          <w:sz w:val="22"/>
          <w:szCs w:val="22"/>
          <w:lang w:val="fr-FR" w:eastAsia="pt-PT"/>
        </w:rPr>
        <w:fldChar w:fldCharType="end"/>
      </w:r>
      <w:r w:rsidRPr="007336EE">
        <w:rPr>
          <w:rFonts w:ascii="Times New Roman" w:eastAsiaTheme="minorEastAsia" w:hAnsi="Times New Roman" w:cs="Times New Roman"/>
          <w:iCs w:val="0"/>
          <w:noProof/>
          <w:color w:val="auto"/>
          <w:w w:val="100"/>
          <w:sz w:val="22"/>
          <w:szCs w:val="22"/>
          <w:lang w:val="fr-FR" w:eastAsia="pt-PT"/>
        </w:rPr>
        <w:t xml:space="preserve"> -</w:t>
      </w:r>
      <w:r w:rsidR="00276EDA" w:rsidRPr="007336EE">
        <w:rPr>
          <w:rFonts w:ascii="Times New Roman" w:eastAsiaTheme="minorEastAsia" w:hAnsi="Times New Roman" w:cs="Times New Roman"/>
          <w:iCs w:val="0"/>
          <w:noProof/>
          <w:color w:val="auto"/>
          <w:w w:val="100"/>
          <w:sz w:val="22"/>
          <w:szCs w:val="22"/>
          <w:lang w:val="fr-FR" w:eastAsia="pt-PT"/>
        </w:rPr>
        <w:t xml:space="preserve"> </w:t>
      </w:r>
      <w:r w:rsidRPr="007336EE">
        <w:rPr>
          <w:rFonts w:ascii="Times New Roman" w:eastAsiaTheme="minorEastAsia" w:hAnsi="Times New Roman" w:cs="Times New Roman"/>
          <w:iCs w:val="0"/>
          <w:noProof/>
          <w:color w:val="auto"/>
          <w:w w:val="100"/>
          <w:sz w:val="22"/>
          <w:szCs w:val="22"/>
          <w:lang w:val="fr-FR" w:eastAsia="pt-PT"/>
        </w:rPr>
        <w:t>Zones</w:t>
      </w:r>
      <w:r w:rsidR="00F81AFF" w:rsidRPr="007336EE">
        <w:rPr>
          <w:rFonts w:ascii="Times New Roman" w:eastAsiaTheme="minorEastAsia" w:hAnsi="Times New Roman" w:cs="Times New Roman"/>
          <w:iCs w:val="0"/>
          <w:noProof/>
          <w:color w:val="auto"/>
          <w:w w:val="100"/>
          <w:sz w:val="22"/>
          <w:szCs w:val="22"/>
          <w:lang w:val="fr-FR" w:eastAsia="pt-PT"/>
        </w:rPr>
        <w:t xml:space="preserve"> protégées </w:t>
      </w:r>
      <w:r w:rsidR="00990024" w:rsidRPr="007336EE">
        <w:rPr>
          <w:rFonts w:ascii="Times New Roman" w:eastAsiaTheme="minorEastAsia" w:hAnsi="Times New Roman" w:cs="Times New Roman"/>
          <w:iCs w:val="0"/>
          <w:noProof/>
          <w:color w:val="auto"/>
          <w:w w:val="100"/>
          <w:sz w:val="22"/>
          <w:szCs w:val="22"/>
          <w:lang w:val="fr-FR" w:eastAsia="pt-PT"/>
        </w:rPr>
        <w:t xml:space="preserve">de l’île de </w:t>
      </w:r>
      <w:r w:rsidR="00F81AFF" w:rsidRPr="007336EE">
        <w:rPr>
          <w:rFonts w:ascii="Times New Roman" w:eastAsiaTheme="minorEastAsia" w:hAnsi="Times New Roman" w:cs="Times New Roman"/>
          <w:iCs w:val="0"/>
          <w:noProof/>
          <w:color w:val="auto"/>
          <w:w w:val="100"/>
          <w:sz w:val="22"/>
          <w:szCs w:val="22"/>
          <w:lang w:val="fr-FR" w:eastAsia="pt-PT"/>
        </w:rPr>
        <w:t>Maio</w:t>
      </w:r>
      <w:bookmarkEnd w:id="107"/>
    </w:p>
    <w:p w14:paraId="720E52B0" w14:textId="1CEF0AB9" w:rsidR="00990024" w:rsidRPr="007336EE" w:rsidRDefault="00990024" w:rsidP="00E53A03">
      <w:pPr>
        <w:jc w:val="both"/>
        <w:rPr>
          <w:rFonts w:ascii="Times New Roman" w:hAnsi="Times New Roman" w:cs="Times New Roman"/>
          <w:lang w:val="fr-FR"/>
        </w:rPr>
      </w:pPr>
      <w:r w:rsidRPr="007336EE">
        <w:rPr>
          <w:rFonts w:ascii="Times New Roman" w:hAnsi="Times New Roman" w:cs="Times New Roman"/>
          <w:lang w:val="fr-FR"/>
        </w:rPr>
        <w:t>Le projet n'interfère avec aucune des zones protégées de Maio, dont la plus proche est</w:t>
      </w:r>
      <w:r w:rsidR="00F57FA9" w:rsidRPr="007336EE">
        <w:rPr>
          <w:rFonts w:ascii="Times New Roman" w:hAnsi="Times New Roman" w:cs="Times New Roman"/>
          <w:lang w:val="fr-FR"/>
        </w:rPr>
        <w:t xml:space="preserve"> la Réserve </w:t>
      </w:r>
      <w:r w:rsidR="000D51B1" w:rsidRPr="007336EE">
        <w:rPr>
          <w:rFonts w:ascii="Times New Roman" w:hAnsi="Times New Roman" w:cs="Times New Roman"/>
          <w:lang w:val="fr-FR"/>
        </w:rPr>
        <w:t>N</w:t>
      </w:r>
      <w:r w:rsidR="00F57FA9" w:rsidRPr="007336EE">
        <w:rPr>
          <w:rFonts w:ascii="Times New Roman" w:hAnsi="Times New Roman" w:cs="Times New Roman"/>
          <w:lang w:val="fr-FR"/>
        </w:rPr>
        <w:t>aturelle de</w:t>
      </w:r>
      <w:r w:rsidRPr="007336EE">
        <w:rPr>
          <w:rFonts w:ascii="Times New Roman" w:hAnsi="Times New Roman" w:cs="Times New Roman"/>
          <w:lang w:val="fr-FR"/>
        </w:rPr>
        <w:t xml:space="preserve"> </w:t>
      </w:r>
      <w:r w:rsidR="00200F40">
        <w:rPr>
          <w:rFonts w:ascii="Times New Roman" w:hAnsi="Times New Roman" w:cs="Times New Roman"/>
          <w:lang w:val="fr-FR"/>
        </w:rPr>
        <w:t>Terras Salgadas</w:t>
      </w:r>
      <w:r w:rsidRPr="007336EE">
        <w:rPr>
          <w:rFonts w:ascii="Times New Roman" w:hAnsi="Times New Roman" w:cs="Times New Roman"/>
          <w:lang w:val="fr-FR"/>
        </w:rPr>
        <w:t>, à environ 200</w:t>
      </w:r>
      <w:r w:rsidR="00F57FA9" w:rsidRPr="007336EE">
        <w:rPr>
          <w:rFonts w:ascii="Times New Roman" w:hAnsi="Times New Roman" w:cs="Times New Roman"/>
          <w:lang w:val="fr-FR"/>
        </w:rPr>
        <w:t>0</w:t>
      </w:r>
      <w:r w:rsidRPr="007336EE">
        <w:rPr>
          <w:rFonts w:ascii="Times New Roman" w:hAnsi="Times New Roman" w:cs="Times New Roman"/>
          <w:lang w:val="fr-FR"/>
        </w:rPr>
        <w:t xml:space="preserve"> m d</w:t>
      </w:r>
      <w:r w:rsidR="00F57FA9" w:rsidRPr="007336EE">
        <w:rPr>
          <w:rFonts w:ascii="Times New Roman" w:hAnsi="Times New Roman" w:cs="Times New Roman"/>
          <w:lang w:val="fr-FR"/>
        </w:rPr>
        <w:t>u couloir</w:t>
      </w:r>
      <w:r w:rsidRPr="007336EE">
        <w:rPr>
          <w:rFonts w:ascii="Times New Roman" w:hAnsi="Times New Roman" w:cs="Times New Roman"/>
          <w:lang w:val="fr-FR"/>
        </w:rPr>
        <w:t>.</w:t>
      </w:r>
    </w:p>
    <w:p w14:paraId="2A872592" w14:textId="476F4280" w:rsidR="00990024" w:rsidRPr="007336EE" w:rsidRDefault="00990024" w:rsidP="00E53A03">
      <w:pPr>
        <w:jc w:val="both"/>
        <w:rPr>
          <w:rFonts w:ascii="Times New Roman" w:hAnsi="Times New Roman" w:cs="Times New Roman"/>
          <w:lang w:val="fr-FR"/>
        </w:rPr>
      </w:pPr>
      <w:r w:rsidRPr="007336EE">
        <w:rPr>
          <w:rFonts w:ascii="Times New Roman" w:hAnsi="Times New Roman" w:cs="Times New Roman"/>
          <w:lang w:val="fr-FR"/>
        </w:rPr>
        <w:t xml:space="preserve">En ce qui concerne les services écosystémiques, c'est-à-dire les fonctions de l'écosystème qui génèrent des bénéfices et du bien-être pour les individus, les communautés et la société en général, on constate que dans la zone étudiée la fourniture et les services culturels écosystème sont très réduits, et </w:t>
      </w:r>
      <w:r w:rsidR="000938DE" w:rsidRPr="007336EE">
        <w:rPr>
          <w:rFonts w:ascii="Times New Roman" w:hAnsi="Times New Roman" w:cs="Times New Roman"/>
          <w:lang w:val="fr-FR"/>
        </w:rPr>
        <w:t>pratiquement</w:t>
      </w:r>
      <w:r w:rsidRPr="007336EE">
        <w:rPr>
          <w:rFonts w:ascii="Times New Roman" w:hAnsi="Times New Roman" w:cs="Times New Roman"/>
          <w:lang w:val="fr-FR"/>
        </w:rPr>
        <w:t xml:space="preserve"> nuls. Les services de régulation et de soutien fournis par l'écosystème sont également tout à fait naissants, en raison des caractéristiques biophysiques de la zone d'étude.</w:t>
      </w:r>
    </w:p>
    <w:p w14:paraId="4BE057AD" w14:textId="77777777" w:rsidR="00F57FA9" w:rsidRPr="007336EE" w:rsidRDefault="00F57FA9" w:rsidP="00F57FA9">
      <w:pPr>
        <w:jc w:val="both"/>
        <w:rPr>
          <w:rFonts w:ascii="Times New Roman" w:hAnsi="Times New Roman" w:cs="Times New Roman"/>
          <w:lang w:val="fr-FR"/>
        </w:rPr>
      </w:pPr>
      <w:bookmarkStart w:id="108" w:name="_Hlk67562718"/>
      <w:r w:rsidRPr="007336EE">
        <w:rPr>
          <w:rFonts w:ascii="Times New Roman" w:hAnsi="Times New Roman" w:cs="Times New Roman"/>
          <w:lang w:val="fr-FR"/>
        </w:rPr>
        <w:t xml:space="preserve">Patrimoine culturel et les sites archéologiques </w:t>
      </w:r>
    </w:p>
    <w:p w14:paraId="125702B7" w14:textId="7890789D" w:rsidR="00F57FA9" w:rsidRPr="007336EE" w:rsidRDefault="00F57FA9" w:rsidP="00F57FA9">
      <w:pPr>
        <w:jc w:val="both"/>
        <w:rPr>
          <w:rFonts w:ascii="Times New Roman" w:hAnsi="Times New Roman" w:cs="Times New Roman"/>
          <w:lang w:val="fr-FR"/>
        </w:rPr>
      </w:pPr>
      <w:r w:rsidRPr="007336EE">
        <w:rPr>
          <w:rFonts w:ascii="Times New Roman" w:hAnsi="Times New Roman" w:cs="Times New Roman"/>
          <w:lang w:val="fr-FR"/>
        </w:rPr>
        <w:t>Dans la zone d'étude, aucun patrimoine culturel n'a été identifié et il n'y a pas de sites archéologiques</w:t>
      </w:r>
    </w:p>
    <w:bookmarkEnd w:id="108"/>
    <w:p w14:paraId="42C6E5B7" w14:textId="77777777" w:rsidR="00990024" w:rsidRPr="008B5092" w:rsidRDefault="00990024" w:rsidP="000938DE">
      <w:pPr>
        <w:jc w:val="both"/>
        <w:rPr>
          <w:rFonts w:ascii="Times New Roman" w:eastAsiaTheme="majorEastAsia" w:hAnsi="Times New Roman" w:cs="Times New Roman"/>
          <w:color w:val="243F60" w:themeColor="accent1" w:themeShade="7F"/>
          <w:sz w:val="24"/>
          <w:szCs w:val="24"/>
          <w:lang w:val="fr-FR"/>
        </w:rPr>
      </w:pPr>
      <w:r w:rsidRPr="008B5092">
        <w:rPr>
          <w:rFonts w:ascii="Times New Roman" w:eastAsiaTheme="majorEastAsia" w:hAnsi="Times New Roman" w:cs="Times New Roman"/>
          <w:color w:val="243F60" w:themeColor="accent1" w:themeShade="7F"/>
          <w:sz w:val="24"/>
          <w:szCs w:val="24"/>
          <w:lang w:val="fr-FR"/>
        </w:rPr>
        <w:t>Paysage</w:t>
      </w:r>
    </w:p>
    <w:p w14:paraId="14CC25C8" w14:textId="11F9DA99" w:rsidR="00990024" w:rsidRPr="007336EE" w:rsidRDefault="001613C0" w:rsidP="00990024">
      <w:pPr>
        <w:spacing w:after="0" w:line="240" w:lineRule="auto"/>
        <w:jc w:val="both"/>
        <w:rPr>
          <w:rFonts w:ascii="Times New Roman" w:hAnsi="Times New Roman" w:cs="Times New Roman"/>
          <w:lang w:val="fr-FR"/>
        </w:rPr>
      </w:pPr>
      <w:r w:rsidRPr="007336EE">
        <w:rPr>
          <w:rFonts w:ascii="Times New Roman" w:hAnsi="Times New Roman" w:cs="Times New Roman"/>
          <w:lang w:val="fr-FR"/>
        </w:rPr>
        <w:t xml:space="preserve">Dans la situation actuelle, la zone </w:t>
      </w:r>
      <w:r w:rsidR="00001A88" w:rsidRPr="007336EE">
        <w:rPr>
          <w:rFonts w:ascii="Times New Roman" w:hAnsi="Times New Roman" w:cs="Times New Roman"/>
          <w:lang w:val="fr-FR"/>
        </w:rPr>
        <w:t xml:space="preserve"> d</w:t>
      </w:r>
      <w:r w:rsidRPr="007336EE">
        <w:rPr>
          <w:rFonts w:ascii="Times New Roman" w:hAnsi="Times New Roman" w:cs="Times New Roman"/>
          <w:lang w:val="fr-FR"/>
        </w:rPr>
        <w:t>'étude présente un paysage avec une valeur et une sensibilité scéniques limitées, aride et avec un degré d'artificialité pertinent dans son environnement, compte tenu de la présence, de la Centrale électrique et d'autres structures construites, de la route EN3-MA-01 et la ville de Porto Inglês.</w:t>
      </w:r>
    </w:p>
    <w:p w14:paraId="6531D10F" w14:textId="3DEF8889" w:rsidR="00276EDA" w:rsidRPr="008B5092" w:rsidRDefault="00990024" w:rsidP="00D878DA">
      <w:pPr>
        <w:spacing w:after="0" w:line="240" w:lineRule="auto"/>
        <w:jc w:val="both"/>
        <w:rPr>
          <w:rFonts w:ascii="Times New Roman" w:hAnsi="Times New Roman" w:cs="Times New Roman"/>
          <w:lang w:val="fr-FR"/>
        </w:rPr>
      </w:pPr>
      <w:r w:rsidRPr="007336EE">
        <w:rPr>
          <w:rFonts w:ascii="Times New Roman" w:hAnsi="Times New Roman" w:cs="Times New Roman"/>
          <w:lang w:val="fr-FR"/>
        </w:rPr>
        <w:t>Le terrain est mal exposé visuellement.</w:t>
      </w:r>
    </w:p>
    <w:p w14:paraId="2AEC091C" w14:textId="413AE7AA" w:rsidR="00276EDA" w:rsidRPr="008B5092" w:rsidRDefault="00276EDA" w:rsidP="00D878DA">
      <w:pPr>
        <w:spacing w:after="0" w:line="240" w:lineRule="auto"/>
        <w:jc w:val="both"/>
        <w:rPr>
          <w:rFonts w:ascii="Times New Roman" w:hAnsi="Times New Roman" w:cs="Times New Roman"/>
          <w:lang w:val="fr-FR"/>
        </w:rPr>
      </w:pPr>
    </w:p>
    <w:p w14:paraId="0BD64CB0" w14:textId="77777777" w:rsidR="00276EDA" w:rsidRPr="008B5092" w:rsidRDefault="00276EDA" w:rsidP="00011F8F">
      <w:pPr>
        <w:spacing w:after="0" w:line="240" w:lineRule="auto"/>
        <w:jc w:val="both"/>
        <w:rPr>
          <w:rFonts w:ascii="Times New Roman" w:hAnsi="Times New Roman" w:cs="Times New Roman"/>
          <w:lang w:val="fr-FR"/>
        </w:rPr>
      </w:pPr>
    </w:p>
    <w:p w14:paraId="0B46B80A" w14:textId="66DE9ACF" w:rsidR="00D878DA" w:rsidRPr="008B5092" w:rsidRDefault="005F2869" w:rsidP="00D878DA">
      <w:pPr>
        <w:pStyle w:val="Cabealho3"/>
        <w:rPr>
          <w:rFonts w:ascii="Times New Roman" w:hAnsi="Times New Roman" w:cs="Times New Roman"/>
          <w:lang w:val="fr-FR"/>
        </w:rPr>
      </w:pPr>
      <w:bookmarkStart w:id="109" w:name="_Toc67935478"/>
      <w:r w:rsidRPr="008B5092">
        <w:rPr>
          <w:rFonts w:ascii="Times New Roman" w:hAnsi="Times New Roman" w:cs="Times New Roman"/>
          <w:lang w:val="fr-FR"/>
        </w:rPr>
        <w:t>4</w:t>
      </w:r>
      <w:r w:rsidR="00D878DA" w:rsidRPr="008B5092">
        <w:rPr>
          <w:rFonts w:ascii="Times New Roman" w:hAnsi="Times New Roman" w:cs="Times New Roman"/>
          <w:lang w:val="fr-FR"/>
        </w:rPr>
        <w:t>.1.</w:t>
      </w:r>
      <w:r w:rsidR="00E240A4" w:rsidRPr="008B5092">
        <w:rPr>
          <w:rFonts w:ascii="Times New Roman" w:hAnsi="Times New Roman" w:cs="Times New Roman"/>
          <w:lang w:val="fr-FR"/>
        </w:rPr>
        <w:t>4</w:t>
      </w:r>
      <w:r w:rsidR="00D878DA" w:rsidRPr="008B5092">
        <w:rPr>
          <w:rFonts w:ascii="Times New Roman" w:hAnsi="Times New Roman" w:cs="Times New Roman"/>
          <w:lang w:val="fr-FR"/>
        </w:rPr>
        <w:t>. Fogo</w:t>
      </w:r>
      <w:bookmarkEnd w:id="109"/>
      <w:r w:rsidR="00D878DA" w:rsidRPr="008B5092">
        <w:rPr>
          <w:rFonts w:ascii="Times New Roman" w:hAnsi="Times New Roman" w:cs="Times New Roman"/>
          <w:lang w:val="fr-FR"/>
        </w:rPr>
        <w:t xml:space="preserve"> </w:t>
      </w:r>
    </w:p>
    <w:p w14:paraId="6115ADEE" w14:textId="2294DD63" w:rsidR="00990024" w:rsidRPr="007336EE" w:rsidRDefault="00990024" w:rsidP="00E53A03">
      <w:pPr>
        <w:jc w:val="both"/>
        <w:rPr>
          <w:rFonts w:ascii="Times New Roman" w:hAnsi="Times New Roman" w:cs="Times New Roman"/>
          <w:lang w:val="fr-FR"/>
        </w:rPr>
      </w:pPr>
      <w:bookmarkStart w:id="110" w:name="_Toc50541760"/>
      <w:r w:rsidRPr="007336EE">
        <w:rPr>
          <w:rFonts w:ascii="Times New Roman" w:hAnsi="Times New Roman" w:cs="Times New Roman"/>
          <w:lang w:val="fr-FR"/>
        </w:rPr>
        <w:t>L</w:t>
      </w:r>
      <w:r w:rsidR="00F57FA9" w:rsidRPr="007336EE">
        <w:rPr>
          <w:rFonts w:ascii="Times New Roman" w:hAnsi="Times New Roman" w:cs="Times New Roman"/>
          <w:lang w:val="fr-FR"/>
        </w:rPr>
        <w:t>e couloir des lignes de connexions</w:t>
      </w:r>
      <w:r w:rsidR="0018352C">
        <w:rPr>
          <w:rFonts w:ascii="Times New Roman" w:hAnsi="Times New Roman" w:cs="Times New Roman"/>
          <w:lang w:val="fr-FR"/>
        </w:rPr>
        <w:t xml:space="preserve"> </w:t>
      </w:r>
      <w:r w:rsidRPr="007336EE">
        <w:rPr>
          <w:rFonts w:ascii="Times New Roman" w:hAnsi="Times New Roman" w:cs="Times New Roman"/>
          <w:lang w:val="fr-FR"/>
        </w:rPr>
        <w:t>est inséré dans un terrain à flanc de colline, avec une pente expressive du Nord au Sud et avec des niveaux variant</w:t>
      </w:r>
      <w:r w:rsidR="0018352C">
        <w:rPr>
          <w:rFonts w:ascii="Times New Roman" w:hAnsi="Times New Roman" w:cs="Times New Roman"/>
          <w:lang w:val="fr-FR"/>
        </w:rPr>
        <w:t>s</w:t>
      </w:r>
      <w:r w:rsidRPr="007336EE">
        <w:rPr>
          <w:rFonts w:ascii="Times New Roman" w:hAnsi="Times New Roman" w:cs="Times New Roman"/>
          <w:lang w:val="fr-FR"/>
        </w:rPr>
        <w:t xml:space="preserve"> entre 500 et 450 m environ.</w:t>
      </w:r>
    </w:p>
    <w:p w14:paraId="17BE7F05" w14:textId="77777777" w:rsidR="00990024" w:rsidRPr="007336EE" w:rsidRDefault="00990024" w:rsidP="00E53A03">
      <w:pPr>
        <w:jc w:val="both"/>
        <w:rPr>
          <w:rFonts w:ascii="Times New Roman" w:hAnsi="Times New Roman" w:cs="Times New Roman"/>
          <w:lang w:val="fr-FR"/>
        </w:rPr>
      </w:pPr>
      <w:r w:rsidRPr="007336EE">
        <w:rPr>
          <w:rFonts w:ascii="Times New Roman" w:hAnsi="Times New Roman" w:cs="Times New Roman"/>
          <w:lang w:val="fr-FR"/>
        </w:rPr>
        <w:lastRenderedPageBreak/>
        <w:t>C'est une zone très aride, dont la physiographie reflète l'écoulement de lave dans différentes phases d'altération.</w:t>
      </w:r>
    </w:p>
    <w:p w14:paraId="70370D91" w14:textId="3BABB73B" w:rsidR="00990024" w:rsidRPr="007336EE" w:rsidRDefault="00990024" w:rsidP="00E53A03">
      <w:pPr>
        <w:jc w:val="both"/>
        <w:rPr>
          <w:rFonts w:ascii="Times New Roman" w:hAnsi="Times New Roman" w:cs="Times New Roman"/>
          <w:lang w:val="fr-FR"/>
        </w:rPr>
      </w:pPr>
      <w:r w:rsidRPr="007336EE">
        <w:rPr>
          <w:rFonts w:ascii="Times New Roman" w:hAnsi="Times New Roman" w:cs="Times New Roman"/>
          <w:lang w:val="fr-FR"/>
        </w:rPr>
        <w:t>L</w:t>
      </w:r>
      <w:r w:rsidR="00F57FA9" w:rsidRPr="007336EE">
        <w:rPr>
          <w:rFonts w:ascii="Times New Roman" w:hAnsi="Times New Roman" w:cs="Times New Roman"/>
          <w:lang w:val="fr-FR"/>
        </w:rPr>
        <w:t>a zone d</w:t>
      </w:r>
      <w:r w:rsidR="00F42192" w:rsidRPr="007336EE">
        <w:rPr>
          <w:rFonts w:ascii="Times New Roman" w:hAnsi="Times New Roman" w:cs="Times New Roman"/>
          <w:lang w:val="fr-FR"/>
        </w:rPr>
        <w:t xml:space="preserve">u couloir des lignes de connexions </w:t>
      </w:r>
      <w:r w:rsidRPr="007336EE">
        <w:rPr>
          <w:rFonts w:ascii="Times New Roman" w:hAnsi="Times New Roman" w:cs="Times New Roman"/>
          <w:lang w:val="fr-FR"/>
        </w:rPr>
        <w:t>est accessible depuis la route nationale EN1-FG-01 (anneau principal), qui relie les trois communes de l'île (São Filipe - Santa Catarina do Fogo - Mosteiros).</w:t>
      </w:r>
    </w:p>
    <w:bookmarkEnd w:id="110"/>
    <w:p w14:paraId="14CE3DB2" w14:textId="77777777" w:rsidR="00990024" w:rsidRPr="007336EE" w:rsidRDefault="00990024" w:rsidP="00E53A03">
      <w:pPr>
        <w:jc w:val="both"/>
        <w:rPr>
          <w:rFonts w:ascii="Times New Roman" w:hAnsi="Times New Roman" w:cs="Times New Roman"/>
          <w:color w:val="002060"/>
          <w:lang w:val="fr-FR"/>
        </w:rPr>
      </w:pPr>
      <w:r w:rsidRPr="007336EE">
        <w:rPr>
          <w:rFonts w:ascii="Times New Roman" w:hAnsi="Times New Roman" w:cs="Times New Roman"/>
          <w:color w:val="002060"/>
          <w:lang w:val="fr-FR"/>
        </w:rPr>
        <w:t>Géologie et géomorphologie</w:t>
      </w:r>
    </w:p>
    <w:p w14:paraId="5644B3A5" w14:textId="6BDF5C71" w:rsidR="00E53A03" w:rsidRPr="007336EE" w:rsidRDefault="00E53A03" w:rsidP="00E53A03">
      <w:pPr>
        <w:jc w:val="both"/>
        <w:rPr>
          <w:rFonts w:ascii="Times New Roman" w:hAnsi="Times New Roman" w:cs="Times New Roman"/>
          <w:lang w:val="fr-FR"/>
        </w:rPr>
      </w:pPr>
      <w:r w:rsidRPr="007336EE">
        <w:rPr>
          <w:rFonts w:ascii="Times New Roman" w:hAnsi="Times New Roman" w:cs="Times New Roman"/>
          <w:lang w:val="fr-FR"/>
        </w:rPr>
        <w:t xml:space="preserve">Du point de vue de la géologie et de la géomorphologie, les formations géologiques et lithologiques des abords de la zone de mise en </w:t>
      </w:r>
      <w:r w:rsidR="00200F40" w:rsidRPr="007336EE">
        <w:rPr>
          <w:rFonts w:ascii="Times New Roman" w:hAnsi="Times New Roman" w:cs="Times New Roman"/>
          <w:lang w:val="fr-FR"/>
        </w:rPr>
        <w:t>œuvre</w:t>
      </w:r>
      <w:r w:rsidRPr="007336EE">
        <w:rPr>
          <w:rFonts w:ascii="Times New Roman" w:hAnsi="Times New Roman" w:cs="Times New Roman"/>
          <w:lang w:val="fr-FR"/>
        </w:rPr>
        <w:t xml:space="preserve"> du projet sont de nature éruptive, directement liées à l'activité volcanique.</w:t>
      </w:r>
    </w:p>
    <w:p w14:paraId="24AC9D68" w14:textId="50CC5A68" w:rsidR="00E53A03" w:rsidRPr="007336EE" w:rsidRDefault="00E53A03" w:rsidP="00E53A03">
      <w:pPr>
        <w:jc w:val="both"/>
        <w:rPr>
          <w:rFonts w:ascii="Times New Roman" w:hAnsi="Times New Roman" w:cs="Times New Roman"/>
          <w:lang w:val="fr-FR"/>
        </w:rPr>
      </w:pPr>
      <w:r w:rsidRPr="007336EE">
        <w:rPr>
          <w:rFonts w:ascii="Times New Roman" w:hAnsi="Times New Roman" w:cs="Times New Roman"/>
          <w:lang w:val="fr-FR"/>
        </w:rPr>
        <w:t xml:space="preserve">Les matériaux géologiques qui émergent dans la région sont constitués de </w:t>
      </w:r>
      <w:r w:rsidR="00200F40" w:rsidRPr="007336EE">
        <w:rPr>
          <w:rFonts w:ascii="Times New Roman" w:hAnsi="Times New Roman" w:cs="Times New Roman"/>
          <w:lang w:val="fr-FR"/>
        </w:rPr>
        <w:t>néphélines</w:t>
      </w:r>
      <w:r w:rsidRPr="007336EE">
        <w:rPr>
          <w:rFonts w:ascii="Times New Roman" w:hAnsi="Times New Roman" w:cs="Times New Roman"/>
          <w:lang w:val="fr-FR"/>
        </w:rPr>
        <w:t xml:space="preserve"> et de laves similaires alternant avec des couches de touffes ou de scories, avant la formation de la chaudière du volcan de Fogo.</w:t>
      </w:r>
    </w:p>
    <w:p w14:paraId="0D1F57CE" w14:textId="77777777" w:rsidR="00E53A03" w:rsidRPr="007336EE" w:rsidRDefault="00E53A03" w:rsidP="00E53A03">
      <w:pPr>
        <w:jc w:val="both"/>
        <w:rPr>
          <w:rFonts w:ascii="Times New Roman" w:hAnsi="Times New Roman" w:cs="Times New Roman"/>
          <w:lang w:val="fr-FR"/>
        </w:rPr>
      </w:pPr>
      <w:r w:rsidRPr="007336EE">
        <w:rPr>
          <w:rFonts w:ascii="Times New Roman" w:hAnsi="Times New Roman" w:cs="Times New Roman"/>
          <w:lang w:val="fr-FR"/>
        </w:rPr>
        <w:t>Hormis quelques vieux murs de pierres détachées, sur le terrain en étude, aucun signe d'intervention humaine ou d'exploitation d'agrégats n’a été identifié.</w:t>
      </w:r>
    </w:p>
    <w:p w14:paraId="7AC4F6AA" w14:textId="77777777" w:rsidR="00990024" w:rsidRPr="007336EE" w:rsidRDefault="00990024" w:rsidP="00E53A03">
      <w:pPr>
        <w:jc w:val="both"/>
        <w:rPr>
          <w:rFonts w:ascii="Times New Roman" w:hAnsi="Times New Roman" w:cs="Times New Roman"/>
          <w:color w:val="002060"/>
          <w:lang w:val="fr-FR"/>
        </w:rPr>
      </w:pPr>
      <w:r w:rsidRPr="007336EE">
        <w:rPr>
          <w:rFonts w:ascii="Times New Roman" w:hAnsi="Times New Roman" w:cs="Times New Roman"/>
          <w:color w:val="002060"/>
          <w:lang w:val="fr-FR"/>
        </w:rPr>
        <w:t>Les sols</w:t>
      </w:r>
    </w:p>
    <w:p w14:paraId="7137D14A" w14:textId="6509AB0F" w:rsidR="00990024" w:rsidRPr="007336EE" w:rsidRDefault="00990024" w:rsidP="00E53A03">
      <w:pPr>
        <w:jc w:val="both"/>
        <w:rPr>
          <w:rFonts w:ascii="Times New Roman" w:hAnsi="Times New Roman" w:cs="Times New Roman"/>
          <w:lang w:val="fr-FR"/>
        </w:rPr>
      </w:pPr>
      <w:r w:rsidRPr="007336EE">
        <w:rPr>
          <w:rFonts w:ascii="Times New Roman" w:hAnsi="Times New Roman" w:cs="Times New Roman"/>
          <w:lang w:val="fr-FR"/>
        </w:rPr>
        <w:t xml:space="preserve">Comme mentionné ci-dessus, les formations lithologiques de la zone entourant </w:t>
      </w:r>
      <w:r w:rsidR="000D51B1" w:rsidRPr="007336EE">
        <w:rPr>
          <w:rFonts w:ascii="Times New Roman" w:hAnsi="Times New Roman" w:cs="Times New Roman"/>
          <w:lang w:val="fr-FR"/>
        </w:rPr>
        <w:t>du</w:t>
      </w:r>
      <w:r w:rsidR="00F42192" w:rsidRPr="007336EE">
        <w:rPr>
          <w:rFonts w:ascii="Times New Roman" w:hAnsi="Times New Roman" w:cs="Times New Roman"/>
          <w:lang w:val="fr-FR"/>
        </w:rPr>
        <w:t xml:space="preserve"> couloir  des lignes de connexions </w:t>
      </w:r>
      <w:r w:rsidRPr="007336EE">
        <w:rPr>
          <w:rFonts w:ascii="Times New Roman" w:hAnsi="Times New Roman" w:cs="Times New Roman"/>
          <w:lang w:val="fr-FR"/>
        </w:rPr>
        <w:t xml:space="preserve">sont de </w:t>
      </w:r>
      <w:r w:rsidR="00200F40" w:rsidRPr="007336EE">
        <w:rPr>
          <w:rFonts w:ascii="Times New Roman" w:hAnsi="Times New Roman" w:cs="Times New Roman"/>
          <w:lang w:val="fr-FR"/>
        </w:rPr>
        <w:t>nature éruptive</w:t>
      </w:r>
      <w:r w:rsidRPr="007336EE">
        <w:rPr>
          <w:rFonts w:ascii="Times New Roman" w:hAnsi="Times New Roman" w:cs="Times New Roman"/>
          <w:lang w:val="fr-FR"/>
        </w:rPr>
        <w:t xml:space="preserve">, directement liées à l'activité volcanique. Les sols présents dans la zone d'étude sont classés comme </w:t>
      </w:r>
      <w:r w:rsidR="00200F40" w:rsidRPr="007336EE">
        <w:rPr>
          <w:rFonts w:ascii="Times New Roman" w:hAnsi="Times New Roman" w:cs="Times New Roman"/>
          <w:lang w:val="fr-FR"/>
        </w:rPr>
        <w:t>lithosols</w:t>
      </w:r>
      <w:r w:rsidRPr="007336EE">
        <w:rPr>
          <w:rFonts w:ascii="Times New Roman" w:hAnsi="Times New Roman" w:cs="Times New Roman"/>
          <w:lang w:val="fr-FR"/>
        </w:rPr>
        <w:t>, naissants et à affleurements rocheux. Ils ont une épaisseur réduite, une faible perméabilité et un écoulement rapide.</w:t>
      </w:r>
    </w:p>
    <w:p w14:paraId="0564F5B4" w14:textId="77777777" w:rsidR="00990024" w:rsidRPr="007336EE" w:rsidRDefault="00990024" w:rsidP="00E53A03">
      <w:pPr>
        <w:jc w:val="both"/>
        <w:rPr>
          <w:rFonts w:ascii="Times New Roman" w:hAnsi="Times New Roman" w:cs="Times New Roman"/>
          <w:lang w:val="fr-FR"/>
        </w:rPr>
      </w:pPr>
      <w:r w:rsidRPr="007336EE">
        <w:rPr>
          <w:rFonts w:ascii="Times New Roman" w:hAnsi="Times New Roman" w:cs="Times New Roman"/>
          <w:lang w:val="fr-FR"/>
        </w:rPr>
        <w:t>Très souvent, ces sols ne sont pas cultivés et peuvent, au mieux, être utilisés pour des cultures pluviales à faible rendement ou pour le pâturage naturel en régime extensif.</w:t>
      </w:r>
    </w:p>
    <w:p w14:paraId="0D32AA93" w14:textId="77777777" w:rsidR="00990024" w:rsidRPr="007336EE" w:rsidRDefault="00990024" w:rsidP="00E53A03">
      <w:pPr>
        <w:jc w:val="both"/>
        <w:rPr>
          <w:rFonts w:ascii="Times New Roman" w:hAnsi="Times New Roman" w:cs="Times New Roman"/>
          <w:color w:val="002060"/>
          <w:lang w:val="fr-FR"/>
        </w:rPr>
      </w:pPr>
      <w:r w:rsidRPr="007336EE">
        <w:rPr>
          <w:rFonts w:ascii="Times New Roman" w:hAnsi="Times New Roman" w:cs="Times New Roman"/>
          <w:color w:val="002060"/>
          <w:lang w:val="fr-FR"/>
        </w:rPr>
        <w:t>Ressources en eau</w:t>
      </w:r>
    </w:p>
    <w:p w14:paraId="6BC67502" w14:textId="7D159774" w:rsidR="00990024" w:rsidRPr="007336EE" w:rsidRDefault="00990024" w:rsidP="00E53A03">
      <w:pPr>
        <w:jc w:val="both"/>
        <w:rPr>
          <w:rFonts w:ascii="Times New Roman" w:hAnsi="Times New Roman" w:cs="Times New Roman"/>
          <w:lang w:val="fr-FR"/>
        </w:rPr>
      </w:pPr>
      <w:r w:rsidRPr="007336EE">
        <w:rPr>
          <w:rFonts w:ascii="Times New Roman" w:hAnsi="Times New Roman" w:cs="Times New Roman"/>
          <w:lang w:val="fr-FR"/>
        </w:rPr>
        <w:t xml:space="preserve">Dans la zone </w:t>
      </w:r>
      <w:r w:rsidR="004356B4" w:rsidRPr="007336EE">
        <w:rPr>
          <w:rFonts w:ascii="Times New Roman" w:hAnsi="Times New Roman" w:cs="Times New Roman"/>
          <w:lang w:val="fr-FR"/>
        </w:rPr>
        <w:t>d’</w:t>
      </w:r>
      <w:r w:rsidRPr="007336EE">
        <w:rPr>
          <w:rFonts w:ascii="Times New Roman" w:hAnsi="Times New Roman" w:cs="Times New Roman"/>
          <w:lang w:val="fr-FR"/>
        </w:rPr>
        <w:t>étude et ses environs immédiats, les ressources en eau de surface qui sont ou ont le potentiel d'être exploitées ne sont pas identifiées, et cette zone n'est incluse dans aucun système aquifère ou formation d'intérêt hydrogéologique reconnu.</w:t>
      </w:r>
    </w:p>
    <w:p w14:paraId="3783C2FD" w14:textId="7F72DD32" w:rsidR="00990024" w:rsidRPr="007336EE" w:rsidRDefault="00F42192" w:rsidP="00E53A03">
      <w:pPr>
        <w:jc w:val="both"/>
        <w:rPr>
          <w:rFonts w:ascii="Times New Roman" w:hAnsi="Times New Roman" w:cs="Times New Roman"/>
          <w:lang w:val="fr-FR"/>
        </w:rPr>
      </w:pPr>
      <w:r w:rsidRPr="007336EE">
        <w:rPr>
          <w:rFonts w:ascii="Times New Roman" w:hAnsi="Times New Roman" w:cs="Times New Roman"/>
          <w:lang w:val="fr-FR"/>
        </w:rPr>
        <w:t xml:space="preserve">Dans les environs du </w:t>
      </w:r>
      <w:bookmarkStart w:id="111" w:name="_Hlk67654610"/>
      <w:r w:rsidRPr="007336EE">
        <w:rPr>
          <w:rFonts w:ascii="Times New Roman" w:hAnsi="Times New Roman" w:cs="Times New Roman"/>
          <w:lang w:val="fr-FR"/>
        </w:rPr>
        <w:t xml:space="preserve">couloir  des lignes de connexions </w:t>
      </w:r>
      <w:bookmarkEnd w:id="111"/>
      <w:r w:rsidR="00990024" w:rsidRPr="007336EE">
        <w:rPr>
          <w:rFonts w:ascii="Times New Roman" w:hAnsi="Times New Roman" w:cs="Times New Roman"/>
          <w:lang w:val="fr-FR"/>
        </w:rPr>
        <w:t>il y a un petit ruisseau (sans désignation assignée) qui ne transportera de l'eau que pendant les périodes de pluie.</w:t>
      </w:r>
    </w:p>
    <w:p w14:paraId="54DC4817" w14:textId="77777777" w:rsidR="00990024" w:rsidRPr="007336EE" w:rsidRDefault="00990024" w:rsidP="00E53A03">
      <w:pPr>
        <w:jc w:val="both"/>
        <w:rPr>
          <w:rFonts w:ascii="Times New Roman" w:hAnsi="Times New Roman" w:cs="Times New Roman"/>
          <w:color w:val="002060"/>
          <w:lang w:val="fr-FR"/>
        </w:rPr>
      </w:pPr>
      <w:r w:rsidRPr="007336EE">
        <w:rPr>
          <w:rFonts w:ascii="Times New Roman" w:hAnsi="Times New Roman" w:cs="Times New Roman"/>
          <w:color w:val="002060"/>
          <w:lang w:val="fr-FR"/>
        </w:rPr>
        <w:t>Qualité de l'environnement</w:t>
      </w:r>
    </w:p>
    <w:p w14:paraId="21C66E94" w14:textId="77777777" w:rsidR="00990024" w:rsidRPr="007336EE" w:rsidRDefault="00990024" w:rsidP="00E53A03">
      <w:pPr>
        <w:jc w:val="both"/>
        <w:rPr>
          <w:rFonts w:ascii="Times New Roman" w:hAnsi="Times New Roman" w:cs="Times New Roman"/>
          <w:lang w:val="fr-FR"/>
        </w:rPr>
      </w:pPr>
      <w:r w:rsidRPr="007336EE">
        <w:rPr>
          <w:rFonts w:ascii="Times New Roman" w:hAnsi="Times New Roman" w:cs="Times New Roman"/>
          <w:lang w:val="fr-FR"/>
        </w:rPr>
        <w:t>La route EN1-FG-01 est actuellement la principale source de dégradation de la qualité environnementale de la zone.</w:t>
      </w:r>
    </w:p>
    <w:p w14:paraId="548CDD89" w14:textId="31FE4A83" w:rsidR="00990024" w:rsidRPr="007336EE" w:rsidRDefault="00990024" w:rsidP="00E53A03">
      <w:pPr>
        <w:jc w:val="both"/>
        <w:rPr>
          <w:rFonts w:ascii="Times New Roman" w:hAnsi="Times New Roman" w:cs="Times New Roman"/>
          <w:lang w:val="fr-FR"/>
        </w:rPr>
      </w:pPr>
      <w:r w:rsidRPr="007336EE">
        <w:rPr>
          <w:rFonts w:ascii="Times New Roman" w:hAnsi="Times New Roman" w:cs="Times New Roman"/>
          <w:lang w:val="fr-FR"/>
        </w:rPr>
        <w:t>Cette dégradation de l'environnement est liée au bruit et aux polluants atmosphériques émis par le trafic automobile, qui ne sont cependant pas très intenses et ne donnent donc pas lieu à des situations de pollution pertinentes.</w:t>
      </w:r>
    </w:p>
    <w:p w14:paraId="3B1BAC55" w14:textId="77777777" w:rsidR="00990024" w:rsidRPr="007336EE" w:rsidRDefault="00990024" w:rsidP="00E53A03">
      <w:pPr>
        <w:jc w:val="both"/>
        <w:rPr>
          <w:rFonts w:ascii="Times New Roman" w:hAnsi="Times New Roman" w:cs="Times New Roman"/>
          <w:lang w:val="fr-FR"/>
        </w:rPr>
      </w:pPr>
      <w:r w:rsidRPr="007336EE">
        <w:rPr>
          <w:rFonts w:ascii="Times New Roman" w:hAnsi="Times New Roman" w:cs="Times New Roman"/>
          <w:lang w:val="fr-FR"/>
        </w:rPr>
        <w:t>En termes de qualité de l'air, il convient de faire référence aux fortes concentrations de particules (poussières) d'origine naturelle présentes au Cap-Vert.</w:t>
      </w:r>
    </w:p>
    <w:p w14:paraId="2FAF115F" w14:textId="77777777" w:rsidR="00990024" w:rsidRPr="007336EE" w:rsidRDefault="00990024" w:rsidP="00E53A03">
      <w:pPr>
        <w:jc w:val="both"/>
        <w:rPr>
          <w:rFonts w:ascii="Times New Roman" w:hAnsi="Times New Roman" w:cs="Times New Roman"/>
          <w:lang w:val="fr-FR"/>
        </w:rPr>
      </w:pPr>
      <w:r w:rsidRPr="007336EE">
        <w:rPr>
          <w:rFonts w:ascii="Times New Roman" w:hAnsi="Times New Roman" w:cs="Times New Roman"/>
          <w:lang w:val="fr-FR"/>
        </w:rPr>
        <w:t>Aucun récepteur sensible n'a été identifié, en termes de qualité de l'air et de bruit, à proximité immédiate de la zone d'étude et dans la direction des vents dominants. La présence de quelques maisons isolées est vérifiée, à environ 200m à l'Ouest et à l'Est de la limite du lot où est prévue l'installation du parc photovoltaïque. La ville de Fonte Aleixo est située à environ 1 km à l'Est de la zone d'étude.</w:t>
      </w:r>
    </w:p>
    <w:p w14:paraId="6A3A30D7" w14:textId="77777777" w:rsidR="00990024" w:rsidRPr="007336EE" w:rsidRDefault="00990024" w:rsidP="00E53A03">
      <w:pPr>
        <w:jc w:val="both"/>
        <w:rPr>
          <w:rFonts w:ascii="Times New Roman" w:hAnsi="Times New Roman" w:cs="Times New Roman"/>
          <w:color w:val="002060"/>
          <w:lang w:val="fr-FR"/>
        </w:rPr>
      </w:pPr>
      <w:r w:rsidRPr="007336EE">
        <w:rPr>
          <w:rFonts w:ascii="Times New Roman" w:hAnsi="Times New Roman" w:cs="Times New Roman"/>
          <w:color w:val="002060"/>
          <w:lang w:val="fr-FR"/>
        </w:rPr>
        <w:lastRenderedPageBreak/>
        <w:t>Biodiversité</w:t>
      </w:r>
    </w:p>
    <w:p w14:paraId="5570A54F" w14:textId="40603720" w:rsidR="00990024" w:rsidRPr="007336EE" w:rsidRDefault="00990024" w:rsidP="00E53A03">
      <w:pPr>
        <w:jc w:val="both"/>
        <w:rPr>
          <w:rFonts w:ascii="Times New Roman" w:hAnsi="Times New Roman" w:cs="Times New Roman"/>
          <w:lang w:val="fr-FR"/>
        </w:rPr>
      </w:pPr>
      <w:r w:rsidRPr="007336EE">
        <w:rPr>
          <w:rFonts w:ascii="Times New Roman" w:hAnsi="Times New Roman" w:cs="Times New Roman"/>
          <w:lang w:val="fr-FR"/>
        </w:rPr>
        <w:t xml:space="preserve">La zone </w:t>
      </w:r>
      <w:r w:rsidR="0029340C" w:rsidRPr="007336EE">
        <w:rPr>
          <w:rFonts w:ascii="Times New Roman" w:hAnsi="Times New Roman" w:cs="Times New Roman"/>
          <w:lang w:val="fr-FR"/>
        </w:rPr>
        <w:t>d’</w:t>
      </w:r>
      <w:r w:rsidRPr="007336EE">
        <w:rPr>
          <w:rFonts w:ascii="Times New Roman" w:hAnsi="Times New Roman" w:cs="Times New Roman"/>
          <w:lang w:val="fr-FR"/>
        </w:rPr>
        <w:t>étude correspond à un habitat modifié, c'est-à-dire dans lequel se trouve une grande proportion de plantes et / ou d'espèces animales d'origine non indigène, et où l'activité humaine a substantiellement modifié les fonctions écologiques primaires du territoire et la composition des espèces.</w:t>
      </w:r>
    </w:p>
    <w:p w14:paraId="06C53E00" w14:textId="3E9BE742" w:rsidR="00F42192" w:rsidRPr="008B5092" w:rsidRDefault="00990024" w:rsidP="00E53A03">
      <w:pPr>
        <w:jc w:val="both"/>
        <w:rPr>
          <w:rFonts w:ascii="Times New Roman" w:hAnsi="Times New Roman" w:cs="Times New Roman"/>
          <w:lang w:val="fr-FR"/>
        </w:rPr>
      </w:pPr>
      <w:r w:rsidRPr="007336EE">
        <w:rPr>
          <w:rFonts w:ascii="Times New Roman" w:hAnsi="Times New Roman" w:cs="Times New Roman"/>
          <w:lang w:val="fr-FR"/>
        </w:rPr>
        <w:t xml:space="preserve">Comme mentionné, c'est une zone climatique très aride couverte par des sols squelettiques. </w:t>
      </w:r>
      <w:r w:rsidR="00234947" w:rsidRPr="007336EE">
        <w:rPr>
          <w:rFonts w:ascii="Times New Roman" w:hAnsi="Times New Roman" w:cs="Times New Roman"/>
          <w:lang w:val="fr-FR"/>
        </w:rPr>
        <w:t xml:space="preserve">Les </w:t>
      </w:r>
      <w:r w:rsidR="00F42192" w:rsidRPr="007336EE">
        <w:rPr>
          <w:rFonts w:ascii="Times New Roman" w:hAnsi="Times New Roman" w:cs="Times New Roman"/>
          <w:lang w:val="fr-FR"/>
        </w:rPr>
        <w:t>contacts</w:t>
      </w:r>
      <w:r w:rsidR="00234947" w:rsidRPr="007336EE">
        <w:rPr>
          <w:rFonts w:ascii="Times New Roman" w:hAnsi="Times New Roman" w:cs="Times New Roman"/>
          <w:lang w:val="fr-FR"/>
        </w:rPr>
        <w:t xml:space="preserve">, les </w:t>
      </w:r>
      <w:r w:rsidR="00F42192" w:rsidRPr="007336EE">
        <w:rPr>
          <w:rFonts w:ascii="Times New Roman" w:hAnsi="Times New Roman" w:cs="Times New Roman"/>
          <w:lang w:val="fr-FR"/>
        </w:rPr>
        <w:t>levée</w:t>
      </w:r>
      <w:r w:rsidR="00234947" w:rsidRPr="007336EE">
        <w:rPr>
          <w:rFonts w:ascii="Times New Roman" w:hAnsi="Times New Roman" w:cs="Times New Roman"/>
          <w:lang w:val="fr-FR"/>
        </w:rPr>
        <w:t>s</w:t>
      </w:r>
      <w:r w:rsidR="00F42192" w:rsidRPr="007336EE">
        <w:rPr>
          <w:rFonts w:ascii="Times New Roman" w:hAnsi="Times New Roman" w:cs="Times New Roman"/>
          <w:lang w:val="fr-FR"/>
        </w:rPr>
        <w:t xml:space="preserve"> des données</w:t>
      </w:r>
      <w:r w:rsidRPr="007336EE">
        <w:rPr>
          <w:rFonts w:ascii="Times New Roman" w:hAnsi="Times New Roman" w:cs="Times New Roman"/>
          <w:lang w:val="fr-FR"/>
        </w:rPr>
        <w:t xml:space="preserve"> et l'analyse de la zone </w:t>
      </w:r>
      <w:r w:rsidR="0029340C" w:rsidRPr="007336EE">
        <w:rPr>
          <w:rFonts w:ascii="Times New Roman" w:hAnsi="Times New Roman" w:cs="Times New Roman"/>
          <w:lang w:val="fr-FR"/>
        </w:rPr>
        <w:t>d’</w:t>
      </w:r>
      <w:r w:rsidRPr="007336EE">
        <w:rPr>
          <w:rFonts w:ascii="Times New Roman" w:hAnsi="Times New Roman" w:cs="Times New Roman"/>
          <w:lang w:val="fr-FR"/>
        </w:rPr>
        <w:t>'étude, ont révélé une grande pauvreté de la diversité biologique, tant en termes de flore</w:t>
      </w:r>
      <w:r w:rsidR="00F42192" w:rsidRPr="007336EE">
        <w:rPr>
          <w:rFonts w:ascii="Times New Roman" w:hAnsi="Times New Roman" w:cs="Times New Roman"/>
          <w:lang w:val="fr-FR"/>
        </w:rPr>
        <w:t xml:space="preserve"> (</w:t>
      </w:r>
      <w:r w:rsidRPr="008B5092">
        <w:rPr>
          <w:rFonts w:ascii="Times New Roman" w:hAnsi="Times New Roman" w:cs="Times New Roman"/>
          <w:i/>
          <w:iCs/>
          <w:lang w:val="fr-FR"/>
        </w:rPr>
        <w:t>Prosopis juliflora</w:t>
      </w:r>
      <w:r w:rsidRPr="007336EE">
        <w:rPr>
          <w:rFonts w:ascii="Times New Roman" w:hAnsi="Times New Roman" w:cs="Times New Roman"/>
          <w:lang w:val="fr-FR"/>
        </w:rPr>
        <w:t xml:space="preserve"> (acacia d'Amérique) et certaines espèces fourragères sans expression</w:t>
      </w:r>
      <w:r w:rsidR="00F42192" w:rsidRPr="007336EE">
        <w:rPr>
          <w:rFonts w:ascii="Times New Roman" w:hAnsi="Times New Roman" w:cs="Times New Roman"/>
          <w:lang w:val="fr-FR"/>
        </w:rPr>
        <w:t xml:space="preserve">), </w:t>
      </w:r>
      <w:r w:rsidRPr="007336EE">
        <w:rPr>
          <w:rFonts w:ascii="Times New Roman" w:hAnsi="Times New Roman" w:cs="Times New Roman"/>
          <w:lang w:val="fr-FR"/>
        </w:rPr>
        <w:t>que de la faune</w:t>
      </w:r>
      <w:r w:rsidR="00F42192" w:rsidRPr="007336EE">
        <w:rPr>
          <w:rFonts w:ascii="Times New Roman" w:hAnsi="Times New Roman" w:cs="Times New Roman"/>
          <w:lang w:val="fr-FR"/>
        </w:rPr>
        <w:t xml:space="preserve"> (animaux domestiques, oiseaux et reptiles) </w:t>
      </w:r>
    </w:p>
    <w:p w14:paraId="5D82B58B" w14:textId="63AF386D" w:rsidR="00990024" w:rsidRPr="007336EE" w:rsidRDefault="00F42192" w:rsidP="00E53A03">
      <w:pPr>
        <w:jc w:val="both"/>
        <w:rPr>
          <w:rFonts w:ascii="Times New Roman" w:hAnsi="Times New Roman" w:cs="Times New Roman"/>
          <w:lang w:val="fr-FR"/>
        </w:rPr>
      </w:pPr>
      <w:r w:rsidRPr="007336EE">
        <w:rPr>
          <w:rFonts w:ascii="Times New Roman" w:hAnsi="Times New Roman" w:cs="Times New Roman"/>
          <w:lang w:val="fr-FR"/>
        </w:rPr>
        <w:t xml:space="preserve">Il n'y a pas d'espèces protégées (ni faune ni flore). </w:t>
      </w:r>
      <w:r w:rsidR="00E53A03" w:rsidRPr="007336EE">
        <w:rPr>
          <w:rFonts w:ascii="Times New Roman" w:hAnsi="Times New Roman" w:cs="Times New Roman"/>
          <w:lang w:val="fr-FR"/>
        </w:rPr>
        <w:t>Aucune espèce inscrite sur la liste rouge du Cap-Vert n’est référencié pour la zone</w:t>
      </w:r>
      <w:r w:rsidRPr="007336EE">
        <w:rPr>
          <w:rFonts w:ascii="Times New Roman" w:hAnsi="Times New Roman" w:cs="Times New Roman"/>
          <w:lang w:val="fr-FR"/>
        </w:rPr>
        <w:t>.</w:t>
      </w:r>
    </w:p>
    <w:p w14:paraId="682268FA" w14:textId="77777777" w:rsidR="00CE7155" w:rsidRPr="008B5092" w:rsidRDefault="00CE7155" w:rsidP="00CE7155">
      <w:pPr>
        <w:keepNext/>
        <w:jc w:val="center"/>
        <w:rPr>
          <w:rFonts w:ascii="Times New Roman" w:hAnsi="Times New Roman" w:cs="Times New Roman"/>
        </w:rPr>
      </w:pPr>
      <w:r>
        <w:rPr>
          <w:noProof/>
          <w:lang w:val="pt-PT" w:eastAsia="pt-PT"/>
        </w:rPr>
        <w:drawing>
          <wp:inline distT="0" distB="0" distL="0" distR="0" wp14:anchorId="6A320D5C" wp14:editId="46442E2B">
            <wp:extent cx="4290060" cy="3223260"/>
            <wp:effectExtent l="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5"/>
                    <pic:cNvPicPr/>
                  </pic:nvPicPr>
                  <pic:blipFill>
                    <a:blip r:embed="rId41">
                      <a:extLst>
                        <a:ext uri="{28A0092B-C50C-407E-A947-70E740481C1C}">
                          <a14:useLocalDpi xmlns:a14="http://schemas.microsoft.com/office/drawing/2010/main" val="0"/>
                        </a:ext>
                      </a:extLst>
                    </a:blip>
                    <a:stretch>
                      <a:fillRect/>
                    </a:stretch>
                  </pic:blipFill>
                  <pic:spPr>
                    <a:xfrm>
                      <a:off x="0" y="0"/>
                      <a:ext cx="4290060" cy="3223260"/>
                    </a:xfrm>
                    <a:prstGeom prst="rect">
                      <a:avLst/>
                    </a:prstGeom>
                  </pic:spPr>
                </pic:pic>
              </a:graphicData>
            </a:graphic>
          </wp:inline>
        </w:drawing>
      </w:r>
    </w:p>
    <w:p w14:paraId="71B10C49" w14:textId="33CD178D" w:rsidR="00990024" w:rsidRPr="008B5092" w:rsidRDefault="006F7FEF" w:rsidP="00990024">
      <w:pPr>
        <w:pStyle w:val="Legenda"/>
        <w:spacing w:after="0"/>
        <w:jc w:val="center"/>
        <w:rPr>
          <w:rFonts w:ascii="Times New Roman" w:hAnsi="Times New Roman" w:cs="Times New Roman"/>
          <w:i w:val="0"/>
          <w:lang w:val="fr-FR"/>
        </w:rPr>
      </w:pPr>
      <w:bookmarkStart w:id="112" w:name="_Toc67905571"/>
      <w:r w:rsidRPr="007336EE">
        <w:rPr>
          <w:rFonts w:ascii="Times New Roman" w:eastAsiaTheme="minorEastAsia" w:hAnsi="Times New Roman" w:cs="Times New Roman"/>
          <w:i w:val="0"/>
          <w:iCs w:val="0"/>
          <w:noProof/>
          <w:color w:val="auto"/>
          <w:w w:val="100"/>
          <w:sz w:val="22"/>
          <w:szCs w:val="22"/>
          <w:lang w:val="fr-FR" w:eastAsia="pt-PT"/>
        </w:rPr>
        <w:t xml:space="preserve">Figure </w:t>
      </w:r>
      <w:r w:rsidRPr="007336EE">
        <w:rPr>
          <w:rFonts w:ascii="Times New Roman" w:eastAsiaTheme="minorEastAsia" w:hAnsi="Times New Roman" w:cs="Times New Roman"/>
          <w:i w:val="0"/>
          <w:iCs w:val="0"/>
          <w:noProof/>
          <w:color w:val="auto"/>
          <w:w w:val="100"/>
          <w:sz w:val="22"/>
          <w:szCs w:val="22"/>
          <w:lang w:val="fr-FR" w:eastAsia="pt-PT"/>
        </w:rPr>
        <w:fldChar w:fldCharType="begin"/>
      </w:r>
      <w:r w:rsidRPr="007336EE">
        <w:rPr>
          <w:rFonts w:ascii="Times New Roman" w:eastAsiaTheme="minorEastAsia" w:hAnsi="Times New Roman" w:cs="Times New Roman"/>
          <w:i w:val="0"/>
          <w:iCs w:val="0"/>
          <w:noProof/>
          <w:color w:val="auto"/>
          <w:w w:val="100"/>
          <w:sz w:val="22"/>
          <w:szCs w:val="22"/>
          <w:lang w:val="fr-FR" w:eastAsia="pt-PT"/>
        </w:rPr>
        <w:instrText xml:space="preserve"> SEQ Figure \* ARABIC </w:instrText>
      </w:r>
      <w:r w:rsidRPr="007336EE">
        <w:rPr>
          <w:rFonts w:ascii="Times New Roman" w:eastAsiaTheme="minorEastAsia" w:hAnsi="Times New Roman" w:cs="Times New Roman"/>
          <w:i w:val="0"/>
          <w:iCs w:val="0"/>
          <w:noProof/>
          <w:color w:val="auto"/>
          <w:w w:val="100"/>
          <w:sz w:val="22"/>
          <w:szCs w:val="22"/>
          <w:lang w:val="fr-FR" w:eastAsia="pt-PT"/>
        </w:rPr>
        <w:fldChar w:fldCharType="separate"/>
      </w:r>
      <w:r w:rsidRPr="007336EE">
        <w:rPr>
          <w:rFonts w:ascii="Times New Roman" w:eastAsiaTheme="minorEastAsia" w:hAnsi="Times New Roman" w:cs="Times New Roman"/>
          <w:i w:val="0"/>
          <w:iCs w:val="0"/>
          <w:noProof/>
          <w:color w:val="auto"/>
          <w:w w:val="100"/>
          <w:sz w:val="22"/>
          <w:szCs w:val="22"/>
          <w:lang w:val="fr-FR" w:eastAsia="pt-PT"/>
        </w:rPr>
        <w:t>19</w:t>
      </w:r>
      <w:r w:rsidRPr="007336EE">
        <w:rPr>
          <w:rFonts w:ascii="Times New Roman" w:eastAsiaTheme="minorEastAsia" w:hAnsi="Times New Roman" w:cs="Times New Roman"/>
          <w:i w:val="0"/>
          <w:iCs w:val="0"/>
          <w:noProof/>
          <w:color w:val="auto"/>
          <w:w w:val="100"/>
          <w:sz w:val="22"/>
          <w:szCs w:val="22"/>
          <w:lang w:val="fr-FR" w:eastAsia="pt-PT"/>
        </w:rPr>
        <w:fldChar w:fldCharType="end"/>
      </w:r>
      <w:r w:rsidRPr="007336EE">
        <w:rPr>
          <w:rFonts w:ascii="Times New Roman" w:hAnsi="Times New Roman" w:cs="Times New Roman"/>
          <w:i w:val="0"/>
          <w:iCs w:val="0"/>
          <w:noProof/>
          <w:lang w:val="fr-FR" w:eastAsia="pt-PT"/>
        </w:rPr>
        <w:t xml:space="preserve"> </w:t>
      </w:r>
      <w:r w:rsidRPr="007336EE">
        <w:rPr>
          <w:rFonts w:ascii="Times New Roman" w:eastAsiaTheme="minorEastAsia" w:hAnsi="Times New Roman" w:cs="Times New Roman"/>
          <w:i w:val="0"/>
          <w:iCs w:val="0"/>
          <w:noProof/>
          <w:color w:val="auto"/>
          <w:w w:val="100"/>
          <w:sz w:val="22"/>
          <w:szCs w:val="22"/>
          <w:lang w:val="fr-FR" w:eastAsia="pt-PT"/>
        </w:rPr>
        <w:t>-</w:t>
      </w:r>
      <w:r w:rsidR="00CE7155" w:rsidRPr="007336EE">
        <w:rPr>
          <w:rFonts w:ascii="Times New Roman" w:eastAsiaTheme="minorEastAsia" w:hAnsi="Times New Roman" w:cs="Times New Roman"/>
          <w:i w:val="0"/>
          <w:iCs w:val="0"/>
          <w:noProof/>
          <w:color w:val="auto"/>
          <w:w w:val="100"/>
          <w:sz w:val="22"/>
          <w:szCs w:val="22"/>
          <w:lang w:val="fr-FR" w:eastAsia="pt-PT"/>
        </w:rPr>
        <w:t xml:space="preserve"> </w:t>
      </w:r>
      <w:r w:rsidR="00990024" w:rsidRPr="007336EE">
        <w:rPr>
          <w:rFonts w:ascii="Times New Roman" w:eastAsiaTheme="minorEastAsia" w:hAnsi="Times New Roman" w:cs="Times New Roman"/>
          <w:i w:val="0"/>
          <w:iCs w:val="0"/>
          <w:noProof/>
          <w:color w:val="auto"/>
          <w:w w:val="100"/>
          <w:sz w:val="22"/>
          <w:szCs w:val="22"/>
          <w:lang w:val="fr-FR" w:eastAsia="pt-PT"/>
        </w:rPr>
        <w:t xml:space="preserve">Vue partielle de la zone </w:t>
      </w:r>
      <w:r w:rsidR="00F42192" w:rsidRPr="007336EE">
        <w:rPr>
          <w:rFonts w:ascii="Times New Roman" w:eastAsiaTheme="minorEastAsia" w:hAnsi="Times New Roman" w:cs="Times New Roman"/>
          <w:i w:val="0"/>
          <w:iCs w:val="0"/>
          <w:noProof/>
          <w:color w:val="auto"/>
          <w:w w:val="100"/>
          <w:sz w:val="22"/>
          <w:szCs w:val="22"/>
          <w:lang w:val="fr-FR" w:eastAsia="pt-PT"/>
        </w:rPr>
        <w:t xml:space="preserve">de passage du couloir des </w:t>
      </w:r>
      <w:r w:rsidR="00220AB5" w:rsidRPr="007336EE">
        <w:rPr>
          <w:rFonts w:ascii="Times New Roman" w:eastAsiaTheme="minorEastAsia" w:hAnsi="Times New Roman" w:cs="Times New Roman"/>
          <w:i w:val="0"/>
          <w:iCs w:val="0"/>
          <w:noProof/>
          <w:color w:val="auto"/>
          <w:w w:val="100"/>
          <w:sz w:val="22"/>
          <w:szCs w:val="22"/>
          <w:lang w:val="fr-FR" w:eastAsia="pt-PT"/>
        </w:rPr>
        <w:t>lignes de connexions</w:t>
      </w:r>
      <w:bookmarkEnd w:id="112"/>
    </w:p>
    <w:p w14:paraId="6AEF6532" w14:textId="77777777" w:rsidR="00990024" w:rsidRPr="008B5092" w:rsidRDefault="00990024" w:rsidP="00990024">
      <w:pPr>
        <w:pStyle w:val="Legenda"/>
        <w:spacing w:after="0"/>
        <w:jc w:val="center"/>
        <w:rPr>
          <w:rFonts w:ascii="Times New Roman" w:hAnsi="Times New Roman" w:cs="Times New Roman"/>
          <w:lang w:val="fr-FR"/>
        </w:rPr>
      </w:pPr>
    </w:p>
    <w:p w14:paraId="07610203" w14:textId="77777777" w:rsidR="00990024" w:rsidRPr="008B5092" w:rsidRDefault="00990024" w:rsidP="00990024">
      <w:pPr>
        <w:pStyle w:val="Legenda"/>
        <w:spacing w:after="0"/>
        <w:jc w:val="center"/>
        <w:rPr>
          <w:rFonts w:ascii="Times New Roman" w:hAnsi="Times New Roman" w:cs="Times New Roman"/>
          <w:lang w:val="fr-FR"/>
        </w:rPr>
      </w:pPr>
    </w:p>
    <w:p w14:paraId="50CD9FE5" w14:textId="77777777" w:rsidR="00990024" w:rsidRPr="007336EE" w:rsidRDefault="00990024" w:rsidP="00990024">
      <w:pPr>
        <w:jc w:val="both"/>
        <w:rPr>
          <w:rFonts w:ascii="Times New Roman" w:hAnsi="Times New Roman" w:cs="Times New Roman"/>
          <w:lang w:val="fr-FR"/>
        </w:rPr>
      </w:pPr>
      <w:bookmarkStart w:id="113" w:name="_Toc44411779"/>
      <w:bookmarkStart w:id="114" w:name="_Toc45097731"/>
      <w:bookmarkStart w:id="115" w:name="_Toc50541765"/>
      <w:bookmarkEnd w:id="113"/>
      <w:bookmarkEnd w:id="114"/>
      <w:r w:rsidRPr="007336EE">
        <w:rPr>
          <w:rFonts w:ascii="Times New Roman" w:hAnsi="Times New Roman" w:cs="Times New Roman"/>
          <w:lang w:val="fr-FR"/>
        </w:rPr>
        <w:t>Le projet n'interfère pas avec la seule zone protégée de l'île de Fogo, à savoir le parc naturel de Fogo, situé à plus de 5 km au nord de la zone d'étude et à des altitudes beaucoup plus élevées.</w:t>
      </w:r>
    </w:p>
    <w:p w14:paraId="6EC905EA" w14:textId="52AE3C2E" w:rsidR="00990024" w:rsidRPr="007336EE" w:rsidRDefault="00990024" w:rsidP="00990024">
      <w:pPr>
        <w:jc w:val="both"/>
        <w:rPr>
          <w:rFonts w:ascii="Times New Roman" w:hAnsi="Times New Roman" w:cs="Times New Roman"/>
          <w:lang w:val="fr-FR"/>
        </w:rPr>
      </w:pPr>
      <w:r w:rsidRPr="007336EE">
        <w:rPr>
          <w:rFonts w:ascii="Times New Roman" w:hAnsi="Times New Roman" w:cs="Times New Roman"/>
          <w:lang w:val="fr-FR"/>
        </w:rPr>
        <w:t xml:space="preserve">En ce qui concerne les services écosystémiques, c'est-à-dire les fonctions de l'écosystème qui génèrent des bénéfices et du bien-être pour les individus, les communautés et la société en général, on constate que dans la zone </w:t>
      </w:r>
      <w:r w:rsidR="00220AB5" w:rsidRPr="007336EE">
        <w:rPr>
          <w:rFonts w:ascii="Times New Roman" w:hAnsi="Times New Roman" w:cs="Times New Roman"/>
          <w:lang w:val="fr-FR"/>
        </w:rPr>
        <w:t>de passage du couloir des lignes de connexions</w:t>
      </w:r>
      <w:r w:rsidRPr="007336EE">
        <w:rPr>
          <w:rFonts w:ascii="Times New Roman" w:hAnsi="Times New Roman" w:cs="Times New Roman"/>
          <w:lang w:val="fr-FR"/>
        </w:rPr>
        <w:t xml:space="preserve"> les services culturels fournis par les écosystèmes sont très réduits, liés à l'agriculture naissante pratiquée dans cette zone. Les services de régulation et de soutien fournis par l'écosystème sont également tout à fait naissants, en raison des caractéristiques biophysiques de la zone d'étude.</w:t>
      </w:r>
    </w:p>
    <w:p w14:paraId="5DF1DC82" w14:textId="77777777" w:rsidR="00F42192" w:rsidRPr="007336EE" w:rsidRDefault="00F42192" w:rsidP="00F42192">
      <w:pPr>
        <w:jc w:val="both"/>
        <w:rPr>
          <w:rFonts w:ascii="Times New Roman" w:hAnsi="Times New Roman" w:cs="Times New Roman"/>
          <w:lang w:val="fr-FR"/>
        </w:rPr>
      </w:pPr>
      <w:r w:rsidRPr="007336EE">
        <w:rPr>
          <w:rFonts w:ascii="Times New Roman" w:hAnsi="Times New Roman" w:cs="Times New Roman"/>
          <w:lang w:val="fr-FR"/>
        </w:rPr>
        <w:t xml:space="preserve">Patrimoine culturel et les sites archéologiques </w:t>
      </w:r>
    </w:p>
    <w:p w14:paraId="22A559F2" w14:textId="77777777" w:rsidR="00F42192" w:rsidRPr="007336EE" w:rsidRDefault="00F42192" w:rsidP="00F42192">
      <w:pPr>
        <w:jc w:val="both"/>
        <w:rPr>
          <w:rFonts w:ascii="Times New Roman" w:hAnsi="Times New Roman" w:cs="Times New Roman"/>
          <w:lang w:val="fr-FR"/>
        </w:rPr>
      </w:pPr>
      <w:r w:rsidRPr="007336EE">
        <w:rPr>
          <w:rFonts w:ascii="Times New Roman" w:hAnsi="Times New Roman" w:cs="Times New Roman"/>
          <w:lang w:val="fr-FR"/>
        </w:rPr>
        <w:t>Dans la zone d'étude, aucun patrimoine culturel n'a été identifié et il n'y a pas de sites archéologiques</w:t>
      </w:r>
    </w:p>
    <w:p w14:paraId="3B2A1F4D" w14:textId="77777777" w:rsidR="00990024" w:rsidRPr="008B5092" w:rsidRDefault="00990024" w:rsidP="00990024">
      <w:pPr>
        <w:pStyle w:val="Cabealho3"/>
        <w:rPr>
          <w:rFonts w:ascii="Times New Roman" w:eastAsiaTheme="minorEastAsia" w:hAnsi="Times New Roman" w:cs="Times New Roman"/>
          <w:color w:val="auto"/>
          <w:sz w:val="22"/>
          <w:szCs w:val="22"/>
          <w:lang w:val="fr-FR"/>
        </w:rPr>
      </w:pPr>
    </w:p>
    <w:p w14:paraId="54422379" w14:textId="6EA0D2D3" w:rsidR="00CE7155" w:rsidRPr="007336EE" w:rsidRDefault="00CE7155" w:rsidP="00E240A4">
      <w:pPr>
        <w:jc w:val="both"/>
        <w:rPr>
          <w:rFonts w:ascii="Times New Roman" w:hAnsi="Times New Roman" w:cs="Times New Roman"/>
          <w:color w:val="002060"/>
          <w:lang w:val="fr-FR"/>
        </w:rPr>
      </w:pPr>
      <w:r w:rsidRPr="007336EE">
        <w:rPr>
          <w:rFonts w:ascii="Times New Roman" w:hAnsi="Times New Roman" w:cs="Times New Roman"/>
          <w:color w:val="002060"/>
          <w:lang w:val="fr-FR"/>
        </w:rPr>
        <w:t>Pa</w:t>
      </w:r>
      <w:r w:rsidR="00990024" w:rsidRPr="007336EE">
        <w:rPr>
          <w:rFonts w:ascii="Times New Roman" w:hAnsi="Times New Roman" w:cs="Times New Roman"/>
          <w:color w:val="002060"/>
          <w:lang w:val="fr-FR"/>
        </w:rPr>
        <w:t>ysage</w:t>
      </w:r>
      <w:bookmarkEnd w:id="115"/>
    </w:p>
    <w:p w14:paraId="128BF9FE" w14:textId="77777777" w:rsidR="00990024" w:rsidRPr="008B5092" w:rsidRDefault="00990024" w:rsidP="00990024">
      <w:pPr>
        <w:spacing w:after="0" w:line="240" w:lineRule="auto"/>
        <w:rPr>
          <w:rFonts w:ascii="Times New Roman" w:hAnsi="Times New Roman" w:cs="Times New Roman"/>
          <w:lang w:val="fr-FR"/>
        </w:rPr>
      </w:pPr>
    </w:p>
    <w:p w14:paraId="220FAE4B" w14:textId="0147889B" w:rsidR="00990024" w:rsidRPr="007336EE" w:rsidRDefault="00990024" w:rsidP="00E53A03">
      <w:pPr>
        <w:jc w:val="both"/>
        <w:rPr>
          <w:rFonts w:ascii="Times New Roman" w:hAnsi="Times New Roman" w:cs="Times New Roman"/>
          <w:lang w:val="fr-FR"/>
        </w:rPr>
      </w:pPr>
      <w:r w:rsidRPr="007336EE">
        <w:rPr>
          <w:rFonts w:ascii="Times New Roman" w:hAnsi="Times New Roman" w:cs="Times New Roman"/>
          <w:lang w:val="fr-FR"/>
        </w:rPr>
        <w:t>Dans la situation actuelle, la zone étudiée présente un paysage avec une valeur et une sensibilité scénique relativement importantes, principalement en raison de son cadre scénique et de son exposition à la mer.</w:t>
      </w:r>
    </w:p>
    <w:p w14:paraId="00D3C8C1" w14:textId="3947FE96" w:rsidR="00CE7155" w:rsidRPr="007336EE" w:rsidRDefault="00234947" w:rsidP="00E53A03">
      <w:pPr>
        <w:jc w:val="both"/>
        <w:rPr>
          <w:rFonts w:ascii="Times New Roman" w:hAnsi="Times New Roman" w:cs="Times New Roman"/>
          <w:lang w:val="fr-FR"/>
        </w:rPr>
      </w:pPr>
      <w:r w:rsidRPr="007336EE">
        <w:rPr>
          <w:rFonts w:ascii="Times New Roman" w:hAnsi="Times New Roman" w:cs="Times New Roman"/>
          <w:lang w:val="fr-FR"/>
        </w:rPr>
        <w:t>L</w:t>
      </w:r>
      <w:r w:rsidR="00220AB5" w:rsidRPr="007336EE">
        <w:rPr>
          <w:rFonts w:ascii="Times New Roman" w:hAnsi="Times New Roman" w:cs="Times New Roman"/>
          <w:lang w:val="fr-FR"/>
        </w:rPr>
        <w:t>a zone de passage du couloir des lignes de connexions</w:t>
      </w:r>
      <w:r w:rsidR="00220AB5" w:rsidRPr="007336EE" w:rsidDel="00220AB5">
        <w:rPr>
          <w:rFonts w:ascii="Times New Roman" w:hAnsi="Times New Roman" w:cs="Times New Roman"/>
          <w:lang w:val="fr-FR"/>
        </w:rPr>
        <w:t xml:space="preserve"> </w:t>
      </w:r>
      <w:r w:rsidR="00220AB5" w:rsidRPr="007336EE">
        <w:rPr>
          <w:rFonts w:ascii="Times New Roman" w:hAnsi="Times New Roman" w:cs="Times New Roman"/>
          <w:lang w:val="fr-FR"/>
        </w:rPr>
        <w:t xml:space="preserve">est </w:t>
      </w:r>
      <w:r w:rsidR="00990024" w:rsidRPr="007336EE">
        <w:rPr>
          <w:rFonts w:ascii="Times New Roman" w:hAnsi="Times New Roman" w:cs="Times New Roman"/>
          <w:lang w:val="fr-FR"/>
        </w:rPr>
        <w:t>relativement peu exposé visuellement.</w:t>
      </w:r>
    </w:p>
    <w:p w14:paraId="18902779" w14:textId="77777777" w:rsidR="007C6106" w:rsidRPr="007336EE" w:rsidRDefault="007C6106" w:rsidP="00011F8F">
      <w:pPr>
        <w:spacing w:after="0" w:line="240" w:lineRule="auto"/>
        <w:rPr>
          <w:rFonts w:ascii="Times New Roman" w:hAnsi="Times New Roman" w:cs="Times New Roman"/>
          <w:lang w:val="fr-FR"/>
        </w:rPr>
      </w:pPr>
    </w:p>
    <w:p w14:paraId="123CCBC8" w14:textId="4810CD85" w:rsidR="00036B1E" w:rsidRPr="008B5092" w:rsidRDefault="0062791B" w:rsidP="009077D2">
      <w:pPr>
        <w:pStyle w:val="Cabealho2"/>
        <w:rPr>
          <w:rFonts w:ascii="Times New Roman" w:hAnsi="Times New Roman" w:cs="Times New Roman"/>
          <w:sz w:val="24"/>
          <w:szCs w:val="24"/>
          <w:lang w:val="fr-FR"/>
        </w:rPr>
      </w:pPr>
      <w:bookmarkStart w:id="116" w:name="_Toc43183448"/>
      <w:bookmarkStart w:id="117" w:name="_Toc58839740"/>
      <w:bookmarkStart w:id="118" w:name="_Toc67935479"/>
      <w:r w:rsidRPr="008B5092">
        <w:rPr>
          <w:rFonts w:ascii="Times New Roman" w:hAnsi="Times New Roman" w:cs="Times New Roman"/>
          <w:sz w:val="24"/>
          <w:szCs w:val="24"/>
          <w:lang w:val="fr-FR"/>
        </w:rPr>
        <w:t>4</w:t>
      </w:r>
      <w:r w:rsidR="0056190E" w:rsidRPr="008B5092">
        <w:rPr>
          <w:rFonts w:ascii="Times New Roman" w:hAnsi="Times New Roman" w:cs="Times New Roman"/>
          <w:sz w:val="24"/>
          <w:szCs w:val="24"/>
          <w:lang w:val="fr-FR"/>
        </w:rPr>
        <w:t xml:space="preserve">.2. </w:t>
      </w:r>
      <w:r w:rsidR="00431B33" w:rsidRPr="008B5092">
        <w:rPr>
          <w:rFonts w:ascii="Times New Roman" w:hAnsi="Times New Roman" w:cs="Times New Roman"/>
          <w:sz w:val="24"/>
          <w:szCs w:val="24"/>
          <w:lang w:val="fr-FR"/>
        </w:rPr>
        <w:t>Caractérisation</w:t>
      </w:r>
      <w:r w:rsidR="00B00845" w:rsidRPr="008B5092">
        <w:rPr>
          <w:rFonts w:ascii="Times New Roman" w:hAnsi="Times New Roman" w:cs="Times New Roman"/>
          <w:sz w:val="24"/>
          <w:szCs w:val="24"/>
          <w:lang w:val="fr-FR"/>
        </w:rPr>
        <w:t xml:space="preserve"> </w:t>
      </w:r>
      <w:bookmarkEnd w:id="116"/>
      <w:r w:rsidR="00431B33" w:rsidRPr="008B5092">
        <w:rPr>
          <w:rFonts w:ascii="Times New Roman" w:hAnsi="Times New Roman" w:cs="Times New Roman"/>
          <w:sz w:val="24"/>
          <w:szCs w:val="24"/>
          <w:lang w:val="fr-FR"/>
        </w:rPr>
        <w:t>socioéconomique</w:t>
      </w:r>
      <w:bookmarkEnd w:id="117"/>
      <w:bookmarkEnd w:id="118"/>
    </w:p>
    <w:p w14:paraId="1CD214B4" w14:textId="7DCA4338" w:rsidR="00783075" w:rsidRPr="007336EE" w:rsidRDefault="00783075" w:rsidP="00545BBB">
      <w:pPr>
        <w:keepNext/>
        <w:widowControl w:val="0"/>
        <w:autoSpaceDE w:val="0"/>
        <w:autoSpaceDN w:val="0"/>
        <w:adjustRightInd w:val="0"/>
        <w:spacing w:after="120" w:line="240" w:lineRule="auto"/>
        <w:jc w:val="both"/>
        <w:rPr>
          <w:rFonts w:ascii="Times New Roman" w:hAnsi="Times New Roman" w:cs="Times New Roman"/>
          <w:lang w:val="fr-FR"/>
        </w:rPr>
      </w:pPr>
    </w:p>
    <w:p w14:paraId="771EC0DA" w14:textId="52A82ACB" w:rsidR="007B001F" w:rsidRPr="008B5092" w:rsidRDefault="0062791B" w:rsidP="007B001F">
      <w:pPr>
        <w:pStyle w:val="Cabealho3"/>
        <w:rPr>
          <w:rFonts w:ascii="Times New Roman" w:hAnsi="Times New Roman" w:cs="Times New Roman"/>
          <w:lang w:val="fr-FR"/>
        </w:rPr>
      </w:pPr>
      <w:bookmarkStart w:id="119" w:name="_Toc67935480"/>
      <w:r w:rsidRPr="008B5092">
        <w:rPr>
          <w:rFonts w:ascii="Times New Roman" w:hAnsi="Times New Roman" w:cs="Times New Roman"/>
          <w:lang w:val="fr-FR"/>
        </w:rPr>
        <w:t>4</w:t>
      </w:r>
      <w:r w:rsidR="007B001F" w:rsidRPr="008B5092">
        <w:rPr>
          <w:rFonts w:ascii="Times New Roman" w:hAnsi="Times New Roman" w:cs="Times New Roman"/>
          <w:lang w:val="fr-FR"/>
        </w:rPr>
        <w:t>.2.1. Santo Antão</w:t>
      </w:r>
      <w:bookmarkEnd w:id="119"/>
    </w:p>
    <w:p w14:paraId="7B2BC646" w14:textId="77777777" w:rsidR="002D6AEE" w:rsidRDefault="002D6AEE" w:rsidP="005C15E7">
      <w:pPr>
        <w:jc w:val="both"/>
        <w:rPr>
          <w:rFonts w:ascii="Times New Roman" w:hAnsi="Times New Roman" w:cs="Times New Roman"/>
          <w:lang w:val="fr-FR"/>
        </w:rPr>
      </w:pPr>
    </w:p>
    <w:p w14:paraId="0D5B2D4C" w14:textId="117CC8B0" w:rsidR="009C567A" w:rsidRPr="008A05FD" w:rsidRDefault="009C567A" w:rsidP="005C15E7">
      <w:pPr>
        <w:jc w:val="both"/>
        <w:rPr>
          <w:rFonts w:ascii="Times New Roman" w:eastAsiaTheme="majorEastAsia" w:hAnsi="Times New Roman" w:cs="Times New Roman"/>
          <w:color w:val="243F60" w:themeColor="accent1" w:themeShade="7F"/>
          <w:szCs w:val="24"/>
          <w:lang w:val="fr-FR"/>
        </w:rPr>
      </w:pPr>
      <w:r w:rsidRPr="008A05FD">
        <w:rPr>
          <w:rFonts w:ascii="Times New Roman" w:eastAsiaTheme="majorEastAsia" w:hAnsi="Times New Roman" w:cs="Times New Roman"/>
          <w:color w:val="243F60" w:themeColor="accent1" w:themeShade="7F"/>
          <w:szCs w:val="24"/>
          <w:lang w:val="fr-FR"/>
        </w:rPr>
        <w:t>Démographie</w:t>
      </w:r>
    </w:p>
    <w:p w14:paraId="2745F665" w14:textId="7357E0E2" w:rsidR="00990024" w:rsidRPr="007336EE" w:rsidRDefault="00990024" w:rsidP="005C15E7">
      <w:pPr>
        <w:jc w:val="both"/>
        <w:rPr>
          <w:rFonts w:ascii="Times New Roman" w:hAnsi="Times New Roman" w:cs="Times New Roman"/>
          <w:lang w:val="fr-FR"/>
        </w:rPr>
      </w:pPr>
      <w:r w:rsidRPr="007336EE">
        <w:rPr>
          <w:rFonts w:ascii="Times New Roman" w:hAnsi="Times New Roman" w:cs="Times New Roman"/>
          <w:lang w:val="fr-FR"/>
        </w:rPr>
        <w:t>Selon les données de l'Institut national des statistiques, la municipalité de Porto Novo comptait en 2018 une population résidente de 17068 habitants (52,3% d'hommes et 47,7% de femmes), répartis sur un total de 4563 ménages (taille moyenne de 3,7). Parmi ces ménages, 92,2% avaient accès à l'électricité, 79,6% seulement avaient un raccordement au réseau public d'eau potable et 21,9% n'avaient pas d'installations sanitaires dans les logements.</w:t>
      </w:r>
    </w:p>
    <w:p w14:paraId="1E40931F" w14:textId="3C7EC544" w:rsidR="00990024" w:rsidRPr="007336EE" w:rsidRDefault="00990024" w:rsidP="005C15E7">
      <w:pPr>
        <w:jc w:val="both"/>
        <w:rPr>
          <w:rFonts w:ascii="Times New Roman" w:hAnsi="Times New Roman" w:cs="Times New Roman"/>
          <w:lang w:val="fr-FR"/>
        </w:rPr>
      </w:pPr>
      <w:r w:rsidRPr="007336EE">
        <w:rPr>
          <w:rFonts w:ascii="Times New Roman" w:hAnsi="Times New Roman" w:cs="Times New Roman"/>
          <w:lang w:val="fr-FR"/>
        </w:rPr>
        <w:t xml:space="preserve">Il n'y a pas  </w:t>
      </w:r>
      <w:r w:rsidR="00CD395A" w:rsidRPr="007336EE">
        <w:rPr>
          <w:rFonts w:ascii="Times New Roman" w:hAnsi="Times New Roman" w:cs="Times New Roman"/>
          <w:lang w:val="fr-FR"/>
        </w:rPr>
        <w:t xml:space="preserve">agglomération </w:t>
      </w:r>
      <w:r w:rsidRPr="007336EE">
        <w:rPr>
          <w:rFonts w:ascii="Times New Roman" w:hAnsi="Times New Roman" w:cs="Times New Roman"/>
          <w:lang w:val="fr-FR"/>
        </w:rPr>
        <w:t>humain</w:t>
      </w:r>
      <w:r w:rsidR="00CD395A" w:rsidRPr="007336EE">
        <w:rPr>
          <w:rFonts w:ascii="Times New Roman" w:hAnsi="Times New Roman" w:cs="Times New Roman"/>
          <w:lang w:val="fr-FR"/>
        </w:rPr>
        <w:t>e</w:t>
      </w:r>
      <w:r w:rsidRPr="007336EE">
        <w:rPr>
          <w:rFonts w:ascii="Times New Roman" w:hAnsi="Times New Roman" w:cs="Times New Roman"/>
          <w:lang w:val="fr-FR"/>
        </w:rPr>
        <w:t xml:space="preserve"> dans la zone où le </w:t>
      </w:r>
      <w:r w:rsidR="00A65D50" w:rsidRPr="007336EE">
        <w:rPr>
          <w:rFonts w:ascii="Times New Roman" w:hAnsi="Times New Roman" w:cs="Times New Roman"/>
          <w:lang w:val="fr-FR"/>
        </w:rPr>
        <w:t xml:space="preserve">couloir des lignes </w:t>
      </w:r>
      <w:r w:rsidR="00200F40" w:rsidRPr="007336EE">
        <w:rPr>
          <w:rFonts w:ascii="Times New Roman" w:hAnsi="Times New Roman" w:cs="Times New Roman"/>
          <w:lang w:val="fr-FR"/>
        </w:rPr>
        <w:t>électriques</w:t>
      </w:r>
      <w:r w:rsidR="00A65D50" w:rsidRPr="007336EE">
        <w:rPr>
          <w:rFonts w:ascii="Times New Roman" w:hAnsi="Times New Roman" w:cs="Times New Roman"/>
          <w:lang w:val="fr-FR"/>
        </w:rPr>
        <w:t xml:space="preserve"> de connexions</w:t>
      </w:r>
      <w:r w:rsidRPr="007336EE">
        <w:rPr>
          <w:rFonts w:ascii="Times New Roman" w:hAnsi="Times New Roman" w:cs="Times New Roman"/>
          <w:lang w:val="fr-FR"/>
        </w:rPr>
        <w:t xml:space="preserve"> est prévu.</w:t>
      </w:r>
      <w:r w:rsidR="00A65D50" w:rsidRPr="007336EE">
        <w:rPr>
          <w:rFonts w:ascii="Times New Roman" w:hAnsi="Times New Roman" w:cs="Times New Roman"/>
          <w:lang w:val="fr-FR"/>
        </w:rPr>
        <w:t xml:space="preserve"> </w:t>
      </w:r>
      <w:r w:rsidRPr="007336EE">
        <w:rPr>
          <w:rFonts w:ascii="Times New Roman" w:hAnsi="Times New Roman" w:cs="Times New Roman"/>
          <w:lang w:val="fr-FR"/>
        </w:rPr>
        <w:t>Le groupe de population le plus proche de la zone d'étude est la ville de Porto Novo, à environ 2 km à l'est.</w:t>
      </w:r>
    </w:p>
    <w:p w14:paraId="02983C2D" w14:textId="77777777" w:rsidR="00CD395A" w:rsidRPr="008A05FD" w:rsidRDefault="00CD395A" w:rsidP="00CD395A">
      <w:pPr>
        <w:jc w:val="both"/>
        <w:rPr>
          <w:rFonts w:ascii="Times New Roman" w:eastAsiaTheme="majorEastAsia" w:hAnsi="Times New Roman" w:cs="Times New Roman"/>
          <w:color w:val="243F60" w:themeColor="accent1" w:themeShade="7F"/>
          <w:szCs w:val="24"/>
          <w:lang w:val="fr-FR"/>
        </w:rPr>
      </w:pPr>
      <w:r w:rsidRPr="008A05FD">
        <w:rPr>
          <w:rFonts w:ascii="Times New Roman" w:eastAsiaTheme="majorEastAsia" w:hAnsi="Times New Roman" w:cs="Times New Roman"/>
          <w:color w:val="243F60" w:themeColor="accent1" w:themeShade="7F"/>
          <w:szCs w:val="24"/>
          <w:lang w:val="fr-FR"/>
        </w:rPr>
        <w:t>Caractérisation sociale et économique</w:t>
      </w:r>
    </w:p>
    <w:p w14:paraId="2549477E" w14:textId="77777777" w:rsidR="00CD395A" w:rsidRPr="007336EE" w:rsidRDefault="00CD395A" w:rsidP="00CD395A">
      <w:pPr>
        <w:jc w:val="both"/>
        <w:rPr>
          <w:rFonts w:ascii="Times New Roman" w:hAnsi="Times New Roman" w:cs="Times New Roman"/>
          <w:lang w:val="fr-FR"/>
        </w:rPr>
      </w:pPr>
      <w:r w:rsidRPr="007336EE">
        <w:rPr>
          <w:rFonts w:ascii="Times New Roman" w:hAnsi="Times New Roman" w:cs="Times New Roman"/>
          <w:lang w:val="fr-FR"/>
        </w:rPr>
        <w:t>Les communautés les plus proches la zone de passage du couloir des lignes de connexion sont les communautés de la ville de Porto Novo et de la localité de Casa de Meio. Selon l'Association nationale des Municipalités du Cap-Vert (ANMCV), la commune de Porto Novo présente les caractéristiques socio-économiques suivantes:</w:t>
      </w:r>
    </w:p>
    <w:p w14:paraId="074868A6" w14:textId="77777777" w:rsidR="00CD395A" w:rsidRPr="008A05FD" w:rsidRDefault="00CD395A" w:rsidP="00CD395A">
      <w:pPr>
        <w:jc w:val="both"/>
        <w:rPr>
          <w:rFonts w:ascii="Times New Roman" w:eastAsiaTheme="majorEastAsia" w:hAnsi="Times New Roman" w:cs="Times New Roman"/>
          <w:color w:val="243F60" w:themeColor="accent1" w:themeShade="7F"/>
          <w:szCs w:val="24"/>
          <w:lang w:val="fr-FR"/>
        </w:rPr>
      </w:pPr>
      <w:r w:rsidRPr="008A05FD">
        <w:rPr>
          <w:rFonts w:ascii="Times New Roman" w:eastAsiaTheme="majorEastAsia" w:hAnsi="Times New Roman" w:cs="Times New Roman"/>
          <w:color w:val="243F60" w:themeColor="accent1" w:themeShade="7F"/>
          <w:szCs w:val="24"/>
          <w:lang w:val="fr-FR"/>
        </w:rPr>
        <w:t>Logement</w:t>
      </w:r>
    </w:p>
    <w:p w14:paraId="7FE35170" w14:textId="77777777" w:rsidR="00CD395A" w:rsidRPr="007336EE" w:rsidRDefault="00CD395A" w:rsidP="00CD395A">
      <w:pPr>
        <w:jc w:val="both"/>
        <w:rPr>
          <w:rFonts w:ascii="Times New Roman" w:hAnsi="Times New Roman" w:cs="Times New Roman"/>
          <w:lang w:val="fr-FR"/>
        </w:rPr>
      </w:pPr>
      <w:r w:rsidRPr="007336EE">
        <w:rPr>
          <w:rFonts w:ascii="Times New Roman" w:hAnsi="Times New Roman" w:cs="Times New Roman"/>
          <w:lang w:val="fr-FR"/>
        </w:rPr>
        <w:t>Le déficit de logements de la municipalité de Porto Novo a été évalué dans 898 maisons en 2010. Le gouvernement a créé un programme de logement social appelé «Casa para Todos» et, dans ce contexte, la municipalité de Porto Novo a reçu avec le soutien du gouvernement central 250 maisons, 100 de classe A et 100 de classe B et 250 de C.</w:t>
      </w:r>
    </w:p>
    <w:p w14:paraId="4EB82B2D" w14:textId="77777777" w:rsidR="00CD395A" w:rsidRPr="007336EE" w:rsidRDefault="00CD395A" w:rsidP="00CD395A">
      <w:pPr>
        <w:jc w:val="both"/>
        <w:rPr>
          <w:rFonts w:ascii="Times New Roman" w:hAnsi="Times New Roman" w:cs="Times New Roman"/>
          <w:lang w:val="fr-FR"/>
        </w:rPr>
      </w:pPr>
      <w:r w:rsidRPr="007336EE">
        <w:rPr>
          <w:rFonts w:ascii="Times New Roman" w:hAnsi="Times New Roman" w:cs="Times New Roman"/>
          <w:lang w:val="fr-FR"/>
        </w:rPr>
        <w:t>Cependant, le conseil municipal a fait la promotion du logement social avec ses propres ressources ou, alternativement, a fourni le terrain aux familles nécessiteuses.</w:t>
      </w:r>
    </w:p>
    <w:p w14:paraId="0A5D2FFF" w14:textId="77777777" w:rsidR="00CD395A" w:rsidRPr="008A05FD" w:rsidRDefault="00CD395A" w:rsidP="00CD395A">
      <w:pPr>
        <w:jc w:val="both"/>
        <w:rPr>
          <w:rFonts w:ascii="Times New Roman" w:eastAsiaTheme="majorEastAsia" w:hAnsi="Times New Roman" w:cs="Times New Roman"/>
          <w:color w:val="243F60" w:themeColor="accent1" w:themeShade="7F"/>
          <w:szCs w:val="24"/>
          <w:lang w:val="fr-FR"/>
        </w:rPr>
      </w:pPr>
      <w:r w:rsidRPr="008A05FD">
        <w:rPr>
          <w:rFonts w:ascii="Times New Roman" w:eastAsiaTheme="majorEastAsia" w:hAnsi="Times New Roman" w:cs="Times New Roman"/>
          <w:color w:val="243F60" w:themeColor="accent1" w:themeShade="7F"/>
          <w:szCs w:val="24"/>
          <w:lang w:val="fr-FR"/>
        </w:rPr>
        <w:t>L'eau</w:t>
      </w:r>
    </w:p>
    <w:p w14:paraId="34070A87" w14:textId="77777777" w:rsidR="00CD395A" w:rsidRPr="007336EE" w:rsidRDefault="00CD395A" w:rsidP="00CD395A">
      <w:pPr>
        <w:jc w:val="both"/>
        <w:rPr>
          <w:rFonts w:ascii="Times New Roman" w:hAnsi="Times New Roman" w:cs="Times New Roman"/>
          <w:lang w:val="fr-FR"/>
        </w:rPr>
      </w:pPr>
      <w:r w:rsidRPr="007336EE">
        <w:rPr>
          <w:rFonts w:ascii="Times New Roman" w:hAnsi="Times New Roman" w:cs="Times New Roman"/>
          <w:lang w:val="fr-FR"/>
        </w:rPr>
        <w:t>Il existe des réseaux d'adduction d'eau aux dimensions déjà considérables et des raccordements respectifs à domicile, en nombre significatif qui couvrent la majorité de sa population. Dans certains cas, cependant, les fontaines publiques continuent d'être utilisées, en particulier là où il n'y a pas d'accès au réseau, ou lorsqu'il y a des difficultés à établir des connexions à domicile.</w:t>
      </w:r>
    </w:p>
    <w:p w14:paraId="0D2B9C10" w14:textId="77777777" w:rsidR="00CD395A" w:rsidRPr="007336EE" w:rsidRDefault="00CD395A" w:rsidP="00CD395A">
      <w:pPr>
        <w:jc w:val="both"/>
        <w:rPr>
          <w:rFonts w:ascii="Times New Roman" w:hAnsi="Times New Roman" w:cs="Times New Roman"/>
          <w:lang w:val="fr-FR"/>
        </w:rPr>
      </w:pPr>
      <w:r w:rsidRPr="007336EE">
        <w:rPr>
          <w:rFonts w:ascii="Times New Roman" w:hAnsi="Times New Roman" w:cs="Times New Roman"/>
          <w:lang w:val="fr-FR"/>
        </w:rPr>
        <w:lastRenderedPageBreak/>
        <w:t>Dans les zones urbaines, les gens reçoivent 40 litres par habitant et par jour; dans les zones rurales, il y en a 25 litres par habitant et par jour. La qualité de l'eau dans les zones rurales est satisfaisante. De nombreuses familles pauvres finissent par stocker de grandes quantités d'eau chez elles, dans des conditions précaires.</w:t>
      </w:r>
    </w:p>
    <w:p w14:paraId="5D0EBC12" w14:textId="77777777" w:rsidR="00CD395A" w:rsidRPr="008A05FD" w:rsidRDefault="00CD395A" w:rsidP="00CD395A">
      <w:pPr>
        <w:jc w:val="both"/>
        <w:rPr>
          <w:rFonts w:ascii="Times New Roman" w:eastAsiaTheme="majorEastAsia" w:hAnsi="Times New Roman" w:cs="Times New Roman"/>
          <w:color w:val="243F60" w:themeColor="accent1" w:themeShade="7F"/>
          <w:szCs w:val="24"/>
          <w:lang w:val="fr-FR"/>
        </w:rPr>
      </w:pPr>
      <w:r w:rsidRPr="008A05FD">
        <w:rPr>
          <w:rFonts w:ascii="Times New Roman" w:eastAsiaTheme="majorEastAsia" w:hAnsi="Times New Roman" w:cs="Times New Roman"/>
          <w:color w:val="243F60" w:themeColor="accent1" w:themeShade="7F"/>
          <w:szCs w:val="24"/>
          <w:lang w:val="fr-FR"/>
        </w:rPr>
        <w:t>Assainissement</w:t>
      </w:r>
    </w:p>
    <w:p w14:paraId="1951E977" w14:textId="77777777" w:rsidR="00CD395A" w:rsidRPr="007336EE" w:rsidRDefault="00CD395A" w:rsidP="00CD395A">
      <w:pPr>
        <w:jc w:val="both"/>
        <w:rPr>
          <w:rFonts w:ascii="Times New Roman" w:hAnsi="Times New Roman" w:cs="Times New Roman"/>
          <w:lang w:val="fr-FR"/>
        </w:rPr>
      </w:pPr>
      <w:r w:rsidRPr="007336EE">
        <w:rPr>
          <w:rFonts w:ascii="Times New Roman" w:hAnsi="Times New Roman" w:cs="Times New Roman"/>
          <w:lang w:val="fr-FR"/>
        </w:rPr>
        <w:t>L'assainissement de l'environnement est encore déficient, puisque seulement 25% de la population en milieu urbain dispose d'un système d'égouts. Celui-ci est traité dans cinq grandes fosses septiques à 4 compartiments.</w:t>
      </w:r>
    </w:p>
    <w:p w14:paraId="7676356C" w14:textId="1F06B972" w:rsidR="00CD395A" w:rsidRPr="007336EE" w:rsidRDefault="00CD395A" w:rsidP="00CD395A">
      <w:pPr>
        <w:jc w:val="both"/>
        <w:rPr>
          <w:rFonts w:ascii="Times New Roman" w:hAnsi="Times New Roman" w:cs="Times New Roman"/>
          <w:lang w:val="fr-FR"/>
        </w:rPr>
      </w:pPr>
      <w:r w:rsidRPr="007336EE">
        <w:rPr>
          <w:rFonts w:ascii="Times New Roman" w:hAnsi="Times New Roman" w:cs="Times New Roman"/>
          <w:lang w:val="fr-FR"/>
        </w:rPr>
        <w:t xml:space="preserve">Le coût de l'assainissement dans la ville est presque entièrement supporté par la trésorerie municipale, une situation qui s'est améliorée depuis 2006 avec la création du </w:t>
      </w:r>
      <w:r w:rsidR="000B2A89">
        <w:rPr>
          <w:rFonts w:ascii="Times New Roman" w:hAnsi="Times New Roman" w:cs="Times New Roman"/>
          <w:lang w:val="fr-FR"/>
        </w:rPr>
        <w:t>Service a</w:t>
      </w:r>
      <w:r w:rsidR="000B2A89" w:rsidRPr="000B2A89">
        <w:rPr>
          <w:rFonts w:ascii="Times New Roman" w:hAnsi="Times New Roman" w:cs="Times New Roman"/>
          <w:lang w:val="fr-FR"/>
        </w:rPr>
        <w:t xml:space="preserve">utonome d'eau et d'assainissement de Porto Novo </w:t>
      </w:r>
      <w:r w:rsidR="000B2A89">
        <w:rPr>
          <w:rFonts w:ascii="Times New Roman" w:hAnsi="Times New Roman" w:cs="Times New Roman"/>
          <w:lang w:val="fr-FR"/>
        </w:rPr>
        <w:t>(</w:t>
      </w:r>
      <w:r w:rsidRPr="007336EE">
        <w:rPr>
          <w:rFonts w:ascii="Times New Roman" w:hAnsi="Times New Roman" w:cs="Times New Roman"/>
          <w:lang w:val="fr-FR"/>
        </w:rPr>
        <w:t>SAAS-PN</w:t>
      </w:r>
      <w:r w:rsidR="000B2A89">
        <w:rPr>
          <w:rFonts w:ascii="Times New Roman" w:hAnsi="Times New Roman" w:cs="Times New Roman"/>
          <w:lang w:val="fr-FR"/>
        </w:rPr>
        <w:t>)</w:t>
      </w:r>
      <w:r w:rsidRPr="007336EE">
        <w:rPr>
          <w:rFonts w:ascii="Times New Roman" w:hAnsi="Times New Roman" w:cs="Times New Roman"/>
          <w:lang w:val="fr-FR"/>
        </w:rPr>
        <w:t xml:space="preserve"> et l'introduction de tarifs de déchets et d'égouts, indexés sur la facturation de l'eau.</w:t>
      </w:r>
    </w:p>
    <w:p w14:paraId="2FEC5D1B" w14:textId="77777777" w:rsidR="00CD395A" w:rsidRPr="007336EE" w:rsidRDefault="00CD395A" w:rsidP="00CD395A">
      <w:pPr>
        <w:jc w:val="both"/>
        <w:rPr>
          <w:rFonts w:ascii="Times New Roman" w:hAnsi="Times New Roman" w:cs="Times New Roman"/>
          <w:lang w:val="fr-FR"/>
        </w:rPr>
      </w:pPr>
      <w:r w:rsidRPr="007336EE">
        <w:rPr>
          <w:rFonts w:ascii="Times New Roman" w:hAnsi="Times New Roman" w:cs="Times New Roman"/>
          <w:lang w:val="fr-FR"/>
        </w:rPr>
        <w:t>La nécessité ressentie d'améliorer qualitativement et quantitativement l'ensemble du système d'adduction d'eau pour les populations, notamment avec l'extension du réseau et, en parallèle, de créer les conditions d'un meilleur service de collecte, de traitement et de dépôt des déchets solides, bref, l'amélioration du système d'assainissement de la municipalité a amené les autorités centrales et locales à accorder une attention particulière à ce problème.</w:t>
      </w:r>
    </w:p>
    <w:p w14:paraId="19BCABCE" w14:textId="77777777" w:rsidR="00CD395A" w:rsidRPr="008A05FD" w:rsidRDefault="00CD395A" w:rsidP="00CD395A">
      <w:pPr>
        <w:jc w:val="both"/>
        <w:rPr>
          <w:rFonts w:ascii="Times New Roman" w:eastAsiaTheme="majorEastAsia" w:hAnsi="Times New Roman" w:cs="Times New Roman"/>
          <w:color w:val="243F60" w:themeColor="accent1" w:themeShade="7F"/>
          <w:szCs w:val="24"/>
          <w:lang w:val="fr-FR"/>
        </w:rPr>
      </w:pPr>
      <w:r w:rsidRPr="008A05FD">
        <w:rPr>
          <w:rFonts w:ascii="Times New Roman" w:eastAsiaTheme="majorEastAsia" w:hAnsi="Times New Roman" w:cs="Times New Roman"/>
          <w:color w:val="243F60" w:themeColor="accent1" w:themeShade="7F"/>
          <w:szCs w:val="24"/>
          <w:lang w:val="fr-FR"/>
        </w:rPr>
        <w:t>Conditions de vie de la population</w:t>
      </w:r>
    </w:p>
    <w:p w14:paraId="7617ACE3" w14:textId="19FE835E" w:rsidR="00CD395A" w:rsidRPr="007336EE" w:rsidRDefault="00CD395A" w:rsidP="00CD395A">
      <w:pPr>
        <w:jc w:val="both"/>
        <w:rPr>
          <w:rFonts w:ascii="Times New Roman" w:hAnsi="Times New Roman" w:cs="Times New Roman"/>
          <w:lang w:val="fr-FR"/>
        </w:rPr>
      </w:pPr>
      <w:r w:rsidRPr="007336EE">
        <w:rPr>
          <w:rFonts w:ascii="Times New Roman" w:hAnsi="Times New Roman" w:cs="Times New Roman"/>
          <w:lang w:val="fr-FR"/>
        </w:rPr>
        <w:t xml:space="preserve">Selon les données de </w:t>
      </w:r>
      <w:r w:rsidR="00F948EC" w:rsidRPr="00F948EC">
        <w:rPr>
          <w:rFonts w:ascii="Times New Roman" w:hAnsi="Times New Roman" w:cs="Times New Roman"/>
          <w:lang w:val="fr-FR"/>
        </w:rPr>
        <w:t xml:space="preserve">l'Institut national de la statistique </w:t>
      </w:r>
      <w:r w:rsidR="001E76CA">
        <w:rPr>
          <w:rFonts w:ascii="Times New Roman" w:hAnsi="Times New Roman" w:cs="Times New Roman"/>
          <w:lang w:val="fr-FR"/>
        </w:rPr>
        <w:t xml:space="preserve">(INECV) </w:t>
      </w:r>
      <w:r w:rsidRPr="007336EE">
        <w:rPr>
          <w:rFonts w:ascii="Times New Roman" w:hAnsi="Times New Roman" w:cs="Times New Roman"/>
          <w:lang w:val="fr-FR"/>
        </w:rPr>
        <w:t>2018, 92,2% des ménages ont accès à l'électricité, 79,6% ont accès à l'eau courante, 78,1% ont une salle de bain et 80,3% des déchets ménagers sont collectés par la poubelle. En revanche, 70,3% des ménages utilisent du gaz butane pour cuisiner et 27,9% utilisent du bois de chauffage pour cuisiner.</w:t>
      </w:r>
    </w:p>
    <w:p w14:paraId="0550835E" w14:textId="77777777" w:rsidR="00CD395A" w:rsidRPr="007336EE" w:rsidRDefault="00CD395A" w:rsidP="00CD395A">
      <w:pPr>
        <w:jc w:val="both"/>
        <w:rPr>
          <w:rFonts w:ascii="Times New Roman" w:hAnsi="Times New Roman" w:cs="Times New Roman"/>
          <w:lang w:val="fr-FR"/>
        </w:rPr>
      </w:pPr>
      <w:r w:rsidRPr="007336EE">
        <w:rPr>
          <w:rFonts w:ascii="Times New Roman" w:hAnsi="Times New Roman" w:cs="Times New Roman"/>
          <w:lang w:val="fr-FR"/>
        </w:rPr>
        <w:t>En ce qui concerne les activités agricoles, qu'elles soient irriguées ou pluviales et en raison des conditions défavorables de l'environnement, celles-ci ont généralement une faible productivité par rapport aux autres régions de l'île de Santo Antão.</w:t>
      </w:r>
    </w:p>
    <w:p w14:paraId="7CCC6D35" w14:textId="77777777" w:rsidR="00CD395A" w:rsidRPr="007336EE" w:rsidRDefault="00CD395A" w:rsidP="00CD395A">
      <w:pPr>
        <w:jc w:val="both"/>
        <w:rPr>
          <w:rFonts w:ascii="Times New Roman" w:hAnsi="Times New Roman" w:cs="Times New Roman"/>
          <w:lang w:val="fr-FR"/>
        </w:rPr>
      </w:pPr>
      <w:r w:rsidRPr="007336EE">
        <w:rPr>
          <w:rFonts w:ascii="Times New Roman" w:hAnsi="Times New Roman" w:cs="Times New Roman"/>
          <w:lang w:val="fr-FR"/>
        </w:rPr>
        <w:t>L'élevage est actuellement l'une des rares potentialités de la municipalité, en particulier dans les villes de Planalto Norte, Sul, Lagoa et les zones périphériques de la ville de Porto Novo.</w:t>
      </w:r>
    </w:p>
    <w:p w14:paraId="49869612" w14:textId="77777777" w:rsidR="00CD395A" w:rsidRPr="007336EE" w:rsidRDefault="00CD395A" w:rsidP="00CD395A">
      <w:pPr>
        <w:jc w:val="both"/>
        <w:rPr>
          <w:rFonts w:ascii="Times New Roman" w:hAnsi="Times New Roman" w:cs="Times New Roman"/>
          <w:lang w:val="fr-FR"/>
        </w:rPr>
      </w:pPr>
      <w:r w:rsidRPr="007336EE">
        <w:rPr>
          <w:rFonts w:ascii="Times New Roman" w:hAnsi="Times New Roman" w:cs="Times New Roman"/>
          <w:lang w:val="fr-FR"/>
        </w:rPr>
        <w:t>En ce qui concerne la pêche, et malgré l'existence d'un certain potentiel, le manque de technologies appropriées pour la capture du poisson est l'un des facteurs limitant l'utilisation de cette ressource.</w:t>
      </w:r>
    </w:p>
    <w:p w14:paraId="4B380848" w14:textId="77777777" w:rsidR="00CD395A" w:rsidRPr="007336EE" w:rsidRDefault="00CD395A" w:rsidP="00CD395A">
      <w:pPr>
        <w:jc w:val="both"/>
        <w:rPr>
          <w:rFonts w:ascii="Times New Roman" w:hAnsi="Times New Roman" w:cs="Times New Roman"/>
          <w:lang w:val="fr-FR"/>
        </w:rPr>
      </w:pPr>
      <w:r w:rsidRPr="007336EE">
        <w:rPr>
          <w:rFonts w:ascii="Times New Roman" w:hAnsi="Times New Roman" w:cs="Times New Roman"/>
          <w:lang w:val="fr-FR"/>
        </w:rPr>
        <w:t>Il a un grand potentiel touristique, offrant une richesse paysagère attractive avec un jeu de contrastes entre les paysages verts et lunaires, les plages et la nature des montagnes.</w:t>
      </w:r>
    </w:p>
    <w:p w14:paraId="3FA28088" w14:textId="77777777" w:rsidR="00CD395A" w:rsidRPr="007336EE" w:rsidRDefault="00CD395A" w:rsidP="00CD395A">
      <w:pPr>
        <w:jc w:val="both"/>
        <w:rPr>
          <w:rFonts w:ascii="Times New Roman" w:hAnsi="Times New Roman" w:cs="Times New Roman"/>
          <w:lang w:val="fr-FR"/>
        </w:rPr>
      </w:pPr>
      <w:r w:rsidRPr="007336EE">
        <w:rPr>
          <w:rFonts w:ascii="Times New Roman" w:hAnsi="Times New Roman" w:cs="Times New Roman"/>
          <w:lang w:val="fr-FR"/>
        </w:rPr>
        <w:t>Des visites de terrain effectuées, il apparaît que pratiquement tous les habitants de la localité de Casa de Meio pratiquent l'agriculture et l'élevage comme activité dominante et que cela sert de base à la pérennité de la famille.</w:t>
      </w:r>
    </w:p>
    <w:p w14:paraId="53FB71D1" w14:textId="77777777" w:rsidR="00CD395A" w:rsidRPr="008A05FD" w:rsidRDefault="00CD395A" w:rsidP="00CD395A">
      <w:pPr>
        <w:jc w:val="both"/>
        <w:rPr>
          <w:rFonts w:ascii="Times New Roman" w:eastAsiaTheme="majorEastAsia" w:hAnsi="Times New Roman" w:cs="Times New Roman"/>
          <w:color w:val="243F60" w:themeColor="accent1" w:themeShade="7F"/>
          <w:szCs w:val="24"/>
          <w:lang w:val="fr-FR"/>
        </w:rPr>
      </w:pPr>
      <w:r w:rsidRPr="008A05FD">
        <w:rPr>
          <w:rFonts w:ascii="Times New Roman" w:eastAsiaTheme="majorEastAsia" w:hAnsi="Times New Roman" w:cs="Times New Roman"/>
          <w:color w:val="243F60" w:themeColor="accent1" w:themeShade="7F"/>
          <w:szCs w:val="24"/>
          <w:lang w:val="fr-FR"/>
        </w:rPr>
        <w:t>Régime foncier et utilisation du sol</w:t>
      </w:r>
    </w:p>
    <w:p w14:paraId="704A408E" w14:textId="4D1CF57A" w:rsidR="00CD395A" w:rsidRPr="007336EE" w:rsidRDefault="00CD395A" w:rsidP="00CD395A">
      <w:pPr>
        <w:jc w:val="both"/>
        <w:rPr>
          <w:rFonts w:ascii="Times New Roman" w:hAnsi="Times New Roman" w:cs="Times New Roman"/>
          <w:lang w:val="fr-FR"/>
        </w:rPr>
      </w:pPr>
      <w:r w:rsidRPr="007336EE">
        <w:rPr>
          <w:rFonts w:ascii="Times New Roman" w:hAnsi="Times New Roman" w:cs="Times New Roman"/>
          <w:lang w:val="fr-FR"/>
        </w:rPr>
        <w:t xml:space="preserve">Selon les informations disponibles, le couloir des lignes de connexions doit être construit sur la propriété de l'État (terrains vacants, zones de servitude). Il est entendu que le </w:t>
      </w:r>
      <w:r w:rsidR="00A65D50" w:rsidRPr="007336EE">
        <w:rPr>
          <w:rFonts w:ascii="Times New Roman" w:hAnsi="Times New Roman" w:cs="Times New Roman"/>
          <w:lang w:val="fr-FR"/>
        </w:rPr>
        <w:t>M</w:t>
      </w:r>
      <w:r w:rsidRPr="007336EE">
        <w:rPr>
          <w:rFonts w:ascii="Times New Roman" w:hAnsi="Times New Roman" w:cs="Times New Roman"/>
          <w:lang w:val="fr-FR"/>
        </w:rPr>
        <w:t xml:space="preserve">inistère de l'Industrie, du Commerce et de l'Énergie travaille avec la Direction </w:t>
      </w:r>
      <w:r w:rsidR="00A65D50" w:rsidRPr="007336EE">
        <w:rPr>
          <w:rFonts w:ascii="Times New Roman" w:hAnsi="Times New Roman" w:cs="Times New Roman"/>
          <w:lang w:val="fr-FR"/>
        </w:rPr>
        <w:t>G</w:t>
      </w:r>
      <w:r w:rsidRPr="007336EE">
        <w:rPr>
          <w:rFonts w:ascii="Times New Roman" w:hAnsi="Times New Roman" w:cs="Times New Roman"/>
          <w:lang w:val="fr-FR"/>
        </w:rPr>
        <w:t xml:space="preserve">énérale du </w:t>
      </w:r>
      <w:r w:rsidR="00A65D50" w:rsidRPr="007336EE">
        <w:rPr>
          <w:rFonts w:ascii="Times New Roman" w:hAnsi="Times New Roman" w:cs="Times New Roman"/>
          <w:lang w:val="fr-FR"/>
        </w:rPr>
        <w:t>P</w:t>
      </w:r>
      <w:r w:rsidRPr="007336EE">
        <w:rPr>
          <w:rFonts w:ascii="Times New Roman" w:hAnsi="Times New Roman" w:cs="Times New Roman"/>
          <w:lang w:val="fr-FR"/>
        </w:rPr>
        <w:t>atrimoine pour obtenir des preuves de ce fait.</w:t>
      </w:r>
    </w:p>
    <w:p w14:paraId="6B9B7B6C" w14:textId="77777777" w:rsidR="00CD395A" w:rsidRPr="007336EE" w:rsidRDefault="00CD395A" w:rsidP="00CD395A">
      <w:pPr>
        <w:jc w:val="both"/>
        <w:rPr>
          <w:rFonts w:ascii="Times New Roman" w:hAnsi="Times New Roman" w:cs="Times New Roman"/>
          <w:lang w:val="fr-FR"/>
        </w:rPr>
      </w:pPr>
      <w:r w:rsidRPr="007336EE">
        <w:rPr>
          <w:rFonts w:ascii="Times New Roman" w:hAnsi="Times New Roman" w:cs="Times New Roman"/>
          <w:lang w:val="fr-FR"/>
        </w:rPr>
        <w:t>Un autre aspect très pertinent est que les terrains où passent les couloirs ces terrains ne supportent pas actuellement aucune occupation bâtie ou activité économique.</w:t>
      </w:r>
    </w:p>
    <w:p w14:paraId="46DAD78B" w14:textId="5D2D8BF8" w:rsidR="00CD395A" w:rsidRPr="008A05FD" w:rsidRDefault="00CD395A" w:rsidP="00CD395A">
      <w:pPr>
        <w:jc w:val="both"/>
        <w:rPr>
          <w:rFonts w:ascii="Times New Roman" w:eastAsiaTheme="majorEastAsia" w:hAnsi="Times New Roman" w:cs="Times New Roman"/>
          <w:color w:val="243F60" w:themeColor="accent1" w:themeShade="7F"/>
          <w:szCs w:val="24"/>
          <w:lang w:val="fr-FR"/>
        </w:rPr>
      </w:pPr>
      <w:r w:rsidRPr="007336EE">
        <w:rPr>
          <w:rFonts w:ascii="Times New Roman" w:hAnsi="Times New Roman" w:cs="Times New Roman"/>
          <w:lang w:val="fr-FR"/>
        </w:rPr>
        <w:lastRenderedPageBreak/>
        <w:t>À noter la présence d'infrastructures à proximité des terrain</w:t>
      </w:r>
      <w:r w:rsidR="00234947" w:rsidRPr="007336EE">
        <w:rPr>
          <w:rFonts w:ascii="Times New Roman" w:hAnsi="Times New Roman" w:cs="Times New Roman"/>
          <w:lang w:val="fr-FR"/>
        </w:rPr>
        <w:t>s</w:t>
      </w:r>
      <w:r w:rsidRPr="007336EE">
        <w:rPr>
          <w:rFonts w:ascii="Times New Roman" w:hAnsi="Times New Roman" w:cs="Times New Roman"/>
          <w:lang w:val="fr-FR"/>
        </w:rPr>
        <w:t xml:space="preserve"> où </w:t>
      </w:r>
      <w:r w:rsidR="00200F40" w:rsidRPr="007336EE">
        <w:rPr>
          <w:rFonts w:ascii="Times New Roman" w:hAnsi="Times New Roman" w:cs="Times New Roman"/>
          <w:lang w:val="fr-FR"/>
        </w:rPr>
        <w:t>passent</w:t>
      </w:r>
      <w:r w:rsidRPr="007336EE">
        <w:rPr>
          <w:rFonts w:ascii="Times New Roman" w:hAnsi="Times New Roman" w:cs="Times New Roman"/>
          <w:lang w:val="fr-FR"/>
        </w:rPr>
        <w:t xml:space="preserve"> le couloir des lignes de connexions, à savoir la centrale électrique et la route EN3-SA-12, avec une ligne électrique et des télécommunications le long de son tracé.</w:t>
      </w:r>
    </w:p>
    <w:p w14:paraId="548BCC55" w14:textId="77777777" w:rsidR="00CD395A" w:rsidRPr="008A05FD" w:rsidRDefault="00CD395A" w:rsidP="00CD395A">
      <w:pPr>
        <w:jc w:val="both"/>
        <w:rPr>
          <w:rFonts w:ascii="Times New Roman" w:eastAsiaTheme="majorEastAsia" w:hAnsi="Times New Roman" w:cs="Times New Roman"/>
          <w:color w:val="243F60" w:themeColor="accent1" w:themeShade="7F"/>
          <w:szCs w:val="24"/>
          <w:lang w:val="fr-FR"/>
        </w:rPr>
      </w:pPr>
      <w:r w:rsidRPr="008A05FD">
        <w:rPr>
          <w:rFonts w:ascii="Times New Roman" w:eastAsiaTheme="majorEastAsia" w:hAnsi="Times New Roman" w:cs="Times New Roman"/>
          <w:color w:val="243F60" w:themeColor="accent1" w:themeShade="7F"/>
          <w:szCs w:val="24"/>
          <w:lang w:val="fr-FR"/>
        </w:rPr>
        <w:t>Patrimoine culturel</w:t>
      </w:r>
    </w:p>
    <w:p w14:paraId="301E6FB5" w14:textId="50885D4A" w:rsidR="00CD395A" w:rsidRPr="007336EE" w:rsidRDefault="00CD395A" w:rsidP="00CD395A">
      <w:pPr>
        <w:jc w:val="both"/>
        <w:rPr>
          <w:rFonts w:ascii="Times New Roman" w:hAnsi="Times New Roman" w:cs="Times New Roman"/>
          <w:lang w:val="fr-FR"/>
        </w:rPr>
      </w:pPr>
      <w:r w:rsidRPr="007336EE">
        <w:rPr>
          <w:rFonts w:ascii="Times New Roman" w:hAnsi="Times New Roman" w:cs="Times New Roman"/>
          <w:lang w:val="fr-FR"/>
        </w:rPr>
        <w:t>Il n'y a aucun élément connu du patrimoine culturel matériel ou immatériel liés à la zone d'étude.</w:t>
      </w:r>
    </w:p>
    <w:p w14:paraId="7612C76D" w14:textId="7CE29208" w:rsidR="007B001F" w:rsidRPr="008B5092" w:rsidRDefault="0062791B" w:rsidP="00990024">
      <w:pPr>
        <w:pStyle w:val="Cabealho3"/>
        <w:rPr>
          <w:rFonts w:ascii="Times New Roman" w:hAnsi="Times New Roman" w:cs="Times New Roman"/>
          <w:lang w:val="fr-FR"/>
        </w:rPr>
      </w:pPr>
      <w:bookmarkStart w:id="120" w:name="_Toc67935481"/>
      <w:r w:rsidRPr="008B5092">
        <w:rPr>
          <w:rFonts w:ascii="Times New Roman" w:hAnsi="Times New Roman" w:cs="Times New Roman"/>
          <w:lang w:val="fr-FR"/>
        </w:rPr>
        <w:t>4</w:t>
      </w:r>
      <w:r w:rsidR="007B001F" w:rsidRPr="008B5092">
        <w:rPr>
          <w:rFonts w:ascii="Times New Roman" w:hAnsi="Times New Roman" w:cs="Times New Roman"/>
          <w:lang w:val="fr-FR"/>
        </w:rPr>
        <w:t>.2.2. São Nicolau</w:t>
      </w:r>
      <w:bookmarkEnd w:id="120"/>
    </w:p>
    <w:p w14:paraId="2BF878ED" w14:textId="1A6FBD9F" w:rsidR="00990024" w:rsidRPr="007336EE" w:rsidRDefault="00990024" w:rsidP="00990024">
      <w:pPr>
        <w:jc w:val="both"/>
        <w:rPr>
          <w:rFonts w:ascii="Times New Roman" w:hAnsi="Times New Roman" w:cs="Times New Roman"/>
          <w:lang w:val="fr-FR"/>
        </w:rPr>
      </w:pPr>
      <w:r w:rsidRPr="007336EE">
        <w:rPr>
          <w:rFonts w:ascii="Times New Roman" w:hAnsi="Times New Roman" w:cs="Times New Roman"/>
          <w:lang w:val="fr-FR"/>
        </w:rPr>
        <w:t xml:space="preserve">Selon les données de l'Institut national de la statistique, la commune de Ribeira Brava comptait en 2018 une population résidente de 6965 habitants (53,7% d'hommes et 46,3% de femmes), répartis sur un total de 2222 ménages (taille moyenne de 3.13). </w:t>
      </w:r>
    </w:p>
    <w:p w14:paraId="7643ECA5" w14:textId="7DCB230E" w:rsidR="00990024" w:rsidRPr="007336EE" w:rsidRDefault="00990024" w:rsidP="00990024">
      <w:pPr>
        <w:jc w:val="both"/>
        <w:rPr>
          <w:rFonts w:ascii="Times New Roman" w:hAnsi="Times New Roman" w:cs="Times New Roman"/>
          <w:lang w:val="fr-FR"/>
        </w:rPr>
      </w:pPr>
      <w:r w:rsidRPr="007336EE">
        <w:rPr>
          <w:rFonts w:ascii="Times New Roman" w:hAnsi="Times New Roman" w:cs="Times New Roman"/>
          <w:lang w:val="fr-FR"/>
        </w:rPr>
        <w:t xml:space="preserve">Il </w:t>
      </w:r>
      <w:r w:rsidR="00A65D50" w:rsidRPr="007336EE">
        <w:rPr>
          <w:rFonts w:ascii="Times New Roman" w:hAnsi="Times New Roman" w:cs="Times New Roman"/>
          <w:lang w:val="fr-FR"/>
        </w:rPr>
        <w:t xml:space="preserve">n'y a pas agglomération humaine dans la zone où le </w:t>
      </w:r>
      <w:bookmarkStart w:id="121" w:name="_Hlk67667868"/>
      <w:r w:rsidR="00A65D50" w:rsidRPr="007336EE">
        <w:rPr>
          <w:rFonts w:ascii="Times New Roman" w:hAnsi="Times New Roman" w:cs="Times New Roman"/>
          <w:lang w:val="fr-FR"/>
        </w:rPr>
        <w:t xml:space="preserve">couloir des lignes </w:t>
      </w:r>
      <w:r w:rsidR="00200F40" w:rsidRPr="007336EE">
        <w:rPr>
          <w:rFonts w:ascii="Times New Roman" w:hAnsi="Times New Roman" w:cs="Times New Roman"/>
          <w:lang w:val="fr-FR"/>
        </w:rPr>
        <w:t>électriques</w:t>
      </w:r>
      <w:r w:rsidR="00A65D50" w:rsidRPr="007336EE">
        <w:rPr>
          <w:rFonts w:ascii="Times New Roman" w:hAnsi="Times New Roman" w:cs="Times New Roman"/>
          <w:lang w:val="fr-FR"/>
        </w:rPr>
        <w:t xml:space="preserve"> de connexions </w:t>
      </w:r>
      <w:bookmarkEnd w:id="121"/>
      <w:r w:rsidR="00A65D50" w:rsidRPr="007336EE">
        <w:rPr>
          <w:rFonts w:ascii="Times New Roman" w:hAnsi="Times New Roman" w:cs="Times New Roman"/>
          <w:lang w:val="fr-FR"/>
        </w:rPr>
        <w:t>est prévu</w:t>
      </w:r>
      <w:r w:rsidRPr="007336EE">
        <w:rPr>
          <w:rFonts w:ascii="Times New Roman" w:hAnsi="Times New Roman" w:cs="Times New Roman"/>
          <w:lang w:val="fr-FR"/>
        </w:rPr>
        <w:t>.</w:t>
      </w:r>
    </w:p>
    <w:p w14:paraId="26DA59E6" w14:textId="77777777" w:rsidR="00990024" w:rsidRPr="007336EE" w:rsidRDefault="00990024" w:rsidP="00990024">
      <w:pPr>
        <w:jc w:val="both"/>
        <w:rPr>
          <w:rFonts w:ascii="Times New Roman" w:hAnsi="Times New Roman" w:cs="Times New Roman"/>
          <w:lang w:val="fr-FR"/>
        </w:rPr>
      </w:pPr>
      <w:r w:rsidRPr="007336EE">
        <w:rPr>
          <w:rFonts w:ascii="Times New Roman" w:hAnsi="Times New Roman" w:cs="Times New Roman"/>
          <w:lang w:val="fr-FR"/>
        </w:rPr>
        <w:t>Le groupe de   population le plus proche de la zone d'étude est le village de Preguiça, à environ 2 km au sud, où l'activité de pêche est pertinente.</w:t>
      </w:r>
    </w:p>
    <w:p w14:paraId="21B78C05" w14:textId="77777777" w:rsidR="00990024" w:rsidRPr="008A05FD" w:rsidRDefault="00990024" w:rsidP="00990024">
      <w:pPr>
        <w:jc w:val="both"/>
        <w:rPr>
          <w:rFonts w:ascii="Times New Roman" w:eastAsiaTheme="majorEastAsia" w:hAnsi="Times New Roman" w:cs="Times New Roman"/>
          <w:color w:val="243F60" w:themeColor="accent1" w:themeShade="7F"/>
          <w:szCs w:val="24"/>
          <w:lang w:val="fr-FR"/>
        </w:rPr>
      </w:pPr>
      <w:r w:rsidRPr="008A05FD">
        <w:rPr>
          <w:rFonts w:ascii="Times New Roman" w:eastAsiaTheme="majorEastAsia" w:hAnsi="Times New Roman" w:cs="Times New Roman"/>
          <w:color w:val="243F60" w:themeColor="accent1" w:themeShade="7F"/>
          <w:szCs w:val="24"/>
          <w:lang w:val="fr-FR"/>
        </w:rPr>
        <w:t>Régime foncier et utilisation du sol</w:t>
      </w:r>
    </w:p>
    <w:p w14:paraId="19836FE3" w14:textId="3804A2B6" w:rsidR="00990024" w:rsidRPr="007336EE" w:rsidRDefault="00990024" w:rsidP="00990024">
      <w:pPr>
        <w:jc w:val="both"/>
        <w:rPr>
          <w:rFonts w:ascii="Times New Roman" w:hAnsi="Times New Roman" w:cs="Times New Roman"/>
          <w:lang w:val="fr-FR"/>
        </w:rPr>
      </w:pPr>
      <w:r w:rsidRPr="007336EE">
        <w:rPr>
          <w:rFonts w:ascii="Times New Roman" w:hAnsi="Times New Roman" w:cs="Times New Roman"/>
          <w:lang w:val="fr-FR"/>
        </w:rPr>
        <w:t xml:space="preserve">Selon les informations disponibles, les terrains où </w:t>
      </w:r>
      <w:r w:rsidR="00A65D50" w:rsidRPr="007336EE">
        <w:rPr>
          <w:rFonts w:ascii="Times New Roman" w:hAnsi="Times New Roman" w:cs="Times New Roman"/>
          <w:lang w:val="fr-FR"/>
        </w:rPr>
        <w:t xml:space="preserve">couloir des lignes </w:t>
      </w:r>
      <w:r w:rsidR="00200F40" w:rsidRPr="007336EE">
        <w:rPr>
          <w:rFonts w:ascii="Times New Roman" w:hAnsi="Times New Roman" w:cs="Times New Roman"/>
          <w:lang w:val="fr-FR"/>
        </w:rPr>
        <w:t>électriques</w:t>
      </w:r>
      <w:r w:rsidR="00A65D50" w:rsidRPr="007336EE">
        <w:rPr>
          <w:rFonts w:ascii="Times New Roman" w:hAnsi="Times New Roman" w:cs="Times New Roman"/>
          <w:lang w:val="fr-FR"/>
        </w:rPr>
        <w:t xml:space="preserve"> de connexions </w:t>
      </w:r>
      <w:r w:rsidRPr="007336EE">
        <w:rPr>
          <w:rFonts w:ascii="Times New Roman" w:hAnsi="Times New Roman" w:cs="Times New Roman"/>
          <w:lang w:val="fr-FR"/>
        </w:rPr>
        <w:t xml:space="preserve">doit être construit sont la propriété de l'État. Il est entendu que le </w:t>
      </w:r>
      <w:r w:rsidR="00A65D50" w:rsidRPr="007336EE">
        <w:rPr>
          <w:rFonts w:ascii="Times New Roman" w:hAnsi="Times New Roman" w:cs="Times New Roman"/>
          <w:lang w:val="fr-FR"/>
        </w:rPr>
        <w:t>M</w:t>
      </w:r>
      <w:r w:rsidRPr="007336EE">
        <w:rPr>
          <w:rFonts w:ascii="Times New Roman" w:hAnsi="Times New Roman" w:cs="Times New Roman"/>
          <w:lang w:val="fr-FR"/>
        </w:rPr>
        <w:t xml:space="preserve">inistère de l'Industrie, du Commerce et de l'Énergie travaille avec la Direction </w:t>
      </w:r>
      <w:r w:rsidR="00A65D50" w:rsidRPr="007336EE">
        <w:rPr>
          <w:rFonts w:ascii="Times New Roman" w:hAnsi="Times New Roman" w:cs="Times New Roman"/>
          <w:lang w:val="fr-FR"/>
        </w:rPr>
        <w:t>G</w:t>
      </w:r>
      <w:r w:rsidRPr="007336EE">
        <w:rPr>
          <w:rFonts w:ascii="Times New Roman" w:hAnsi="Times New Roman" w:cs="Times New Roman"/>
          <w:lang w:val="fr-FR"/>
        </w:rPr>
        <w:t xml:space="preserve">énérale du </w:t>
      </w:r>
      <w:r w:rsidR="00A65D50" w:rsidRPr="007336EE">
        <w:rPr>
          <w:rFonts w:ascii="Times New Roman" w:hAnsi="Times New Roman" w:cs="Times New Roman"/>
          <w:lang w:val="fr-FR"/>
        </w:rPr>
        <w:t xml:space="preserve">Patrimoine </w:t>
      </w:r>
      <w:r w:rsidRPr="007336EE">
        <w:rPr>
          <w:rFonts w:ascii="Times New Roman" w:hAnsi="Times New Roman" w:cs="Times New Roman"/>
          <w:lang w:val="fr-FR"/>
        </w:rPr>
        <w:t>pour obtenir des preuves de ce fait.</w:t>
      </w:r>
    </w:p>
    <w:p w14:paraId="626829A9" w14:textId="77777777" w:rsidR="00990024" w:rsidRPr="007336EE" w:rsidRDefault="00990024" w:rsidP="00990024">
      <w:pPr>
        <w:jc w:val="both"/>
        <w:rPr>
          <w:rFonts w:ascii="Times New Roman" w:hAnsi="Times New Roman" w:cs="Times New Roman"/>
          <w:lang w:val="fr-FR"/>
        </w:rPr>
      </w:pPr>
      <w:r w:rsidRPr="007336EE">
        <w:rPr>
          <w:rFonts w:ascii="Times New Roman" w:hAnsi="Times New Roman" w:cs="Times New Roman"/>
          <w:lang w:val="fr-FR"/>
        </w:rPr>
        <w:t>Un autre aspect très pertinent est que ces terrains ne supportent actuellement aucune occupation bâtie ou activité économique.</w:t>
      </w:r>
    </w:p>
    <w:p w14:paraId="51131C33" w14:textId="77777777" w:rsidR="00990024" w:rsidRPr="007336EE" w:rsidRDefault="00990024" w:rsidP="00990024">
      <w:pPr>
        <w:jc w:val="both"/>
        <w:rPr>
          <w:rFonts w:ascii="Times New Roman" w:hAnsi="Times New Roman" w:cs="Times New Roman"/>
          <w:lang w:val="fr-FR"/>
        </w:rPr>
      </w:pPr>
      <w:r w:rsidRPr="007336EE">
        <w:rPr>
          <w:rFonts w:ascii="Times New Roman" w:hAnsi="Times New Roman" w:cs="Times New Roman"/>
          <w:lang w:val="fr-FR"/>
        </w:rPr>
        <w:t>La présence de l'aéroport de Preguiça - São Nicolau est à noter à proximité de la parcelle, avec l'extrémité sud de la piste à environ 350 m à l'ouest et le terminal à environ 800 m au nord-ouest</w:t>
      </w:r>
    </w:p>
    <w:p w14:paraId="6F6E40DC" w14:textId="750CD60E" w:rsidR="00DD0537" w:rsidRPr="007336EE" w:rsidRDefault="00DD0537" w:rsidP="00DD0537">
      <w:pPr>
        <w:jc w:val="both"/>
        <w:rPr>
          <w:rFonts w:ascii="Times New Roman" w:hAnsi="Times New Roman" w:cs="Times New Roman"/>
          <w:lang w:val="fr-FR"/>
        </w:rPr>
      </w:pPr>
      <w:r w:rsidRPr="008A05FD">
        <w:rPr>
          <w:rFonts w:ascii="Times New Roman" w:eastAsiaTheme="majorEastAsia" w:hAnsi="Times New Roman" w:cs="Times New Roman"/>
          <w:color w:val="243F60" w:themeColor="accent1" w:themeShade="7F"/>
          <w:szCs w:val="24"/>
          <w:lang w:val="fr-FR"/>
        </w:rPr>
        <w:t>Situation socio-économique</w:t>
      </w:r>
      <w:r w:rsidRPr="007336EE">
        <w:rPr>
          <w:rFonts w:ascii="Times New Roman" w:hAnsi="Times New Roman" w:cs="Times New Roman"/>
          <w:lang w:val="fr-FR"/>
        </w:rPr>
        <w:t xml:space="preserve"> </w:t>
      </w:r>
    </w:p>
    <w:p w14:paraId="73BB1C9F" w14:textId="77777777" w:rsidR="00DD0537" w:rsidRPr="007336EE" w:rsidRDefault="00DD0537" w:rsidP="00DD0537">
      <w:pPr>
        <w:jc w:val="both"/>
        <w:rPr>
          <w:rFonts w:ascii="Times New Roman" w:hAnsi="Times New Roman" w:cs="Times New Roman"/>
          <w:lang w:val="fr-FR"/>
        </w:rPr>
      </w:pPr>
      <w:r w:rsidRPr="007336EE">
        <w:rPr>
          <w:rFonts w:ascii="Times New Roman" w:hAnsi="Times New Roman" w:cs="Times New Roman"/>
          <w:lang w:val="fr-FR"/>
        </w:rPr>
        <w:t>La municipalité de Ribeira Brava, avec plus de 280 ans d'existence, a son siège dans la ville du même nom, située, comme son nom l'indique, sur une rivière, une circonstance qui impose des défis supplémentaires.</w:t>
      </w:r>
    </w:p>
    <w:p w14:paraId="6C4604C2" w14:textId="77777777" w:rsidR="00DD0537" w:rsidRPr="008A05FD" w:rsidRDefault="00DD0537" w:rsidP="00DD0537">
      <w:pPr>
        <w:jc w:val="both"/>
        <w:rPr>
          <w:rFonts w:ascii="Times New Roman" w:eastAsiaTheme="majorEastAsia" w:hAnsi="Times New Roman" w:cs="Times New Roman"/>
          <w:color w:val="243F60" w:themeColor="accent1" w:themeShade="7F"/>
          <w:szCs w:val="24"/>
          <w:lang w:val="fr-FR"/>
        </w:rPr>
      </w:pPr>
      <w:r w:rsidRPr="008A05FD">
        <w:rPr>
          <w:rFonts w:ascii="Times New Roman" w:eastAsiaTheme="majorEastAsia" w:hAnsi="Times New Roman" w:cs="Times New Roman"/>
          <w:color w:val="243F60" w:themeColor="accent1" w:themeShade="7F"/>
          <w:szCs w:val="24"/>
          <w:lang w:val="fr-FR"/>
        </w:rPr>
        <w:t>Logement</w:t>
      </w:r>
    </w:p>
    <w:p w14:paraId="64AA39C1" w14:textId="4BCA3927" w:rsidR="00DD0537" w:rsidRPr="00282DF6" w:rsidRDefault="00DD0537" w:rsidP="00DD0537">
      <w:pPr>
        <w:jc w:val="both"/>
        <w:rPr>
          <w:rFonts w:ascii="Times New Roman" w:hAnsi="Times New Roman" w:cs="Times New Roman"/>
          <w:lang w:val="fr-FR"/>
        </w:rPr>
      </w:pPr>
      <w:r w:rsidRPr="00595832">
        <w:rPr>
          <w:rFonts w:ascii="Times New Roman" w:hAnsi="Times New Roman" w:cs="Times New Roman"/>
          <w:lang w:val="fr-FR"/>
        </w:rPr>
        <w:t>Plus de 78% des ménages de Ribeira Brava vivent dans des logements classiques, c'est-à-dire que presque personne ne vit dans des garages, d</w:t>
      </w:r>
      <w:r w:rsidRPr="00282DF6">
        <w:rPr>
          <w:rFonts w:ascii="Times New Roman" w:hAnsi="Times New Roman" w:cs="Times New Roman"/>
          <w:lang w:val="fr-FR"/>
        </w:rPr>
        <w:t>es tentes, des conteneurs, des usines, etc.</w:t>
      </w:r>
      <w:r w:rsidR="00595832" w:rsidRPr="00282DF6">
        <w:rPr>
          <w:rFonts w:ascii="Times New Roman" w:hAnsi="Times New Roman" w:cs="Times New Roman"/>
          <w:lang w:val="fr-FR"/>
        </w:rPr>
        <w:t xml:space="preserve"> </w:t>
      </w:r>
    </w:p>
    <w:p w14:paraId="71768A29" w14:textId="27FF7672" w:rsidR="00DD0537" w:rsidRPr="007336EE" w:rsidRDefault="00DD0537" w:rsidP="00DD0537">
      <w:pPr>
        <w:jc w:val="both"/>
        <w:rPr>
          <w:rFonts w:ascii="Times New Roman" w:hAnsi="Times New Roman" w:cs="Times New Roman"/>
          <w:lang w:val="fr-FR"/>
        </w:rPr>
      </w:pPr>
      <w:r w:rsidRPr="00595832">
        <w:rPr>
          <w:rFonts w:ascii="Times New Roman" w:hAnsi="Times New Roman" w:cs="Times New Roman"/>
          <w:lang w:val="fr-FR"/>
        </w:rPr>
        <w:t xml:space="preserve">Environ 83,4% des ménages ont une salle de bain avec toilettes, </w:t>
      </w:r>
      <w:r w:rsidR="00595832" w:rsidRPr="00595832">
        <w:rPr>
          <w:rFonts w:ascii="Times New Roman" w:hAnsi="Times New Roman" w:cs="Times New Roman"/>
          <w:lang w:val="fr-FR"/>
        </w:rPr>
        <w:t xml:space="preserve">89,5% avaient accès à l'électricité, 86,6% seulement avaient un raccordement au réseau public d'eau potable, </w:t>
      </w:r>
      <w:r w:rsidRPr="00595832">
        <w:rPr>
          <w:rFonts w:ascii="Times New Roman" w:hAnsi="Times New Roman" w:cs="Times New Roman"/>
          <w:lang w:val="fr-FR"/>
        </w:rPr>
        <w:t>et 90,7% ont des cuisinières à gaz ou à herbe</w:t>
      </w:r>
      <w:r w:rsidR="00595832" w:rsidRPr="00595832">
        <w:rPr>
          <w:rFonts w:ascii="Times New Roman" w:hAnsi="Times New Roman" w:cs="Times New Roman"/>
          <w:lang w:val="fr-FR"/>
        </w:rPr>
        <w:t>. Environ</w:t>
      </w:r>
      <w:r w:rsidRPr="00595832">
        <w:rPr>
          <w:rFonts w:ascii="Times New Roman" w:hAnsi="Times New Roman" w:cs="Times New Roman"/>
          <w:lang w:val="fr-FR"/>
        </w:rPr>
        <w:t xml:space="preserve"> 66,49% des ménages ont au moins un téléphone mobile, 87,5% ont un téléviseur, 53,8% ont un téléphone fixe, 69,25% ont un réfrigérateur et 33,4% ont un ordinateur.</w:t>
      </w:r>
    </w:p>
    <w:p w14:paraId="6B9F3A0F" w14:textId="768963F6" w:rsidR="00DD0537" w:rsidRPr="007336EE" w:rsidRDefault="00DD0537" w:rsidP="00DD0537">
      <w:pPr>
        <w:jc w:val="both"/>
        <w:rPr>
          <w:rFonts w:ascii="Times New Roman" w:hAnsi="Times New Roman" w:cs="Times New Roman"/>
          <w:lang w:val="fr-FR"/>
        </w:rPr>
      </w:pPr>
      <w:r w:rsidRPr="007336EE">
        <w:rPr>
          <w:rFonts w:ascii="Times New Roman" w:hAnsi="Times New Roman" w:cs="Times New Roman"/>
          <w:lang w:val="fr-FR"/>
        </w:rPr>
        <w:t>C'est dans ce contexte que, à partir de 2008, a commencé la construction du quartier social de Camp</w:t>
      </w:r>
      <w:r w:rsidR="00234947" w:rsidRPr="007336EE">
        <w:rPr>
          <w:rFonts w:ascii="Times New Roman" w:hAnsi="Times New Roman" w:cs="Times New Roman"/>
          <w:lang w:val="fr-FR"/>
        </w:rPr>
        <w:t>o P</w:t>
      </w:r>
      <w:r w:rsidRPr="007336EE">
        <w:rPr>
          <w:rFonts w:ascii="Times New Roman" w:hAnsi="Times New Roman" w:cs="Times New Roman"/>
          <w:lang w:val="fr-FR"/>
        </w:rPr>
        <w:t>edrada, achevée en 2010.</w:t>
      </w:r>
    </w:p>
    <w:p w14:paraId="56833255" w14:textId="77777777" w:rsidR="00DD0537" w:rsidRPr="008A05FD" w:rsidRDefault="00DD0537" w:rsidP="00DD0537">
      <w:pPr>
        <w:jc w:val="both"/>
        <w:rPr>
          <w:rFonts w:ascii="Times New Roman" w:eastAsiaTheme="majorEastAsia" w:hAnsi="Times New Roman" w:cs="Times New Roman"/>
          <w:color w:val="243F60" w:themeColor="accent1" w:themeShade="7F"/>
          <w:szCs w:val="24"/>
          <w:lang w:val="fr-FR"/>
        </w:rPr>
      </w:pPr>
      <w:r w:rsidRPr="008A05FD">
        <w:rPr>
          <w:rFonts w:ascii="Times New Roman" w:eastAsiaTheme="majorEastAsia" w:hAnsi="Times New Roman" w:cs="Times New Roman"/>
          <w:color w:val="243F60" w:themeColor="accent1" w:themeShade="7F"/>
          <w:szCs w:val="24"/>
          <w:lang w:val="fr-FR"/>
        </w:rPr>
        <w:t>L'eau</w:t>
      </w:r>
    </w:p>
    <w:p w14:paraId="022EBB7A" w14:textId="15AC1A4D" w:rsidR="00DD0537" w:rsidRPr="007336EE" w:rsidRDefault="00DD0537" w:rsidP="00DD0537">
      <w:pPr>
        <w:jc w:val="both"/>
        <w:rPr>
          <w:rFonts w:ascii="Times New Roman" w:hAnsi="Times New Roman" w:cs="Times New Roman"/>
          <w:lang w:val="fr-FR"/>
        </w:rPr>
      </w:pPr>
      <w:r w:rsidRPr="007336EE">
        <w:rPr>
          <w:rFonts w:ascii="Times New Roman" w:hAnsi="Times New Roman" w:cs="Times New Roman"/>
          <w:lang w:val="fr-FR"/>
        </w:rPr>
        <w:lastRenderedPageBreak/>
        <w:t xml:space="preserve">La population ne manque pas d'eau en général - selon le rapport du conseil des ressources en eau, 87,2% de la population est desservie en ce qui concerne l'approvisionnement en eau, avec une capacité de 22l / </w:t>
      </w:r>
      <w:r w:rsidR="00200F40" w:rsidRPr="007336EE">
        <w:rPr>
          <w:rFonts w:ascii="Times New Roman" w:hAnsi="Times New Roman" w:cs="Times New Roman"/>
          <w:lang w:val="fr-FR"/>
        </w:rPr>
        <w:t>hab.</w:t>
      </w:r>
      <w:r w:rsidRPr="007336EE">
        <w:rPr>
          <w:rFonts w:ascii="Times New Roman" w:hAnsi="Times New Roman" w:cs="Times New Roman"/>
          <w:lang w:val="fr-FR"/>
        </w:rPr>
        <w:t xml:space="preserve"> / jour. La distribution se fait à travers le système de réseaux, fontaines et réservoirs automobiles.</w:t>
      </w:r>
    </w:p>
    <w:p w14:paraId="55DAED91" w14:textId="77777777" w:rsidR="00DD0537" w:rsidRPr="007336EE" w:rsidRDefault="00DD0537" w:rsidP="00DD0537">
      <w:pPr>
        <w:jc w:val="both"/>
        <w:rPr>
          <w:rFonts w:ascii="Times New Roman" w:hAnsi="Times New Roman" w:cs="Times New Roman"/>
          <w:lang w:val="fr-FR"/>
        </w:rPr>
      </w:pPr>
      <w:r w:rsidRPr="007336EE">
        <w:rPr>
          <w:rFonts w:ascii="Times New Roman" w:hAnsi="Times New Roman" w:cs="Times New Roman"/>
          <w:lang w:val="fr-FR"/>
        </w:rPr>
        <w:t>Bientôt, une grande partie de la municipalité sera alimentée en eau dessalée, avec l'unité de dessalement située à Preguiça.</w:t>
      </w:r>
    </w:p>
    <w:p w14:paraId="7870E800" w14:textId="77777777" w:rsidR="00DD0537" w:rsidRPr="008A05FD" w:rsidRDefault="00DD0537" w:rsidP="00DD0537">
      <w:pPr>
        <w:jc w:val="both"/>
        <w:rPr>
          <w:rFonts w:ascii="Times New Roman" w:eastAsiaTheme="majorEastAsia" w:hAnsi="Times New Roman" w:cs="Times New Roman"/>
          <w:color w:val="243F60" w:themeColor="accent1" w:themeShade="7F"/>
          <w:szCs w:val="24"/>
          <w:lang w:val="fr-FR"/>
        </w:rPr>
      </w:pPr>
      <w:r w:rsidRPr="008A05FD">
        <w:rPr>
          <w:rFonts w:ascii="Times New Roman" w:eastAsiaTheme="majorEastAsia" w:hAnsi="Times New Roman" w:cs="Times New Roman"/>
          <w:color w:val="243F60" w:themeColor="accent1" w:themeShade="7F"/>
          <w:szCs w:val="24"/>
          <w:lang w:val="fr-FR"/>
        </w:rPr>
        <w:t>Assainissement</w:t>
      </w:r>
    </w:p>
    <w:p w14:paraId="1E814163" w14:textId="07BC6464" w:rsidR="00DD0537" w:rsidRPr="007336EE" w:rsidRDefault="00DD0537" w:rsidP="00DD0537">
      <w:pPr>
        <w:jc w:val="both"/>
        <w:rPr>
          <w:rFonts w:ascii="Times New Roman" w:hAnsi="Times New Roman" w:cs="Times New Roman"/>
          <w:lang w:val="fr-FR"/>
        </w:rPr>
      </w:pPr>
      <w:r w:rsidRPr="007336EE">
        <w:rPr>
          <w:rFonts w:ascii="Times New Roman" w:hAnsi="Times New Roman" w:cs="Times New Roman"/>
          <w:lang w:val="fr-FR"/>
        </w:rPr>
        <w:t xml:space="preserve">Concernant l'assainissement de base, </w:t>
      </w:r>
      <w:r w:rsidR="00617337" w:rsidRPr="007336EE">
        <w:rPr>
          <w:rFonts w:ascii="Times New Roman" w:hAnsi="Times New Roman" w:cs="Times New Roman"/>
          <w:lang w:val="fr-FR"/>
        </w:rPr>
        <w:t>il</w:t>
      </w:r>
      <w:r w:rsidRPr="007336EE">
        <w:rPr>
          <w:rFonts w:ascii="Times New Roman" w:hAnsi="Times New Roman" w:cs="Times New Roman"/>
          <w:lang w:val="fr-FR"/>
        </w:rPr>
        <w:t xml:space="preserve"> est </w:t>
      </w:r>
      <w:r w:rsidR="00200F40" w:rsidRPr="007336EE">
        <w:rPr>
          <w:rFonts w:ascii="Times New Roman" w:hAnsi="Times New Roman" w:cs="Times New Roman"/>
          <w:lang w:val="fr-FR"/>
        </w:rPr>
        <w:t>à</w:t>
      </w:r>
      <w:r w:rsidRPr="007336EE">
        <w:rPr>
          <w:rFonts w:ascii="Times New Roman" w:hAnsi="Times New Roman" w:cs="Times New Roman"/>
          <w:lang w:val="fr-FR"/>
        </w:rPr>
        <w:t xml:space="preserve"> constater qu'il n'y a pas de système fonctionnel, malgré l'expression de la volonté de préserver l'environnement et d'améliorer les conditions de vie, en termes de santé publique, d'hygiène et d'environnement, ainsi que pour son développement touristique.</w:t>
      </w:r>
    </w:p>
    <w:p w14:paraId="5FB63054" w14:textId="3DA022BC" w:rsidR="00DD0537" w:rsidRPr="007336EE" w:rsidRDefault="00FA778E" w:rsidP="00DD0537">
      <w:pPr>
        <w:jc w:val="both"/>
        <w:rPr>
          <w:rFonts w:ascii="Times New Roman" w:hAnsi="Times New Roman" w:cs="Times New Roman"/>
          <w:lang w:val="fr-FR"/>
        </w:rPr>
      </w:pPr>
      <w:r>
        <w:rPr>
          <w:rFonts w:ascii="Times New Roman" w:hAnsi="Times New Roman" w:cs="Times New Roman"/>
          <w:lang w:val="fr-FR"/>
        </w:rPr>
        <w:t>I</w:t>
      </w:r>
      <w:r w:rsidR="00DD0537" w:rsidRPr="007336EE">
        <w:rPr>
          <w:rFonts w:ascii="Times New Roman" w:hAnsi="Times New Roman" w:cs="Times New Roman"/>
          <w:lang w:val="fr-FR"/>
        </w:rPr>
        <w:t>l existe un système de collecte publique des déchets ménagers dans le centre urbain de Ribeira Brava et dans les principales villes de la municipalité. Dans la ville de Ribeira Brava, la collecte est effectuée deux fois par semaine (lundi, mercredi et jeudi) à l'aide d'un camion qui parcourt les rues puis la décharge dans une poubelle située à proximité de la ville, qui est régulièrement recyclée. Cette collecte est également réalisée dans les principales localités, à savoir à Preguiça, le jeudi et dans toute la vallée de Fajã (de Cachaço à Estância-Brás) le vendredi. Partout où il y a un conteneur</w:t>
      </w:r>
      <w:r w:rsidR="00200F40">
        <w:rPr>
          <w:rFonts w:ascii="Times New Roman" w:hAnsi="Times New Roman" w:cs="Times New Roman"/>
          <w:lang w:val="fr-FR"/>
        </w:rPr>
        <w:t xml:space="preserve"> et</w:t>
      </w:r>
      <w:r w:rsidR="00DD0537" w:rsidRPr="007336EE">
        <w:rPr>
          <w:rFonts w:ascii="Times New Roman" w:hAnsi="Times New Roman" w:cs="Times New Roman"/>
          <w:lang w:val="fr-FR"/>
        </w:rPr>
        <w:t xml:space="preserve"> les ordures sont collectées quelle que soit </w:t>
      </w:r>
      <w:r w:rsidR="00200F40">
        <w:rPr>
          <w:rFonts w:ascii="Times New Roman" w:hAnsi="Times New Roman" w:cs="Times New Roman"/>
          <w:lang w:val="fr-FR"/>
        </w:rPr>
        <w:t>les</w:t>
      </w:r>
      <w:r w:rsidR="00DD0537" w:rsidRPr="007336EE">
        <w:rPr>
          <w:rFonts w:ascii="Times New Roman" w:hAnsi="Times New Roman" w:cs="Times New Roman"/>
          <w:lang w:val="fr-FR"/>
        </w:rPr>
        <w:t xml:space="preserve"> jours. Il n'y a aucune sorte de séparation dans la collection.</w:t>
      </w:r>
    </w:p>
    <w:p w14:paraId="6B68FDA6" w14:textId="0E6FAEC3" w:rsidR="00DD0537" w:rsidRPr="007336EE" w:rsidRDefault="00DD0537" w:rsidP="00DD0537">
      <w:pPr>
        <w:jc w:val="both"/>
        <w:rPr>
          <w:rFonts w:ascii="Times New Roman" w:hAnsi="Times New Roman" w:cs="Times New Roman"/>
          <w:lang w:val="fr-FR"/>
        </w:rPr>
      </w:pPr>
      <w:r w:rsidRPr="007336EE">
        <w:rPr>
          <w:rFonts w:ascii="Times New Roman" w:hAnsi="Times New Roman" w:cs="Times New Roman"/>
          <w:lang w:val="fr-FR"/>
        </w:rPr>
        <w:t xml:space="preserve">Tous les mardis, les conteneurs pleins sont collectés et les jours de semaine restants, les autres conteneurs distribués dans les communautés suivantes sont </w:t>
      </w:r>
      <w:r w:rsidR="00EF3B2C" w:rsidRPr="007336EE">
        <w:rPr>
          <w:rFonts w:ascii="Times New Roman" w:hAnsi="Times New Roman" w:cs="Times New Roman"/>
          <w:lang w:val="fr-FR"/>
        </w:rPr>
        <w:t>collectés :</w:t>
      </w:r>
      <w:r w:rsidRPr="007336EE">
        <w:rPr>
          <w:rFonts w:ascii="Times New Roman" w:hAnsi="Times New Roman" w:cs="Times New Roman"/>
          <w:lang w:val="fr-FR"/>
        </w:rPr>
        <w:t xml:space="preserve"> 2 à Topo Vermelho, 1 à Belém, 2 à Preguiça, 2 à Estância-Brás, 1 en Morro Braz, 1 à Carvoeiros et 3 à Juncalinho.</w:t>
      </w:r>
    </w:p>
    <w:p w14:paraId="35D7C22A" w14:textId="77777777" w:rsidR="00DD0537" w:rsidRPr="007336EE" w:rsidRDefault="00DD0537" w:rsidP="00DD0537">
      <w:pPr>
        <w:jc w:val="both"/>
        <w:rPr>
          <w:rFonts w:ascii="Times New Roman" w:hAnsi="Times New Roman" w:cs="Times New Roman"/>
          <w:lang w:val="fr-FR"/>
        </w:rPr>
      </w:pPr>
      <w:r w:rsidRPr="007336EE">
        <w:rPr>
          <w:rFonts w:ascii="Times New Roman" w:hAnsi="Times New Roman" w:cs="Times New Roman"/>
          <w:lang w:val="fr-FR"/>
        </w:rPr>
        <w:t>Les déchets hospitaliers de type infectieux sont collectés séparément et transportés à la décharge officielle où ils sont incinérés. Les autres déchets non infectieux sont collectés lors de la collecte normale.</w:t>
      </w:r>
    </w:p>
    <w:p w14:paraId="31409EA6" w14:textId="33DC8306" w:rsidR="00DD0537" w:rsidRPr="007336EE" w:rsidRDefault="00DD0537" w:rsidP="00DD0537">
      <w:pPr>
        <w:jc w:val="both"/>
        <w:rPr>
          <w:rFonts w:ascii="Times New Roman" w:hAnsi="Times New Roman" w:cs="Times New Roman"/>
          <w:lang w:val="fr-FR"/>
        </w:rPr>
      </w:pPr>
      <w:r w:rsidRPr="007336EE">
        <w:rPr>
          <w:rFonts w:ascii="Times New Roman" w:hAnsi="Times New Roman" w:cs="Times New Roman"/>
          <w:lang w:val="fr-FR"/>
        </w:rPr>
        <w:t>La gestion des déchets solides est sous la responsabilité du bureau technique municipal. Il existe une réglementation municipale en matière de déchets qui prévoit des sanctions en cas d'atteintes à la santé publique</w:t>
      </w:r>
      <w:r w:rsidR="00200F40">
        <w:rPr>
          <w:rFonts w:ascii="Times New Roman" w:hAnsi="Times New Roman" w:cs="Times New Roman"/>
          <w:lang w:val="fr-FR"/>
        </w:rPr>
        <w:t>.</w:t>
      </w:r>
    </w:p>
    <w:p w14:paraId="652DA844" w14:textId="7D9335D6" w:rsidR="00990024" w:rsidRPr="008A05FD" w:rsidRDefault="00990024" w:rsidP="00990024">
      <w:pPr>
        <w:jc w:val="both"/>
        <w:rPr>
          <w:rFonts w:ascii="Times New Roman" w:eastAsiaTheme="majorEastAsia" w:hAnsi="Times New Roman" w:cs="Times New Roman"/>
          <w:color w:val="243F60" w:themeColor="accent1" w:themeShade="7F"/>
          <w:szCs w:val="24"/>
          <w:lang w:val="fr-FR"/>
        </w:rPr>
      </w:pPr>
      <w:r w:rsidRPr="008A05FD">
        <w:rPr>
          <w:rFonts w:ascii="Times New Roman" w:eastAsiaTheme="majorEastAsia" w:hAnsi="Times New Roman" w:cs="Times New Roman"/>
          <w:color w:val="243F60" w:themeColor="accent1" w:themeShade="7F"/>
          <w:szCs w:val="24"/>
          <w:lang w:val="fr-FR"/>
        </w:rPr>
        <w:t>Patrimoine culturel</w:t>
      </w:r>
    </w:p>
    <w:p w14:paraId="239D2D72" w14:textId="70F6837E" w:rsidR="00990024" w:rsidRPr="007336EE" w:rsidRDefault="00282DF6" w:rsidP="00990024">
      <w:pPr>
        <w:jc w:val="both"/>
        <w:rPr>
          <w:rFonts w:ascii="Times New Roman" w:hAnsi="Times New Roman" w:cs="Times New Roman"/>
          <w:lang w:val="fr-FR"/>
        </w:rPr>
      </w:pPr>
      <w:r w:rsidRPr="007336EE">
        <w:rPr>
          <w:rFonts w:ascii="Times New Roman" w:hAnsi="Times New Roman" w:cs="Times New Roman"/>
          <w:lang w:val="fr-FR"/>
        </w:rPr>
        <w:t xml:space="preserve">Il n'y a aucun élément connu du patrimoine culturel matériel ou immatériel </w:t>
      </w:r>
      <w:r>
        <w:rPr>
          <w:rFonts w:ascii="Times New Roman" w:hAnsi="Times New Roman" w:cs="Times New Roman"/>
          <w:lang w:val="fr-FR"/>
        </w:rPr>
        <w:t>liés à la zone d'étude</w:t>
      </w:r>
      <w:r w:rsidR="00990024" w:rsidRPr="007336EE">
        <w:rPr>
          <w:rFonts w:ascii="Times New Roman" w:hAnsi="Times New Roman" w:cs="Times New Roman"/>
          <w:lang w:val="fr-FR"/>
        </w:rPr>
        <w:t>.</w:t>
      </w:r>
    </w:p>
    <w:p w14:paraId="53BAFA15" w14:textId="0CF75B3F" w:rsidR="007B001F" w:rsidRPr="008B5092" w:rsidRDefault="0062791B" w:rsidP="00011F8F">
      <w:pPr>
        <w:pStyle w:val="Cabealho3"/>
        <w:rPr>
          <w:rFonts w:ascii="Times New Roman" w:hAnsi="Times New Roman" w:cs="Times New Roman"/>
          <w:lang w:val="fr-FR"/>
        </w:rPr>
      </w:pPr>
      <w:bookmarkStart w:id="122" w:name="_Toc67935482"/>
      <w:r w:rsidRPr="008B5092">
        <w:rPr>
          <w:rFonts w:ascii="Times New Roman" w:hAnsi="Times New Roman" w:cs="Times New Roman"/>
          <w:lang w:val="fr-FR"/>
        </w:rPr>
        <w:t>4</w:t>
      </w:r>
      <w:r w:rsidR="007B001F" w:rsidRPr="008B5092">
        <w:rPr>
          <w:rFonts w:ascii="Times New Roman" w:hAnsi="Times New Roman" w:cs="Times New Roman"/>
          <w:lang w:val="fr-FR"/>
        </w:rPr>
        <w:t>.2.3. Maio</w:t>
      </w:r>
      <w:bookmarkEnd w:id="122"/>
    </w:p>
    <w:p w14:paraId="4EDB5A17" w14:textId="77777777" w:rsidR="00990024" w:rsidRPr="007336EE" w:rsidRDefault="00990024" w:rsidP="00990024">
      <w:pPr>
        <w:jc w:val="both"/>
        <w:rPr>
          <w:rFonts w:ascii="Times New Roman" w:hAnsi="Times New Roman" w:cs="Times New Roman"/>
          <w:lang w:val="fr-FR"/>
        </w:rPr>
      </w:pPr>
      <w:r w:rsidRPr="007336EE">
        <w:rPr>
          <w:rFonts w:ascii="Times New Roman" w:hAnsi="Times New Roman" w:cs="Times New Roman"/>
          <w:lang w:val="fr-FR"/>
        </w:rPr>
        <w:t>Selon les données de l'Institut national de la statistique, la commune de Maio comptait en 2018 une population résidente de 6812 habitants (49,2% d'hommes et 50,8% de femmes), répartis sur un total de 2214 ménages (taille moyenne de 3.1). Parmi ces ménages, 95,1% avaient accès à l'électricité, seulement 84,1% avaient accès à l'approvisionnement public en eau et 4,6% n'avaient pas d'installations sanitaires dans les logements.</w:t>
      </w:r>
    </w:p>
    <w:p w14:paraId="501C059D" w14:textId="2885B3B5" w:rsidR="00990024" w:rsidRPr="007336EE" w:rsidRDefault="00617337" w:rsidP="00990024">
      <w:pPr>
        <w:jc w:val="both"/>
        <w:rPr>
          <w:rFonts w:ascii="Times New Roman" w:hAnsi="Times New Roman" w:cs="Times New Roman"/>
          <w:lang w:val="fr-FR"/>
        </w:rPr>
      </w:pPr>
      <w:r w:rsidRPr="007336EE">
        <w:rPr>
          <w:rFonts w:ascii="Times New Roman" w:hAnsi="Times New Roman" w:cs="Times New Roman"/>
          <w:lang w:val="fr-FR"/>
        </w:rPr>
        <w:t xml:space="preserve">Il n'y a pas  </w:t>
      </w:r>
      <w:r w:rsidR="00234947" w:rsidRPr="007336EE">
        <w:rPr>
          <w:rFonts w:ascii="Times New Roman" w:hAnsi="Times New Roman" w:cs="Times New Roman"/>
          <w:lang w:val="fr-FR"/>
        </w:rPr>
        <w:t>d’</w:t>
      </w:r>
      <w:r w:rsidRPr="007336EE">
        <w:rPr>
          <w:rFonts w:ascii="Times New Roman" w:hAnsi="Times New Roman" w:cs="Times New Roman"/>
          <w:lang w:val="fr-FR"/>
        </w:rPr>
        <w:t xml:space="preserve">agglomération humaine dans la zone où le couloir des lignes </w:t>
      </w:r>
      <w:r w:rsidR="00200F40" w:rsidRPr="007336EE">
        <w:rPr>
          <w:rFonts w:ascii="Times New Roman" w:hAnsi="Times New Roman" w:cs="Times New Roman"/>
          <w:lang w:val="fr-FR"/>
        </w:rPr>
        <w:t>électriques</w:t>
      </w:r>
      <w:r w:rsidRPr="007336EE">
        <w:rPr>
          <w:rFonts w:ascii="Times New Roman" w:hAnsi="Times New Roman" w:cs="Times New Roman"/>
          <w:lang w:val="fr-FR"/>
        </w:rPr>
        <w:t xml:space="preserve"> de connexions est prévu.</w:t>
      </w:r>
    </w:p>
    <w:p w14:paraId="459A9D27" w14:textId="77777777" w:rsidR="000C6510" w:rsidRPr="007336EE" w:rsidRDefault="000C6510" w:rsidP="005B6BAD">
      <w:pPr>
        <w:jc w:val="both"/>
        <w:rPr>
          <w:rFonts w:ascii="Times New Roman" w:hAnsi="Times New Roman" w:cs="Times New Roman"/>
          <w:lang w:val="fr-FR"/>
        </w:rPr>
      </w:pPr>
      <w:bookmarkStart w:id="123" w:name="_Toc50647236"/>
      <w:r w:rsidRPr="007336EE">
        <w:rPr>
          <w:rFonts w:ascii="Times New Roman" w:hAnsi="Times New Roman" w:cs="Times New Roman"/>
          <w:lang w:val="fr-FR"/>
        </w:rPr>
        <w:t>Le groupe de population le plus proche de la zone d'étude est la ville de Porto Inglês, à environ 1,5 km au sud.</w:t>
      </w:r>
    </w:p>
    <w:p w14:paraId="2D02FF4F" w14:textId="578BB935" w:rsidR="00990024" w:rsidRPr="008A05FD" w:rsidRDefault="00990024" w:rsidP="005B6BAD">
      <w:pPr>
        <w:jc w:val="both"/>
        <w:rPr>
          <w:rFonts w:ascii="Times New Roman" w:eastAsiaTheme="majorEastAsia" w:hAnsi="Times New Roman" w:cs="Times New Roman"/>
          <w:color w:val="243F60" w:themeColor="accent1" w:themeShade="7F"/>
          <w:szCs w:val="24"/>
          <w:lang w:val="fr-FR"/>
        </w:rPr>
      </w:pPr>
      <w:r w:rsidRPr="008A05FD">
        <w:rPr>
          <w:rFonts w:ascii="Times New Roman" w:eastAsiaTheme="majorEastAsia" w:hAnsi="Times New Roman" w:cs="Times New Roman"/>
          <w:color w:val="243F60" w:themeColor="accent1" w:themeShade="7F"/>
          <w:szCs w:val="24"/>
          <w:lang w:val="fr-FR"/>
        </w:rPr>
        <w:t>Régime foncier et utilisation du sol</w:t>
      </w:r>
    </w:p>
    <w:p w14:paraId="670946A6" w14:textId="314A6A37" w:rsidR="00990024" w:rsidRPr="007336EE" w:rsidRDefault="00990024" w:rsidP="005B6BAD">
      <w:pPr>
        <w:jc w:val="both"/>
        <w:rPr>
          <w:rFonts w:ascii="Times New Roman" w:hAnsi="Times New Roman" w:cs="Times New Roman"/>
          <w:lang w:val="fr-FR"/>
        </w:rPr>
      </w:pPr>
      <w:r w:rsidRPr="007336EE">
        <w:rPr>
          <w:rFonts w:ascii="Times New Roman" w:hAnsi="Times New Roman" w:cs="Times New Roman"/>
          <w:lang w:val="fr-FR"/>
        </w:rPr>
        <w:t xml:space="preserve">Selon les informations disponibles, les terrains sur lesquels le </w:t>
      </w:r>
      <w:r w:rsidR="00617337" w:rsidRPr="007336EE">
        <w:rPr>
          <w:rFonts w:ascii="Times New Roman" w:hAnsi="Times New Roman" w:cs="Times New Roman"/>
          <w:lang w:val="fr-FR"/>
        </w:rPr>
        <w:t xml:space="preserve">couloir des lignes </w:t>
      </w:r>
      <w:r w:rsidR="00137A5F" w:rsidRPr="007336EE">
        <w:rPr>
          <w:rFonts w:ascii="Times New Roman" w:hAnsi="Times New Roman" w:cs="Times New Roman"/>
          <w:lang w:val="fr-FR"/>
        </w:rPr>
        <w:t>électriques</w:t>
      </w:r>
      <w:r w:rsidR="00617337" w:rsidRPr="007336EE">
        <w:rPr>
          <w:rFonts w:ascii="Times New Roman" w:hAnsi="Times New Roman" w:cs="Times New Roman"/>
          <w:lang w:val="fr-FR"/>
        </w:rPr>
        <w:t xml:space="preserve"> de connexion</w:t>
      </w:r>
      <w:r w:rsidRPr="007336EE">
        <w:rPr>
          <w:rFonts w:ascii="Times New Roman" w:hAnsi="Times New Roman" w:cs="Times New Roman"/>
          <w:lang w:val="fr-FR"/>
        </w:rPr>
        <w:t xml:space="preserve"> doit être construit sont la propriété de l'État. Il est entendu que le </w:t>
      </w:r>
      <w:r w:rsidR="00617337" w:rsidRPr="007336EE">
        <w:rPr>
          <w:rFonts w:ascii="Times New Roman" w:hAnsi="Times New Roman" w:cs="Times New Roman"/>
          <w:lang w:val="fr-FR"/>
        </w:rPr>
        <w:t>M</w:t>
      </w:r>
      <w:r w:rsidRPr="007336EE">
        <w:rPr>
          <w:rFonts w:ascii="Times New Roman" w:hAnsi="Times New Roman" w:cs="Times New Roman"/>
          <w:lang w:val="fr-FR"/>
        </w:rPr>
        <w:t xml:space="preserve">inistère de l'Industrie, du Commerce et de l'Énergie travaille avec la Direction </w:t>
      </w:r>
      <w:r w:rsidR="00617337" w:rsidRPr="007336EE">
        <w:rPr>
          <w:rFonts w:ascii="Times New Roman" w:hAnsi="Times New Roman" w:cs="Times New Roman"/>
          <w:lang w:val="fr-FR"/>
        </w:rPr>
        <w:t>G</w:t>
      </w:r>
      <w:r w:rsidRPr="007336EE">
        <w:rPr>
          <w:rFonts w:ascii="Times New Roman" w:hAnsi="Times New Roman" w:cs="Times New Roman"/>
          <w:lang w:val="fr-FR"/>
        </w:rPr>
        <w:t xml:space="preserve">énérale du </w:t>
      </w:r>
      <w:r w:rsidR="00617337" w:rsidRPr="007336EE">
        <w:rPr>
          <w:rFonts w:ascii="Times New Roman" w:hAnsi="Times New Roman" w:cs="Times New Roman"/>
          <w:lang w:val="fr-FR"/>
        </w:rPr>
        <w:t xml:space="preserve">Patrimoine </w:t>
      </w:r>
      <w:r w:rsidRPr="007336EE">
        <w:rPr>
          <w:rFonts w:ascii="Times New Roman" w:hAnsi="Times New Roman" w:cs="Times New Roman"/>
          <w:lang w:val="fr-FR"/>
        </w:rPr>
        <w:t>pour obtenir des preuves de ce fait.</w:t>
      </w:r>
    </w:p>
    <w:p w14:paraId="0D7AE109" w14:textId="77777777" w:rsidR="00990024" w:rsidRPr="007336EE" w:rsidRDefault="00990024" w:rsidP="005B6BAD">
      <w:pPr>
        <w:jc w:val="both"/>
        <w:rPr>
          <w:rFonts w:ascii="Times New Roman" w:hAnsi="Times New Roman" w:cs="Times New Roman"/>
          <w:lang w:val="fr-FR"/>
        </w:rPr>
      </w:pPr>
      <w:r w:rsidRPr="007336EE">
        <w:rPr>
          <w:rFonts w:ascii="Times New Roman" w:hAnsi="Times New Roman" w:cs="Times New Roman"/>
          <w:lang w:val="fr-FR"/>
        </w:rPr>
        <w:lastRenderedPageBreak/>
        <w:t>Un autre aspect très pertinent est que ces terrains ne supportent actuellement aucune occupation bâtie ou activité économique.</w:t>
      </w:r>
    </w:p>
    <w:bookmarkEnd w:id="123"/>
    <w:p w14:paraId="4874AAA9" w14:textId="43615F76" w:rsidR="004840CE" w:rsidRPr="008A05FD" w:rsidRDefault="004840CE" w:rsidP="004840CE">
      <w:pPr>
        <w:jc w:val="both"/>
        <w:rPr>
          <w:rFonts w:ascii="Times New Roman" w:eastAsiaTheme="majorEastAsia" w:hAnsi="Times New Roman" w:cs="Times New Roman"/>
          <w:color w:val="243F60" w:themeColor="accent1" w:themeShade="7F"/>
          <w:szCs w:val="24"/>
          <w:lang w:val="fr-FR"/>
        </w:rPr>
      </w:pPr>
      <w:r w:rsidRPr="008A05FD">
        <w:rPr>
          <w:rFonts w:ascii="Times New Roman" w:eastAsiaTheme="majorEastAsia" w:hAnsi="Times New Roman" w:cs="Times New Roman"/>
          <w:color w:val="243F60" w:themeColor="accent1" w:themeShade="7F"/>
          <w:szCs w:val="24"/>
          <w:lang w:val="fr-FR"/>
        </w:rPr>
        <w:t>Aspects sociaux incluant genre</w:t>
      </w:r>
    </w:p>
    <w:p w14:paraId="434AC22F" w14:textId="72BA4DF3" w:rsidR="003D650A" w:rsidRPr="008B5092" w:rsidRDefault="003D650A" w:rsidP="003D650A">
      <w:pPr>
        <w:jc w:val="both"/>
        <w:rPr>
          <w:rFonts w:ascii="Times New Roman" w:hAnsi="Times New Roman" w:cs="Times New Roman"/>
          <w:lang w:val="fr-FR"/>
        </w:rPr>
      </w:pPr>
      <w:r w:rsidRPr="008B5092">
        <w:rPr>
          <w:rFonts w:ascii="Times New Roman" w:hAnsi="Times New Roman" w:cs="Times New Roman"/>
          <w:lang w:val="fr-FR"/>
        </w:rPr>
        <w:t>La population de l'île de Maio est très pauvre et les revenus économiques sont très faibles ou presque nuls, en raison du faible niveau d'éducation et de formation professionnelle. Le pourcentage élevé de la population est au chômage, ce qui conduit de nombreuses personnes à parier sur leur travail indépendant. Le public le plus touché est celui des jeunes qui terminent leur 12e année de voyage dans la ville de Praia pour poursuivre leurs études ou chercher un emploi. Il y a un grand besoin de travail indépendant et de création d'activités génératrices de revenus. Pour cela, il y a un grand besoin de techniciens spécialisés, ce qui montre un déficit de formation au niveau académique et professionnel. Ils disent que bien que le Centre de céramique et de tissage dispose de matières premières disponibles pour la production (grandes réserves d'argile), la population locale ne s'intéresse guère à l'apprentissage (Inventaire des ressources touristiques d'</w:t>
      </w:r>
      <w:r w:rsidR="00234947" w:rsidRPr="007336EE">
        <w:rPr>
          <w:rFonts w:ascii="Times New Roman" w:hAnsi="Times New Roman" w:cs="Times New Roman"/>
          <w:lang w:val="fr-FR"/>
        </w:rPr>
        <w:t xml:space="preserve">île de </w:t>
      </w:r>
      <w:r w:rsidRPr="008B5092">
        <w:rPr>
          <w:rFonts w:ascii="Times New Roman" w:hAnsi="Times New Roman" w:cs="Times New Roman"/>
          <w:lang w:val="fr-FR"/>
        </w:rPr>
        <w:t xml:space="preserve">Maio). </w:t>
      </w:r>
      <w:r w:rsidR="0006221F">
        <w:rPr>
          <w:rFonts w:ascii="Times New Roman" w:hAnsi="Times New Roman" w:cs="Times New Roman"/>
          <w:lang w:val="fr-FR"/>
        </w:rPr>
        <w:t>L</w:t>
      </w:r>
      <w:r w:rsidRPr="008B5092">
        <w:rPr>
          <w:rFonts w:ascii="Times New Roman" w:hAnsi="Times New Roman" w:cs="Times New Roman"/>
          <w:lang w:val="fr-FR"/>
        </w:rPr>
        <w:t>es hommes constituent la majorité des chefs de famille. En 2010, 52,9% des ménages étaient dirigés par des hommes et 47,1% par des femmes. Comme l'île connaît une forte émigration des hommes et des femmes, un meilleur rapport hommes-femmes subsiste dans tous les villages.</w:t>
      </w:r>
    </w:p>
    <w:p w14:paraId="260854A6" w14:textId="77777777" w:rsidR="003D650A" w:rsidRPr="008B5092" w:rsidRDefault="003D650A" w:rsidP="003D650A">
      <w:pPr>
        <w:jc w:val="both"/>
        <w:rPr>
          <w:rFonts w:ascii="Times New Roman" w:hAnsi="Times New Roman" w:cs="Times New Roman"/>
          <w:lang w:val="fr-FR"/>
        </w:rPr>
      </w:pPr>
      <w:r w:rsidRPr="008B5092">
        <w:rPr>
          <w:rFonts w:ascii="Times New Roman" w:hAnsi="Times New Roman" w:cs="Times New Roman"/>
          <w:lang w:val="fr-FR"/>
        </w:rPr>
        <w:t>Il n'y a aucune restriction légale à l'accès des femmes aux terres urbaines ou à la terre sur l'île de Maio, mais, dans le contexte de la tradition, c'est aux hommes de gérer les biens de la famille. Le fait d'avoir plus de contacts et de connaître les procédures légales et institutionnelles leur permet de faciliter la construction de leur propre logement.</w:t>
      </w:r>
    </w:p>
    <w:p w14:paraId="28A43A66" w14:textId="77777777" w:rsidR="003D650A" w:rsidRPr="008B5092" w:rsidRDefault="003D650A" w:rsidP="003D650A">
      <w:pPr>
        <w:jc w:val="both"/>
        <w:rPr>
          <w:rFonts w:ascii="Times New Roman" w:hAnsi="Times New Roman" w:cs="Times New Roman"/>
          <w:lang w:val="fr-FR"/>
        </w:rPr>
      </w:pPr>
      <w:r w:rsidRPr="008B5092">
        <w:rPr>
          <w:rFonts w:ascii="Times New Roman" w:hAnsi="Times New Roman" w:cs="Times New Roman"/>
          <w:lang w:val="fr-FR"/>
        </w:rPr>
        <w:t>En tant qu’une île avec une forte tradition d'élevage et fortement influencée par l'émigration des dernières décennies du XXe siècle, la figure de la femme domestique persiste encore. Cependant, l'augmentation de la scolarisation a changé ce chiffre traditionnel et la participation des femmes aux activités politiques est sensible sur l'île de Maio.</w:t>
      </w:r>
    </w:p>
    <w:p w14:paraId="334497AA" w14:textId="77777777" w:rsidR="003D650A" w:rsidRPr="008A05FD" w:rsidRDefault="003D650A" w:rsidP="003D650A">
      <w:pPr>
        <w:jc w:val="both"/>
        <w:rPr>
          <w:rFonts w:eastAsiaTheme="majorEastAsia"/>
          <w:color w:val="243F60" w:themeColor="accent1" w:themeShade="7F"/>
          <w:szCs w:val="24"/>
          <w:lang w:val="fr-BE"/>
        </w:rPr>
      </w:pPr>
      <w:r w:rsidRPr="008A05FD">
        <w:rPr>
          <w:rFonts w:eastAsiaTheme="majorEastAsia"/>
          <w:color w:val="243F60" w:themeColor="accent1" w:themeShade="7F"/>
          <w:szCs w:val="24"/>
          <w:lang w:val="fr-BE"/>
        </w:rPr>
        <w:t>L'eau</w:t>
      </w:r>
    </w:p>
    <w:p w14:paraId="697B2E38" w14:textId="77777777" w:rsidR="003D650A" w:rsidRPr="003837A5" w:rsidRDefault="003D650A" w:rsidP="003D650A">
      <w:pPr>
        <w:jc w:val="both"/>
        <w:rPr>
          <w:rStyle w:val="Forte"/>
          <w:rFonts w:ascii="Times New Roman" w:hAnsi="Times New Roman" w:cs="Times New Roman"/>
          <w:b w:val="0"/>
          <w:bCs w:val="0"/>
          <w:color w:val="000000"/>
          <w:shd w:val="clear" w:color="auto" w:fill="FFFFFF"/>
          <w:lang w:val="fr-FR"/>
        </w:rPr>
      </w:pPr>
      <w:r w:rsidRPr="008B5092">
        <w:rPr>
          <w:rStyle w:val="Forte"/>
          <w:rFonts w:ascii="Times New Roman" w:hAnsi="Times New Roman" w:cs="Times New Roman"/>
          <w:b w:val="0"/>
          <w:bCs w:val="0"/>
          <w:color w:val="000000"/>
          <w:shd w:val="clear" w:color="auto" w:fill="FFFFFF"/>
          <w:lang w:val="fr-FR"/>
        </w:rPr>
        <w:t xml:space="preserve">Comme dans toutes les villes du Cap-Vert, le manque d'infrastructures et d'équipements urbains est l'une des contraintes majeures de la ville de Porto Inglês. Cependant, il convient de noter qu'il y a eu des améliorations notables ces dernières années en ce qui concerne l'approvisionnement en eau et en électricité à la maison. La station de dessalement de la ville parvient à fournir un approvisionnement satisfaisant aux résidents à domicile, de sorte </w:t>
      </w:r>
      <w:r w:rsidRPr="003837A5">
        <w:rPr>
          <w:rStyle w:val="Forte"/>
          <w:rFonts w:ascii="Times New Roman" w:hAnsi="Times New Roman" w:cs="Times New Roman"/>
          <w:b w:val="0"/>
          <w:bCs w:val="0"/>
          <w:color w:val="000000"/>
          <w:shd w:val="clear" w:color="auto" w:fill="FFFFFF"/>
          <w:lang w:val="fr-FR"/>
        </w:rPr>
        <w:t>que les fontaines traditionnelles ont été éliminées.</w:t>
      </w:r>
    </w:p>
    <w:p w14:paraId="36511744" w14:textId="77777777" w:rsidR="00A553BE" w:rsidRDefault="003D650A" w:rsidP="00A553BE">
      <w:pPr>
        <w:spacing w:after="0"/>
        <w:jc w:val="both"/>
        <w:rPr>
          <w:rStyle w:val="Forte"/>
          <w:rFonts w:ascii="Times New Roman" w:hAnsi="Times New Roman" w:cs="Times New Roman"/>
          <w:b w:val="0"/>
          <w:bCs w:val="0"/>
          <w:color w:val="000000"/>
          <w:shd w:val="clear" w:color="auto" w:fill="FFFFFF"/>
          <w:lang w:val="fr-FR"/>
        </w:rPr>
      </w:pPr>
      <w:r w:rsidRPr="003837A5">
        <w:rPr>
          <w:rStyle w:val="Forte"/>
          <w:rFonts w:ascii="Times New Roman" w:hAnsi="Times New Roman" w:cs="Times New Roman"/>
          <w:b w:val="0"/>
          <w:bCs w:val="0"/>
          <w:color w:val="000000"/>
          <w:shd w:val="clear" w:color="auto" w:fill="FFFFFF"/>
          <w:lang w:val="fr-FR"/>
        </w:rPr>
        <w:t xml:space="preserve">Selon les données du recensement de 2010, </w:t>
      </w:r>
      <w:r w:rsidR="00595832" w:rsidRPr="00F64271">
        <w:rPr>
          <w:rStyle w:val="Forte"/>
          <w:rFonts w:ascii="Times New Roman" w:hAnsi="Times New Roman" w:cs="Times New Roman"/>
          <w:b w:val="0"/>
          <w:bCs w:val="0"/>
          <w:color w:val="000000"/>
          <w:shd w:val="clear" w:color="auto" w:fill="FFFFFF"/>
          <w:lang w:val="fr-FR"/>
        </w:rPr>
        <w:t xml:space="preserve">la commune de Maio comptait 1905 agrégats familiers. </w:t>
      </w:r>
      <w:r w:rsidR="00595832" w:rsidRPr="003837A5">
        <w:rPr>
          <w:rFonts w:ascii="Times New Roman" w:hAnsi="Times New Roman" w:cs="Times New Roman"/>
          <w:lang w:val="fr-FR"/>
        </w:rPr>
        <w:t xml:space="preserve">Plus de </w:t>
      </w:r>
      <w:r w:rsidR="00595832" w:rsidRPr="00F64271">
        <w:rPr>
          <w:rStyle w:val="Forte"/>
          <w:rFonts w:ascii="Times New Roman" w:hAnsi="Times New Roman" w:cs="Times New Roman"/>
          <w:b w:val="0"/>
          <w:bCs w:val="0"/>
          <w:color w:val="000000"/>
          <w:shd w:val="clear" w:color="auto" w:fill="FFFFFF"/>
          <w:lang w:val="fr-FR"/>
        </w:rPr>
        <w:t xml:space="preserve">43,1% </w:t>
      </w:r>
      <w:r w:rsidR="00595832" w:rsidRPr="003837A5">
        <w:rPr>
          <w:rFonts w:ascii="Times New Roman" w:hAnsi="Times New Roman" w:cs="Times New Roman"/>
          <w:lang w:val="fr-FR"/>
        </w:rPr>
        <w:t xml:space="preserve"> </w:t>
      </w:r>
      <w:r w:rsidR="003837A5" w:rsidRPr="00F64271">
        <w:rPr>
          <w:rStyle w:val="Forte"/>
          <w:rFonts w:ascii="Times New Roman" w:hAnsi="Times New Roman" w:cs="Times New Roman"/>
          <w:b w:val="0"/>
          <w:bCs w:val="0"/>
          <w:color w:val="000000"/>
          <w:shd w:val="clear" w:color="auto" w:fill="FFFFFF"/>
          <w:lang w:val="fr-FR"/>
        </w:rPr>
        <w:t xml:space="preserve">des maisons </w:t>
      </w:r>
      <w:r w:rsidRPr="003837A5">
        <w:rPr>
          <w:rStyle w:val="Forte"/>
          <w:rFonts w:ascii="Times New Roman" w:hAnsi="Times New Roman" w:cs="Times New Roman"/>
          <w:b w:val="0"/>
          <w:bCs w:val="0"/>
          <w:color w:val="000000"/>
          <w:shd w:val="clear" w:color="auto" w:fill="FFFFFF"/>
          <w:lang w:val="fr-FR"/>
        </w:rPr>
        <w:t>étaient connectés au réseau public</w:t>
      </w:r>
      <w:r w:rsidR="00595832" w:rsidRPr="00F64271">
        <w:rPr>
          <w:rStyle w:val="Forte"/>
          <w:rFonts w:ascii="Times New Roman" w:hAnsi="Times New Roman" w:cs="Times New Roman"/>
          <w:b w:val="0"/>
          <w:bCs w:val="0"/>
          <w:color w:val="000000"/>
          <w:shd w:val="clear" w:color="auto" w:fill="FFFFFF"/>
          <w:lang w:val="fr-FR"/>
        </w:rPr>
        <w:t xml:space="preserve"> </w:t>
      </w:r>
      <w:r w:rsidR="00595832" w:rsidRPr="003837A5">
        <w:rPr>
          <w:rFonts w:ascii="Times New Roman" w:hAnsi="Times New Roman" w:cs="Times New Roman"/>
          <w:lang w:val="fr-FR"/>
        </w:rPr>
        <w:t>d'eau potable</w:t>
      </w:r>
      <w:r w:rsidRPr="003837A5">
        <w:rPr>
          <w:rStyle w:val="Forte"/>
          <w:rFonts w:ascii="Times New Roman" w:hAnsi="Times New Roman" w:cs="Times New Roman"/>
          <w:b w:val="0"/>
          <w:bCs w:val="0"/>
          <w:color w:val="000000"/>
          <w:shd w:val="clear" w:color="auto" w:fill="FFFFFF"/>
          <w:lang w:val="fr-FR"/>
        </w:rPr>
        <w:t xml:space="preserve">. </w:t>
      </w:r>
      <w:r w:rsidR="00972784" w:rsidRPr="003837A5">
        <w:rPr>
          <w:rStyle w:val="Forte"/>
          <w:rFonts w:ascii="Times New Roman" w:hAnsi="Times New Roman" w:cs="Times New Roman"/>
          <w:b w:val="0"/>
          <w:bCs w:val="0"/>
          <w:color w:val="000000"/>
          <w:shd w:val="clear" w:color="auto" w:fill="FFFFFF"/>
          <w:lang w:val="fr-FR"/>
        </w:rPr>
        <w:t>Aussi</w:t>
      </w:r>
      <w:r w:rsidRPr="003837A5">
        <w:rPr>
          <w:rStyle w:val="Forte"/>
          <w:rFonts w:ascii="Times New Roman" w:hAnsi="Times New Roman" w:cs="Times New Roman"/>
          <w:b w:val="0"/>
          <w:bCs w:val="0"/>
          <w:color w:val="000000"/>
          <w:shd w:val="clear" w:color="auto" w:fill="FFFFFF"/>
          <w:lang w:val="fr-FR"/>
        </w:rPr>
        <w:t xml:space="preserve">, 76% des maisons disposaient d'installations </w:t>
      </w:r>
      <w:r w:rsidR="001E76CA" w:rsidRPr="003837A5">
        <w:rPr>
          <w:rStyle w:val="Forte"/>
          <w:rFonts w:ascii="Times New Roman" w:hAnsi="Times New Roman" w:cs="Times New Roman"/>
          <w:b w:val="0"/>
          <w:bCs w:val="0"/>
          <w:color w:val="000000"/>
          <w:shd w:val="clear" w:color="auto" w:fill="FFFFFF"/>
          <w:lang w:val="fr-FR"/>
        </w:rPr>
        <w:t>sanitaires ;</w:t>
      </w:r>
      <w:r w:rsidRPr="003837A5">
        <w:rPr>
          <w:rStyle w:val="Forte"/>
          <w:rFonts w:ascii="Times New Roman" w:hAnsi="Times New Roman" w:cs="Times New Roman"/>
          <w:b w:val="0"/>
          <w:bCs w:val="0"/>
          <w:color w:val="000000"/>
          <w:shd w:val="clear" w:color="auto" w:fill="FFFFFF"/>
          <w:lang w:val="fr-FR"/>
        </w:rPr>
        <w:t xml:space="preserve"> 34% comprenaient une baignoire avec douche ou douche. Cependant, la ville ne dispose pas de réseau d'égouts, et 78% des familles disposaient d'un système d'évacuation des eaux usées (profil urbain de Maio</w:t>
      </w:r>
      <w:r w:rsidRPr="008B5092">
        <w:rPr>
          <w:rStyle w:val="Forte"/>
          <w:rFonts w:ascii="Times New Roman" w:hAnsi="Times New Roman" w:cs="Times New Roman"/>
          <w:b w:val="0"/>
          <w:bCs w:val="0"/>
          <w:color w:val="000000"/>
          <w:shd w:val="clear" w:color="auto" w:fill="FFFFFF"/>
          <w:lang w:val="fr-FR"/>
        </w:rPr>
        <w:t>).</w:t>
      </w:r>
    </w:p>
    <w:p w14:paraId="517AD9E3" w14:textId="05234D17" w:rsidR="003D650A" w:rsidRPr="00A553BE" w:rsidRDefault="0042344D" w:rsidP="003D650A">
      <w:pPr>
        <w:jc w:val="both"/>
        <w:rPr>
          <w:rStyle w:val="Forte"/>
          <w:rFonts w:ascii="Times New Roman" w:hAnsi="Times New Roman" w:cs="Times New Roman"/>
          <w:b w:val="0"/>
          <w:bCs w:val="0"/>
          <w:color w:val="000000"/>
          <w:shd w:val="clear" w:color="auto" w:fill="FFFFFF"/>
          <w:lang w:val="fr-FR"/>
        </w:rPr>
      </w:pPr>
      <w:r w:rsidRPr="008B5092">
        <w:rPr>
          <w:rFonts w:ascii="Times New Roman" w:hAnsi="Times New Roman" w:cs="Times New Roman"/>
          <w:color w:val="000000"/>
          <w:lang w:val="fr-FR"/>
        </w:rPr>
        <w:br/>
      </w:r>
      <w:r w:rsidR="003D650A" w:rsidRPr="008A05FD">
        <w:rPr>
          <w:rFonts w:eastAsiaTheme="majorEastAsia"/>
          <w:color w:val="243F60" w:themeColor="accent1" w:themeShade="7F"/>
          <w:szCs w:val="24"/>
          <w:lang w:val="fr-BE"/>
        </w:rPr>
        <w:t>Assainissement</w:t>
      </w:r>
    </w:p>
    <w:p w14:paraId="7105C8F5" w14:textId="52A1AFE7" w:rsidR="003D650A" w:rsidRPr="008B5092" w:rsidRDefault="003D650A" w:rsidP="003D650A">
      <w:pPr>
        <w:jc w:val="both"/>
        <w:rPr>
          <w:rStyle w:val="Forte"/>
          <w:rFonts w:ascii="Times New Roman" w:hAnsi="Times New Roman" w:cs="Times New Roman"/>
          <w:b w:val="0"/>
          <w:bCs w:val="0"/>
          <w:color w:val="000000"/>
          <w:shd w:val="clear" w:color="auto" w:fill="FFFFFF"/>
          <w:lang w:val="fr-FR"/>
        </w:rPr>
      </w:pPr>
      <w:r w:rsidRPr="008B5092">
        <w:rPr>
          <w:rStyle w:val="Forte"/>
          <w:rFonts w:ascii="Times New Roman" w:hAnsi="Times New Roman" w:cs="Times New Roman"/>
          <w:b w:val="0"/>
          <w:bCs w:val="0"/>
          <w:color w:val="000000"/>
          <w:shd w:val="clear" w:color="auto" w:fill="FFFFFF"/>
          <w:lang w:val="fr-FR"/>
        </w:rPr>
        <w:t xml:space="preserve">Sur l'île de Maio, les </w:t>
      </w:r>
      <w:r w:rsidR="00234947" w:rsidRPr="008B5092">
        <w:rPr>
          <w:rStyle w:val="Forte"/>
          <w:rFonts w:ascii="Times New Roman" w:hAnsi="Times New Roman" w:cs="Times New Roman"/>
          <w:b w:val="0"/>
          <w:bCs w:val="0"/>
          <w:color w:val="000000"/>
          <w:shd w:val="clear" w:color="auto" w:fill="FFFFFF"/>
          <w:lang w:val="fr-FR"/>
        </w:rPr>
        <w:t>déchets</w:t>
      </w:r>
      <w:r w:rsidRPr="008B5092">
        <w:rPr>
          <w:rStyle w:val="Forte"/>
          <w:rFonts w:ascii="Times New Roman" w:hAnsi="Times New Roman" w:cs="Times New Roman"/>
          <w:b w:val="0"/>
          <w:bCs w:val="0"/>
          <w:color w:val="000000"/>
          <w:shd w:val="clear" w:color="auto" w:fill="FFFFFF"/>
          <w:lang w:val="fr-FR"/>
        </w:rPr>
        <w:t xml:space="preserve"> ne font l'objet d'aucun traitement particulier, ils sont généralement brûlés à la poubelle municipale, située à environ 4 km de la ville de Porto Inglês entre les villes de Figueira et Barreiro. La collecte des ordures se fait de porte à porte à travers l'île. Le placement des conteneurs se fait à certains points stratégiques, comme dans les maisons commerciales, les services, les restaurants, les hôtels et dans les petites unités industrielles.</w:t>
      </w:r>
    </w:p>
    <w:p w14:paraId="66E6064F" w14:textId="5FFF5B0F" w:rsidR="003D650A" w:rsidRPr="008B5092" w:rsidRDefault="003D650A" w:rsidP="004840CE">
      <w:pPr>
        <w:jc w:val="both"/>
        <w:rPr>
          <w:rFonts w:ascii="Times New Roman" w:hAnsi="Times New Roman" w:cs="Times New Roman"/>
          <w:lang w:val="fr-FR"/>
        </w:rPr>
      </w:pPr>
      <w:r w:rsidRPr="008B5092">
        <w:rPr>
          <w:rStyle w:val="Forte"/>
          <w:rFonts w:ascii="Times New Roman" w:hAnsi="Times New Roman" w:cs="Times New Roman"/>
          <w:b w:val="0"/>
          <w:bCs w:val="0"/>
          <w:color w:val="000000"/>
          <w:shd w:val="clear" w:color="auto" w:fill="FFFFFF"/>
          <w:lang w:val="fr-FR"/>
        </w:rPr>
        <w:t xml:space="preserve">En ce qui concerne les installations sanitaires, des projets ont été développés ces dernières années en vue d'améliorer l'accès de la population. L'île de Maio dispose déjà d'un indicateur supérieur à la moyenne nationale </w:t>
      </w:r>
      <w:r w:rsidRPr="008B5092">
        <w:rPr>
          <w:rStyle w:val="Forte"/>
          <w:rFonts w:ascii="Times New Roman" w:hAnsi="Times New Roman" w:cs="Times New Roman"/>
          <w:b w:val="0"/>
          <w:bCs w:val="0"/>
          <w:color w:val="000000"/>
          <w:shd w:val="clear" w:color="auto" w:fill="FFFFFF"/>
          <w:lang w:val="fr-FR"/>
        </w:rPr>
        <w:lastRenderedPageBreak/>
        <w:t>en matière d'hébergement avec installation sanitaire, 73% contre 63% de la moyenne nationale. Environ 77% des ménages vivent dans des logements dotés d'un système d'évacuation des eaux usées et plus de 25% évacuent généralement l'eau sale uniquement par une fosse septique (INE 2010).</w:t>
      </w:r>
    </w:p>
    <w:p w14:paraId="3DE225AB" w14:textId="437E7F4A" w:rsidR="004840CE" w:rsidRPr="008A05FD" w:rsidRDefault="004840CE" w:rsidP="004840CE">
      <w:pPr>
        <w:jc w:val="both"/>
        <w:rPr>
          <w:rFonts w:ascii="Times New Roman" w:eastAsiaTheme="majorEastAsia" w:hAnsi="Times New Roman" w:cs="Times New Roman"/>
          <w:color w:val="243F60" w:themeColor="accent1" w:themeShade="7F"/>
          <w:szCs w:val="24"/>
          <w:lang w:val="fr-FR"/>
        </w:rPr>
      </w:pPr>
      <w:r w:rsidRPr="008A05FD">
        <w:rPr>
          <w:rFonts w:ascii="Times New Roman" w:eastAsiaTheme="majorEastAsia" w:hAnsi="Times New Roman" w:cs="Times New Roman"/>
          <w:color w:val="243F60" w:themeColor="accent1" w:themeShade="7F"/>
          <w:szCs w:val="24"/>
          <w:lang w:val="fr-FR"/>
        </w:rPr>
        <w:t>Sant</w:t>
      </w:r>
      <w:r w:rsidR="003D650A" w:rsidRPr="008A05FD">
        <w:rPr>
          <w:rFonts w:ascii="Times New Roman" w:eastAsiaTheme="majorEastAsia" w:hAnsi="Times New Roman" w:cs="Times New Roman"/>
          <w:color w:val="243F60" w:themeColor="accent1" w:themeShade="7F"/>
          <w:szCs w:val="24"/>
          <w:lang w:val="fr-FR"/>
        </w:rPr>
        <w:t>é</w:t>
      </w:r>
    </w:p>
    <w:p w14:paraId="24F5EA1D" w14:textId="3A0102F7" w:rsidR="003D650A" w:rsidRPr="008A05FD" w:rsidRDefault="003D650A" w:rsidP="0042344D">
      <w:pPr>
        <w:jc w:val="both"/>
        <w:rPr>
          <w:rStyle w:val="Forte"/>
          <w:b w:val="0"/>
          <w:bCs w:val="0"/>
          <w:color w:val="000000"/>
          <w:shd w:val="clear" w:color="auto" w:fill="FFFFFF"/>
          <w:lang w:val="fr-BE"/>
        </w:rPr>
      </w:pPr>
      <w:r w:rsidRPr="008A05FD">
        <w:rPr>
          <w:rStyle w:val="Forte"/>
          <w:b w:val="0"/>
          <w:bCs w:val="0"/>
          <w:color w:val="000000"/>
          <w:shd w:val="clear" w:color="auto" w:fill="FFFFFF"/>
          <w:lang w:val="fr-BE"/>
        </w:rPr>
        <w:t>La gestion du réseau de santé publique est assurée par le centre de santé de la Ville de Porto Inglês, par les deux postes de santé (Pedro Vaz et Calheta) et par les trois unités de santé de base, situées à Morrinho, Barreiro et Figueira Horta.</w:t>
      </w:r>
    </w:p>
    <w:p w14:paraId="31BD54E5" w14:textId="4A773404" w:rsidR="00990024" w:rsidRPr="008A05FD" w:rsidRDefault="00234947" w:rsidP="00990024">
      <w:pPr>
        <w:jc w:val="both"/>
        <w:rPr>
          <w:rFonts w:ascii="Times New Roman" w:eastAsiaTheme="majorEastAsia" w:hAnsi="Times New Roman" w:cs="Times New Roman"/>
          <w:color w:val="243F60" w:themeColor="accent1" w:themeShade="7F"/>
          <w:szCs w:val="24"/>
          <w:lang w:val="fr-FR"/>
        </w:rPr>
      </w:pPr>
      <w:r w:rsidRPr="008A05FD">
        <w:rPr>
          <w:rFonts w:ascii="Times New Roman" w:eastAsiaTheme="majorEastAsia" w:hAnsi="Times New Roman" w:cs="Times New Roman"/>
          <w:color w:val="243F60" w:themeColor="accent1" w:themeShade="7F"/>
          <w:szCs w:val="24"/>
          <w:lang w:val="fr-FR"/>
        </w:rPr>
        <w:t>P</w:t>
      </w:r>
      <w:r w:rsidR="00990024" w:rsidRPr="008A05FD">
        <w:rPr>
          <w:rFonts w:ascii="Times New Roman" w:eastAsiaTheme="majorEastAsia" w:hAnsi="Times New Roman" w:cs="Times New Roman"/>
          <w:color w:val="243F60" w:themeColor="accent1" w:themeShade="7F"/>
          <w:szCs w:val="24"/>
          <w:lang w:val="fr-FR"/>
        </w:rPr>
        <w:t>atrimoine culturel</w:t>
      </w:r>
    </w:p>
    <w:p w14:paraId="476EAFDB" w14:textId="04E16465" w:rsidR="00990024" w:rsidRPr="007336EE" w:rsidRDefault="00990024" w:rsidP="00990024">
      <w:pPr>
        <w:jc w:val="both"/>
        <w:rPr>
          <w:rFonts w:ascii="Times New Roman" w:hAnsi="Times New Roman" w:cs="Times New Roman"/>
          <w:lang w:val="fr-FR"/>
        </w:rPr>
      </w:pPr>
      <w:r w:rsidRPr="007336EE">
        <w:rPr>
          <w:rFonts w:ascii="Times New Roman" w:hAnsi="Times New Roman" w:cs="Times New Roman"/>
          <w:lang w:val="fr-FR"/>
        </w:rPr>
        <w:t>Il n'y a aucun élément connu du patrimoine culturel matériel ou immatériel liés à la zone étudiée.</w:t>
      </w:r>
    </w:p>
    <w:p w14:paraId="54229BE1" w14:textId="6FA388C5" w:rsidR="007B001F" w:rsidRPr="008B5092" w:rsidRDefault="0062791B" w:rsidP="00011F8F">
      <w:pPr>
        <w:pStyle w:val="Cabealho3"/>
        <w:rPr>
          <w:rFonts w:ascii="Times New Roman" w:hAnsi="Times New Roman" w:cs="Times New Roman"/>
          <w:lang w:val="fr-FR"/>
        </w:rPr>
      </w:pPr>
      <w:bookmarkStart w:id="124" w:name="_Toc67935483"/>
      <w:r w:rsidRPr="008B5092">
        <w:rPr>
          <w:rFonts w:ascii="Times New Roman" w:hAnsi="Times New Roman" w:cs="Times New Roman"/>
          <w:lang w:val="fr-FR"/>
        </w:rPr>
        <w:t>4</w:t>
      </w:r>
      <w:r w:rsidR="007B001F" w:rsidRPr="008B5092">
        <w:rPr>
          <w:rFonts w:ascii="Times New Roman" w:hAnsi="Times New Roman" w:cs="Times New Roman"/>
          <w:lang w:val="fr-FR"/>
        </w:rPr>
        <w:t>.2.4. Fogo</w:t>
      </w:r>
      <w:bookmarkEnd w:id="124"/>
    </w:p>
    <w:p w14:paraId="7F225B60" w14:textId="77777777" w:rsidR="004637A7" w:rsidRPr="007336EE" w:rsidRDefault="004637A7" w:rsidP="004637A7">
      <w:pPr>
        <w:jc w:val="both"/>
        <w:rPr>
          <w:rFonts w:ascii="Times New Roman" w:hAnsi="Times New Roman" w:cs="Times New Roman"/>
          <w:lang w:val="fr-FR"/>
        </w:rPr>
      </w:pPr>
      <w:r w:rsidRPr="007336EE">
        <w:rPr>
          <w:rFonts w:ascii="Times New Roman" w:hAnsi="Times New Roman" w:cs="Times New Roman"/>
          <w:lang w:val="fr-FR"/>
        </w:rPr>
        <w:t>Selon les données de l'Institut national de statistique, la municipalité de Santa Catarina do Fogo comptait en 2018 une population résidente de 5265 habitants (50,9% d'hommes et 49,1% de femmes), répartis sur un total de 1317 ménages (dimension moyenne de 4). Parmi ces ménages, 89,5% avaient accès à l'électricité, seulement 74,4% avaient un raccordement au réseau public d'eau potable et 11,9% n'avaient pas d'installations sanitaires dans les logements.</w:t>
      </w:r>
    </w:p>
    <w:p w14:paraId="64186124" w14:textId="66F49FF3" w:rsidR="004637A7" w:rsidRPr="007336EE" w:rsidRDefault="004637A7" w:rsidP="004637A7">
      <w:pPr>
        <w:jc w:val="both"/>
        <w:rPr>
          <w:rFonts w:ascii="Times New Roman" w:hAnsi="Times New Roman" w:cs="Times New Roman"/>
          <w:lang w:val="fr-FR"/>
        </w:rPr>
      </w:pPr>
      <w:r w:rsidRPr="007336EE">
        <w:rPr>
          <w:rFonts w:ascii="Times New Roman" w:hAnsi="Times New Roman" w:cs="Times New Roman"/>
          <w:lang w:val="fr-FR"/>
        </w:rPr>
        <w:t xml:space="preserve">Il n'y a pas d'établissement humain dans la zone où </w:t>
      </w:r>
      <w:r w:rsidR="00276074" w:rsidRPr="00276074">
        <w:rPr>
          <w:rFonts w:ascii="Times New Roman" w:hAnsi="Times New Roman" w:cs="Times New Roman"/>
          <w:lang w:val="fr-FR"/>
        </w:rPr>
        <w:t xml:space="preserve">le couloir des lignes électriques de connexions </w:t>
      </w:r>
      <w:r w:rsidRPr="007336EE">
        <w:rPr>
          <w:rFonts w:ascii="Times New Roman" w:hAnsi="Times New Roman" w:cs="Times New Roman"/>
          <w:lang w:val="fr-FR"/>
        </w:rPr>
        <w:t>est prévu.</w:t>
      </w:r>
    </w:p>
    <w:p w14:paraId="1653983E" w14:textId="77777777" w:rsidR="004637A7" w:rsidRPr="007336EE" w:rsidRDefault="004637A7" w:rsidP="004637A7">
      <w:pPr>
        <w:jc w:val="both"/>
        <w:rPr>
          <w:rFonts w:ascii="Times New Roman" w:hAnsi="Times New Roman" w:cs="Times New Roman"/>
          <w:lang w:val="fr-FR"/>
        </w:rPr>
      </w:pPr>
      <w:r w:rsidRPr="007336EE">
        <w:rPr>
          <w:rFonts w:ascii="Times New Roman" w:hAnsi="Times New Roman" w:cs="Times New Roman"/>
          <w:lang w:val="fr-FR"/>
        </w:rPr>
        <w:t>Le groupe de population le plus proche de la zone d'étude est le village de Fonte Aleixo, à environ 1 km à l'est.</w:t>
      </w:r>
    </w:p>
    <w:p w14:paraId="20044729" w14:textId="77777777" w:rsidR="004637A7" w:rsidRPr="007D6E62" w:rsidRDefault="004637A7" w:rsidP="004637A7">
      <w:pPr>
        <w:jc w:val="both"/>
        <w:rPr>
          <w:rFonts w:ascii="Times New Roman" w:eastAsiaTheme="majorEastAsia" w:hAnsi="Times New Roman" w:cs="Times New Roman"/>
          <w:color w:val="243F60" w:themeColor="accent1" w:themeShade="7F"/>
          <w:szCs w:val="24"/>
          <w:lang w:val="fr-FR"/>
        </w:rPr>
      </w:pPr>
      <w:r w:rsidRPr="007D6E62">
        <w:rPr>
          <w:rFonts w:ascii="Times New Roman" w:eastAsiaTheme="majorEastAsia" w:hAnsi="Times New Roman" w:cs="Times New Roman"/>
          <w:color w:val="243F60" w:themeColor="accent1" w:themeShade="7F"/>
          <w:szCs w:val="24"/>
          <w:lang w:val="fr-FR"/>
        </w:rPr>
        <w:t>Régime foncier et utilisation du sol</w:t>
      </w:r>
    </w:p>
    <w:p w14:paraId="03FDABD7" w14:textId="29C796B4" w:rsidR="004637A7" w:rsidRPr="007336EE" w:rsidRDefault="004637A7" w:rsidP="004637A7">
      <w:pPr>
        <w:jc w:val="both"/>
        <w:rPr>
          <w:rFonts w:ascii="Times New Roman" w:hAnsi="Times New Roman" w:cs="Times New Roman"/>
          <w:lang w:val="fr-FR"/>
        </w:rPr>
      </w:pPr>
      <w:r w:rsidRPr="007336EE">
        <w:rPr>
          <w:rFonts w:ascii="Times New Roman" w:hAnsi="Times New Roman" w:cs="Times New Roman"/>
          <w:lang w:val="fr-FR"/>
        </w:rPr>
        <w:t xml:space="preserve">D'après les enquêtes réalisées, il est à noter que la parcelle de terrain pour laquelle </w:t>
      </w:r>
      <w:r w:rsidR="00137A5F" w:rsidRPr="007336EE">
        <w:rPr>
          <w:rFonts w:ascii="Times New Roman" w:hAnsi="Times New Roman" w:cs="Times New Roman"/>
          <w:lang w:val="fr-FR"/>
        </w:rPr>
        <w:t>l’installation</w:t>
      </w:r>
      <w:r w:rsidR="00234947" w:rsidRPr="007336EE">
        <w:rPr>
          <w:rFonts w:ascii="Times New Roman" w:hAnsi="Times New Roman" w:cs="Times New Roman"/>
          <w:lang w:val="fr-FR"/>
        </w:rPr>
        <w:t xml:space="preserve"> des lignes est </w:t>
      </w:r>
      <w:r w:rsidR="00137A5F" w:rsidRPr="007336EE">
        <w:rPr>
          <w:rFonts w:ascii="Times New Roman" w:hAnsi="Times New Roman" w:cs="Times New Roman"/>
          <w:lang w:val="fr-FR"/>
        </w:rPr>
        <w:t>prévue</w:t>
      </w:r>
      <w:r w:rsidR="00234947" w:rsidRPr="007336EE">
        <w:rPr>
          <w:rFonts w:ascii="Times New Roman" w:hAnsi="Times New Roman" w:cs="Times New Roman"/>
          <w:lang w:val="fr-FR"/>
        </w:rPr>
        <w:t xml:space="preserve"> </w:t>
      </w:r>
      <w:r w:rsidR="00137A5F" w:rsidRPr="007336EE">
        <w:rPr>
          <w:rFonts w:ascii="Times New Roman" w:hAnsi="Times New Roman" w:cs="Times New Roman"/>
          <w:lang w:val="fr-FR"/>
        </w:rPr>
        <w:t>est</w:t>
      </w:r>
      <w:r w:rsidR="00234947" w:rsidRPr="007336EE">
        <w:rPr>
          <w:rFonts w:ascii="Times New Roman" w:hAnsi="Times New Roman" w:cs="Times New Roman"/>
          <w:lang w:val="fr-FR"/>
        </w:rPr>
        <w:t xml:space="preserve"> des terrains de domaine public sans aucune utilisation. </w:t>
      </w:r>
      <w:r w:rsidRPr="007336EE">
        <w:rPr>
          <w:rFonts w:ascii="Times New Roman" w:hAnsi="Times New Roman" w:cs="Times New Roman"/>
          <w:lang w:val="fr-FR"/>
        </w:rPr>
        <w:t>Ces terres ne supportent actuellement aucune occupation bâtie ou autre activité économique.</w:t>
      </w:r>
    </w:p>
    <w:p w14:paraId="503992C8" w14:textId="77777777" w:rsidR="00DD0537" w:rsidRPr="007D6E62" w:rsidRDefault="00DD0537" w:rsidP="00DD0537">
      <w:pPr>
        <w:jc w:val="both"/>
        <w:rPr>
          <w:rFonts w:ascii="Times New Roman" w:eastAsiaTheme="majorEastAsia" w:hAnsi="Times New Roman" w:cs="Times New Roman"/>
          <w:color w:val="243F60" w:themeColor="accent1" w:themeShade="7F"/>
          <w:szCs w:val="24"/>
          <w:lang w:val="fr-FR"/>
        </w:rPr>
      </w:pPr>
      <w:r w:rsidRPr="007D6E62">
        <w:rPr>
          <w:rFonts w:ascii="Times New Roman" w:eastAsiaTheme="majorEastAsia" w:hAnsi="Times New Roman" w:cs="Times New Roman"/>
          <w:color w:val="243F60" w:themeColor="accent1" w:themeShade="7F"/>
          <w:szCs w:val="24"/>
          <w:lang w:val="fr-FR"/>
        </w:rPr>
        <w:t>Démographie</w:t>
      </w:r>
    </w:p>
    <w:p w14:paraId="4BC0E5DC" w14:textId="56A7CA6B" w:rsidR="00DD0537" w:rsidRPr="007336EE" w:rsidRDefault="00DD0537" w:rsidP="00DD0537">
      <w:pPr>
        <w:jc w:val="both"/>
        <w:rPr>
          <w:rFonts w:ascii="Times New Roman" w:hAnsi="Times New Roman" w:cs="Times New Roman"/>
          <w:lang w:val="fr-FR"/>
        </w:rPr>
      </w:pPr>
      <w:r w:rsidRPr="007336EE">
        <w:rPr>
          <w:rFonts w:ascii="Times New Roman" w:hAnsi="Times New Roman" w:cs="Times New Roman"/>
          <w:lang w:val="fr-FR"/>
        </w:rPr>
        <w:t xml:space="preserve">Selon </w:t>
      </w:r>
      <w:r w:rsidR="00276074" w:rsidRPr="00276074">
        <w:rPr>
          <w:rFonts w:ascii="Times New Roman" w:hAnsi="Times New Roman" w:cs="Times New Roman"/>
          <w:lang w:val="fr-FR"/>
        </w:rPr>
        <w:t>l'Institut national de statistique</w:t>
      </w:r>
      <w:r w:rsidR="00276074" w:rsidRPr="00276074" w:rsidDel="00276074">
        <w:rPr>
          <w:rFonts w:ascii="Times New Roman" w:hAnsi="Times New Roman" w:cs="Times New Roman"/>
          <w:lang w:val="fr-FR"/>
        </w:rPr>
        <w:t xml:space="preserve"> </w:t>
      </w:r>
      <w:r w:rsidRPr="007336EE">
        <w:rPr>
          <w:rFonts w:ascii="Times New Roman" w:hAnsi="Times New Roman" w:cs="Times New Roman"/>
          <w:lang w:val="fr-FR"/>
        </w:rPr>
        <w:t>, la population capverdienne a augmenté au cours des 30 dernières années à un rythme différent de celui des périodes inter-recensements. En fait, le taux de croissance annuel moyen de 1,5% dans les années 80 est passé à 2,4% dans la décennie suivante, tombant entre 2000 et 2010 pour atteindre un niveau de 1,2%.</w:t>
      </w:r>
    </w:p>
    <w:p w14:paraId="1FEC93F5" w14:textId="1D0A68E0" w:rsidR="00DD0537" w:rsidRPr="007336EE" w:rsidRDefault="00DD0537" w:rsidP="00DD0537">
      <w:pPr>
        <w:jc w:val="both"/>
        <w:rPr>
          <w:rFonts w:ascii="Times New Roman" w:hAnsi="Times New Roman" w:cs="Times New Roman"/>
          <w:lang w:val="fr-FR"/>
        </w:rPr>
      </w:pPr>
      <w:r w:rsidRPr="007336EE">
        <w:rPr>
          <w:rFonts w:ascii="Times New Roman" w:hAnsi="Times New Roman" w:cs="Times New Roman"/>
          <w:lang w:val="fr-FR"/>
        </w:rPr>
        <w:t xml:space="preserve">Les statistiques de </w:t>
      </w:r>
      <w:r w:rsidR="00276074" w:rsidRPr="00276074">
        <w:rPr>
          <w:rFonts w:ascii="Times New Roman" w:hAnsi="Times New Roman" w:cs="Times New Roman"/>
          <w:lang w:val="fr-FR"/>
        </w:rPr>
        <w:t>l'Institut national de statistique</w:t>
      </w:r>
      <w:r w:rsidR="00276074" w:rsidRPr="00276074" w:rsidDel="00276074">
        <w:rPr>
          <w:rFonts w:ascii="Times New Roman" w:hAnsi="Times New Roman" w:cs="Times New Roman"/>
          <w:lang w:val="fr-FR"/>
        </w:rPr>
        <w:t xml:space="preserve"> </w:t>
      </w:r>
      <w:r w:rsidRPr="007336EE">
        <w:rPr>
          <w:rFonts w:ascii="Times New Roman" w:hAnsi="Times New Roman" w:cs="Times New Roman"/>
          <w:lang w:val="fr-FR"/>
        </w:rPr>
        <w:t xml:space="preserve"> 2016 indiquent que, pour cette année, la population capverdienne était de 531</w:t>
      </w:r>
      <w:r w:rsidR="007D6E62">
        <w:rPr>
          <w:rFonts w:ascii="Times New Roman" w:hAnsi="Times New Roman" w:cs="Times New Roman"/>
          <w:lang w:val="fr-FR"/>
        </w:rPr>
        <w:t xml:space="preserve"> </w:t>
      </w:r>
      <w:r w:rsidRPr="007336EE">
        <w:rPr>
          <w:rFonts w:ascii="Times New Roman" w:hAnsi="Times New Roman" w:cs="Times New Roman"/>
          <w:lang w:val="fr-FR"/>
        </w:rPr>
        <w:t>239 personnes qui vivaient sur tout le territoire national et, en particulier, la municipalité de Santa Catarina do Fogo avec une population de 5282 habitants, dont la majorité vit dans la ville de Cova Figueira.</w:t>
      </w:r>
    </w:p>
    <w:p w14:paraId="3AE3CD06" w14:textId="77777777" w:rsidR="00DD0537" w:rsidRPr="007D6E62" w:rsidRDefault="00DD0537" w:rsidP="00DD0537">
      <w:pPr>
        <w:jc w:val="both"/>
        <w:rPr>
          <w:rFonts w:ascii="Times New Roman" w:eastAsiaTheme="majorEastAsia" w:hAnsi="Times New Roman" w:cs="Times New Roman"/>
          <w:color w:val="243F60" w:themeColor="accent1" w:themeShade="7F"/>
          <w:szCs w:val="24"/>
          <w:lang w:val="fr-FR"/>
        </w:rPr>
      </w:pPr>
      <w:r w:rsidRPr="007D6E62">
        <w:rPr>
          <w:rFonts w:ascii="Times New Roman" w:eastAsiaTheme="majorEastAsia" w:hAnsi="Times New Roman" w:cs="Times New Roman"/>
          <w:color w:val="243F60" w:themeColor="accent1" w:themeShade="7F"/>
          <w:szCs w:val="24"/>
          <w:lang w:val="fr-FR"/>
        </w:rPr>
        <w:t>Pauvreté et vulnérabilité</w:t>
      </w:r>
    </w:p>
    <w:p w14:paraId="503D3E1D" w14:textId="4E5150FF" w:rsidR="00DD0537" w:rsidRPr="007336EE" w:rsidRDefault="00DD0537" w:rsidP="00DD0537">
      <w:pPr>
        <w:jc w:val="both"/>
        <w:rPr>
          <w:rFonts w:ascii="Times New Roman" w:hAnsi="Times New Roman" w:cs="Times New Roman"/>
          <w:lang w:val="fr-FR"/>
        </w:rPr>
      </w:pPr>
      <w:r w:rsidRPr="007336EE">
        <w:rPr>
          <w:rFonts w:ascii="Times New Roman" w:hAnsi="Times New Roman" w:cs="Times New Roman"/>
          <w:lang w:val="fr-FR"/>
        </w:rPr>
        <w:t>Selon l'ANMCV, Santa Catarina do Fogo est une commune à prédominance rurale, bien que son emplacement plus ou moins sur la côte, attire les gens vers la pêche. La côte est escarpée et difficile d'accès.</w:t>
      </w:r>
    </w:p>
    <w:p w14:paraId="5884BDB1" w14:textId="77777777" w:rsidR="00DD0537" w:rsidRPr="007336EE" w:rsidRDefault="00DD0537" w:rsidP="00DD0537">
      <w:pPr>
        <w:jc w:val="both"/>
        <w:rPr>
          <w:rFonts w:ascii="Times New Roman" w:hAnsi="Times New Roman" w:cs="Times New Roman"/>
          <w:lang w:val="fr-FR"/>
        </w:rPr>
      </w:pPr>
      <w:r w:rsidRPr="007336EE">
        <w:rPr>
          <w:rFonts w:ascii="Times New Roman" w:hAnsi="Times New Roman" w:cs="Times New Roman"/>
          <w:lang w:val="fr-FR"/>
        </w:rPr>
        <w:t>La majorité de la population est employée dans le secteur primaire, à savoir dans l'agriculture pluviale, l'élevage extensif et la pêche. Dans certains endroits, de petites zones d'agriculture irriguée commencent à apparaître, grâce à la micro-irrigation.</w:t>
      </w:r>
    </w:p>
    <w:p w14:paraId="776E235D" w14:textId="77777777" w:rsidR="00DD0537" w:rsidRPr="007336EE" w:rsidRDefault="00DD0537" w:rsidP="00DD0537">
      <w:pPr>
        <w:jc w:val="both"/>
        <w:rPr>
          <w:rFonts w:ascii="Times New Roman" w:hAnsi="Times New Roman" w:cs="Times New Roman"/>
          <w:lang w:val="fr-FR"/>
        </w:rPr>
      </w:pPr>
      <w:r w:rsidRPr="007336EE">
        <w:rPr>
          <w:rFonts w:ascii="Times New Roman" w:hAnsi="Times New Roman" w:cs="Times New Roman"/>
          <w:lang w:val="fr-FR"/>
        </w:rPr>
        <w:lastRenderedPageBreak/>
        <w:t>Le secteur secondaire en est encore à ses balbutiements, même si certaines industries familiales commencent à apparaître dans les domaines de la menuiserie, de la réparation et de l'artisanat.</w:t>
      </w:r>
    </w:p>
    <w:p w14:paraId="574F8E7C" w14:textId="77777777" w:rsidR="00DD0537" w:rsidRPr="007336EE" w:rsidRDefault="00DD0537" w:rsidP="00DD0537">
      <w:pPr>
        <w:jc w:val="both"/>
        <w:rPr>
          <w:rFonts w:ascii="Times New Roman" w:hAnsi="Times New Roman" w:cs="Times New Roman"/>
          <w:lang w:val="fr-FR"/>
        </w:rPr>
      </w:pPr>
      <w:r w:rsidRPr="007336EE">
        <w:rPr>
          <w:rFonts w:ascii="Times New Roman" w:hAnsi="Times New Roman" w:cs="Times New Roman"/>
          <w:lang w:val="fr-FR"/>
        </w:rPr>
        <w:t>Avec la création de la commune, le secteur tertiaire, à savoir les services publics, est toujours en phase de mise en œuvre. Les services de restauration sont pratiquement inexistants, à l'exception de l'un ou l'autre bar / restaurant qui, dans une situation particulière, peut fournir ce type de service.</w:t>
      </w:r>
    </w:p>
    <w:p w14:paraId="0D3DB43E" w14:textId="78AAFE84" w:rsidR="00DD0537" w:rsidRPr="007D6E62" w:rsidRDefault="00DD0537" w:rsidP="00DD0537">
      <w:pPr>
        <w:jc w:val="both"/>
        <w:rPr>
          <w:rFonts w:ascii="Times New Roman" w:eastAsiaTheme="majorEastAsia" w:hAnsi="Times New Roman" w:cs="Times New Roman"/>
          <w:color w:val="243F60" w:themeColor="accent1" w:themeShade="7F"/>
          <w:szCs w:val="24"/>
          <w:lang w:val="fr-FR"/>
        </w:rPr>
      </w:pPr>
      <w:r w:rsidRPr="007D6E62">
        <w:rPr>
          <w:rFonts w:ascii="Times New Roman" w:eastAsiaTheme="majorEastAsia" w:hAnsi="Times New Roman" w:cs="Times New Roman"/>
          <w:color w:val="243F60" w:themeColor="accent1" w:themeShade="7F"/>
          <w:szCs w:val="24"/>
          <w:lang w:val="fr-FR"/>
        </w:rPr>
        <w:t>Éducation</w:t>
      </w:r>
    </w:p>
    <w:p w14:paraId="13385497" w14:textId="4F5994AE" w:rsidR="00DD0537" w:rsidRPr="007336EE" w:rsidRDefault="00DD0537" w:rsidP="00DD0537">
      <w:pPr>
        <w:jc w:val="both"/>
        <w:rPr>
          <w:rFonts w:ascii="Times New Roman" w:hAnsi="Times New Roman" w:cs="Times New Roman"/>
          <w:lang w:val="fr-FR"/>
        </w:rPr>
      </w:pPr>
      <w:r w:rsidRPr="007336EE">
        <w:rPr>
          <w:rFonts w:ascii="Times New Roman" w:hAnsi="Times New Roman" w:cs="Times New Roman"/>
          <w:lang w:val="fr-FR"/>
        </w:rPr>
        <w:t xml:space="preserve">Les données de </w:t>
      </w:r>
      <w:r w:rsidR="00276074" w:rsidRPr="00276074">
        <w:rPr>
          <w:rFonts w:ascii="Times New Roman" w:hAnsi="Times New Roman" w:cs="Times New Roman"/>
          <w:lang w:val="fr-FR"/>
        </w:rPr>
        <w:t>l'Institut national de statistique</w:t>
      </w:r>
      <w:r w:rsidR="00276074">
        <w:rPr>
          <w:rFonts w:ascii="Times New Roman" w:hAnsi="Times New Roman" w:cs="Times New Roman"/>
          <w:lang w:val="fr-FR"/>
        </w:rPr>
        <w:t xml:space="preserve"> de</w:t>
      </w:r>
      <w:r w:rsidRPr="007336EE">
        <w:rPr>
          <w:rFonts w:ascii="Times New Roman" w:hAnsi="Times New Roman" w:cs="Times New Roman"/>
          <w:lang w:val="fr-FR"/>
        </w:rPr>
        <w:t xml:space="preserve"> 2016 montrent que 6,2% de la population de Santa Catarina do Fogo ne fréquentaient que des établissements préscolaires ou d'alphabétisation, 53,6% avaient une éducation de base, 37,3% avaient une éducation secondaire et seulement 2,6% avaient une éducation secondaire ou supérieure.</w:t>
      </w:r>
    </w:p>
    <w:p w14:paraId="7311E2D2" w14:textId="654C92D9" w:rsidR="00DD0537" w:rsidRPr="0048151A" w:rsidRDefault="00DD0537" w:rsidP="00DD0537">
      <w:pPr>
        <w:jc w:val="both"/>
        <w:rPr>
          <w:rFonts w:ascii="Times New Roman" w:eastAsiaTheme="majorEastAsia" w:hAnsi="Times New Roman" w:cs="Times New Roman"/>
          <w:color w:val="243F60" w:themeColor="accent1" w:themeShade="7F"/>
          <w:szCs w:val="24"/>
          <w:lang w:val="fr-FR"/>
        </w:rPr>
      </w:pPr>
      <w:r w:rsidRPr="0048151A">
        <w:rPr>
          <w:rFonts w:ascii="Times New Roman" w:eastAsiaTheme="majorEastAsia" w:hAnsi="Times New Roman" w:cs="Times New Roman"/>
          <w:color w:val="243F60" w:themeColor="accent1" w:themeShade="7F"/>
          <w:szCs w:val="24"/>
          <w:lang w:val="fr-FR"/>
        </w:rPr>
        <w:t xml:space="preserve">Eau, électricité et assainissement, accès aux </w:t>
      </w:r>
      <w:r w:rsidR="00CB10C9" w:rsidRPr="00CB10C9">
        <w:rPr>
          <w:rFonts w:ascii="Times New Roman" w:eastAsiaTheme="majorEastAsia" w:hAnsi="Times New Roman" w:cs="Times New Roman"/>
          <w:color w:val="243F60" w:themeColor="accent1" w:themeShade="7F"/>
          <w:szCs w:val="24"/>
          <w:lang w:val="fr-FR"/>
        </w:rPr>
        <w:t>technologies de la communication</w:t>
      </w:r>
      <w:r w:rsidR="00CB10C9" w:rsidRPr="004C3D4B">
        <w:rPr>
          <w:rFonts w:ascii="Times New Roman" w:eastAsiaTheme="majorEastAsia" w:hAnsi="Times New Roman" w:cs="Times New Roman"/>
          <w:color w:val="243F60" w:themeColor="accent1" w:themeShade="7F"/>
          <w:szCs w:val="24"/>
          <w:lang w:val="fr-FR"/>
        </w:rPr>
        <w:t xml:space="preserve"> </w:t>
      </w:r>
    </w:p>
    <w:p w14:paraId="10377473" w14:textId="45AA8AB0" w:rsidR="00DD0537" w:rsidRPr="007336EE" w:rsidRDefault="00DD0537" w:rsidP="00DD0537">
      <w:pPr>
        <w:jc w:val="both"/>
        <w:rPr>
          <w:rFonts w:ascii="Times New Roman" w:hAnsi="Times New Roman" w:cs="Times New Roman"/>
          <w:lang w:val="fr-FR"/>
        </w:rPr>
      </w:pPr>
      <w:r w:rsidRPr="007336EE">
        <w:rPr>
          <w:rFonts w:ascii="Times New Roman" w:hAnsi="Times New Roman" w:cs="Times New Roman"/>
          <w:lang w:val="fr-FR"/>
        </w:rPr>
        <w:t xml:space="preserve">Sur la base des données de </w:t>
      </w:r>
      <w:r w:rsidR="00276074" w:rsidRPr="00276074">
        <w:rPr>
          <w:rFonts w:ascii="Times New Roman" w:hAnsi="Times New Roman" w:cs="Times New Roman"/>
          <w:lang w:val="fr-FR"/>
        </w:rPr>
        <w:t>l'Institut national de statistique</w:t>
      </w:r>
      <w:r w:rsidR="00276074" w:rsidRPr="00276074" w:rsidDel="00276074">
        <w:rPr>
          <w:rFonts w:ascii="Times New Roman" w:hAnsi="Times New Roman" w:cs="Times New Roman"/>
          <w:lang w:val="fr-FR"/>
        </w:rPr>
        <w:t xml:space="preserve"> </w:t>
      </w:r>
      <w:r w:rsidR="00276074">
        <w:rPr>
          <w:rFonts w:ascii="Times New Roman" w:hAnsi="Times New Roman" w:cs="Times New Roman"/>
          <w:lang w:val="fr-FR"/>
        </w:rPr>
        <w:t>de</w:t>
      </w:r>
      <w:r w:rsidRPr="007336EE">
        <w:rPr>
          <w:rFonts w:ascii="Times New Roman" w:hAnsi="Times New Roman" w:cs="Times New Roman"/>
          <w:lang w:val="fr-FR"/>
        </w:rPr>
        <w:t xml:space="preserve"> 2016, environ 1239 ménages vivent à Santa Catarina do Fogo, dont environ 79,3% vivent dans des logements connectés au réseau public d'eau et environ 91,1% de la population est alimentée en électricité.</w:t>
      </w:r>
    </w:p>
    <w:p w14:paraId="3A7B1175" w14:textId="77777777" w:rsidR="00DD0537" w:rsidRPr="007336EE" w:rsidRDefault="00DD0537" w:rsidP="00DD0537">
      <w:pPr>
        <w:jc w:val="both"/>
        <w:rPr>
          <w:rFonts w:ascii="Times New Roman" w:hAnsi="Times New Roman" w:cs="Times New Roman"/>
          <w:lang w:val="fr-FR"/>
        </w:rPr>
      </w:pPr>
      <w:r w:rsidRPr="007336EE">
        <w:rPr>
          <w:rFonts w:ascii="Times New Roman" w:hAnsi="Times New Roman" w:cs="Times New Roman"/>
          <w:lang w:val="fr-FR"/>
        </w:rPr>
        <w:t>Environ 54,8% des ménages ont des salles de bains avec toilettes, et 51,7% ont des cuisinières à gaz ou à gaz à herbe et 45,4% utilisent du bois de chauffage pour cuisiner.</w:t>
      </w:r>
    </w:p>
    <w:p w14:paraId="1E597964" w14:textId="3A976571" w:rsidR="00DD0537" w:rsidRPr="007336EE" w:rsidRDefault="00DD0537" w:rsidP="00DD0537">
      <w:pPr>
        <w:jc w:val="both"/>
        <w:rPr>
          <w:rFonts w:ascii="Times New Roman" w:hAnsi="Times New Roman" w:cs="Times New Roman"/>
          <w:lang w:val="fr-FR"/>
        </w:rPr>
      </w:pPr>
      <w:r w:rsidRPr="007336EE">
        <w:rPr>
          <w:rFonts w:ascii="Times New Roman" w:hAnsi="Times New Roman" w:cs="Times New Roman"/>
          <w:lang w:val="fr-FR"/>
        </w:rPr>
        <w:t xml:space="preserve">En termes d'accès aux technologies de la communication, 68,3% </w:t>
      </w:r>
      <w:r w:rsidR="0048151A" w:rsidRPr="0048151A">
        <w:rPr>
          <w:rFonts w:ascii="Times New Roman" w:hAnsi="Times New Roman" w:cs="Times New Roman"/>
          <w:lang w:val="fr-FR"/>
        </w:rPr>
        <w:t xml:space="preserve"> </w:t>
      </w:r>
      <w:r w:rsidR="0048151A">
        <w:rPr>
          <w:rFonts w:ascii="Times New Roman" w:hAnsi="Times New Roman" w:cs="Times New Roman"/>
          <w:lang w:val="fr-FR"/>
        </w:rPr>
        <w:t>des ménages</w:t>
      </w:r>
      <w:r w:rsidR="0048151A" w:rsidRPr="007336EE">
        <w:rPr>
          <w:rFonts w:ascii="Times New Roman" w:hAnsi="Times New Roman" w:cs="Times New Roman"/>
          <w:lang w:val="fr-FR"/>
        </w:rPr>
        <w:t xml:space="preserve"> </w:t>
      </w:r>
      <w:r w:rsidRPr="007336EE">
        <w:rPr>
          <w:rFonts w:ascii="Times New Roman" w:hAnsi="Times New Roman" w:cs="Times New Roman"/>
          <w:lang w:val="fr-FR"/>
        </w:rPr>
        <w:t xml:space="preserve">ont une télévision, 14,6% ont une télévision par abonnement (antenne parabolique), 25,8% ont un ordinateur, 20,3% ont des tablettes et </w:t>
      </w:r>
      <w:r w:rsidR="0048151A">
        <w:rPr>
          <w:rFonts w:ascii="Times New Roman" w:hAnsi="Times New Roman" w:cs="Times New Roman"/>
          <w:lang w:val="fr-FR"/>
        </w:rPr>
        <w:t>58,4</w:t>
      </w:r>
      <w:r w:rsidRPr="007336EE">
        <w:rPr>
          <w:rFonts w:ascii="Times New Roman" w:hAnsi="Times New Roman" w:cs="Times New Roman"/>
          <w:lang w:val="fr-FR"/>
        </w:rPr>
        <w:t>% ont accès à Internet.</w:t>
      </w:r>
    </w:p>
    <w:p w14:paraId="3D0ADF01" w14:textId="77777777" w:rsidR="00DD0537" w:rsidRPr="0048151A" w:rsidRDefault="00DD0537" w:rsidP="00DD0537">
      <w:pPr>
        <w:jc w:val="both"/>
        <w:rPr>
          <w:rFonts w:ascii="Times New Roman" w:eastAsiaTheme="majorEastAsia" w:hAnsi="Times New Roman" w:cs="Times New Roman"/>
          <w:color w:val="243F60" w:themeColor="accent1" w:themeShade="7F"/>
          <w:szCs w:val="24"/>
          <w:lang w:val="fr-FR"/>
        </w:rPr>
      </w:pPr>
      <w:r w:rsidRPr="0048151A">
        <w:rPr>
          <w:rFonts w:ascii="Times New Roman" w:eastAsiaTheme="majorEastAsia" w:hAnsi="Times New Roman" w:cs="Times New Roman"/>
          <w:color w:val="243F60" w:themeColor="accent1" w:themeShade="7F"/>
          <w:szCs w:val="24"/>
          <w:lang w:val="fr-FR"/>
        </w:rPr>
        <w:t>Travail, emploi et revenu</w:t>
      </w:r>
    </w:p>
    <w:p w14:paraId="6519FCE8" w14:textId="0361E305" w:rsidR="00DD0537" w:rsidRPr="007336EE" w:rsidRDefault="00DD0537" w:rsidP="00DD0537">
      <w:pPr>
        <w:jc w:val="both"/>
        <w:rPr>
          <w:rFonts w:ascii="Times New Roman" w:hAnsi="Times New Roman" w:cs="Times New Roman"/>
          <w:lang w:val="fr-FR"/>
        </w:rPr>
      </w:pPr>
      <w:r w:rsidRPr="007336EE">
        <w:rPr>
          <w:rFonts w:ascii="Times New Roman" w:hAnsi="Times New Roman" w:cs="Times New Roman"/>
          <w:lang w:val="fr-FR"/>
        </w:rPr>
        <w:t xml:space="preserve">Selon les données de </w:t>
      </w:r>
      <w:r w:rsidR="00CB10C9" w:rsidRPr="00CB10C9">
        <w:rPr>
          <w:rFonts w:ascii="Times New Roman" w:hAnsi="Times New Roman" w:cs="Times New Roman"/>
          <w:lang w:val="fr-FR"/>
        </w:rPr>
        <w:t xml:space="preserve">l'Institut national de statistique </w:t>
      </w:r>
      <w:r w:rsidR="00CB10C9">
        <w:rPr>
          <w:rFonts w:ascii="Times New Roman" w:hAnsi="Times New Roman" w:cs="Times New Roman"/>
          <w:lang w:val="fr-FR"/>
        </w:rPr>
        <w:t>de</w:t>
      </w:r>
      <w:r w:rsidRPr="007336EE">
        <w:rPr>
          <w:rFonts w:ascii="Times New Roman" w:hAnsi="Times New Roman" w:cs="Times New Roman"/>
          <w:lang w:val="fr-FR"/>
        </w:rPr>
        <w:t xml:space="preserve"> 2016, le taux d'occupation active de la population est de 43,0% et le taux de chômage de 7,5%. Le taux de chômage des jeunes</w:t>
      </w:r>
      <w:r w:rsidR="00CB10C9">
        <w:rPr>
          <w:rFonts w:ascii="Times New Roman" w:hAnsi="Times New Roman" w:cs="Times New Roman"/>
          <w:lang w:val="fr-FR"/>
        </w:rPr>
        <w:t xml:space="preserve"> </w:t>
      </w:r>
      <w:r w:rsidRPr="007336EE">
        <w:rPr>
          <w:rFonts w:ascii="Times New Roman" w:hAnsi="Times New Roman" w:cs="Times New Roman"/>
          <w:lang w:val="fr-FR"/>
        </w:rPr>
        <w:t>est de 12,9% (15-24 ans).</w:t>
      </w:r>
    </w:p>
    <w:p w14:paraId="244FB5E3" w14:textId="77777777" w:rsidR="00DD0537" w:rsidRPr="0048151A" w:rsidRDefault="00DD0537" w:rsidP="00DD0537">
      <w:pPr>
        <w:jc w:val="both"/>
        <w:rPr>
          <w:rFonts w:ascii="Times New Roman" w:eastAsiaTheme="majorEastAsia" w:hAnsi="Times New Roman" w:cs="Times New Roman"/>
          <w:color w:val="243F60" w:themeColor="accent1" w:themeShade="7F"/>
          <w:szCs w:val="24"/>
          <w:lang w:val="fr-FR"/>
        </w:rPr>
      </w:pPr>
      <w:r w:rsidRPr="0048151A">
        <w:rPr>
          <w:rFonts w:ascii="Times New Roman" w:eastAsiaTheme="majorEastAsia" w:hAnsi="Times New Roman" w:cs="Times New Roman"/>
          <w:color w:val="243F60" w:themeColor="accent1" w:themeShade="7F"/>
          <w:szCs w:val="24"/>
          <w:lang w:val="fr-FR"/>
        </w:rPr>
        <w:t>Accès aux ressources productives</w:t>
      </w:r>
    </w:p>
    <w:p w14:paraId="55942D28" w14:textId="5176CA47" w:rsidR="00DD0537" w:rsidRPr="007336EE" w:rsidRDefault="00DD0537" w:rsidP="00DD0537">
      <w:pPr>
        <w:jc w:val="both"/>
        <w:rPr>
          <w:rFonts w:ascii="Times New Roman" w:hAnsi="Times New Roman" w:cs="Times New Roman"/>
          <w:lang w:val="fr-FR"/>
        </w:rPr>
      </w:pPr>
      <w:r w:rsidRPr="007336EE">
        <w:rPr>
          <w:rFonts w:ascii="Times New Roman" w:hAnsi="Times New Roman" w:cs="Times New Roman"/>
          <w:lang w:val="fr-FR"/>
        </w:rPr>
        <w:t>Selon l'ANMCV, le taux de pauvreté de la population</w:t>
      </w:r>
      <w:r w:rsidR="00CB10C9">
        <w:rPr>
          <w:rFonts w:ascii="Times New Roman" w:hAnsi="Times New Roman" w:cs="Times New Roman"/>
          <w:lang w:val="fr-FR"/>
        </w:rPr>
        <w:t xml:space="preserve"> </w:t>
      </w:r>
      <w:r w:rsidRPr="007336EE">
        <w:rPr>
          <w:rFonts w:ascii="Times New Roman" w:hAnsi="Times New Roman" w:cs="Times New Roman"/>
          <w:lang w:val="fr-FR"/>
        </w:rPr>
        <w:t xml:space="preserve"> est assez élevé, ce qui entraîne des limitations d'accès aux ressources productives.</w:t>
      </w:r>
    </w:p>
    <w:p w14:paraId="30952801" w14:textId="731340CF" w:rsidR="00DD0537" w:rsidRPr="007336EE" w:rsidRDefault="00DD0537" w:rsidP="00DD0537">
      <w:pPr>
        <w:jc w:val="both"/>
        <w:rPr>
          <w:rFonts w:ascii="Times New Roman" w:hAnsi="Times New Roman" w:cs="Times New Roman"/>
          <w:lang w:val="fr-FR"/>
        </w:rPr>
      </w:pPr>
      <w:r w:rsidRPr="007336EE">
        <w:rPr>
          <w:rFonts w:ascii="Times New Roman" w:hAnsi="Times New Roman" w:cs="Times New Roman"/>
          <w:lang w:val="fr-FR"/>
        </w:rPr>
        <w:t>La commune a un potentiel, à la fois en termes d'agriculture, dans la ville de Chã de Caldeiras, une région unique au Cap-Vert, où la vigne et d'autres cultures méditerranéennes sont cultivées, comme l'élevage et principalement le tourisme.</w:t>
      </w:r>
    </w:p>
    <w:p w14:paraId="652C8B59" w14:textId="77777777" w:rsidR="00DD0537" w:rsidRPr="007336EE" w:rsidRDefault="00DD0537" w:rsidP="00DD0537">
      <w:pPr>
        <w:jc w:val="both"/>
        <w:rPr>
          <w:rFonts w:ascii="Times New Roman" w:hAnsi="Times New Roman" w:cs="Times New Roman"/>
          <w:lang w:val="fr-FR"/>
        </w:rPr>
      </w:pPr>
      <w:r w:rsidRPr="007336EE">
        <w:rPr>
          <w:rFonts w:ascii="Times New Roman" w:hAnsi="Times New Roman" w:cs="Times New Roman"/>
          <w:lang w:val="fr-FR"/>
        </w:rPr>
        <w:t>L'agriculture pratiquée est principalement pluviale, le maïs et les haricots étant les cultures prédominantes.</w:t>
      </w:r>
    </w:p>
    <w:p w14:paraId="78EABF21" w14:textId="77777777" w:rsidR="00DD0537" w:rsidRPr="007336EE" w:rsidRDefault="00DD0537" w:rsidP="00DD0537">
      <w:pPr>
        <w:jc w:val="both"/>
        <w:rPr>
          <w:rFonts w:ascii="Times New Roman" w:hAnsi="Times New Roman" w:cs="Times New Roman"/>
          <w:lang w:val="fr-FR"/>
        </w:rPr>
      </w:pPr>
      <w:r w:rsidRPr="007336EE">
        <w:rPr>
          <w:rFonts w:ascii="Times New Roman" w:hAnsi="Times New Roman" w:cs="Times New Roman"/>
          <w:lang w:val="fr-FR"/>
        </w:rPr>
        <w:t>La superficie totale occupée par l'irrigation, encore dans sa phase naissante, est d'environ 1,5 hectare. Les zones les plus importantes sont Pintadinha, Achada Poio, Fonte Aleixo, Daca Balaio, Monte Dizimo, avec un total de huit familles.</w:t>
      </w:r>
    </w:p>
    <w:p w14:paraId="35B60809" w14:textId="12853AC2" w:rsidR="004637A7" w:rsidRPr="0048151A" w:rsidRDefault="004637A7" w:rsidP="004637A7">
      <w:pPr>
        <w:jc w:val="both"/>
        <w:rPr>
          <w:rFonts w:ascii="Times New Roman" w:eastAsiaTheme="majorEastAsia" w:hAnsi="Times New Roman" w:cs="Times New Roman"/>
          <w:color w:val="243F60" w:themeColor="accent1" w:themeShade="7F"/>
          <w:szCs w:val="24"/>
          <w:lang w:val="fr-FR"/>
        </w:rPr>
      </w:pPr>
      <w:r w:rsidRPr="0048151A">
        <w:rPr>
          <w:rFonts w:ascii="Times New Roman" w:eastAsiaTheme="majorEastAsia" w:hAnsi="Times New Roman" w:cs="Times New Roman"/>
          <w:color w:val="243F60" w:themeColor="accent1" w:themeShade="7F"/>
          <w:szCs w:val="24"/>
          <w:lang w:val="fr-FR"/>
        </w:rPr>
        <w:t>Patrimoine culturel</w:t>
      </w:r>
    </w:p>
    <w:p w14:paraId="235F0C33" w14:textId="0653711A" w:rsidR="004637A7" w:rsidRPr="007336EE" w:rsidRDefault="00282DF6" w:rsidP="004637A7">
      <w:pPr>
        <w:jc w:val="both"/>
        <w:rPr>
          <w:rFonts w:ascii="Times New Roman" w:hAnsi="Times New Roman" w:cs="Times New Roman"/>
          <w:lang w:val="fr-FR"/>
        </w:rPr>
      </w:pPr>
      <w:r w:rsidRPr="00282DF6">
        <w:rPr>
          <w:rFonts w:ascii="Times New Roman" w:hAnsi="Times New Roman" w:cs="Times New Roman"/>
          <w:lang w:val="fr-FR"/>
        </w:rPr>
        <w:t>Il n'y a aucun élément connu du patrimoine culturel matériel ou immatériel liés à la zone</w:t>
      </w:r>
      <w:r>
        <w:rPr>
          <w:rFonts w:ascii="Times New Roman" w:hAnsi="Times New Roman" w:cs="Times New Roman"/>
          <w:lang w:val="fr-FR"/>
        </w:rPr>
        <w:t xml:space="preserve"> étudiée</w:t>
      </w:r>
      <w:r w:rsidR="007520B3" w:rsidRPr="007336EE">
        <w:rPr>
          <w:rFonts w:ascii="Times New Roman" w:hAnsi="Times New Roman" w:cs="Times New Roman"/>
          <w:lang w:val="fr-FR"/>
        </w:rPr>
        <w:t>.</w:t>
      </w:r>
    </w:p>
    <w:p w14:paraId="1063CC95" w14:textId="77777777" w:rsidR="004637A7" w:rsidRPr="007336EE" w:rsidRDefault="004637A7" w:rsidP="004637A7">
      <w:pPr>
        <w:jc w:val="both"/>
        <w:rPr>
          <w:rFonts w:ascii="Times New Roman" w:hAnsi="Times New Roman" w:cs="Times New Roman"/>
          <w:lang w:val="fr-FR"/>
        </w:rPr>
      </w:pPr>
    </w:p>
    <w:p w14:paraId="5148968F" w14:textId="70199EE7" w:rsidR="00503C1E" w:rsidRPr="008B5092" w:rsidRDefault="0046690A">
      <w:pPr>
        <w:pStyle w:val="Cabealho1"/>
        <w:pageBreakBefore/>
        <w:numPr>
          <w:ilvl w:val="0"/>
          <w:numId w:val="6"/>
        </w:numPr>
        <w:jc w:val="both"/>
        <w:rPr>
          <w:rFonts w:ascii="Times New Roman" w:hAnsi="Times New Roman" w:cs="Times New Roman"/>
          <w:b/>
          <w:bCs/>
          <w:color w:val="auto"/>
          <w:sz w:val="24"/>
          <w:szCs w:val="24"/>
          <w:lang w:val="fr-FR"/>
        </w:rPr>
      </w:pPr>
      <w:bookmarkStart w:id="125" w:name="_Toc67858585"/>
      <w:bookmarkStart w:id="126" w:name="_Toc67860058"/>
      <w:bookmarkStart w:id="127" w:name="_Toc67860649"/>
      <w:bookmarkStart w:id="128" w:name="_Toc67860863"/>
      <w:bookmarkStart w:id="129" w:name="_Toc67861236"/>
      <w:bookmarkStart w:id="130" w:name="_Toc67861668"/>
      <w:bookmarkStart w:id="131" w:name="_Toc67861840"/>
      <w:bookmarkStart w:id="132" w:name="_Toc67864855"/>
      <w:bookmarkStart w:id="133" w:name="_Toc67865032"/>
      <w:bookmarkStart w:id="134" w:name="_Toc67868040"/>
      <w:bookmarkStart w:id="135" w:name="_Toc67893045"/>
      <w:bookmarkStart w:id="136" w:name="_Toc67893193"/>
      <w:bookmarkStart w:id="137" w:name="_Toc67898417"/>
      <w:bookmarkStart w:id="138" w:name="_Toc67899502"/>
      <w:bookmarkStart w:id="139" w:name="_Toc67899827"/>
      <w:bookmarkStart w:id="140" w:name="_Toc67900528"/>
      <w:bookmarkStart w:id="141" w:name="_Toc67858586"/>
      <w:bookmarkStart w:id="142" w:name="_Toc67860059"/>
      <w:bookmarkStart w:id="143" w:name="_Toc67860650"/>
      <w:bookmarkStart w:id="144" w:name="_Toc67860864"/>
      <w:bookmarkStart w:id="145" w:name="_Toc67861237"/>
      <w:bookmarkStart w:id="146" w:name="_Toc67861669"/>
      <w:bookmarkStart w:id="147" w:name="_Toc67861841"/>
      <w:bookmarkStart w:id="148" w:name="_Toc67864856"/>
      <w:bookmarkStart w:id="149" w:name="_Toc67865033"/>
      <w:bookmarkStart w:id="150" w:name="_Toc67868041"/>
      <w:bookmarkStart w:id="151" w:name="_Toc67893046"/>
      <w:bookmarkStart w:id="152" w:name="_Toc67893194"/>
      <w:bookmarkStart w:id="153" w:name="_Toc67898418"/>
      <w:bookmarkStart w:id="154" w:name="_Toc67899503"/>
      <w:bookmarkStart w:id="155" w:name="_Toc67899828"/>
      <w:bookmarkStart w:id="156" w:name="_Toc67900529"/>
      <w:bookmarkStart w:id="157" w:name="_Toc67858587"/>
      <w:bookmarkStart w:id="158" w:name="_Toc67860060"/>
      <w:bookmarkStart w:id="159" w:name="_Toc67860651"/>
      <w:bookmarkStart w:id="160" w:name="_Toc67860865"/>
      <w:bookmarkStart w:id="161" w:name="_Toc67861238"/>
      <w:bookmarkStart w:id="162" w:name="_Toc67861670"/>
      <w:bookmarkStart w:id="163" w:name="_Toc67861842"/>
      <w:bookmarkStart w:id="164" w:name="_Toc67864857"/>
      <w:bookmarkStart w:id="165" w:name="_Toc67865034"/>
      <w:bookmarkStart w:id="166" w:name="_Toc67868042"/>
      <w:bookmarkStart w:id="167" w:name="_Toc67893047"/>
      <w:bookmarkStart w:id="168" w:name="_Toc67893195"/>
      <w:bookmarkStart w:id="169" w:name="_Toc67898419"/>
      <w:bookmarkStart w:id="170" w:name="_Toc67899504"/>
      <w:bookmarkStart w:id="171" w:name="_Toc67899829"/>
      <w:bookmarkStart w:id="172" w:name="_Toc67900530"/>
      <w:bookmarkStart w:id="173" w:name="_Toc67858588"/>
      <w:bookmarkStart w:id="174" w:name="_Toc67860061"/>
      <w:bookmarkStart w:id="175" w:name="_Toc67860652"/>
      <w:bookmarkStart w:id="176" w:name="_Toc67860866"/>
      <w:bookmarkStart w:id="177" w:name="_Toc67861239"/>
      <w:bookmarkStart w:id="178" w:name="_Toc67861671"/>
      <w:bookmarkStart w:id="179" w:name="_Toc67861843"/>
      <w:bookmarkStart w:id="180" w:name="_Toc67864858"/>
      <w:bookmarkStart w:id="181" w:name="_Toc67865035"/>
      <w:bookmarkStart w:id="182" w:name="_Toc67868043"/>
      <w:bookmarkStart w:id="183" w:name="_Toc67893048"/>
      <w:bookmarkStart w:id="184" w:name="_Toc67893196"/>
      <w:bookmarkStart w:id="185" w:name="_Toc67898420"/>
      <w:bookmarkStart w:id="186" w:name="_Toc67899505"/>
      <w:bookmarkStart w:id="187" w:name="_Toc67899830"/>
      <w:bookmarkStart w:id="188" w:name="_Toc67900531"/>
      <w:bookmarkStart w:id="189" w:name="_Toc67858589"/>
      <w:bookmarkStart w:id="190" w:name="_Toc67860062"/>
      <w:bookmarkStart w:id="191" w:name="_Toc67860653"/>
      <w:bookmarkStart w:id="192" w:name="_Toc67860867"/>
      <w:bookmarkStart w:id="193" w:name="_Toc67861240"/>
      <w:bookmarkStart w:id="194" w:name="_Toc67861672"/>
      <w:bookmarkStart w:id="195" w:name="_Toc67861844"/>
      <w:bookmarkStart w:id="196" w:name="_Toc67864859"/>
      <w:bookmarkStart w:id="197" w:name="_Toc67865036"/>
      <w:bookmarkStart w:id="198" w:name="_Toc67868044"/>
      <w:bookmarkStart w:id="199" w:name="_Toc67893049"/>
      <w:bookmarkStart w:id="200" w:name="_Toc67893197"/>
      <w:bookmarkStart w:id="201" w:name="_Toc67898421"/>
      <w:bookmarkStart w:id="202" w:name="_Toc67899506"/>
      <w:bookmarkStart w:id="203" w:name="_Toc67899831"/>
      <w:bookmarkStart w:id="204" w:name="_Toc67900532"/>
      <w:bookmarkStart w:id="205" w:name="_Toc67858590"/>
      <w:bookmarkStart w:id="206" w:name="_Toc67860063"/>
      <w:bookmarkStart w:id="207" w:name="_Toc67860654"/>
      <w:bookmarkStart w:id="208" w:name="_Toc67860868"/>
      <w:bookmarkStart w:id="209" w:name="_Toc67861241"/>
      <w:bookmarkStart w:id="210" w:name="_Toc67861673"/>
      <w:bookmarkStart w:id="211" w:name="_Toc67861845"/>
      <w:bookmarkStart w:id="212" w:name="_Toc67864860"/>
      <w:bookmarkStart w:id="213" w:name="_Toc67865037"/>
      <w:bookmarkStart w:id="214" w:name="_Toc67868045"/>
      <w:bookmarkStart w:id="215" w:name="_Toc67893050"/>
      <w:bookmarkStart w:id="216" w:name="_Toc67893198"/>
      <w:bookmarkStart w:id="217" w:name="_Toc67898422"/>
      <w:bookmarkStart w:id="218" w:name="_Toc67899507"/>
      <w:bookmarkStart w:id="219" w:name="_Toc67899832"/>
      <w:bookmarkStart w:id="220" w:name="_Toc67900533"/>
      <w:bookmarkStart w:id="221" w:name="_Toc67858591"/>
      <w:bookmarkStart w:id="222" w:name="_Toc67860064"/>
      <w:bookmarkStart w:id="223" w:name="_Toc67860655"/>
      <w:bookmarkStart w:id="224" w:name="_Toc67860869"/>
      <w:bookmarkStart w:id="225" w:name="_Toc67861242"/>
      <w:bookmarkStart w:id="226" w:name="_Toc67861674"/>
      <w:bookmarkStart w:id="227" w:name="_Toc67861846"/>
      <w:bookmarkStart w:id="228" w:name="_Toc67864861"/>
      <w:bookmarkStart w:id="229" w:name="_Toc67865038"/>
      <w:bookmarkStart w:id="230" w:name="_Toc67868046"/>
      <w:bookmarkStart w:id="231" w:name="_Toc67893051"/>
      <w:bookmarkStart w:id="232" w:name="_Toc67893199"/>
      <w:bookmarkStart w:id="233" w:name="_Toc67898423"/>
      <w:bookmarkStart w:id="234" w:name="_Toc67899508"/>
      <w:bookmarkStart w:id="235" w:name="_Toc67899833"/>
      <w:bookmarkStart w:id="236" w:name="_Toc67900534"/>
      <w:bookmarkStart w:id="237" w:name="_Toc67858592"/>
      <w:bookmarkStart w:id="238" w:name="_Toc67860065"/>
      <w:bookmarkStart w:id="239" w:name="_Toc67860656"/>
      <w:bookmarkStart w:id="240" w:name="_Toc67860870"/>
      <w:bookmarkStart w:id="241" w:name="_Toc67861243"/>
      <w:bookmarkStart w:id="242" w:name="_Toc67861675"/>
      <w:bookmarkStart w:id="243" w:name="_Toc67861847"/>
      <w:bookmarkStart w:id="244" w:name="_Toc67864862"/>
      <w:bookmarkStart w:id="245" w:name="_Toc67865039"/>
      <w:bookmarkStart w:id="246" w:name="_Toc67868047"/>
      <w:bookmarkStart w:id="247" w:name="_Toc67893052"/>
      <w:bookmarkStart w:id="248" w:name="_Toc67893200"/>
      <w:bookmarkStart w:id="249" w:name="_Toc67898424"/>
      <w:bookmarkStart w:id="250" w:name="_Toc67899509"/>
      <w:bookmarkStart w:id="251" w:name="_Toc67899834"/>
      <w:bookmarkStart w:id="252" w:name="_Toc67900535"/>
      <w:bookmarkStart w:id="253" w:name="_Toc67858593"/>
      <w:bookmarkStart w:id="254" w:name="_Toc67860066"/>
      <w:bookmarkStart w:id="255" w:name="_Toc67860657"/>
      <w:bookmarkStart w:id="256" w:name="_Toc67860871"/>
      <w:bookmarkStart w:id="257" w:name="_Toc67861244"/>
      <w:bookmarkStart w:id="258" w:name="_Toc67861676"/>
      <w:bookmarkStart w:id="259" w:name="_Toc67861848"/>
      <w:bookmarkStart w:id="260" w:name="_Toc67864863"/>
      <w:bookmarkStart w:id="261" w:name="_Toc67865040"/>
      <w:bookmarkStart w:id="262" w:name="_Toc67868048"/>
      <w:bookmarkStart w:id="263" w:name="_Toc67893053"/>
      <w:bookmarkStart w:id="264" w:name="_Toc67893201"/>
      <w:bookmarkStart w:id="265" w:name="_Toc67898425"/>
      <w:bookmarkStart w:id="266" w:name="_Toc67899510"/>
      <w:bookmarkStart w:id="267" w:name="_Toc67899835"/>
      <w:bookmarkStart w:id="268" w:name="_Toc67900536"/>
      <w:bookmarkStart w:id="269" w:name="_Toc67858594"/>
      <w:bookmarkStart w:id="270" w:name="_Toc67860067"/>
      <w:bookmarkStart w:id="271" w:name="_Toc67860658"/>
      <w:bookmarkStart w:id="272" w:name="_Toc67860872"/>
      <w:bookmarkStart w:id="273" w:name="_Toc67861245"/>
      <w:bookmarkStart w:id="274" w:name="_Toc67861677"/>
      <w:bookmarkStart w:id="275" w:name="_Toc67861849"/>
      <w:bookmarkStart w:id="276" w:name="_Toc67864864"/>
      <w:bookmarkStart w:id="277" w:name="_Toc67865041"/>
      <w:bookmarkStart w:id="278" w:name="_Toc67868049"/>
      <w:bookmarkStart w:id="279" w:name="_Toc67893054"/>
      <w:bookmarkStart w:id="280" w:name="_Toc67893202"/>
      <w:bookmarkStart w:id="281" w:name="_Toc67898426"/>
      <w:bookmarkStart w:id="282" w:name="_Toc67899511"/>
      <w:bookmarkStart w:id="283" w:name="_Toc67899836"/>
      <w:bookmarkStart w:id="284" w:name="_Toc67900537"/>
      <w:bookmarkStart w:id="285" w:name="_Toc67858595"/>
      <w:bookmarkStart w:id="286" w:name="_Toc67860068"/>
      <w:bookmarkStart w:id="287" w:name="_Toc67860659"/>
      <w:bookmarkStart w:id="288" w:name="_Toc67860873"/>
      <w:bookmarkStart w:id="289" w:name="_Toc67861246"/>
      <w:bookmarkStart w:id="290" w:name="_Toc67861678"/>
      <w:bookmarkStart w:id="291" w:name="_Toc67861850"/>
      <w:bookmarkStart w:id="292" w:name="_Toc67864865"/>
      <w:bookmarkStart w:id="293" w:name="_Toc67865042"/>
      <w:bookmarkStart w:id="294" w:name="_Toc67868050"/>
      <w:bookmarkStart w:id="295" w:name="_Toc67893055"/>
      <w:bookmarkStart w:id="296" w:name="_Toc67893203"/>
      <w:bookmarkStart w:id="297" w:name="_Toc67898427"/>
      <w:bookmarkStart w:id="298" w:name="_Toc67899512"/>
      <w:bookmarkStart w:id="299" w:name="_Toc67899837"/>
      <w:bookmarkStart w:id="300" w:name="_Toc67900538"/>
      <w:bookmarkStart w:id="301" w:name="_Toc58839746"/>
      <w:bookmarkStart w:id="302" w:name="_Toc67935484"/>
      <w:bookmarkEnd w:id="80"/>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r w:rsidRPr="008B5092">
        <w:rPr>
          <w:rFonts w:ascii="Times New Roman" w:hAnsi="Times New Roman" w:cs="Times New Roman"/>
          <w:b/>
          <w:bCs/>
          <w:color w:val="auto"/>
          <w:sz w:val="24"/>
          <w:szCs w:val="24"/>
          <w:lang w:val="fr-FR"/>
        </w:rPr>
        <w:lastRenderedPageBreak/>
        <w:t>RISQUES ET IMPACTS ENVIRONNEMENTAUX ET SOCIAUX POTENTIELS ET MESURES D'ATTÉNUATION</w:t>
      </w:r>
      <w:bookmarkEnd w:id="301"/>
      <w:bookmarkEnd w:id="302"/>
    </w:p>
    <w:p w14:paraId="0FE55D45" w14:textId="2804053F" w:rsidR="00043400" w:rsidRPr="007336EE" w:rsidRDefault="00043400" w:rsidP="00936286">
      <w:pPr>
        <w:pStyle w:val="Legenda"/>
        <w:rPr>
          <w:rFonts w:ascii="Times New Roman" w:eastAsiaTheme="minorEastAsia" w:hAnsi="Times New Roman" w:cs="Times New Roman"/>
          <w:i w:val="0"/>
          <w:iCs w:val="0"/>
          <w:color w:val="auto"/>
          <w:w w:val="100"/>
          <w:sz w:val="22"/>
          <w:szCs w:val="22"/>
          <w:lang w:val="fr-FR"/>
        </w:rPr>
      </w:pPr>
    </w:p>
    <w:p w14:paraId="074377DD" w14:textId="77777777" w:rsidR="00B62E23" w:rsidRPr="007336EE" w:rsidRDefault="00B62E23" w:rsidP="00B62E23">
      <w:pPr>
        <w:spacing w:after="172" w:line="240" w:lineRule="auto"/>
        <w:jc w:val="both"/>
        <w:rPr>
          <w:rFonts w:ascii="Times New Roman" w:hAnsi="Times New Roman" w:cs="Times New Roman"/>
          <w:lang w:val="fr-FR"/>
        </w:rPr>
      </w:pPr>
      <w:bookmarkStart w:id="303" w:name="_Hlk67728949"/>
      <w:r w:rsidRPr="007336EE">
        <w:rPr>
          <w:rFonts w:ascii="Times New Roman" w:hAnsi="Times New Roman" w:cs="Times New Roman"/>
          <w:lang w:val="fr-FR"/>
        </w:rPr>
        <w:t xml:space="preserve">Ce chapitre contient une analyse des impacts et risques les plus importants pour l'environnement et pour la population pendant les phases de construction et d'exploitation des infrastructures envisagées dans le projet des voies d'interconnexion au réseau électrique des centrales photovoltaïques dans les quatre îles. </w:t>
      </w:r>
    </w:p>
    <w:p w14:paraId="425A0DF6" w14:textId="77777777" w:rsidR="00B62E23" w:rsidRPr="007336EE" w:rsidRDefault="00B62E23" w:rsidP="00B62E23">
      <w:pPr>
        <w:spacing w:after="172" w:line="240" w:lineRule="auto"/>
        <w:jc w:val="both"/>
        <w:rPr>
          <w:rFonts w:ascii="Times New Roman" w:hAnsi="Times New Roman" w:cs="Times New Roman"/>
          <w:lang w:val="fr-FR"/>
        </w:rPr>
      </w:pPr>
      <w:r w:rsidRPr="007336EE">
        <w:rPr>
          <w:rFonts w:ascii="Times New Roman" w:hAnsi="Times New Roman" w:cs="Times New Roman"/>
          <w:lang w:val="fr-FR"/>
        </w:rPr>
        <w:t>Dans cette analyse, outre l'examen des situations de risque et impact réel liées à certains événements extraordinaires qui peuvent se produire, nous avons également essayé d'aborder les risques potentiels "perçus", c'est-à-dire les risques qui peuvent être interprétés par les individus ou les communautés qui y sont soumis, en tenant compte de ceux qui constituent les préoccupations les plus fréquentes en ce qui concerne les projets d'infrastructures de transport et de distribution d'électricité.</w:t>
      </w:r>
    </w:p>
    <w:p w14:paraId="13D66472" w14:textId="77777777" w:rsidR="00B62E23" w:rsidRPr="007336EE" w:rsidRDefault="00B62E23" w:rsidP="00B62E23">
      <w:pPr>
        <w:jc w:val="both"/>
        <w:rPr>
          <w:rFonts w:ascii="Times New Roman" w:hAnsi="Times New Roman" w:cs="Times New Roman"/>
          <w:lang w:val="fr-FR"/>
        </w:rPr>
      </w:pPr>
      <w:r w:rsidRPr="007336EE">
        <w:rPr>
          <w:rFonts w:ascii="Times New Roman" w:hAnsi="Times New Roman" w:cs="Times New Roman"/>
          <w:lang w:val="fr-FR"/>
        </w:rPr>
        <w:t>Puisque ce les détails des lignes de connexions et leurs sites d’implantation ne sont pas encore connus au moment de la rédaction de la présente étude, et puisque ce type de chantier n’étant pas nouveau aux Cap Verde, à ce stade du projet, sont présentés les impacts e risques génériques en rapport avec les différentes mises en œuvre des réseaux électriques à partir d’informations obtenues d’activités similaires déjà réalisées, évaluation du niveau d'exposition sur le terrain, et des consultations avec les parties prenantes.</w:t>
      </w:r>
    </w:p>
    <w:p w14:paraId="22D8273B" w14:textId="47DDD422" w:rsidR="00B62E23" w:rsidRPr="007336EE" w:rsidRDefault="00B62E23" w:rsidP="00B62E23">
      <w:pPr>
        <w:jc w:val="both"/>
        <w:rPr>
          <w:rFonts w:ascii="Times New Roman" w:hAnsi="Times New Roman" w:cs="Times New Roman"/>
          <w:lang w:val="fr-FR"/>
        </w:rPr>
      </w:pPr>
      <w:r w:rsidRPr="007336EE">
        <w:rPr>
          <w:rFonts w:ascii="Times New Roman" w:hAnsi="Times New Roman" w:cs="Times New Roman"/>
          <w:lang w:val="fr-FR"/>
        </w:rPr>
        <w:t xml:space="preserve">Lorsque les sites seront précisés, les études environnementales et sociales définitives devront préciser les risques et les impacts des projets de connexions, où la </w:t>
      </w:r>
      <w:r w:rsidR="00137A5F" w:rsidRPr="007336EE">
        <w:rPr>
          <w:rFonts w:ascii="Times New Roman" w:hAnsi="Times New Roman" w:cs="Times New Roman"/>
          <w:lang w:val="fr-FR"/>
        </w:rPr>
        <w:t>méthodologie</w:t>
      </w:r>
      <w:r w:rsidRPr="007336EE">
        <w:rPr>
          <w:rFonts w:ascii="Times New Roman" w:hAnsi="Times New Roman" w:cs="Times New Roman"/>
          <w:lang w:val="fr-FR"/>
        </w:rPr>
        <w:t xml:space="preserve"> d'évaluation de l'importance et de signification des impacts sera détaillée.</w:t>
      </w:r>
      <w:bookmarkEnd w:id="303"/>
    </w:p>
    <w:p w14:paraId="68C4CFAD" w14:textId="7B4E0F49" w:rsidR="00936286" w:rsidRPr="007336EE" w:rsidRDefault="00936286" w:rsidP="00936286">
      <w:pPr>
        <w:pStyle w:val="Legenda"/>
        <w:rPr>
          <w:rFonts w:ascii="Times New Roman" w:eastAsiaTheme="minorEastAsia" w:hAnsi="Times New Roman" w:cs="Times New Roman"/>
          <w:i w:val="0"/>
          <w:iCs w:val="0"/>
          <w:color w:val="auto"/>
          <w:w w:val="100"/>
          <w:sz w:val="22"/>
          <w:szCs w:val="22"/>
          <w:lang w:val="fr-FR"/>
        </w:rPr>
      </w:pPr>
      <w:r w:rsidRPr="007336EE">
        <w:rPr>
          <w:rFonts w:ascii="Times New Roman" w:eastAsiaTheme="minorEastAsia" w:hAnsi="Times New Roman" w:cs="Times New Roman"/>
          <w:i w:val="0"/>
          <w:iCs w:val="0"/>
          <w:color w:val="auto"/>
          <w:w w:val="100"/>
          <w:sz w:val="22"/>
          <w:szCs w:val="22"/>
          <w:lang w:val="fr-FR"/>
        </w:rPr>
        <w:t xml:space="preserve">Le projet de développement des énergies renouvelables a été classé </w:t>
      </w:r>
      <w:r w:rsidR="00137A5F" w:rsidRPr="007336EE">
        <w:rPr>
          <w:rFonts w:ascii="Times New Roman" w:eastAsiaTheme="minorEastAsia" w:hAnsi="Times New Roman" w:cs="Times New Roman"/>
          <w:i w:val="0"/>
          <w:iCs w:val="0"/>
          <w:color w:val="auto"/>
          <w:w w:val="100"/>
          <w:sz w:val="22"/>
          <w:szCs w:val="22"/>
          <w:lang w:val="fr-FR"/>
        </w:rPr>
        <w:t>à</w:t>
      </w:r>
      <w:r w:rsidR="00C817E3" w:rsidRPr="007336EE">
        <w:rPr>
          <w:rFonts w:ascii="Times New Roman" w:eastAsiaTheme="minorEastAsia" w:hAnsi="Times New Roman" w:cs="Times New Roman"/>
          <w:i w:val="0"/>
          <w:iCs w:val="0"/>
          <w:color w:val="auto"/>
          <w:w w:val="100"/>
          <w:sz w:val="22"/>
          <w:szCs w:val="22"/>
          <w:lang w:val="fr-FR"/>
        </w:rPr>
        <w:t xml:space="preserve"> risque environnementale et social modéré  </w:t>
      </w:r>
      <w:r w:rsidRPr="00137A5F">
        <w:rPr>
          <w:rFonts w:ascii="Times New Roman" w:eastAsiaTheme="minorEastAsia" w:hAnsi="Times New Roman" w:cs="Times New Roman"/>
          <w:i w:val="0"/>
          <w:iCs w:val="0"/>
          <w:color w:val="auto"/>
          <w:w w:val="100"/>
          <w:sz w:val="22"/>
          <w:szCs w:val="22"/>
          <w:lang w:val="fr-FR"/>
        </w:rPr>
        <w:t>dans la catégorie B par</w:t>
      </w:r>
      <w:r w:rsidRPr="007336EE">
        <w:rPr>
          <w:rFonts w:ascii="Times New Roman" w:eastAsiaTheme="minorEastAsia" w:hAnsi="Times New Roman" w:cs="Times New Roman"/>
          <w:i w:val="0"/>
          <w:iCs w:val="0"/>
          <w:color w:val="auto"/>
          <w:w w:val="100"/>
          <w:sz w:val="22"/>
          <w:szCs w:val="22"/>
          <w:lang w:val="fr-FR"/>
        </w:rPr>
        <w:t xml:space="preserve"> la </w:t>
      </w:r>
      <w:r w:rsidR="00B34314" w:rsidRPr="007336EE">
        <w:rPr>
          <w:rFonts w:ascii="Times New Roman" w:eastAsiaTheme="minorEastAsia" w:hAnsi="Times New Roman" w:cs="Times New Roman"/>
          <w:i w:val="0"/>
          <w:iCs w:val="0"/>
          <w:color w:val="auto"/>
          <w:w w:val="100"/>
          <w:sz w:val="22"/>
          <w:szCs w:val="22"/>
          <w:lang w:val="fr-FR"/>
        </w:rPr>
        <w:t>Banque Mondiale</w:t>
      </w:r>
      <w:r w:rsidRPr="007336EE">
        <w:rPr>
          <w:rFonts w:ascii="Times New Roman" w:eastAsiaTheme="minorEastAsia" w:hAnsi="Times New Roman" w:cs="Times New Roman"/>
          <w:i w:val="0"/>
          <w:iCs w:val="0"/>
          <w:color w:val="auto"/>
          <w:w w:val="100"/>
          <w:sz w:val="22"/>
          <w:szCs w:val="22"/>
          <w:lang w:val="fr-FR"/>
        </w:rPr>
        <w:t xml:space="preserve">, car pendant la phase de construction, les impacts négatifs sont de faible intensité, localisés, pour la plupart réversibles et peuvent être minimisés par la mise en œuvre de mesures d'atténuation et de gestion des risques. </w:t>
      </w:r>
    </w:p>
    <w:p w14:paraId="616016FB" w14:textId="6066A89E" w:rsidR="00936286" w:rsidRPr="007336EE" w:rsidRDefault="00936286" w:rsidP="00936286">
      <w:pPr>
        <w:pStyle w:val="Legenda"/>
        <w:rPr>
          <w:rFonts w:ascii="Times New Roman" w:eastAsiaTheme="minorEastAsia" w:hAnsi="Times New Roman" w:cs="Times New Roman"/>
          <w:i w:val="0"/>
          <w:iCs w:val="0"/>
          <w:color w:val="auto"/>
          <w:w w:val="100"/>
          <w:sz w:val="22"/>
          <w:szCs w:val="22"/>
          <w:lang w:val="fr-FR"/>
        </w:rPr>
      </w:pPr>
      <w:r w:rsidRPr="007336EE">
        <w:rPr>
          <w:rFonts w:ascii="Times New Roman" w:eastAsiaTheme="minorEastAsia" w:hAnsi="Times New Roman" w:cs="Times New Roman"/>
          <w:i w:val="0"/>
          <w:iCs w:val="0"/>
          <w:color w:val="auto"/>
          <w:w w:val="100"/>
          <w:sz w:val="22"/>
          <w:szCs w:val="22"/>
          <w:lang w:val="fr-FR"/>
        </w:rPr>
        <w:t xml:space="preserve">Dans la phase d'exploitation, les impacts négatifs, après la mise en œuvre des mesures d'atténuation, sont localisés, de faible intensité, et donc relativement mineurs, tandis que les impacts positifs sont permanents et de grande importance. </w:t>
      </w:r>
    </w:p>
    <w:p w14:paraId="1F26A0C5" w14:textId="61637FC2" w:rsidR="00C817E3" w:rsidRPr="007336EE" w:rsidRDefault="00C817E3" w:rsidP="00C817E3">
      <w:pPr>
        <w:spacing w:after="172" w:line="240" w:lineRule="auto"/>
        <w:jc w:val="both"/>
        <w:rPr>
          <w:rFonts w:ascii="Times New Roman" w:hAnsi="Times New Roman" w:cs="Times New Roman"/>
          <w:lang w:val="fr-FR"/>
        </w:rPr>
      </w:pPr>
      <w:r w:rsidRPr="007336EE">
        <w:rPr>
          <w:rFonts w:ascii="Times New Roman" w:hAnsi="Times New Roman" w:cs="Times New Roman"/>
          <w:lang w:val="fr-FR"/>
        </w:rPr>
        <w:t>Les normes environnementales et sociales de la Banque Mondiale s'appliquent à la conception des interconnexions au réseau électrique des centrales photovoltaïques sur les quatre îles de Santo Antão, São Nicolau, Maio et Fogo. Le projet d'interconnexions au réseau électrique des centrales photovoltaïques concerne huit (8) des 10 NES : i) NES 1 : évaluation et gestion des risques et impacts environnementaux et sociaux ii) NES 2 : travail et conditions de travail iii) NES 3 : efficacité des ressources et prévention et gestion de la pollution iv) NES 4 : Santé et sécurité des communautés ; v) NES 5 : Acquisition de terres, restrictions d'utilisation des terres et réinstallation involontaire ; vi) NES 6 : Conservation de la biodiversité et gestion durable des ressources naturelles vivantes ; vii) NES 8 : Patrimoine culturel (en raison du passage possible dans un certain patrimoine culturel, ce qui peut avoir un effet négatif sur le patrimoine national) et la NES 10 : Engagement des parties prenantes et divulgation d'informations.</w:t>
      </w:r>
    </w:p>
    <w:p w14:paraId="5D5FA6C3" w14:textId="77777777" w:rsidR="00C817E3" w:rsidRPr="008B5092" w:rsidRDefault="00C817E3" w:rsidP="008B5092">
      <w:pPr>
        <w:rPr>
          <w:rFonts w:ascii="Times New Roman" w:hAnsi="Times New Roman" w:cs="Times New Roman"/>
          <w:i/>
          <w:iCs/>
          <w:lang w:val="fr-FR"/>
        </w:rPr>
      </w:pPr>
    </w:p>
    <w:p w14:paraId="144AE58B" w14:textId="6EE1C774" w:rsidR="00FF7F9C" w:rsidRPr="008B5092" w:rsidRDefault="00920A9B" w:rsidP="001F7411">
      <w:pPr>
        <w:pStyle w:val="Cabealho2"/>
        <w:rPr>
          <w:rFonts w:ascii="Times New Roman" w:hAnsi="Times New Roman" w:cs="Times New Roman"/>
          <w:sz w:val="24"/>
          <w:szCs w:val="24"/>
          <w:lang w:val="fr-FR"/>
        </w:rPr>
      </w:pPr>
      <w:bookmarkStart w:id="304" w:name="_Toc58839748"/>
      <w:bookmarkStart w:id="305" w:name="_Toc67935485"/>
      <w:r w:rsidRPr="008B5092">
        <w:rPr>
          <w:rFonts w:ascii="Times New Roman" w:hAnsi="Times New Roman" w:cs="Times New Roman"/>
          <w:sz w:val="24"/>
          <w:szCs w:val="24"/>
          <w:lang w:val="fr-FR"/>
        </w:rPr>
        <w:t>5</w:t>
      </w:r>
      <w:r w:rsidR="00CA25C2" w:rsidRPr="008B5092">
        <w:rPr>
          <w:rFonts w:ascii="Times New Roman" w:hAnsi="Times New Roman" w:cs="Times New Roman"/>
          <w:sz w:val="24"/>
          <w:szCs w:val="24"/>
          <w:lang w:val="fr-FR"/>
        </w:rPr>
        <w:t>.</w:t>
      </w:r>
      <w:r w:rsidR="00C817E3" w:rsidRPr="008B5092">
        <w:rPr>
          <w:rFonts w:ascii="Times New Roman" w:hAnsi="Times New Roman" w:cs="Times New Roman"/>
          <w:sz w:val="24"/>
          <w:szCs w:val="24"/>
          <w:lang w:val="fr-FR"/>
        </w:rPr>
        <w:t>1</w:t>
      </w:r>
      <w:r w:rsidR="00AF3F2F" w:rsidRPr="008B5092">
        <w:rPr>
          <w:rFonts w:ascii="Times New Roman" w:hAnsi="Times New Roman" w:cs="Times New Roman"/>
          <w:sz w:val="24"/>
          <w:szCs w:val="24"/>
          <w:lang w:val="fr-FR"/>
        </w:rPr>
        <w:t>. Evaluation des</w:t>
      </w:r>
      <w:r w:rsidRPr="008B5092">
        <w:rPr>
          <w:rFonts w:ascii="Times New Roman" w:hAnsi="Times New Roman" w:cs="Times New Roman"/>
          <w:sz w:val="24"/>
          <w:szCs w:val="24"/>
          <w:lang w:val="fr-FR"/>
        </w:rPr>
        <w:t xml:space="preserve"> risques,</w:t>
      </w:r>
      <w:r w:rsidR="00AF3F2F" w:rsidRPr="008B5092">
        <w:rPr>
          <w:rFonts w:ascii="Times New Roman" w:hAnsi="Times New Roman" w:cs="Times New Roman"/>
          <w:sz w:val="24"/>
          <w:szCs w:val="24"/>
          <w:lang w:val="fr-FR"/>
        </w:rPr>
        <w:t xml:space="preserve"> impacts et mesures d’atténuation</w:t>
      </w:r>
      <w:bookmarkEnd w:id="304"/>
      <w:bookmarkEnd w:id="305"/>
    </w:p>
    <w:p w14:paraId="1854C796" w14:textId="77777777" w:rsidR="00F07E06" w:rsidRPr="007336EE" w:rsidRDefault="00F07E06" w:rsidP="00F07E06">
      <w:pPr>
        <w:spacing w:after="172" w:line="240" w:lineRule="auto"/>
        <w:jc w:val="both"/>
        <w:rPr>
          <w:rFonts w:ascii="Times New Roman" w:hAnsi="Times New Roman" w:cs="Times New Roman"/>
          <w:lang w:val="fr-FR"/>
        </w:rPr>
      </w:pPr>
      <w:bookmarkStart w:id="306" w:name="_Hlk62296814"/>
      <w:r w:rsidRPr="007336EE">
        <w:rPr>
          <w:rFonts w:ascii="Times New Roman" w:hAnsi="Times New Roman" w:cs="Times New Roman"/>
          <w:lang w:val="fr-FR"/>
        </w:rPr>
        <w:t xml:space="preserve">Le projet a une portée nationale, ce qui l'expose à des risques communs de conflit et de fragilité, qui peut affecter les résultats recommandés. </w:t>
      </w:r>
    </w:p>
    <w:bookmarkEnd w:id="306"/>
    <w:p w14:paraId="24B37801" w14:textId="77777777" w:rsidR="006401C7" w:rsidRPr="007336EE" w:rsidRDefault="00F07E06" w:rsidP="00F07E06">
      <w:pPr>
        <w:spacing w:after="172" w:line="240" w:lineRule="auto"/>
        <w:jc w:val="both"/>
        <w:rPr>
          <w:rFonts w:ascii="Times New Roman" w:hAnsi="Times New Roman" w:cs="Times New Roman"/>
          <w:lang w:val="fr-FR"/>
        </w:rPr>
      </w:pPr>
      <w:r w:rsidRPr="007336EE">
        <w:rPr>
          <w:rFonts w:ascii="Times New Roman" w:hAnsi="Times New Roman" w:cs="Times New Roman"/>
          <w:lang w:val="fr-FR"/>
        </w:rPr>
        <w:t xml:space="preserve">Les réseaux de moyenne tension à installer dans les différents lieux sont similaires, c'est-à-dire qu'ils ont les mêmes équipements et spécifications et sont installés sur les voies publiques et nécessiteront des chantiers de construction. Ainsi, l'évaluation des impacts sera faite simultanément pour les différents lieux de manière indifférenciée. </w:t>
      </w:r>
    </w:p>
    <w:p w14:paraId="140F8DF1" w14:textId="31E30D31" w:rsidR="003D39C4" w:rsidRPr="007336EE" w:rsidRDefault="00F90860" w:rsidP="007F4C42">
      <w:pPr>
        <w:pStyle w:val="Legenda"/>
        <w:jc w:val="center"/>
        <w:rPr>
          <w:rFonts w:ascii="Times New Roman" w:hAnsi="Times New Roman" w:cs="Times New Roman"/>
          <w:i w:val="0"/>
          <w:color w:val="auto"/>
          <w:sz w:val="20"/>
          <w:szCs w:val="20"/>
          <w:lang w:val="fr-FR"/>
        </w:rPr>
      </w:pPr>
      <w:bookmarkStart w:id="307" w:name="_Toc67905577"/>
      <w:r w:rsidRPr="007336EE">
        <w:rPr>
          <w:rFonts w:ascii="Times New Roman" w:hAnsi="Times New Roman" w:cs="Times New Roman"/>
          <w:i w:val="0"/>
          <w:color w:val="auto"/>
          <w:sz w:val="20"/>
          <w:szCs w:val="20"/>
          <w:lang w:val="fr-FR"/>
        </w:rPr>
        <w:lastRenderedPageBreak/>
        <w:t xml:space="preserve">Tableau </w:t>
      </w:r>
      <w:r w:rsidR="00411D68">
        <w:rPr>
          <w:rFonts w:ascii="Times New Roman" w:hAnsi="Times New Roman" w:cs="Times New Roman"/>
          <w:i w:val="0"/>
          <w:color w:val="auto"/>
          <w:sz w:val="20"/>
          <w:szCs w:val="20"/>
          <w:lang w:val="fr-FR"/>
        </w:rPr>
        <w:fldChar w:fldCharType="begin"/>
      </w:r>
      <w:r w:rsidR="00411D68">
        <w:rPr>
          <w:rFonts w:ascii="Times New Roman" w:hAnsi="Times New Roman" w:cs="Times New Roman"/>
          <w:i w:val="0"/>
          <w:color w:val="auto"/>
          <w:sz w:val="20"/>
          <w:szCs w:val="20"/>
          <w:lang w:val="fr-FR"/>
        </w:rPr>
        <w:instrText xml:space="preserve"> SEQ Tableau \* ARABIC </w:instrText>
      </w:r>
      <w:r w:rsidR="00411D68">
        <w:rPr>
          <w:rFonts w:ascii="Times New Roman" w:hAnsi="Times New Roman" w:cs="Times New Roman"/>
          <w:i w:val="0"/>
          <w:color w:val="auto"/>
          <w:sz w:val="20"/>
          <w:szCs w:val="20"/>
          <w:lang w:val="fr-FR"/>
        </w:rPr>
        <w:fldChar w:fldCharType="separate"/>
      </w:r>
      <w:r w:rsidR="00411D68">
        <w:rPr>
          <w:rFonts w:ascii="Times New Roman" w:hAnsi="Times New Roman" w:cs="Times New Roman"/>
          <w:i w:val="0"/>
          <w:noProof/>
          <w:color w:val="auto"/>
          <w:sz w:val="20"/>
          <w:szCs w:val="20"/>
          <w:lang w:val="fr-FR"/>
        </w:rPr>
        <w:t>6</w:t>
      </w:r>
      <w:r w:rsidR="00411D68">
        <w:rPr>
          <w:rFonts w:ascii="Times New Roman" w:hAnsi="Times New Roman" w:cs="Times New Roman"/>
          <w:i w:val="0"/>
          <w:color w:val="auto"/>
          <w:sz w:val="20"/>
          <w:szCs w:val="20"/>
          <w:lang w:val="fr-FR"/>
        </w:rPr>
        <w:fldChar w:fldCharType="end"/>
      </w:r>
      <w:r w:rsidRPr="007336EE">
        <w:rPr>
          <w:rFonts w:ascii="Times New Roman" w:hAnsi="Times New Roman" w:cs="Times New Roman"/>
          <w:i w:val="0"/>
          <w:color w:val="auto"/>
          <w:sz w:val="20"/>
          <w:szCs w:val="20"/>
          <w:lang w:val="fr-FR"/>
        </w:rPr>
        <w:t xml:space="preserve"> : </w:t>
      </w:r>
      <w:r w:rsidR="006401C7" w:rsidRPr="007336EE">
        <w:rPr>
          <w:rFonts w:ascii="Times New Roman" w:hAnsi="Times New Roman" w:cs="Times New Roman"/>
          <w:i w:val="0"/>
          <w:color w:val="auto"/>
          <w:sz w:val="20"/>
          <w:szCs w:val="20"/>
          <w:lang w:val="fr-FR"/>
        </w:rPr>
        <w:t xml:space="preserve">Activités </w:t>
      </w:r>
      <w:r w:rsidR="00431B33" w:rsidRPr="007336EE">
        <w:rPr>
          <w:rFonts w:ascii="Times New Roman" w:hAnsi="Times New Roman" w:cs="Times New Roman"/>
          <w:i w:val="0"/>
          <w:color w:val="auto"/>
          <w:sz w:val="20"/>
          <w:szCs w:val="20"/>
          <w:lang w:val="fr-FR"/>
        </w:rPr>
        <w:t>potentiellement</w:t>
      </w:r>
      <w:r w:rsidR="006401C7" w:rsidRPr="007336EE">
        <w:rPr>
          <w:rFonts w:ascii="Times New Roman" w:hAnsi="Times New Roman" w:cs="Times New Roman"/>
          <w:i w:val="0"/>
          <w:color w:val="auto"/>
          <w:sz w:val="20"/>
          <w:szCs w:val="20"/>
          <w:lang w:val="fr-FR"/>
        </w:rPr>
        <w:t xml:space="preserve"> génératrice d’impactes</w:t>
      </w:r>
      <w:bookmarkEnd w:id="30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4"/>
        <w:gridCol w:w="5508"/>
      </w:tblGrid>
      <w:tr w:rsidR="00C817E3" w:rsidRPr="007336EE" w14:paraId="1C4C07C4" w14:textId="77777777" w:rsidTr="008B5092">
        <w:trPr>
          <w:trHeight w:val="711"/>
          <w:jc w:val="center"/>
        </w:trPr>
        <w:tc>
          <w:tcPr>
            <w:tcW w:w="3134" w:type="dxa"/>
            <w:tcBorders>
              <w:top w:val="single" w:sz="4" w:space="0" w:color="auto"/>
              <w:left w:val="single" w:sz="4" w:space="0" w:color="auto"/>
              <w:bottom w:val="single" w:sz="4" w:space="0" w:color="auto"/>
              <w:right w:val="single" w:sz="4" w:space="0" w:color="auto"/>
            </w:tcBorders>
            <w:vAlign w:val="center"/>
          </w:tcPr>
          <w:p w14:paraId="235D98C9" w14:textId="77777777" w:rsidR="00C817E3" w:rsidRPr="007336EE" w:rsidRDefault="00C817E3" w:rsidP="008B5092">
            <w:pPr>
              <w:spacing w:after="248" w:line="271" w:lineRule="auto"/>
              <w:ind w:right="4"/>
              <w:jc w:val="center"/>
              <w:rPr>
                <w:rFonts w:ascii="Times New Roman" w:hAnsi="Times New Roman" w:cs="Times New Roman"/>
                <w:b/>
                <w:bCs/>
                <w:lang w:val="fr-FR"/>
              </w:rPr>
            </w:pPr>
            <w:r w:rsidRPr="007336EE">
              <w:rPr>
                <w:rFonts w:ascii="Times New Roman" w:hAnsi="Times New Roman" w:cs="Times New Roman"/>
                <w:b/>
                <w:bCs/>
                <w:lang w:val="fr-FR"/>
              </w:rPr>
              <w:t>Infrastructure</w:t>
            </w:r>
          </w:p>
        </w:tc>
        <w:tc>
          <w:tcPr>
            <w:tcW w:w="5508" w:type="dxa"/>
            <w:tcBorders>
              <w:top w:val="single" w:sz="4" w:space="0" w:color="auto"/>
              <w:left w:val="single" w:sz="4" w:space="0" w:color="auto"/>
              <w:bottom w:val="single" w:sz="4" w:space="0" w:color="auto"/>
              <w:right w:val="single" w:sz="4" w:space="0" w:color="auto"/>
            </w:tcBorders>
            <w:vAlign w:val="center"/>
          </w:tcPr>
          <w:p w14:paraId="58BB161C" w14:textId="77777777" w:rsidR="00C817E3" w:rsidRPr="007336EE" w:rsidRDefault="00C817E3" w:rsidP="008B5092">
            <w:pPr>
              <w:spacing w:after="248" w:line="271" w:lineRule="auto"/>
              <w:ind w:right="4"/>
              <w:jc w:val="center"/>
              <w:rPr>
                <w:rFonts w:ascii="Times New Roman" w:hAnsi="Times New Roman" w:cs="Times New Roman"/>
                <w:b/>
                <w:bCs/>
                <w:lang w:val="fr-FR"/>
              </w:rPr>
            </w:pPr>
            <w:r w:rsidRPr="007336EE">
              <w:rPr>
                <w:rFonts w:ascii="Times New Roman" w:hAnsi="Times New Roman" w:cs="Times New Roman"/>
                <w:b/>
                <w:bCs/>
                <w:lang w:val="fr-FR"/>
              </w:rPr>
              <w:t>Activité</w:t>
            </w:r>
          </w:p>
        </w:tc>
      </w:tr>
      <w:tr w:rsidR="00C817E3" w:rsidRPr="003C1DC1" w14:paraId="6282EDE7" w14:textId="77777777" w:rsidTr="008B5092">
        <w:trPr>
          <w:trHeight w:val="711"/>
          <w:jc w:val="center"/>
        </w:trPr>
        <w:tc>
          <w:tcPr>
            <w:tcW w:w="3134" w:type="dxa"/>
            <w:tcBorders>
              <w:top w:val="single" w:sz="4" w:space="0" w:color="auto"/>
              <w:left w:val="single" w:sz="4" w:space="0" w:color="auto"/>
              <w:bottom w:val="single" w:sz="4" w:space="0" w:color="auto"/>
              <w:right w:val="single" w:sz="4" w:space="0" w:color="auto"/>
            </w:tcBorders>
            <w:vAlign w:val="center"/>
          </w:tcPr>
          <w:p w14:paraId="2BD2AAA5" w14:textId="77777777" w:rsidR="00C817E3" w:rsidRPr="007336EE" w:rsidRDefault="00C817E3" w:rsidP="00C817E3">
            <w:pPr>
              <w:spacing w:after="248" w:line="271" w:lineRule="auto"/>
              <w:ind w:right="4"/>
              <w:jc w:val="both"/>
              <w:rPr>
                <w:rFonts w:ascii="Times New Roman" w:hAnsi="Times New Roman" w:cs="Times New Roman"/>
                <w:b/>
                <w:bCs/>
                <w:lang w:val="fr-FR"/>
              </w:rPr>
            </w:pPr>
            <w:r w:rsidRPr="007336EE">
              <w:rPr>
                <w:rFonts w:ascii="Times New Roman" w:hAnsi="Times New Roman" w:cs="Times New Roman"/>
                <w:b/>
                <w:bCs/>
                <w:lang w:val="fr-FR"/>
              </w:rPr>
              <w:t xml:space="preserve">Branches de distribution </w:t>
            </w:r>
          </w:p>
        </w:tc>
        <w:tc>
          <w:tcPr>
            <w:tcW w:w="5508" w:type="dxa"/>
            <w:tcBorders>
              <w:top w:val="single" w:sz="4" w:space="0" w:color="auto"/>
              <w:left w:val="single" w:sz="4" w:space="0" w:color="auto"/>
              <w:bottom w:val="single" w:sz="4" w:space="0" w:color="auto"/>
              <w:right w:val="single" w:sz="4" w:space="0" w:color="auto"/>
            </w:tcBorders>
            <w:vAlign w:val="center"/>
          </w:tcPr>
          <w:p w14:paraId="4BE93782" w14:textId="5CDBDCB5" w:rsidR="00C817E3" w:rsidRPr="008B5092" w:rsidRDefault="00BA5AAD" w:rsidP="00BA5AAD">
            <w:pPr>
              <w:pStyle w:val="PargrafodaLista"/>
              <w:numPr>
                <w:ilvl w:val="0"/>
                <w:numId w:val="2"/>
              </w:numPr>
              <w:jc w:val="both"/>
              <w:rPr>
                <w:rFonts w:ascii="Times New Roman" w:hAnsi="Times New Roman" w:cs="Times New Roman"/>
                <w:lang w:val="fr-FR"/>
              </w:rPr>
            </w:pPr>
            <w:r w:rsidRPr="008B5092">
              <w:rPr>
                <w:rFonts w:ascii="Times New Roman" w:hAnsi="Times New Roman" w:cs="Times New Roman"/>
                <w:lang w:val="fr-FR"/>
              </w:rPr>
              <w:t xml:space="preserve">Coupe </w:t>
            </w:r>
            <w:r w:rsidR="00C817E3" w:rsidRPr="008B5092">
              <w:rPr>
                <w:rFonts w:ascii="Times New Roman" w:hAnsi="Times New Roman" w:cs="Times New Roman"/>
                <w:lang w:val="fr-FR"/>
              </w:rPr>
              <w:t xml:space="preserve">de la végétation tout au long du tracé et seulement ou c’est nécessaire, nettoyage et délimitation des sites des travaux </w:t>
            </w:r>
          </w:p>
          <w:p w14:paraId="7C299696" w14:textId="49CC9A4C" w:rsidR="00C817E3" w:rsidRPr="007336EE" w:rsidRDefault="00C80E92" w:rsidP="00BA5AAD">
            <w:pPr>
              <w:pStyle w:val="PargrafodaLista"/>
              <w:numPr>
                <w:ilvl w:val="0"/>
                <w:numId w:val="2"/>
              </w:numPr>
              <w:jc w:val="both"/>
              <w:rPr>
                <w:rFonts w:ascii="Times New Roman" w:hAnsi="Times New Roman" w:cs="Times New Roman"/>
                <w:b/>
                <w:bCs/>
                <w:lang w:val="fr-FR"/>
              </w:rPr>
            </w:pPr>
            <w:r w:rsidRPr="007336EE">
              <w:rPr>
                <w:rFonts w:ascii="Times New Roman" w:hAnsi="Times New Roman" w:cs="Times New Roman"/>
                <w:lang w:val="fr-FR"/>
              </w:rPr>
              <w:t>Transport et la c</w:t>
            </w:r>
            <w:r w:rsidR="00C817E3" w:rsidRPr="008B5092">
              <w:rPr>
                <w:rFonts w:ascii="Times New Roman" w:hAnsi="Times New Roman" w:cs="Times New Roman"/>
                <w:lang w:val="fr-FR"/>
              </w:rPr>
              <w:t>irculation des véhicules et des équipements associés aux déplacements de la main-d’œuvre, des engins des chantiers et des matériaux de construction</w:t>
            </w:r>
            <w:r w:rsidR="00BA5AAD" w:rsidRPr="008B5092">
              <w:rPr>
                <w:rFonts w:ascii="Times New Roman" w:hAnsi="Times New Roman" w:cs="Times New Roman"/>
                <w:lang w:val="fr-FR"/>
              </w:rPr>
              <w:t>.</w:t>
            </w:r>
          </w:p>
        </w:tc>
      </w:tr>
      <w:tr w:rsidR="00C817E3" w:rsidRPr="003C1DC1" w14:paraId="23FD59CC" w14:textId="77777777" w:rsidTr="008B5092">
        <w:trPr>
          <w:trHeight w:val="711"/>
          <w:jc w:val="center"/>
        </w:trPr>
        <w:tc>
          <w:tcPr>
            <w:tcW w:w="3134" w:type="dxa"/>
            <w:tcBorders>
              <w:top w:val="single" w:sz="4" w:space="0" w:color="auto"/>
              <w:left w:val="single" w:sz="4" w:space="0" w:color="auto"/>
              <w:bottom w:val="single" w:sz="4" w:space="0" w:color="auto"/>
              <w:right w:val="single" w:sz="4" w:space="0" w:color="auto"/>
            </w:tcBorders>
            <w:vAlign w:val="center"/>
          </w:tcPr>
          <w:p w14:paraId="53EDA908" w14:textId="77777777" w:rsidR="00C817E3" w:rsidRPr="008B5092" w:rsidRDefault="00C817E3" w:rsidP="00C817E3">
            <w:pPr>
              <w:spacing w:after="248" w:line="271" w:lineRule="auto"/>
              <w:ind w:right="4"/>
              <w:jc w:val="both"/>
              <w:rPr>
                <w:rFonts w:ascii="Times New Roman" w:hAnsi="Times New Roman" w:cs="Times New Roman"/>
                <w:lang w:val="fr-FR"/>
              </w:rPr>
            </w:pPr>
            <w:r w:rsidRPr="008B5092">
              <w:rPr>
                <w:rFonts w:ascii="Times New Roman" w:hAnsi="Times New Roman" w:cs="Times New Roman"/>
                <w:lang w:val="fr-FR"/>
              </w:rPr>
              <w:t xml:space="preserve">Lignes à moyenne tension (MT) </w:t>
            </w:r>
          </w:p>
        </w:tc>
        <w:tc>
          <w:tcPr>
            <w:tcW w:w="5508" w:type="dxa"/>
            <w:tcBorders>
              <w:top w:val="single" w:sz="4" w:space="0" w:color="auto"/>
              <w:left w:val="single" w:sz="4" w:space="0" w:color="auto"/>
              <w:bottom w:val="single" w:sz="4" w:space="0" w:color="auto"/>
              <w:right w:val="single" w:sz="4" w:space="0" w:color="auto"/>
            </w:tcBorders>
            <w:vAlign w:val="center"/>
          </w:tcPr>
          <w:p w14:paraId="5F7A8A3F" w14:textId="071EF79D" w:rsidR="00C817E3" w:rsidRPr="007336EE" w:rsidRDefault="00C817E3" w:rsidP="00BA5AAD">
            <w:pPr>
              <w:pStyle w:val="PargrafodaLista"/>
              <w:numPr>
                <w:ilvl w:val="0"/>
                <w:numId w:val="2"/>
              </w:numPr>
              <w:jc w:val="both"/>
              <w:rPr>
                <w:rFonts w:ascii="Times New Roman" w:hAnsi="Times New Roman" w:cs="Times New Roman"/>
                <w:lang w:val="fr-FR"/>
              </w:rPr>
            </w:pPr>
            <w:r w:rsidRPr="008B5092">
              <w:rPr>
                <w:rFonts w:ascii="Times New Roman" w:hAnsi="Times New Roman" w:cs="Times New Roman"/>
                <w:lang w:val="fr-FR"/>
              </w:rPr>
              <w:t>Ouvertures des voies d’accès</w:t>
            </w:r>
          </w:p>
          <w:p w14:paraId="5E2D7664" w14:textId="77777777" w:rsidR="00E00162" w:rsidRPr="007336EE" w:rsidRDefault="00E00162" w:rsidP="00E00162">
            <w:pPr>
              <w:pStyle w:val="PargrafodaLista"/>
              <w:numPr>
                <w:ilvl w:val="0"/>
                <w:numId w:val="2"/>
              </w:numPr>
              <w:rPr>
                <w:rFonts w:ascii="Times New Roman" w:hAnsi="Times New Roman" w:cs="Times New Roman"/>
                <w:lang w:val="fr-FR"/>
              </w:rPr>
            </w:pPr>
            <w:r w:rsidRPr="007336EE">
              <w:rPr>
                <w:rFonts w:ascii="Times New Roman" w:hAnsi="Times New Roman" w:cs="Times New Roman"/>
                <w:lang w:val="fr-FR"/>
              </w:rPr>
              <w:t>Aménagement des installations des chantiers/bases vie</w:t>
            </w:r>
          </w:p>
          <w:p w14:paraId="7B1673C4" w14:textId="77777777" w:rsidR="00C817E3" w:rsidRPr="008B5092" w:rsidRDefault="00C817E3" w:rsidP="00BA5AAD">
            <w:pPr>
              <w:pStyle w:val="PargrafodaLista"/>
              <w:numPr>
                <w:ilvl w:val="0"/>
                <w:numId w:val="2"/>
              </w:numPr>
              <w:jc w:val="both"/>
              <w:rPr>
                <w:rFonts w:ascii="Times New Roman" w:hAnsi="Times New Roman" w:cs="Times New Roman"/>
                <w:lang w:val="fr-FR"/>
              </w:rPr>
            </w:pPr>
            <w:r w:rsidRPr="008B5092">
              <w:rPr>
                <w:rFonts w:ascii="Times New Roman" w:hAnsi="Times New Roman" w:cs="Times New Roman"/>
                <w:lang w:val="fr-FR"/>
              </w:rPr>
              <w:t xml:space="preserve">Découpe de la végétation tout au long du tracé et seulement ou c’est nécessaire, nettoyage et délimitation des sites des travaux </w:t>
            </w:r>
          </w:p>
          <w:p w14:paraId="27642116" w14:textId="77777777" w:rsidR="00C817E3" w:rsidRPr="008B5092" w:rsidRDefault="00C817E3" w:rsidP="00BA5AAD">
            <w:pPr>
              <w:pStyle w:val="PargrafodaLista"/>
              <w:numPr>
                <w:ilvl w:val="0"/>
                <w:numId w:val="2"/>
              </w:numPr>
              <w:jc w:val="both"/>
              <w:rPr>
                <w:rFonts w:ascii="Times New Roman" w:hAnsi="Times New Roman" w:cs="Times New Roman"/>
                <w:lang w:val="fr-FR"/>
              </w:rPr>
            </w:pPr>
            <w:r w:rsidRPr="008B5092">
              <w:rPr>
                <w:rFonts w:ascii="Times New Roman" w:hAnsi="Times New Roman" w:cs="Times New Roman"/>
                <w:lang w:val="fr-FR"/>
              </w:rPr>
              <w:t>Travaux de fouilles et de terrassement</w:t>
            </w:r>
          </w:p>
          <w:p w14:paraId="47561EA3" w14:textId="77777777" w:rsidR="00C817E3" w:rsidRPr="008B5092" w:rsidRDefault="00C817E3" w:rsidP="00BA5AAD">
            <w:pPr>
              <w:pStyle w:val="PargrafodaLista"/>
              <w:numPr>
                <w:ilvl w:val="0"/>
                <w:numId w:val="2"/>
              </w:numPr>
              <w:jc w:val="both"/>
              <w:rPr>
                <w:rFonts w:ascii="Times New Roman" w:hAnsi="Times New Roman" w:cs="Times New Roman"/>
                <w:lang w:val="fr-FR"/>
              </w:rPr>
            </w:pPr>
            <w:r w:rsidRPr="008B5092">
              <w:rPr>
                <w:rFonts w:ascii="Times New Roman" w:hAnsi="Times New Roman" w:cs="Times New Roman"/>
                <w:lang w:val="fr-FR"/>
              </w:rPr>
              <w:t>Excavation des fondations, coulage des dalles pour les poteaux, mise en place des fondations </w:t>
            </w:r>
          </w:p>
          <w:p w14:paraId="4DE21E4B" w14:textId="49484122" w:rsidR="00C817E3" w:rsidRPr="008B5092" w:rsidRDefault="00C817E3" w:rsidP="00396C47">
            <w:pPr>
              <w:pStyle w:val="PargrafodaLista"/>
              <w:numPr>
                <w:ilvl w:val="0"/>
                <w:numId w:val="2"/>
              </w:numPr>
              <w:tabs>
                <w:tab w:val="left" w:pos="5117"/>
              </w:tabs>
              <w:ind w:right="-1087"/>
              <w:jc w:val="both"/>
              <w:rPr>
                <w:rFonts w:ascii="Times New Roman" w:hAnsi="Times New Roman" w:cs="Times New Roman"/>
                <w:lang w:val="fr-FR"/>
              </w:rPr>
            </w:pPr>
            <w:r w:rsidRPr="008B5092">
              <w:rPr>
                <w:rFonts w:ascii="Times New Roman" w:hAnsi="Times New Roman" w:cs="Times New Roman"/>
                <w:lang w:val="fr-FR"/>
              </w:rPr>
              <w:t>Installation de PT (</w:t>
            </w:r>
            <w:r w:rsidR="00C80E92" w:rsidRPr="007336EE">
              <w:rPr>
                <w:rFonts w:ascii="Times New Roman" w:hAnsi="Times New Roman" w:cs="Times New Roman"/>
                <w:lang w:val="fr-FR"/>
              </w:rPr>
              <w:t>poste</w:t>
            </w:r>
            <w:r w:rsidR="00C80E92" w:rsidRPr="008B5092">
              <w:rPr>
                <w:rFonts w:ascii="Times New Roman" w:hAnsi="Times New Roman" w:cs="Times New Roman"/>
                <w:lang w:val="fr-FR"/>
              </w:rPr>
              <w:t xml:space="preserve"> </w:t>
            </w:r>
            <w:r w:rsidRPr="008B5092">
              <w:rPr>
                <w:rFonts w:ascii="Times New Roman" w:hAnsi="Times New Roman" w:cs="Times New Roman"/>
                <w:lang w:val="fr-FR"/>
              </w:rPr>
              <w:t>de transformation)</w:t>
            </w:r>
          </w:p>
          <w:p w14:paraId="76B0FD3B" w14:textId="77777777" w:rsidR="00C817E3" w:rsidRPr="008B5092" w:rsidRDefault="00C817E3" w:rsidP="00BA5AAD">
            <w:pPr>
              <w:pStyle w:val="PargrafodaLista"/>
              <w:numPr>
                <w:ilvl w:val="0"/>
                <w:numId w:val="2"/>
              </w:numPr>
              <w:jc w:val="both"/>
              <w:rPr>
                <w:rFonts w:ascii="Times New Roman" w:hAnsi="Times New Roman" w:cs="Times New Roman"/>
                <w:lang w:val="fr-FR"/>
              </w:rPr>
            </w:pPr>
            <w:r w:rsidRPr="008B5092">
              <w:rPr>
                <w:rFonts w:ascii="Times New Roman" w:hAnsi="Times New Roman" w:cs="Times New Roman"/>
                <w:lang w:val="fr-FR"/>
              </w:rPr>
              <w:t>Construction des lignes - assemblage et montage des poteaux</w:t>
            </w:r>
          </w:p>
          <w:p w14:paraId="4F9B54EE" w14:textId="77777777" w:rsidR="00C817E3" w:rsidRPr="008B5092" w:rsidRDefault="00C817E3" w:rsidP="00BA5AAD">
            <w:pPr>
              <w:pStyle w:val="PargrafodaLista"/>
              <w:numPr>
                <w:ilvl w:val="0"/>
                <w:numId w:val="2"/>
              </w:numPr>
              <w:jc w:val="both"/>
              <w:rPr>
                <w:rFonts w:ascii="Times New Roman" w:hAnsi="Times New Roman" w:cs="Times New Roman"/>
                <w:lang w:val="fr-FR"/>
              </w:rPr>
            </w:pPr>
            <w:r w:rsidRPr="008B5092">
              <w:rPr>
                <w:rFonts w:ascii="Times New Roman" w:hAnsi="Times New Roman" w:cs="Times New Roman"/>
                <w:lang w:val="fr-FR"/>
              </w:rPr>
              <w:t xml:space="preserve"> Circulation des véhicules et des équipements</w:t>
            </w:r>
          </w:p>
          <w:p w14:paraId="1515FD83" w14:textId="77777777" w:rsidR="00C817E3" w:rsidRPr="008B5092" w:rsidRDefault="00C817E3" w:rsidP="00BA5AAD">
            <w:pPr>
              <w:pStyle w:val="PargrafodaLista"/>
              <w:numPr>
                <w:ilvl w:val="0"/>
                <w:numId w:val="2"/>
              </w:numPr>
              <w:jc w:val="both"/>
              <w:rPr>
                <w:rFonts w:ascii="Times New Roman" w:hAnsi="Times New Roman" w:cs="Times New Roman"/>
                <w:lang w:val="fr-FR"/>
              </w:rPr>
            </w:pPr>
            <w:r w:rsidRPr="008B5092">
              <w:rPr>
                <w:rFonts w:ascii="Times New Roman" w:hAnsi="Times New Roman" w:cs="Times New Roman"/>
                <w:lang w:val="fr-FR"/>
              </w:rPr>
              <w:t>Cordage des conducteurs</w:t>
            </w:r>
          </w:p>
          <w:p w14:paraId="0EA16FE9" w14:textId="24618C67" w:rsidR="00C817E3" w:rsidRPr="008B5092" w:rsidRDefault="00C817E3" w:rsidP="00BA5AAD">
            <w:pPr>
              <w:pStyle w:val="PargrafodaLista"/>
              <w:numPr>
                <w:ilvl w:val="0"/>
                <w:numId w:val="2"/>
              </w:numPr>
              <w:jc w:val="both"/>
              <w:rPr>
                <w:rFonts w:ascii="Times New Roman" w:hAnsi="Times New Roman" w:cs="Times New Roman"/>
                <w:lang w:val="fr-FR"/>
              </w:rPr>
            </w:pPr>
            <w:r w:rsidRPr="008B5092">
              <w:rPr>
                <w:rFonts w:ascii="Times New Roman" w:hAnsi="Times New Roman" w:cs="Times New Roman"/>
                <w:lang w:val="fr-FR"/>
              </w:rPr>
              <w:t>Élimination des déchets</w:t>
            </w:r>
          </w:p>
          <w:p w14:paraId="624EEB6D" w14:textId="77777777" w:rsidR="00C817E3" w:rsidRPr="008B5092" w:rsidRDefault="00C817E3" w:rsidP="00BA5AAD">
            <w:pPr>
              <w:pStyle w:val="PargrafodaLista"/>
              <w:numPr>
                <w:ilvl w:val="0"/>
                <w:numId w:val="2"/>
              </w:numPr>
              <w:jc w:val="both"/>
              <w:rPr>
                <w:rFonts w:ascii="Times New Roman" w:hAnsi="Times New Roman" w:cs="Times New Roman"/>
                <w:lang w:val="fr-FR"/>
              </w:rPr>
            </w:pPr>
            <w:r w:rsidRPr="008B5092">
              <w:rPr>
                <w:rFonts w:ascii="Times New Roman" w:hAnsi="Times New Roman" w:cs="Times New Roman"/>
                <w:lang w:val="fr-FR"/>
              </w:rPr>
              <w:t>Cordage des conducteurs</w:t>
            </w:r>
          </w:p>
          <w:p w14:paraId="08AA8DC4" w14:textId="77777777" w:rsidR="00C817E3" w:rsidRPr="008B5092" w:rsidRDefault="00C817E3" w:rsidP="00BA5AAD">
            <w:pPr>
              <w:pStyle w:val="PargrafodaLista"/>
              <w:numPr>
                <w:ilvl w:val="0"/>
                <w:numId w:val="2"/>
              </w:numPr>
              <w:jc w:val="both"/>
              <w:rPr>
                <w:rFonts w:ascii="Times New Roman" w:hAnsi="Times New Roman" w:cs="Times New Roman"/>
                <w:lang w:val="fr-FR"/>
              </w:rPr>
            </w:pPr>
            <w:r w:rsidRPr="008B5092">
              <w:rPr>
                <w:rFonts w:ascii="Times New Roman" w:hAnsi="Times New Roman" w:cs="Times New Roman"/>
                <w:lang w:val="fr-FR"/>
              </w:rPr>
              <w:t>Réhabilitation des zones perturbées et protection des zones sensibles à l'érosion / aux pentes</w:t>
            </w:r>
          </w:p>
          <w:p w14:paraId="120D5187" w14:textId="77777777" w:rsidR="00C817E3" w:rsidRPr="008B5092" w:rsidRDefault="00C817E3" w:rsidP="00BA5AAD">
            <w:pPr>
              <w:pStyle w:val="PargrafodaLista"/>
              <w:numPr>
                <w:ilvl w:val="0"/>
                <w:numId w:val="2"/>
              </w:numPr>
              <w:jc w:val="both"/>
              <w:rPr>
                <w:rFonts w:ascii="Times New Roman" w:hAnsi="Times New Roman" w:cs="Times New Roman"/>
                <w:lang w:val="fr-FR"/>
              </w:rPr>
            </w:pPr>
            <w:r w:rsidRPr="008B5092">
              <w:rPr>
                <w:rFonts w:ascii="Times New Roman" w:hAnsi="Times New Roman" w:cs="Times New Roman"/>
                <w:lang w:val="fr-FR"/>
              </w:rPr>
              <w:t>Essais et mise en service</w:t>
            </w:r>
          </w:p>
        </w:tc>
      </w:tr>
      <w:tr w:rsidR="00C817E3" w:rsidRPr="0025170F" w14:paraId="25E2B4B0" w14:textId="77777777" w:rsidTr="008B5092">
        <w:trPr>
          <w:trHeight w:val="711"/>
          <w:jc w:val="center"/>
        </w:trPr>
        <w:tc>
          <w:tcPr>
            <w:tcW w:w="3134" w:type="dxa"/>
            <w:tcBorders>
              <w:top w:val="single" w:sz="4" w:space="0" w:color="auto"/>
              <w:left w:val="single" w:sz="4" w:space="0" w:color="auto"/>
              <w:bottom w:val="single" w:sz="4" w:space="0" w:color="auto"/>
              <w:right w:val="single" w:sz="4" w:space="0" w:color="auto"/>
            </w:tcBorders>
            <w:vAlign w:val="center"/>
          </w:tcPr>
          <w:p w14:paraId="496AB1F6" w14:textId="77777777" w:rsidR="00C817E3" w:rsidRPr="008B5092" w:rsidRDefault="00C817E3" w:rsidP="00C817E3">
            <w:pPr>
              <w:spacing w:after="248" w:line="271" w:lineRule="auto"/>
              <w:ind w:right="4"/>
              <w:jc w:val="both"/>
              <w:rPr>
                <w:rFonts w:ascii="Times New Roman" w:hAnsi="Times New Roman" w:cs="Times New Roman"/>
                <w:lang w:val="fr-FR"/>
              </w:rPr>
            </w:pPr>
            <w:r w:rsidRPr="008B5092">
              <w:rPr>
                <w:rFonts w:ascii="Times New Roman" w:hAnsi="Times New Roman" w:cs="Times New Roman"/>
                <w:lang w:val="fr-FR"/>
              </w:rPr>
              <w:t>Transformateurs de distribution</w:t>
            </w:r>
          </w:p>
        </w:tc>
        <w:tc>
          <w:tcPr>
            <w:tcW w:w="5508" w:type="dxa"/>
            <w:tcBorders>
              <w:top w:val="single" w:sz="4" w:space="0" w:color="auto"/>
              <w:left w:val="single" w:sz="4" w:space="0" w:color="auto"/>
              <w:bottom w:val="single" w:sz="4" w:space="0" w:color="auto"/>
              <w:right w:val="single" w:sz="4" w:space="0" w:color="auto"/>
            </w:tcBorders>
            <w:vAlign w:val="center"/>
          </w:tcPr>
          <w:p w14:paraId="1D3A15D1" w14:textId="77777777" w:rsidR="00C817E3" w:rsidRPr="008B5092" w:rsidRDefault="00C817E3" w:rsidP="00BA5AAD">
            <w:pPr>
              <w:pStyle w:val="PargrafodaLista"/>
              <w:numPr>
                <w:ilvl w:val="0"/>
                <w:numId w:val="2"/>
              </w:numPr>
              <w:jc w:val="both"/>
              <w:rPr>
                <w:rFonts w:ascii="Times New Roman" w:hAnsi="Times New Roman" w:cs="Times New Roman"/>
                <w:lang w:val="fr-FR"/>
              </w:rPr>
            </w:pPr>
            <w:r w:rsidRPr="008B5092">
              <w:rPr>
                <w:rFonts w:ascii="Times New Roman" w:hAnsi="Times New Roman" w:cs="Times New Roman"/>
                <w:lang w:val="fr-FR"/>
              </w:rPr>
              <w:t>Installation de PT (stations de transformation)</w:t>
            </w:r>
          </w:p>
          <w:p w14:paraId="5863B888" w14:textId="77777777" w:rsidR="00C817E3" w:rsidRPr="008B5092" w:rsidRDefault="00C817E3" w:rsidP="00BA5AAD">
            <w:pPr>
              <w:pStyle w:val="PargrafodaLista"/>
              <w:numPr>
                <w:ilvl w:val="0"/>
                <w:numId w:val="2"/>
              </w:numPr>
              <w:jc w:val="both"/>
              <w:rPr>
                <w:rFonts w:ascii="Times New Roman" w:hAnsi="Times New Roman" w:cs="Times New Roman"/>
                <w:lang w:val="fr-FR"/>
              </w:rPr>
            </w:pPr>
            <w:r w:rsidRPr="008B5092">
              <w:rPr>
                <w:rFonts w:ascii="Times New Roman" w:hAnsi="Times New Roman" w:cs="Times New Roman"/>
                <w:lang w:val="fr-FR"/>
              </w:rPr>
              <w:t>Excavation des fondations, coulage des dalles</w:t>
            </w:r>
          </w:p>
          <w:p w14:paraId="36555849" w14:textId="77777777" w:rsidR="00C817E3" w:rsidRPr="008B5092" w:rsidRDefault="00C817E3" w:rsidP="00BA5AAD">
            <w:pPr>
              <w:pStyle w:val="PargrafodaLista"/>
              <w:numPr>
                <w:ilvl w:val="0"/>
                <w:numId w:val="2"/>
              </w:numPr>
              <w:jc w:val="both"/>
              <w:rPr>
                <w:rFonts w:ascii="Times New Roman" w:hAnsi="Times New Roman" w:cs="Times New Roman"/>
                <w:lang w:val="fr-FR"/>
              </w:rPr>
            </w:pPr>
            <w:r w:rsidRPr="008B5092">
              <w:rPr>
                <w:rFonts w:ascii="Times New Roman" w:hAnsi="Times New Roman" w:cs="Times New Roman"/>
                <w:lang w:val="fr-FR"/>
              </w:rPr>
              <w:t xml:space="preserve"> Circulation des véhicules et des équipements associés aux déplacements de la main-d’œuvre, des engins des chantiers et des matériaux de construction </w:t>
            </w:r>
          </w:p>
          <w:p w14:paraId="0328C4AF" w14:textId="2C9CAF63" w:rsidR="00C817E3" w:rsidRPr="008B5092" w:rsidRDefault="00C817E3" w:rsidP="00BA5AAD">
            <w:pPr>
              <w:pStyle w:val="PargrafodaLista"/>
              <w:numPr>
                <w:ilvl w:val="0"/>
                <w:numId w:val="2"/>
              </w:numPr>
              <w:jc w:val="both"/>
              <w:rPr>
                <w:rFonts w:ascii="Times New Roman" w:hAnsi="Times New Roman" w:cs="Times New Roman"/>
                <w:lang w:val="fr-FR"/>
              </w:rPr>
            </w:pPr>
            <w:r w:rsidRPr="008B5092">
              <w:rPr>
                <w:rFonts w:ascii="Times New Roman" w:hAnsi="Times New Roman" w:cs="Times New Roman"/>
                <w:lang w:val="fr-FR"/>
              </w:rPr>
              <w:t>Cordage des conducteurs</w:t>
            </w:r>
          </w:p>
          <w:p w14:paraId="4E0E3116" w14:textId="77777777" w:rsidR="00C817E3" w:rsidRPr="008B5092" w:rsidRDefault="00C817E3" w:rsidP="00BA5AAD">
            <w:pPr>
              <w:pStyle w:val="PargrafodaLista"/>
              <w:numPr>
                <w:ilvl w:val="0"/>
                <w:numId w:val="2"/>
              </w:numPr>
              <w:jc w:val="both"/>
              <w:rPr>
                <w:rFonts w:ascii="Times New Roman" w:hAnsi="Times New Roman" w:cs="Times New Roman"/>
                <w:lang w:val="fr-FR"/>
              </w:rPr>
            </w:pPr>
            <w:r w:rsidRPr="008B5092">
              <w:rPr>
                <w:rFonts w:ascii="Times New Roman" w:hAnsi="Times New Roman" w:cs="Times New Roman"/>
                <w:lang w:val="fr-FR"/>
              </w:rPr>
              <w:t>Réhabilitation des zones perturbées et protection des zones sensibles à l'érosion / aux pentes.</w:t>
            </w:r>
          </w:p>
          <w:p w14:paraId="6BC3915A" w14:textId="77777777" w:rsidR="00C817E3" w:rsidRPr="007336EE" w:rsidRDefault="00C817E3" w:rsidP="00BA5AAD">
            <w:pPr>
              <w:pStyle w:val="PargrafodaLista"/>
              <w:numPr>
                <w:ilvl w:val="0"/>
                <w:numId w:val="2"/>
              </w:numPr>
              <w:jc w:val="both"/>
              <w:rPr>
                <w:rFonts w:ascii="Times New Roman" w:hAnsi="Times New Roman" w:cs="Times New Roman"/>
                <w:lang w:val="fr-FR"/>
              </w:rPr>
            </w:pPr>
            <w:r w:rsidRPr="008B5092">
              <w:rPr>
                <w:rFonts w:ascii="Times New Roman" w:hAnsi="Times New Roman" w:cs="Times New Roman"/>
                <w:lang w:val="fr-FR"/>
              </w:rPr>
              <w:t>Essais et mise en service</w:t>
            </w:r>
          </w:p>
          <w:p w14:paraId="15EA9B21" w14:textId="11A84CBD" w:rsidR="00C80E92" w:rsidRPr="007336EE" w:rsidRDefault="00C80E92" w:rsidP="00C80E92">
            <w:pPr>
              <w:pStyle w:val="PargrafodaLista"/>
              <w:numPr>
                <w:ilvl w:val="0"/>
                <w:numId w:val="2"/>
              </w:numPr>
              <w:rPr>
                <w:rFonts w:ascii="Times New Roman" w:hAnsi="Times New Roman" w:cs="Times New Roman"/>
                <w:lang w:val="fr-FR"/>
              </w:rPr>
            </w:pPr>
            <w:r w:rsidRPr="007336EE">
              <w:rPr>
                <w:rFonts w:ascii="Times New Roman" w:hAnsi="Times New Roman" w:cs="Times New Roman"/>
                <w:lang w:val="fr-FR"/>
              </w:rPr>
              <w:t xml:space="preserve">Élimination des déchets et des produits </w:t>
            </w:r>
            <w:r w:rsidR="00137A5F" w:rsidRPr="007336EE">
              <w:rPr>
                <w:rFonts w:ascii="Times New Roman" w:hAnsi="Times New Roman" w:cs="Times New Roman"/>
                <w:lang w:val="fr-FR"/>
              </w:rPr>
              <w:t>contaminé</w:t>
            </w:r>
            <w:r w:rsidR="00137A5F">
              <w:rPr>
                <w:rFonts w:ascii="Times New Roman" w:hAnsi="Times New Roman" w:cs="Times New Roman"/>
                <w:lang w:val="fr-FR"/>
              </w:rPr>
              <w:t>s</w:t>
            </w:r>
            <w:r w:rsidRPr="007336EE">
              <w:rPr>
                <w:rFonts w:ascii="Times New Roman" w:hAnsi="Times New Roman" w:cs="Times New Roman"/>
                <w:lang w:val="fr-FR"/>
              </w:rPr>
              <w:t>.</w:t>
            </w:r>
          </w:p>
          <w:p w14:paraId="117DE5B9" w14:textId="0A153CA1" w:rsidR="00C80E92" w:rsidRPr="008B5092" w:rsidRDefault="00C80E92" w:rsidP="008B5092">
            <w:pPr>
              <w:pStyle w:val="PargrafodaLista"/>
              <w:jc w:val="both"/>
              <w:rPr>
                <w:rFonts w:ascii="Times New Roman" w:hAnsi="Times New Roman" w:cs="Times New Roman"/>
                <w:lang w:val="fr-FR"/>
              </w:rPr>
            </w:pPr>
          </w:p>
        </w:tc>
      </w:tr>
    </w:tbl>
    <w:p w14:paraId="1F1A1F5E" w14:textId="798592B3" w:rsidR="00343A4F" w:rsidRPr="008B5092" w:rsidRDefault="00C069C1" w:rsidP="00C069C1">
      <w:pPr>
        <w:tabs>
          <w:tab w:val="left" w:pos="3591"/>
        </w:tabs>
        <w:spacing w:after="248" w:line="271" w:lineRule="auto"/>
        <w:ind w:right="4"/>
        <w:jc w:val="both"/>
        <w:rPr>
          <w:rFonts w:ascii="Times New Roman" w:hAnsi="Times New Roman" w:cs="Times New Roman"/>
          <w:lang w:val="fr-FR"/>
        </w:rPr>
      </w:pPr>
      <w:bookmarkStart w:id="308" w:name="_Toc300254163"/>
      <w:bookmarkStart w:id="309" w:name="_Toc300592338"/>
      <w:bookmarkStart w:id="310" w:name="_Toc58839749"/>
      <w:bookmarkStart w:id="311" w:name="_Hlk43146253"/>
      <w:r w:rsidRPr="008B5092">
        <w:rPr>
          <w:rFonts w:ascii="Times New Roman" w:hAnsi="Times New Roman" w:cs="Times New Roman"/>
          <w:lang w:val="fr-FR"/>
        </w:rPr>
        <w:tab/>
      </w:r>
    </w:p>
    <w:p w14:paraId="27937299" w14:textId="77777777" w:rsidR="00C069C1" w:rsidRPr="007336EE" w:rsidRDefault="00C069C1" w:rsidP="00C069C1">
      <w:pPr>
        <w:spacing w:after="160"/>
        <w:jc w:val="both"/>
        <w:rPr>
          <w:rFonts w:ascii="Times New Roman" w:hAnsi="Times New Roman" w:cs="Times New Roman"/>
          <w:lang w:val="fr-FR"/>
        </w:rPr>
      </w:pPr>
      <w:r w:rsidRPr="007336EE">
        <w:rPr>
          <w:rFonts w:ascii="Times New Roman" w:hAnsi="Times New Roman" w:cs="Times New Roman"/>
          <w:lang w:val="fr-FR"/>
        </w:rPr>
        <w:lastRenderedPageBreak/>
        <w:t>En général toutes les activités de constructions génèrent des impacts négatifs incluant la pollution de l’air, l’eau et le sol, la nuisance sonore, la génération de déchets, la dégradation de la végétation, perturbation de la structure du sol, etc…</w:t>
      </w:r>
    </w:p>
    <w:p w14:paraId="5EA02F52" w14:textId="77777777" w:rsidR="00C069C1" w:rsidRPr="007336EE" w:rsidRDefault="00C069C1" w:rsidP="00C069C1">
      <w:pPr>
        <w:spacing w:after="248" w:line="271" w:lineRule="auto"/>
        <w:ind w:right="4"/>
        <w:jc w:val="both"/>
        <w:rPr>
          <w:rFonts w:ascii="Times New Roman" w:hAnsi="Times New Roman" w:cs="Times New Roman"/>
          <w:lang w:val="fr-FR"/>
        </w:rPr>
      </w:pPr>
      <w:r w:rsidRPr="007336EE">
        <w:rPr>
          <w:rFonts w:ascii="Times New Roman" w:hAnsi="Times New Roman" w:cs="Times New Roman"/>
          <w:lang w:val="fr-FR"/>
        </w:rPr>
        <w:t>De plus, pendant la phase de construction on peut avoir les risques et impacts suivant :</w:t>
      </w:r>
    </w:p>
    <w:p w14:paraId="42445187" w14:textId="3E312554" w:rsidR="00C069C1" w:rsidRDefault="00C069C1" w:rsidP="004E3090">
      <w:pPr>
        <w:numPr>
          <w:ilvl w:val="0"/>
          <w:numId w:val="45"/>
        </w:numPr>
        <w:spacing w:before="120" w:after="120"/>
        <w:contextualSpacing/>
        <w:jc w:val="both"/>
        <w:rPr>
          <w:rFonts w:ascii="Times New Roman" w:hAnsi="Times New Roman" w:cs="Times New Roman"/>
          <w:lang w:val="fr-FR"/>
        </w:rPr>
      </w:pPr>
      <w:r w:rsidRPr="007336EE">
        <w:rPr>
          <w:rFonts w:ascii="Times New Roman" w:hAnsi="Times New Roman" w:cs="Times New Roman"/>
          <w:lang w:val="fr-FR"/>
        </w:rPr>
        <w:t>Risque de conflits sociaux lié à l’emploi et aux conditions de travail ;</w:t>
      </w:r>
    </w:p>
    <w:p w14:paraId="7E71E3D3" w14:textId="39F23816" w:rsidR="004C3D4B" w:rsidRPr="007336EE" w:rsidRDefault="004C3D4B" w:rsidP="004E3090">
      <w:pPr>
        <w:numPr>
          <w:ilvl w:val="0"/>
          <w:numId w:val="45"/>
        </w:numPr>
        <w:spacing w:before="120" w:after="120"/>
        <w:contextualSpacing/>
        <w:jc w:val="both"/>
        <w:rPr>
          <w:rFonts w:ascii="Times New Roman" w:hAnsi="Times New Roman" w:cs="Times New Roman"/>
          <w:lang w:val="fr-FR"/>
        </w:rPr>
      </w:pPr>
      <w:r>
        <w:rPr>
          <w:rFonts w:ascii="Times New Roman" w:hAnsi="Times New Roman" w:cs="Times New Roman"/>
          <w:lang w:val="fr-FR"/>
        </w:rPr>
        <w:t>Risque de réinstallation involontaires ;</w:t>
      </w:r>
    </w:p>
    <w:p w14:paraId="51F881BB" w14:textId="77777777" w:rsidR="00C069C1" w:rsidRPr="007336EE" w:rsidRDefault="00C069C1" w:rsidP="004E3090">
      <w:pPr>
        <w:numPr>
          <w:ilvl w:val="0"/>
          <w:numId w:val="45"/>
        </w:numPr>
        <w:spacing w:before="120" w:after="120"/>
        <w:contextualSpacing/>
        <w:jc w:val="both"/>
        <w:rPr>
          <w:rFonts w:ascii="Times New Roman" w:hAnsi="Times New Roman" w:cs="Times New Roman"/>
          <w:lang w:val="fr-FR"/>
        </w:rPr>
      </w:pPr>
      <w:r w:rsidRPr="007336EE">
        <w:rPr>
          <w:rFonts w:ascii="Times New Roman" w:hAnsi="Times New Roman" w:cs="Times New Roman"/>
          <w:lang w:val="fr-FR"/>
        </w:rPr>
        <w:t>Risques liés à la santé et sécurité des ouvriers et des riverains ;</w:t>
      </w:r>
    </w:p>
    <w:p w14:paraId="4595CD08" w14:textId="77777777" w:rsidR="00C069C1" w:rsidRPr="007336EE" w:rsidRDefault="00C069C1" w:rsidP="004E3090">
      <w:pPr>
        <w:numPr>
          <w:ilvl w:val="0"/>
          <w:numId w:val="45"/>
        </w:numPr>
        <w:spacing w:before="120" w:after="120"/>
        <w:contextualSpacing/>
        <w:jc w:val="both"/>
        <w:rPr>
          <w:rFonts w:ascii="Times New Roman" w:hAnsi="Times New Roman" w:cs="Times New Roman"/>
          <w:lang w:val="fr-FR"/>
        </w:rPr>
      </w:pPr>
      <w:r w:rsidRPr="007336EE">
        <w:rPr>
          <w:rFonts w:ascii="Times New Roman" w:hAnsi="Times New Roman" w:cs="Times New Roman"/>
          <w:lang w:val="fr-FR"/>
        </w:rPr>
        <w:t>Risque de non-respects des us et coutumes des communautés locales ;</w:t>
      </w:r>
    </w:p>
    <w:p w14:paraId="1EE78D8A" w14:textId="77777777" w:rsidR="00C069C1" w:rsidRPr="007336EE" w:rsidRDefault="00C069C1" w:rsidP="004E3090">
      <w:pPr>
        <w:numPr>
          <w:ilvl w:val="0"/>
          <w:numId w:val="45"/>
        </w:numPr>
        <w:spacing w:before="120" w:after="120"/>
        <w:contextualSpacing/>
        <w:jc w:val="both"/>
        <w:rPr>
          <w:rFonts w:ascii="Times New Roman" w:hAnsi="Times New Roman" w:cs="Times New Roman"/>
          <w:lang w:val="fr-FR"/>
        </w:rPr>
      </w:pPr>
      <w:r w:rsidRPr="007336EE">
        <w:rPr>
          <w:rFonts w:ascii="Times New Roman" w:hAnsi="Times New Roman" w:cs="Times New Roman"/>
          <w:lang w:val="fr-FR"/>
        </w:rPr>
        <w:t>Risque de dégradation du patrimoine culturel ;</w:t>
      </w:r>
    </w:p>
    <w:p w14:paraId="342DB49C" w14:textId="005ECF2E" w:rsidR="00C069C1" w:rsidRPr="007336EE" w:rsidRDefault="00E00162" w:rsidP="004E3090">
      <w:pPr>
        <w:numPr>
          <w:ilvl w:val="0"/>
          <w:numId w:val="45"/>
        </w:numPr>
        <w:spacing w:after="160"/>
        <w:contextualSpacing/>
        <w:jc w:val="both"/>
        <w:rPr>
          <w:rFonts w:ascii="Times New Roman" w:hAnsi="Times New Roman" w:cs="Times New Roman"/>
          <w:lang w:val="fr-FR"/>
        </w:rPr>
      </w:pPr>
      <w:r w:rsidRPr="007336EE">
        <w:rPr>
          <w:rFonts w:ascii="Times New Roman" w:hAnsi="Times New Roman" w:cs="Times New Roman"/>
          <w:lang w:val="fr-FR"/>
        </w:rPr>
        <w:t>R</w:t>
      </w:r>
      <w:r w:rsidR="00C069C1" w:rsidRPr="007336EE">
        <w:rPr>
          <w:rFonts w:ascii="Times New Roman" w:hAnsi="Times New Roman" w:cs="Times New Roman"/>
          <w:lang w:val="fr-FR"/>
        </w:rPr>
        <w:t xml:space="preserve">isque de Violence Basée sur le Genre, avec un accent sur l’Exploitation et Abus Sexuels, Harcèlement Sexuel ; </w:t>
      </w:r>
    </w:p>
    <w:p w14:paraId="58769777" w14:textId="2ACE8250" w:rsidR="00C069C1" w:rsidRPr="007336EE" w:rsidRDefault="00E00162" w:rsidP="004E3090">
      <w:pPr>
        <w:numPr>
          <w:ilvl w:val="0"/>
          <w:numId w:val="45"/>
        </w:numPr>
        <w:spacing w:after="160"/>
        <w:contextualSpacing/>
        <w:jc w:val="both"/>
        <w:rPr>
          <w:rFonts w:ascii="Times New Roman" w:hAnsi="Times New Roman" w:cs="Times New Roman"/>
          <w:lang w:val="fr-FR"/>
        </w:rPr>
      </w:pPr>
      <w:r w:rsidRPr="007336EE">
        <w:rPr>
          <w:rFonts w:ascii="Times New Roman" w:hAnsi="Times New Roman" w:cs="Times New Roman"/>
          <w:lang w:val="fr-FR"/>
        </w:rPr>
        <w:t>R</w:t>
      </w:r>
      <w:r w:rsidR="00C069C1" w:rsidRPr="007336EE">
        <w:rPr>
          <w:rFonts w:ascii="Times New Roman" w:hAnsi="Times New Roman" w:cs="Times New Roman"/>
          <w:lang w:val="fr-FR"/>
        </w:rPr>
        <w:t>isque de Violence Contre les Enfants ;</w:t>
      </w:r>
    </w:p>
    <w:p w14:paraId="589DA56B" w14:textId="7E879700" w:rsidR="00C069C1" w:rsidRPr="007336EE" w:rsidRDefault="00E00162" w:rsidP="004E3090">
      <w:pPr>
        <w:numPr>
          <w:ilvl w:val="0"/>
          <w:numId w:val="45"/>
        </w:numPr>
        <w:spacing w:after="160"/>
        <w:contextualSpacing/>
        <w:jc w:val="both"/>
        <w:rPr>
          <w:rFonts w:ascii="Times New Roman" w:hAnsi="Times New Roman" w:cs="Times New Roman"/>
          <w:lang w:val="fr-FR"/>
        </w:rPr>
      </w:pPr>
      <w:r w:rsidRPr="007336EE">
        <w:rPr>
          <w:rFonts w:ascii="Times New Roman" w:hAnsi="Times New Roman" w:cs="Times New Roman"/>
          <w:lang w:val="fr-FR"/>
        </w:rPr>
        <w:t>R</w:t>
      </w:r>
      <w:r w:rsidR="00C069C1" w:rsidRPr="007336EE">
        <w:rPr>
          <w:rFonts w:ascii="Times New Roman" w:hAnsi="Times New Roman" w:cs="Times New Roman"/>
          <w:lang w:val="fr-FR"/>
        </w:rPr>
        <w:t xml:space="preserve">isque de conflit du fait d’une compensation pas à la hauteur des espérances des populations affectées ; </w:t>
      </w:r>
    </w:p>
    <w:p w14:paraId="1459CB40" w14:textId="5667C7C7" w:rsidR="00C069C1" w:rsidRPr="008B5092" w:rsidRDefault="00E00162" w:rsidP="0048151A">
      <w:pPr>
        <w:numPr>
          <w:ilvl w:val="0"/>
          <w:numId w:val="45"/>
        </w:numPr>
        <w:spacing w:after="160"/>
        <w:contextualSpacing/>
        <w:jc w:val="both"/>
        <w:rPr>
          <w:rFonts w:ascii="Times New Roman" w:hAnsi="Times New Roman" w:cs="Times New Roman"/>
          <w:lang w:val="fr-FR"/>
        </w:rPr>
      </w:pPr>
      <w:r w:rsidRPr="007336EE">
        <w:rPr>
          <w:rFonts w:ascii="Times New Roman" w:hAnsi="Times New Roman" w:cs="Times New Roman"/>
          <w:lang w:val="fr-FR"/>
        </w:rPr>
        <w:t>R</w:t>
      </w:r>
      <w:r w:rsidR="00C069C1" w:rsidRPr="007336EE">
        <w:rPr>
          <w:rFonts w:ascii="Times New Roman" w:hAnsi="Times New Roman" w:cs="Times New Roman"/>
          <w:lang w:val="fr-FR"/>
        </w:rPr>
        <w:t>isque de vandalisme et de vols</w:t>
      </w:r>
      <w:r w:rsidR="00EE3D9F">
        <w:rPr>
          <w:rFonts w:ascii="Times New Roman" w:hAnsi="Times New Roman" w:cs="Times New Roman"/>
          <w:lang w:val="fr-FR"/>
        </w:rPr>
        <w:t>.</w:t>
      </w:r>
    </w:p>
    <w:p w14:paraId="74EEAD4C" w14:textId="6667F256" w:rsidR="004C3D4B" w:rsidRPr="00071B5C" w:rsidRDefault="00C069C1" w:rsidP="0048151A">
      <w:pPr>
        <w:pStyle w:val="Cabealho2"/>
        <w:numPr>
          <w:ilvl w:val="1"/>
          <w:numId w:val="6"/>
        </w:numPr>
        <w:rPr>
          <w:rFonts w:ascii="Times New Roman" w:hAnsi="Times New Roman" w:cs="Times New Roman"/>
          <w:sz w:val="24"/>
          <w:szCs w:val="24"/>
          <w:lang w:val="fr-FR"/>
        </w:rPr>
      </w:pPr>
      <w:bookmarkStart w:id="312" w:name="_Toc67935486"/>
      <w:r w:rsidRPr="008B5092">
        <w:rPr>
          <w:rFonts w:ascii="Times New Roman" w:hAnsi="Times New Roman" w:cs="Times New Roman"/>
          <w:sz w:val="24"/>
          <w:szCs w:val="24"/>
          <w:lang w:val="fr-FR"/>
        </w:rPr>
        <w:t xml:space="preserve">Analyse des impacts </w:t>
      </w:r>
      <w:r w:rsidR="00137A5F" w:rsidRPr="008B5092">
        <w:rPr>
          <w:rFonts w:ascii="Times New Roman" w:hAnsi="Times New Roman" w:cs="Times New Roman"/>
          <w:sz w:val="24"/>
          <w:szCs w:val="24"/>
          <w:lang w:val="fr-FR"/>
        </w:rPr>
        <w:t>génériques</w:t>
      </w:r>
      <w:r w:rsidRPr="008B5092">
        <w:rPr>
          <w:rFonts w:ascii="Times New Roman" w:hAnsi="Times New Roman" w:cs="Times New Roman"/>
          <w:sz w:val="24"/>
          <w:szCs w:val="24"/>
          <w:lang w:val="fr-FR"/>
        </w:rPr>
        <w:t xml:space="preserve"> pour l’</w:t>
      </w:r>
      <w:r w:rsidR="00137A5F" w:rsidRPr="008B5092">
        <w:rPr>
          <w:rFonts w:ascii="Times New Roman" w:hAnsi="Times New Roman" w:cs="Times New Roman"/>
          <w:sz w:val="24"/>
          <w:szCs w:val="24"/>
          <w:lang w:val="fr-FR"/>
        </w:rPr>
        <w:t>exécution</w:t>
      </w:r>
      <w:r w:rsidRPr="008B5092">
        <w:rPr>
          <w:rFonts w:ascii="Times New Roman" w:hAnsi="Times New Roman" w:cs="Times New Roman"/>
          <w:sz w:val="24"/>
          <w:szCs w:val="24"/>
          <w:lang w:val="fr-FR"/>
        </w:rPr>
        <w:t xml:space="preserve"> du projet</w:t>
      </w:r>
      <w:bookmarkEnd w:id="312"/>
    </w:p>
    <w:p w14:paraId="6FC3E119" w14:textId="7940535C" w:rsidR="00C069C1" w:rsidRPr="008B5092" w:rsidRDefault="00920A9B" w:rsidP="00C069C1">
      <w:pPr>
        <w:pStyle w:val="Cabealho3"/>
        <w:rPr>
          <w:rFonts w:ascii="Times New Roman" w:hAnsi="Times New Roman" w:cs="Times New Roman"/>
          <w:lang w:val="fr-FR"/>
        </w:rPr>
      </w:pPr>
      <w:bookmarkStart w:id="313" w:name="_Toc67935487"/>
      <w:r w:rsidRPr="008B5092">
        <w:rPr>
          <w:rFonts w:ascii="Times New Roman" w:hAnsi="Times New Roman" w:cs="Times New Roman"/>
          <w:lang w:val="fr-FR"/>
        </w:rPr>
        <w:t>5</w:t>
      </w:r>
      <w:r w:rsidR="00E34F11" w:rsidRPr="008B5092">
        <w:rPr>
          <w:rFonts w:ascii="Times New Roman" w:hAnsi="Times New Roman" w:cs="Times New Roman"/>
          <w:lang w:val="fr-FR"/>
        </w:rPr>
        <w:t>.</w:t>
      </w:r>
      <w:r w:rsidR="00E00162" w:rsidRPr="008B5092">
        <w:rPr>
          <w:rFonts w:ascii="Times New Roman" w:hAnsi="Times New Roman" w:cs="Times New Roman"/>
          <w:lang w:val="fr-FR"/>
        </w:rPr>
        <w:t>2</w:t>
      </w:r>
      <w:r w:rsidR="00E34F11" w:rsidRPr="008B5092">
        <w:rPr>
          <w:rFonts w:ascii="Times New Roman" w:hAnsi="Times New Roman" w:cs="Times New Roman"/>
          <w:lang w:val="fr-FR"/>
        </w:rPr>
        <w:t>.</w:t>
      </w:r>
      <w:r w:rsidR="00B63F08" w:rsidRPr="008B5092">
        <w:rPr>
          <w:rFonts w:ascii="Times New Roman" w:hAnsi="Times New Roman" w:cs="Times New Roman"/>
          <w:lang w:val="fr-FR"/>
        </w:rPr>
        <w:t xml:space="preserve">1. </w:t>
      </w:r>
      <w:bookmarkEnd w:id="308"/>
      <w:bookmarkEnd w:id="309"/>
      <w:r w:rsidR="00C069C1" w:rsidRPr="008B5092">
        <w:rPr>
          <w:rFonts w:ascii="Times New Roman" w:hAnsi="Times New Roman" w:cs="Times New Roman"/>
          <w:lang w:val="fr-FR"/>
        </w:rPr>
        <w:t>Analyse des impacts génériques environnementaux et sociaux positifs potentiels</w:t>
      </w:r>
      <w:bookmarkEnd w:id="313"/>
    </w:p>
    <w:p w14:paraId="4C443372" w14:textId="77777777" w:rsidR="004C3D4B" w:rsidRPr="008B5092" w:rsidRDefault="004C3D4B" w:rsidP="008B5092">
      <w:pPr>
        <w:spacing w:after="172" w:line="240" w:lineRule="auto"/>
        <w:jc w:val="both"/>
        <w:rPr>
          <w:rFonts w:ascii="Times New Roman" w:hAnsi="Times New Roman" w:cs="Times New Roman"/>
          <w:lang w:val="fr-FR"/>
        </w:rPr>
      </w:pPr>
    </w:p>
    <w:p w14:paraId="0F9E3555" w14:textId="5327832F" w:rsidR="00C069C1" w:rsidRPr="008B5092" w:rsidRDefault="00C069C1" w:rsidP="008B5092">
      <w:pPr>
        <w:spacing w:after="172" w:line="240" w:lineRule="auto"/>
        <w:jc w:val="both"/>
        <w:rPr>
          <w:rFonts w:ascii="Times New Roman" w:hAnsi="Times New Roman" w:cs="Times New Roman"/>
          <w:lang w:val="fr-FR"/>
        </w:rPr>
      </w:pPr>
      <w:r w:rsidRPr="007336EE">
        <w:rPr>
          <w:rFonts w:ascii="Times New Roman" w:hAnsi="Times New Roman" w:cs="Times New Roman"/>
          <w:lang w:val="fr-FR"/>
        </w:rPr>
        <w:t xml:space="preserve">Le tableau suivant présente les impacts positifs potentiels liés à la mise en </w:t>
      </w:r>
      <w:r w:rsidR="00137A5F" w:rsidRPr="007336EE">
        <w:rPr>
          <w:rFonts w:ascii="Times New Roman" w:hAnsi="Times New Roman" w:cs="Times New Roman"/>
          <w:lang w:val="fr-FR"/>
        </w:rPr>
        <w:t>œuvre</w:t>
      </w:r>
      <w:r w:rsidRPr="007336EE">
        <w:rPr>
          <w:rFonts w:ascii="Times New Roman" w:hAnsi="Times New Roman" w:cs="Times New Roman"/>
          <w:lang w:val="fr-FR"/>
        </w:rPr>
        <w:t xml:space="preserve"> du projet de connexion des lignes </w:t>
      </w:r>
      <w:r w:rsidR="00137A5F" w:rsidRPr="007336EE">
        <w:rPr>
          <w:rFonts w:ascii="Times New Roman" w:hAnsi="Times New Roman" w:cs="Times New Roman"/>
          <w:lang w:val="fr-FR"/>
        </w:rPr>
        <w:t>électriques</w:t>
      </w:r>
      <w:r w:rsidRPr="007336EE">
        <w:rPr>
          <w:rFonts w:ascii="Times New Roman" w:hAnsi="Times New Roman" w:cs="Times New Roman"/>
          <w:lang w:val="fr-FR"/>
        </w:rPr>
        <w:t xml:space="preserve"> aux </w:t>
      </w:r>
      <w:r w:rsidR="00137A5F" w:rsidRPr="007336EE">
        <w:rPr>
          <w:rFonts w:ascii="Times New Roman" w:hAnsi="Times New Roman" w:cs="Times New Roman"/>
          <w:lang w:val="fr-FR"/>
        </w:rPr>
        <w:t>centrales</w:t>
      </w:r>
      <w:r w:rsidRPr="007336EE">
        <w:rPr>
          <w:rFonts w:ascii="Times New Roman" w:hAnsi="Times New Roman" w:cs="Times New Roman"/>
          <w:lang w:val="fr-FR"/>
        </w:rPr>
        <w:t xml:space="preserve"> </w:t>
      </w:r>
      <w:r w:rsidR="00137A5F" w:rsidRPr="007336EE">
        <w:rPr>
          <w:rFonts w:ascii="Times New Roman" w:hAnsi="Times New Roman" w:cs="Times New Roman"/>
          <w:lang w:val="fr-FR"/>
        </w:rPr>
        <w:t>photovoltaïques</w:t>
      </w:r>
      <w:r w:rsidRPr="007336EE">
        <w:rPr>
          <w:rFonts w:ascii="Times New Roman" w:hAnsi="Times New Roman" w:cs="Times New Roman"/>
          <w:lang w:val="fr-FR"/>
        </w:rPr>
        <w:t xml:space="preserve"> dans les îles de Santo Antão, São Nicolau, Maio et Fogo</w:t>
      </w:r>
      <w:r w:rsidR="00BE017D">
        <w:rPr>
          <w:rFonts w:ascii="Times New Roman" w:hAnsi="Times New Roman" w:cs="Times New Roman"/>
          <w:lang w:val="fr-FR"/>
        </w:rPr>
        <w:t>.</w:t>
      </w:r>
    </w:p>
    <w:p w14:paraId="60FA6FEA" w14:textId="7A0C1D1C" w:rsidR="00411D68" w:rsidRPr="00EF5222" w:rsidRDefault="00411D68" w:rsidP="008B5092">
      <w:pPr>
        <w:pStyle w:val="Legenda"/>
        <w:jc w:val="center"/>
      </w:pPr>
      <w:bookmarkStart w:id="314" w:name="_Toc67905578"/>
      <w:r w:rsidRPr="008B5092">
        <w:rPr>
          <w:i w:val="0"/>
        </w:rPr>
        <w:t xml:space="preserve">Tableau </w:t>
      </w:r>
      <w:r w:rsidRPr="008B5092">
        <w:rPr>
          <w:i w:val="0"/>
        </w:rPr>
        <w:fldChar w:fldCharType="begin"/>
      </w:r>
      <w:r w:rsidRPr="008B5092">
        <w:rPr>
          <w:i w:val="0"/>
        </w:rPr>
        <w:instrText xml:space="preserve"> SEQ Tableau \* ARABIC </w:instrText>
      </w:r>
      <w:r w:rsidRPr="008B5092">
        <w:rPr>
          <w:i w:val="0"/>
        </w:rPr>
        <w:fldChar w:fldCharType="separate"/>
      </w:r>
      <w:r w:rsidRPr="008B5092">
        <w:rPr>
          <w:i w:val="0"/>
          <w:noProof/>
        </w:rPr>
        <w:t>7</w:t>
      </w:r>
      <w:r w:rsidRPr="008B5092">
        <w:rPr>
          <w:i w:val="0"/>
        </w:rPr>
        <w:fldChar w:fldCharType="end"/>
      </w:r>
      <w:r w:rsidRPr="008B5092">
        <w:rPr>
          <w:i w:val="0"/>
        </w:rPr>
        <w:t xml:space="preserve"> - Impacts </w:t>
      </w:r>
      <w:r w:rsidR="00137A5F" w:rsidRPr="008B5092">
        <w:rPr>
          <w:i w:val="0"/>
        </w:rPr>
        <w:t>positives</w:t>
      </w:r>
      <w:r w:rsidRPr="008B5092">
        <w:rPr>
          <w:i w:val="0"/>
        </w:rPr>
        <w:t xml:space="preserve"> </w:t>
      </w:r>
      <w:r w:rsidR="00137A5F" w:rsidRPr="008B5092">
        <w:rPr>
          <w:i w:val="0"/>
        </w:rPr>
        <w:t>potentials</w:t>
      </w:r>
      <w:bookmarkEnd w:id="314"/>
    </w:p>
    <w:tbl>
      <w:tblPr>
        <w:tblStyle w:val="Tabelacomgrelha"/>
        <w:tblW w:w="0" w:type="auto"/>
        <w:jc w:val="center"/>
        <w:tblLook w:val="04A0" w:firstRow="1" w:lastRow="0" w:firstColumn="1" w:lastColumn="0" w:noHBand="0" w:noVBand="1"/>
      </w:tblPr>
      <w:tblGrid>
        <w:gridCol w:w="1555"/>
        <w:gridCol w:w="7795"/>
      </w:tblGrid>
      <w:tr w:rsidR="002009F1" w:rsidRPr="007336EE" w14:paraId="4D58B552" w14:textId="77777777" w:rsidTr="008B5092">
        <w:trPr>
          <w:jc w:val="center"/>
        </w:trPr>
        <w:tc>
          <w:tcPr>
            <w:tcW w:w="1555" w:type="dxa"/>
          </w:tcPr>
          <w:p w14:paraId="509ADC78" w14:textId="544CBC7F" w:rsidR="002009F1" w:rsidRPr="008B5092" w:rsidRDefault="002009F1" w:rsidP="008B5092">
            <w:pPr>
              <w:spacing w:after="172"/>
              <w:jc w:val="center"/>
              <w:rPr>
                <w:b/>
                <w:bCs/>
                <w:lang w:val="fr-FR"/>
              </w:rPr>
            </w:pPr>
            <w:r w:rsidRPr="008B5092">
              <w:rPr>
                <w:b/>
                <w:bCs/>
                <w:lang w:val="fr-FR"/>
              </w:rPr>
              <w:t>Phase</w:t>
            </w:r>
          </w:p>
        </w:tc>
        <w:tc>
          <w:tcPr>
            <w:tcW w:w="7795" w:type="dxa"/>
          </w:tcPr>
          <w:p w14:paraId="6008D177" w14:textId="09DE8E15" w:rsidR="002009F1" w:rsidRPr="008B5092" w:rsidRDefault="002009F1" w:rsidP="008B5092">
            <w:pPr>
              <w:spacing w:after="172"/>
              <w:jc w:val="center"/>
              <w:rPr>
                <w:b/>
                <w:bCs/>
                <w:lang w:val="fr-FR"/>
              </w:rPr>
            </w:pPr>
            <w:r w:rsidRPr="008B5092">
              <w:rPr>
                <w:b/>
                <w:bCs/>
                <w:lang w:val="fr-FR"/>
              </w:rPr>
              <w:t>Impacts Positifs Potentiels</w:t>
            </w:r>
          </w:p>
        </w:tc>
      </w:tr>
      <w:tr w:rsidR="00F8269A" w:rsidRPr="0025170F" w14:paraId="6521EC48" w14:textId="77777777" w:rsidTr="008B5092">
        <w:trPr>
          <w:jc w:val="center"/>
        </w:trPr>
        <w:tc>
          <w:tcPr>
            <w:tcW w:w="1555" w:type="dxa"/>
            <w:vMerge w:val="restart"/>
          </w:tcPr>
          <w:p w14:paraId="1E906847" w14:textId="77777777" w:rsidR="00F8269A" w:rsidRPr="007336EE" w:rsidRDefault="00F8269A" w:rsidP="00C069C1">
            <w:pPr>
              <w:spacing w:after="172"/>
              <w:jc w:val="both"/>
              <w:rPr>
                <w:lang w:val="fr-FR"/>
              </w:rPr>
            </w:pPr>
          </w:p>
          <w:p w14:paraId="62A5725A" w14:textId="77777777" w:rsidR="00F8269A" w:rsidRPr="007336EE" w:rsidRDefault="00F8269A" w:rsidP="00C069C1">
            <w:pPr>
              <w:spacing w:after="172"/>
              <w:jc w:val="both"/>
              <w:rPr>
                <w:lang w:val="fr-FR"/>
              </w:rPr>
            </w:pPr>
          </w:p>
          <w:p w14:paraId="4E735198" w14:textId="77777777" w:rsidR="00F8269A" w:rsidRPr="007336EE" w:rsidRDefault="00F8269A" w:rsidP="00C069C1">
            <w:pPr>
              <w:spacing w:after="172"/>
              <w:jc w:val="both"/>
              <w:rPr>
                <w:lang w:val="fr-FR"/>
              </w:rPr>
            </w:pPr>
          </w:p>
          <w:p w14:paraId="5F30E4A0" w14:textId="0519EBAF" w:rsidR="00F8269A" w:rsidRPr="007336EE" w:rsidRDefault="00F8269A" w:rsidP="00C069C1">
            <w:pPr>
              <w:spacing w:after="172"/>
              <w:jc w:val="both"/>
              <w:rPr>
                <w:lang w:val="fr-FR"/>
              </w:rPr>
            </w:pPr>
            <w:r w:rsidRPr="007336EE">
              <w:rPr>
                <w:lang w:val="fr-FR"/>
              </w:rPr>
              <w:t>Construction</w:t>
            </w:r>
          </w:p>
        </w:tc>
        <w:tc>
          <w:tcPr>
            <w:tcW w:w="7795" w:type="dxa"/>
          </w:tcPr>
          <w:p w14:paraId="3814754A" w14:textId="77777777" w:rsidR="00F8269A" w:rsidRPr="007336EE" w:rsidRDefault="00F8269A" w:rsidP="00F8269A">
            <w:pPr>
              <w:rPr>
                <w:b/>
                <w:bCs/>
                <w:lang w:val="fr-FR"/>
              </w:rPr>
            </w:pPr>
          </w:p>
          <w:p w14:paraId="4440F29E" w14:textId="77777777" w:rsidR="00E82FEC" w:rsidRPr="007336EE" w:rsidRDefault="00F8269A" w:rsidP="00F8269A">
            <w:pPr>
              <w:rPr>
                <w:b/>
                <w:bCs/>
                <w:lang w:val="fr-FR"/>
              </w:rPr>
            </w:pPr>
            <w:r w:rsidRPr="008B5092">
              <w:rPr>
                <w:b/>
                <w:bCs/>
                <w:lang w:val="fr-FR"/>
              </w:rPr>
              <w:t xml:space="preserve">Dynamisation de l’activité économique locale </w:t>
            </w:r>
          </w:p>
          <w:p w14:paraId="66864E27" w14:textId="77777777" w:rsidR="00E82FEC" w:rsidRPr="007336EE" w:rsidRDefault="00E82FEC" w:rsidP="00F8269A">
            <w:pPr>
              <w:rPr>
                <w:b/>
                <w:bCs/>
                <w:lang w:val="fr-FR"/>
              </w:rPr>
            </w:pPr>
          </w:p>
          <w:p w14:paraId="63769014" w14:textId="0B83BB9E" w:rsidR="00F8269A" w:rsidRPr="008B5092" w:rsidRDefault="00E82FEC" w:rsidP="00F8269A">
            <w:pPr>
              <w:rPr>
                <w:b/>
                <w:bCs/>
                <w:i/>
                <w:iCs/>
                <w:lang w:val="fr-FR"/>
              </w:rPr>
            </w:pPr>
            <w:r w:rsidRPr="008B5092">
              <w:rPr>
                <w:b/>
                <w:bCs/>
                <w:i/>
                <w:iCs/>
                <w:lang w:val="fr-FR"/>
              </w:rPr>
              <w:t>C</w:t>
            </w:r>
            <w:r w:rsidR="00F8269A" w:rsidRPr="008B5092">
              <w:rPr>
                <w:b/>
                <w:bCs/>
                <w:i/>
                <w:iCs/>
                <w:lang w:val="fr-FR"/>
              </w:rPr>
              <w:t>réation d’emploi temporaire</w:t>
            </w:r>
          </w:p>
          <w:p w14:paraId="2C214F20" w14:textId="77777777" w:rsidR="00F8269A" w:rsidRPr="008B5092" w:rsidRDefault="00F8269A" w:rsidP="00F8269A">
            <w:pPr>
              <w:jc w:val="both"/>
              <w:rPr>
                <w:lang w:val="fr-FR"/>
              </w:rPr>
            </w:pPr>
          </w:p>
          <w:p w14:paraId="56824966" w14:textId="2C8812F0" w:rsidR="00F8269A" w:rsidRPr="008B5092" w:rsidRDefault="00F8269A" w:rsidP="00F8269A">
            <w:pPr>
              <w:jc w:val="both"/>
              <w:rPr>
                <w:lang w:val="fr-FR"/>
              </w:rPr>
            </w:pPr>
            <w:r w:rsidRPr="008B5092">
              <w:rPr>
                <w:lang w:val="fr-FR"/>
              </w:rPr>
              <w:t xml:space="preserve">Les travaux pendant la phase de construction généreront quelques petits emplois temporaires, principalement des postes de travail pour des personnes non qualifiées, accessibles à une grande partie de la population des zones. Cet impact positif est assez limité du fait de la durée des travaux et de l’aspect itinérant des chantiers. </w:t>
            </w:r>
          </w:p>
          <w:p w14:paraId="348B1639" w14:textId="7D2CFCBF" w:rsidR="00F8269A" w:rsidRPr="007336EE" w:rsidRDefault="00F8269A" w:rsidP="00F8269A">
            <w:pPr>
              <w:rPr>
                <w:b/>
                <w:bCs/>
                <w:lang w:val="fr-FR"/>
              </w:rPr>
            </w:pPr>
          </w:p>
          <w:p w14:paraId="71BFC628" w14:textId="77777777" w:rsidR="00F8269A" w:rsidRPr="007336EE" w:rsidRDefault="00F8269A" w:rsidP="008B5092">
            <w:pPr>
              <w:jc w:val="both"/>
              <w:rPr>
                <w:lang w:val="fr-FR"/>
              </w:rPr>
            </w:pPr>
          </w:p>
        </w:tc>
      </w:tr>
      <w:tr w:rsidR="00F8269A" w:rsidRPr="0025170F" w14:paraId="1A3A43F3" w14:textId="77777777" w:rsidTr="008B5092">
        <w:trPr>
          <w:jc w:val="center"/>
        </w:trPr>
        <w:tc>
          <w:tcPr>
            <w:tcW w:w="1555" w:type="dxa"/>
            <w:vMerge/>
          </w:tcPr>
          <w:p w14:paraId="61727AD1" w14:textId="77777777" w:rsidR="00F8269A" w:rsidRPr="007336EE" w:rsidRDefault="00F8269A" w:rsidP="00C069C1">
            <w:pPr>
              <w:spacing w:after="172"/>
              <w:jc w:val="both"/>
              <w:rPr>
                <w:lang w:val="fr-FR"/>
              </w:rPr>
            </w:pPr>
          </w:p>
        </w:tc>
        <w:tc>
          <w:tcPr>
            <w:tcW w:w="7795" w:type="dxa"/>
          </w:tcPr>
          <w:p w14:paraId="6289070E" w14:textId="57C14E26" w:rsidR="00F8269A" w:rsidRPr="008B5092" w:rsidRDefault="00F8269A" w:rsidP="00F8269A">
            <w:pPr>
              <w:rPr>
                <w:b/>
                <w:bCs/>
                <w:i/>
                <w:iCs/>
                <w:lang w:val="fr-FR"/>
              </w:rPr>
            </w:pPr>
            <w:r w:rsidRPr="008B5092">
              <w:rPr>
                <w:b/>
                <w:bCs/>
                <w:i/>
                <w:iCs/>
                <w:lang w:val="fr-FR"/>
              </w:rPr>
              <w:t xml:space="preserve">Stimulation des activités génératrices de revenus </w:t>
            </w:r>
          </w:p>
          <w:p w14:paraId="3DE08A70" w14:textId="77777777" w:rsidR="00F8269A" w:rsidRPr="008B5092" w:rsidRDefault="00F8269A" w:rsidP="00F8269A">
            <w:pPr>
              <w:jc w:val="both"/>
              <w:rPr>
                <w:lang w:val="fr-FR"/>
              </w:rPr>
            </w:pPr>
          </w:p>
          <w:p w14:paraId="6A2BC92B" w14:textId="50FB8D58" w:rsidR="00F8269A" w:rsidRPr="008B5092" w:rsidRDefault="00F8269A" w:rsidP="00F8269A">
            <w:pPr>
              <w:jc w:val="both"/>
              <w:rPr>
                <w:lang w:val="fr-FR"/>
              </w:rPr>
            </w:pPr>
            <w:r w:rsidRPr="008B5092">
              <w:rPr>
                <w:lang w:val="fr-FR"/>
              </w:rPr>
              <w:t xml:space="preserve">Le fonctionnement des chantiers peut stimuler l’activité économique locale par l’achat et la consommation de denrées alimentaires et autres produits. Cet impact sera particulièrement bénéfique pour les femmes qui vendront </w:t>
            </w:r>
            <w:r w:rsidR="00137A5F" w:rsidRPr="008B5092">
              <w:rPr>
                <w:lang w:val="fr-FR"/>
              </w:rPr>
              <w:t>leurs produits</w:t>
            </w:r>
            <w:r w:rsidRPr="008B5092">
              <w:rPr>
                <w:lang w:val="fr-FR"/>
              </w:rPr>
              <w:t xml:space="preserve">. </w:t>
            </w:r>
          </w:p>
          <w:p w14:paraId="2CD178B3" w14:textId="77777777" w:rsidR="00F8269A" w:rsidRPr="008B5092" w:rsidRDefault="00F8269A" w:rsidP="00F8269A">
            <w:pPr>
              <w:jc w:val="both"/>
              <w:rPr>
                <w:lang w:val="fr-FR"/>
              </w:rPr>
            </w:pPr>
          </w:p>
          <w:p w14:paraId="7B102B16" w14:textId="77777777" w:rsidR="00F8269A" w:rsidRPr="008B5092" w:rsidRDefault="00F8269A" w:rsidP="00F8269A">
            <w:pPr>
              <w:jc w:val="both"/>
              <w:rPr>
                <w:lang w:val="fr-FR"/>
              </w:rPr>
            </w:pPr>
            <w:r w:rsidRPr="008B5092">
              <w:rPr>
                <w:lang w:val="fr-FR"/>
              </w:rPr>
              <w:t>Des métiers de services utiles aux employés du projet vont se créer autour des bases vie : petits commerçants, restauration rapide (effectué par les femmes généralement), etc. Cet impact positif est toutefois limité compte tenu de la durée des chantiers.</w:t>
            </w:r>
          </w:p>
          <w:p w14:paraId="7FDE9D02" w14:textId="77777777" w:rsidR="00F8269A" w:rsidRPr="007336EE" w:rsidRDefault="00F8269A" w:rsidP="00C069C1">
            <w:pPr>
              <w:spacing w:after="172"/>
              <w:jc w:val="both"/>
              <w:rPr>
                <w:lang w:val="fr-FR"/>
              </w:rPr>
            </w:pPr>
          </w:p>
        </w:tc>
      </w:tr>
      <w:tr w:rsidR="00FF44A7" w:rsidRPr="0025170F" w14:paraId="259524FD" w14:textId="77777777" w:rsidTr="008B5092">
        <w:trPr>
          <w:jc w:val="center"/>
        </w:trPr>
        <w:tc>
          <w:tcPr>
            <w:tcW w:w="1555" w:type="dxa"/>
            <w:vMerge w:val="restart"/>
          </w:tcPr>
          <w:p w14:paraId="5851F612" w14:textId="03AEFA28" w:rsidR="00FF44A7" w:rsidRPr="007336EE" w:rsidRDefault="00FF44A7" w:rsidP="00C069C1">
            <w:pPr>
              <w:spacing w:after="172"/>
              <w:jc w:val="both"/>
              <w:rPr>
                <w:lang w:val="fr-FR"/>
              </w:rPr>
            </w:pPr>
            <w:r w:rsidRPr="007336EE">
              <w:rPr>
                <w:lang w:val="fr-FR"/>
              </w:rPr>
              <w:t>Exploitation</w:t>
            </w:r>
          </w:p>
        </w:tc>
        <w:tc>
          <w:tcPr>
            <w:tcW w:w="7795" w:type="dxa"/>
          </w:tcPr>
          <w:p w14:paraId="13FABE14" w14:textId="77777777" w:rsidR="00FF44A7" w:rsidRPr="007336EE" w:rsidRDefault="00FF44A7" w:rsidP="00FF44A7">
            <w:pPr>
              <w:spacing w:after="248" w:line="268" w:lineRule="auto"/>
              <w:ind w:right="4"/>
              <w:jc w:val="both"/>
              <w:rPr>
                <w:b/>
                <w:bCs/>
                <w:i/>
                <w:iCs/>
                <w:lang w:val="fr-FR"/>
              </w:rPr>
            </w:pPr>
            <w:r w:rsidRPr="007336EE">
              <w:rPr>
                <w:b/>
                <w:bCs/>
                <w:i/>
                <w:iCs/>
                <w:lang w:val="fr-FR"/>
              </w:rPr>
              <w:t>Qualité de l’air et les altérations climatiques</w:t>
            </w:r>
          </w:p>
          <w:p w14:paraId="4D04F6E1" w14:textId="74024A60" w:rsidR="00FF44A7" w:rsidRPr="007336EE" w:rsidRDefault="00FF44A7" w:rsidP="00381551">
            <w:pPr>
              <w:jc w:val="both"/>
              <w:rPr>
                <w:i/>
                <w:iCs/>
                <w:lang w:val="fr-FR"/>
              </w:rPr>
            </w:pPr>
            <w:r w:rsidRPr="008B5092">
              <w:rPr>
                <w:i/>
                <w:iCs/>
                <w:lang w:val="fr-FR"/>
              </w:rPr>
              <w:t>Réduction d’émissions de dioxyde de carbone (CO2) et l'atténuation du changement climatique.</w:t>
            </w:r>
          </w:p>
          <w:p w14:paraId="16EC4707" w14:textId="77777777" w:rsidR="00CE3773" w:rsidRPr="008B5092" w:rsidRDefault="00CE3773" w:rsidP="00381551">
            <w:pPr>
              <w:jc w:val="both"/>
              <w:rPr>
                <w:i/>
                <w:iCs/>
                <w:lang w:val="fr-FR"/>
              </w:rPr>
            </w:pPr>
          </w:p>
          <w:p w14:paraId="5B59F83D" w14:textId="1DAA1040" w:rsidR="00FF44A7" w:rsidRPr="007336EE" w:rsidRDefault="00CE3773" w:rsidP="00381551">
            <w:pPr>
              <w:jc w:val="both"/>
              <w:rPr>
                <w:b/>
                <w:bCs/>
                <w:lang w:val="fr-FR"/>
              </w:rPr>
            </w:pPr>
            <w:r w:rsidRPr="007336EE">
              <w:rPr>
                <w:i/>
                <w:iCs/>
                <w:lang w:val="fr-FR"/>
              </w:rPr>
              <w:lastRenderedPageBreak/>
              <w:t>Re</w:t>
            </w:r>
            <w:r w:rsidRPr="008B5092">
              <w:rPr>
                <w:i/>
                <w:iCs/>
                <w:lang w:val="fr-FR"/>
              </w:rPr>
              <w:t>nforcement de la résilience du réseau électrique face aux risques lié au changement climatique,</w:t>
            </w:r>
          </w:p>
        </w:tc>
      </w:tr>
      <w:tr w:rsidR="00FF44A7" w:rsidRPr="0025170F" w14:paraId="3E58127A" w14:textId="77777777" w:rsidTr="008B5092">
        <w:trPr>
          <w:jc w:val="center"/>
        </w:trPr>
        <w:tc>
          <w:tcPr>
            <w:tcW w:w="1555" w:type="dxa"/>
            <w:vMerge/>
          </w:tcPr>
          <w:p w14:paraId="484D7C3F" w14:textId="44E0EB48" w:rsidR="00FF44A7" w:rsidRPr="007336EE" w:rsidRDefault="00FF44A7" w:rsidP="00C069C1">
            <w:pPr>
              <w:spacing w:after="172"/>
              <w:jc w:val="both"/>
              <w:rPr>
                <w:lang w:val="fr-FR"/>
              </w:rPr>
            </w:pPr>
          </w:p>
        </w:tc>
        <w:tc>
          <w:tcPr>
            <w:tcW w:w="7795" w:type="dxa"/>
          </w:tcPr>
          <w:p w14:paraId="36E05010" w14:textId="39CCDD55" w:rsidR="00FF44A7" w:rsidRPr="008B5092" w:rsidRDefault="00FF44A7" w:rsidP="00381551">
            <w:pPr>
              <w:jc w:val="both"/>
              <w:rPr>
                <w:b/>
                <w:bCs/>
                <w:lang w:val="fr-FR"/>
              </w:rPr>
            </w:pPr>
            <w:r w:rsidRPr="008B5092">
              <w:rPr>
                <w:b/>
                <w:bCs/>
                <w:lang w:val="fr-FR"/>
              </w:rPr>
              <w:t>Conditions de vie:</w:t>
            </w:r>
          </w:p>
          <w:p w14:paraId="07DAD966" w14:textId="77777777" w:rsidR="00FF44A7" w:rsidRPr="008B5092" w:rsidRDefault="00FF44A7" w:rsidP="00381551">
            <w:pPr>
              <w:jc w:val="both"/>
              <w:rPr>
                <w:b/>
                <w:bCs/>
                <w:lang w:val="fr-FR"/>
              </w:rPr>
            </w:pPr>
          </w:p>
          <w:p w14:paraId="566C4B74" w14:textId="0D1C0AE6" w:rsidR="00FF44A7" w:rsidRPr="008B5092" w:rsidRDefault="00FF44A7" w:rsidP="00381551">
            <w:pPr>
              <w:jc w:val="both"/>
              <w:rPr>
                <w:i/>
                <w:iCs/>
                <w:lang w:val="fr-FR"/>
              </w:rPr>
            </w:pPr>
            <w:r w:rsidRPr="008B5092">
              <w:rPr>
                <w:i/>
                <w:iCs/>
                <w:lang w:val="fr-FR"/>
              </w:rPr>
              <w:t xml:space="preserve">Amélioration de la qualité de l’air </w:t>
            </w:r>
          </w:p>
          <w:p w14:paraId="13979296" w14:textId="74D874AE" w:rsidR="00FF44A7" w:rsidRPr="007336EE" w:rsidRDefault="00FF44A7" w:rsidP="00381551">
            <w:pPr>
              <w:jc w:val="both"/>
              <w:rPr>
                <w:lang w:val="fr-FR"/>
              </w:rPr>
            </w:pPr>
            <w:r w:rsidRPr="008B5092">
              <w:rPr>
                <w:lang w:val="fr-FR"/>
              </w:rPr>
              <w:t xml:space="preserve">L’accès à l’électricité permettra de réduire l’émission des gaz à effets de serre issus des pratiques énergétiques consommatrices en ressources naturelles et polluantes comme les groupes électrogènes ou le charbon de bois. </w:t>
            </w:r>
          </w:p>
          <w:p w14:paraId="2F011CE4" w14:textId="10C17E81" w:rsidR="00CE3773" w:rsidRPr="007336EE" w:rsidRDefault="00CE3773" w:rsidP="00381551">
            <w:pPr>
              <w:jc w:val="both"/>
              <w:rPr>
                <w:lang w:val="fr-FR"/>
              </w:rPr>
            </w:pPr>
          </w:p>
          <w:p w14:paraId="204ACCE9" w14:textId="63FCA91F" w:rsidR="00CE3773" w:rsidRPr="008B5092" w:rsidRDefault="00CE3773" w:rsidP="00381551">
            <w:pPr>
              <w:jc w:val="both"/>
              <w:rPr>
                <w:i/>
                <w:iCs/>
                <w:lang w:val="fr-FR"/>
              </w:rPr>
            </w:pPr>
            <w:r w:rsidRPr="008B5092">
              <w:rPr>
                <w:i/>
                <w:iCs/>
                <w:lang w:val="fr-FR"/>
              </w:rPr>
              <w:t>Réduction du nombre et la durée des pannes</w:t>
            </w:r>
          </w:p>
          <w:p w14:paraId="6A1ED23C" w14:textId="16631331" w:rsidR="00CE3773" w:rsidRPr="008B5092" w:rsidRDefault="00CE3773" w:rsidP="00381551">
            <w:pPr>
              <w:jc w:val="both"/>
              <w:rPr>
                <w:lang w:val="fr-FR"/>
              </w:rPr>
            </w:pPr>
            <w:r w:rsidRPr="007336EE">
              <w:rPr>
                <w:lang w:val="fr-FR"/>
              </w:rPr>
              <w:t xml:space="preserve">La </w:t>
            </w:r>
            <w:r w:rsidR="00137A5F" w:rsidRPr="007336EE">
              <w:rPr>
                <w:lang w:val="fr-FR"/>
              </w:rPr>
              <w:t>réduction</w:t>
            </w:r>
            <w:r w:rsidRPr="007336EE">
              <w:rPr>
                <w:lang w:val="fr-FR"/>
              </w:rPr>
              <w:t xml:space="preserve"> de l’utilisation de générateurs privés, aura des effets bénéfiques en termes de bruit (entre autres). De même, en permettant de progresser vers la centralisation de la production d'électricité (et, par conséquent, l'arrêt de l'exploitation des centrales secondaires), le projet permettra indirectement d'éliminer plusieurs zones génératrices de bruit.</w:t>
            </w:r>
          </w:p>
          <w:p w14:paraId="6B367849" w14:textId="77777777" w:rsidR="00FF44A7" w:rsidRPr="008B5092" w:rsidRDefault="00FF44A7" w:rsidP="00381551">
            <w:pPr>
              <w:jc w:val="both"/>
              <w:rPr>
                <w:b/>
                <w:bCs/>
                <w:lang w:val="fr-FR"/>
              </w:rPr>
            </w:pPr>
          </w:p>
          <w:p w14:paraId="38DF381E" w14:textId="712673D4" w:rsidR="00FF44A7" w:rsidRPr="008B5092" w:rsidRDefault="00FF44A7" w:rsidP="00381551">
            <w:pPr>
              <w:jc w:val="both"/>
              <w:rPr>
                <w:i/>
                <w:iCs/>
                <w:lang w:val="fr-FR"/>
              </w:rPr>
            </w:pPr>
            <w:r w:rsidRPr="008B5092">
              <w:rPr>
                <w:i/>
                <w:iCs/>
                <w:lang w:val="fr-FR"/>
              </w:rPr>
              <w:t xml:space="preserve">Santé et amélioration des conditions d’hygiène </w:t>
            </w:r>
          </w:p>
          <w:p w14:paraId="6678B681" w14:textId="77777777" w:rsidR="00FF44A7" w:rsidRPr="008B5092" w:rsidRDefault="00FF44A7" w:rsidP="00381551">
            <w:pPr>
              <w:jc w:val="both"/>
              <w:rPr>
                <w:lang w:val="fr-FR"/>
              </w:rPr>
            </w:pPr>
            <w:r w:rsidRPr="008B5092">
              <w:rPr>
                <w:lang w:val="fr-FR"/>
              </w:rPr>
              <w:t xml:space="preserve">Les conditions de travail seront également améliorées : lumière, ventilation, conservation des vaccins, eau, assistance respiratoire, etc ; </w:t>
            </w:r>
          </w:p>
          <w:p w14:paraId="3FFE6A60" w14:textId="36FC8691" w:rsidR="00FF44A7" w:rsidRPr="008B5092" w:rsidRDefault="00FF44A7" w:rsidP="00381551">
            <w:pPr>
              <w:jc w:val="both"/>
              <w:rPr>
                <w:lang w:val="fr-FR"/>
              </w:rPr>
            </w:pPr>
            <w:r w:rsidRPr="008B5092">
              <w:rPr>
                <w:lang w:val="fr-FR"/>
              </w:rPr>
              <w:t xml:space="preserve">La conservation des produits </w:t>
            </w:r>
            <w:r w:rsidR="00137A5F" w:rsidRPr="008B5092">
              <w:rPr>
                <w:lang w:val="fr-FR"/>
              </w:rPr>
              <w:t>agricoles</w:t>
            </w:r>
            <w:r w:rsidRPr="008B5092">
              <w:rPr>
                <w:lang w:val="fr-FR"/>
              </w:rPr>
              <w:t xml:space="preserve"> et aliments sera possible avec l’électricité. </w:t>
            </w:r>
          </w:p>
          <w:p w14:paraId="00B6BD9D" w14:textId="6DF05ED8" w:rsidR="00FF44A7" w:rsidRPr="007336EE" w:rsidRDefault="00FF44A7" w:rsidP="00381551">
            <w:pPr>
              <w:jc w:val="both"/>
              <w:rPr>
                <w:b/>
                <w:bCs/>
                <w:lang w:val="fr-FR"/>
              </w:rPr>
            </w:pPr>
          </w:p>
          <w:p w14:paraId="3973734A" w14:textId="77777777" w:rsidR="00CE3773" w:rsidRPr="008B5092" w:rsidRDefault="00CE3773" w:rsidP="00381551">
            <w:pPr>
              <w:jc w:val="both"/>
              <w:rPr>
                <w:b/>
                <w:bCs/>
                <w:lang w:val="fr-FR"/>
              </w:rPr>
            </w:pPr>
          </w:p>
          <w:p w14:paraId="1E43B3DA" w14:textId="1DDB4A1B" w:rsidR="00FF44A7" w:rsidRPr="008B5092" w:rsidRDefault="00FF44A7" w:rsidP="00381551">
            <w:pPr>
              <w:jc w:val="both"/>
              <w:rPr>
                <w:i/>
                <w:iCs/>
                <w:lang w:val="fr-FR"/>
              </w:rPr>
            </w:pPr>
            <w:r w:rsidRPr="008B5092">
              <w:rPr>
                <w:i/>
                <w:iCs/>
                <w:lang w:val="fr-FR"/>
              </w:rPr>
              <w:t xml:space="preserve">Sécurité </w:t>
            </w:r>
          </w:p>
          <w:p w14:paraId="265776E8" w14:textId="77777777" w:rsidR="00FF44A7" w:rsidRPr="008B5092" w:rsidRDefault="00FF44A7" w:rsidP="00381551">
            <w:pPr>
              <w:jc w:val="both"/>
              <w:rPr>
                <w:lang w:val="fr-FR"/>
              </w:rPr>
            </w:pPr>
            <w:r w:rsidRPr="008B5092">
              <w:rPr>
                <w:lang w:val="fr-FR"/>
              </w:rPr>
              <w:t>L’éclairage public des rues permettra d’augmenter la sécurité dans les villages</w:t>
            </w:r>
          </w:p>
          <w:p w14:paraId="5FA454DA" w14:textId="77777777" w:rsidR="00FF44A7" w:rsidRPr="007336EE" w:rsidRDefault="00FF44A7" w:rsidP="00C069C1">
            <w:pPr>
              <w:spacing w:after="172"/>
              <w:jc w:val="both"/>
              <w:rPr>
                <w:lang w:val="fr-FR"/>
              </w:rPr>
            </w:pPr>
          </w:p>
        </w:tc>
      </w:tr>
      <w:tr w:rsidR="002009F1" w:rsidRPr="0025170F" w14:paraId="52EEEA53" w14:textId="77777777" w:rsidTr="008B5092">
        <w:trPr>
          <w:jc w:val="center"/>
        </w:trPr>
        <w:tc>
          <w:tcPr>
            <w:tcW w:w="1555" w:type="dxa"/>
          </w:tcPr>
          <w:p w14:paraId="53C99FA5" w14:textId="77777777" w:rsidR="002009F1" w:rsidRPr="007336EE" w:rsidRDefault="002009F1" w:rsidP="00C069C1">
            <w:pPr>
              <w:spacing w:after="172"/>
              <w:jc w:val="both"/>
              <w:rPr>
                <w:lang w:val="fr-FR"/>
              </w:rPr>
            </w:pPr>
          </w:p>
        </w:tc>
        <w:tc>
          <w:tcPr>
            <w:tcW w:w="7795" w:type="dxa"/>
          </w:tcPr>
          <w:p w14:paraId="56BBD1B8" w14:textId="46C7B683" w:rsidR="001F5639" w:rsidRPr="008B5092" w:rsidRDefault="00406D1B" w:rsidP="001F5639">
            <w:pPr>
              <w:rPr>
                <w:lang w:val="fr-FR"/>
              </w:rPr>
            </w:pPr>
            <w:r w:rsidRPr="007336EE">
              <w:rPr>
                <w:b/>
                <w:bCs/>
                <w:lang w:val="fr-FR"/>
              </w:rPr>
              <w:t>Création d’e</w:t>
            </w:r>
            <w:r w:rsidR="001F5639" w:rsidRPr="008B5092">
              <w:rPr>
                <w:b/>
                <w:bCs/>
                <w:lang w:val="fr-FR"/>
              </w:rPr>
              <w:t>mploi et développement</w:t>
            </w:r>
            <w:r w:rsidR="001F5639" w:rsidRPr="008B5092">
              <w:rPr>
                <w:lang w:val="fr-FR"/>
              </w:rPr>
              <w:t xml:space="preserve"> </w:t>
            </w:r>
          </w:p>
          <w:p w14:paraId="7E69770D" w14:textId="1AE6E598" w:rsidR="001F5639" w:rsidRPr="008B5092" w:rsidRDefault="001F5639" w:rsidP="001F5639">
            <w:pPr>
              <w:rPr>
                <w:i/>
                <w:iCs/>
                <w:lang w:val="fr-FR"/>
              </w:rPr>
            </w:pPr>
            <w:r w:rsidRPr="008B5092">
              <w:rPr>
                <w:i/>
                <w:iCs/>
                <w:lang w:val="fr-FR"/>
              </w:rPr>
              <w:t xml:space="preserve">Augmentation de la </w:t>
            </w:r>
            <w:r w:rsidR="00137A5F" w:rsidRPr="008B5092">
              <w:rPr>
                <w:i/>
                <w:iCs/>
                <w:lang w:val="fr-FR"/>
              </w:rPr>
              <w:t>productivité</w:t>
            </w:r>
          </w:p>
          <w:p w14:paraId="2F092D8D" w14:textId="77777777" w:rsidR="001F5639" w:rsidRPr="008B5092" w:rsidRDefault="001F5639" w:rsidP="001F5639">
            <w:pPr>
              <w:jc w:val="both"/>
              <w:rPr>
                <w:lang w:val="fr-FR"/>
              </w:rPr>
            </w:pPr>
            <w:r w:rsidRPr="008B5092">
              <w:rPr>
                <w:lang w:val="fr-FR"/>
              </w:rPr>
              <w:t xml:space="preserve">L’utilisation des machines électriques permettra de faciliter le travail notamment des femmes et d’augmenter la productivité. Les blessures pourront être limitées par la réduction des efforts physiques. </w:t>
            </w:r>
          </w:p>
          <w:p w14:paraId="0E254F92" w14:textId="77777777" w:rsidR="001F5639" w:rsidRPr="008B5092" w:rsidRDefault="001F5639" w:rsidP="001F5639">
            <w:pPr>
              <w:jc w:val="both"/>
              <w:rPr>
                <w:lang w:val="fr-FR"/>
              </w:rPr>
            </w:pPr>
            <w:r w:rsidRPr="008B5092">
              <w:rPr>
                <w:lang w:val="fr-FR"/>
              </w:rPr>
              <w:t xml:space="preserve">Plus de temps à consacrer à l'éducation des enfants. </w:t>
            </w:r>
          </w:p>
          <w:p w14:paraId="486A433E" w14:textId="77777777" w:rsidR="001F5639" w:rsidRPr="008B5092" w:rsidRDefault="001F5639" w:rsidP="001F5639">
            <w:pPr>
              <w:rPr>
                <w:i/>
                <w:iCs/>
                <w:lang w:val="fr-FR"/>
              </w:rPr>
            </w:pPr>
          </w:p>
          <w:p w14:paraId="2FA28BFF" w14:textId="77777777" w:rsidR="001F5639" w:rsidRPr="008B5092" w:rsidRDefault="001F5639" w:rsidP="001F5639">
            <w:pPr>
              <w:rPr>
                <w:lang w:val="fr-FR"/>
              </w:rPr>
            </w:pPr>
            <w:r w:rsidRPr="008B5092">
              <w:rPr>
                <w:i/>
                <w:iCs/>
                <w:lang w:val="fr-FR"/>
              </w:rPr>
              <w:t>Réduction la pauvreté et désenclavement</w:t>
            </w:r>
            <w:r w:rsidRPr="008B5092">
              <w:rPr>
                <w:lang w:val="fr-FR"/>
              </w:rPr>
              <w:t xml:space="preserve"> </w:t>
            </w:r>
          </w:p>
          <w:p w14:paraId="09E193C0" w14:textId="77777777" w:rsidR="001F5639" w:rsidRPr="008B5092" w:rsidRDefault="001F5639" w:rsidP="001F5639">
            <w:pPr>
              <w:jc w:val="both"/>
              <w:rPr>
                <w:lang w:val="fr-FR"/>
              </w:rPr>
            </w:pPr>
            <w:r w:rsidRPr="008B5092">
              <w:rPr>
                <w:lang w:val="fr-FR"/>
              </w:rPr>
              <w:t xml:space="preserve">L’éclairage actuel (pétrole lampant, bougies) coûte plus cher que l’électricité ; </w:t>
            </w:r>
          </w:p>
          <w:p w14:paraId="2DEDE59F" w14:textId="77777777" w:rsidR="001F5639" w:rsidRPr="008B5092" w:rsidRDefault="001F5639" w:rsidP="001F5639">
            <w:pPr>
              <w:jc w:val="both"/>
              <w:rPr>
                <w:lang w:val="fr-FR"/>
              </w:rPr>
            </w:pPr>
            <w:r w:rsidRPr="008B5092">
              <w:rPr>
                <w:lang w:val="fr-FR"/>
              </w:rPr>
              <w:t xml:space="preserve">La création et la reprise de certains accès faciliteront l’accès à certaines zones actuellement difficiles d’accès. </w:t>
            </w:r>
          </w:p>
          <w:p w14:paraId="1A8ED96F" w14:textId="77777777" w:rsidR="001F5639" w:rsidRPr="008B5092" w:rsidRDefault="001F5639" w:rsidP="001F5639">
            <w:pPr>
              <w:rPr>
                <w:i/>
                <w:iCs/>
                <w:lang w:val="fr-FR"/>
              </w:rPr>
            </w:pPr>
          </w:p>
          <w:p w14:paraId="7538348A" w14:textId="77777777" w:rsidR="001F5639" w:rsidRPr="008B5092" w:rsidRDefault="001F5639" w:rsidP="001F5639">
            <w:pPr>
              <w:rPr>
                <w:i/>
                <w:iCs/>
                <w:lang w:val="fr-FR"/>
              </w:rPr>
            </w:pPr>
            <w:r w:rsidRPr="008B5092">
              <w:rPr>
                <w:i/>
                <w:iCs/>
                <w:lang w:val="fr-FR"/>
              </w:rPr>
              <w:t xml:space="preserve">Emplois </w:t>
            </w:r>
          </w:p>
          <w:p w14:paraId="08447B56" w14:textId="77777777" w:rsidR="001F5639" w:rsidRPr="008B5092" w:rsidRDefault="001F5639" w:rsidP="001F5639">
            <w:pPr>
              <w:jc w:val="both"/>
              <w:rPr>
                <w:lang w:val="fr-FR"/>
              </w:rPr>
            </w:pPr>
            <w:r w:rsidRPr="008B5092">
              <w:rPr>
                <w:lang w:val="fr-FR"/>
              </w:rPr>
              <w:t>Les activités économiques jusqu’ici contraintes par le manque d’énergie électrique (activités artisanales, commerce, informatique, télécommunications…) vont pouvoir se développer ;</w:t>
            </w:r>
          </w:p>
          <w:p w14:paraId="463C469E" w14:textId="77777777" w:rsidR="001F5639" w:rsidRPr="008B5092" w:rsidRDefault="001F5639" w:rsidP="001F5639">
            <w:pPr>
              <w:jc w:val="both"/>
              <w:rPr>
                <w:lang w:val="fr-FR"/>
              </w:rPr>
            </w:pPr>
            <w:r w:rsidRPr="008B5092">
              <w:rPr>
                <w:lang w:val="fr-FR"/>
              </w:rPr>
              <w:t xml:space="preserve">La création d’emploi et le développement des activités activités génératrices de revenus vont permettre d’augmenter les revenus et les niveaux de vie et vont ainsi accélérer le développement économique des communautés cibles. </w:t>
            </w:r>
          </w:p>
          <w:p w14:paraId="116DF3F8" w14:textId="77777777" w:rsidR="001F5639" w:rsidRPr="008B5092" w:rsidRDefault="001F5639" w:rsidP="001F5639">
            <w:pPr>
              <w:rPr>
                <w:lang w:val="fr-FR"/>
              </w:rPr>
            </w:pPr>
          </w:p>
          <w:p w14:paraId="42351908" w14:textId="77777777" w:rsidR="001F5639" w:rsidRPr="008B5092" w:rsidRDefault="001F5639" w:rsidP="001F5639">
            <w:pPr>
              <w:rPr>
                <w:i/>
                <w:iCs/>
                <w:lang w:val="fr-FR"/>
              </w:rPr>
            </w:pPr>
            <w:r w:rsidRPr="008B5092">
              <w:rPr>
                <w:i/>
                <w:iCs/>
                <w:lang w:val="fr-FR"/>
              </w:rPr>
              <w:t xml:space="preserve">Genre et condition de la femme </w:t>
            </w:r>
          </w:p>
          <w:p w14:paraId="0A0E1AA1" w14:textId="77777777" w:rsidR="001F5639" w:rsidRPr="008B5092" w:rsidRDefault="001F5639" w:rsidP="001F5639">
            <w:pPr>
              <w:jc w:val="both"/>
              <w:rPr>
                <w:lang w:val="fr-FR"/>
              </w:rPr>
            </w:pPr>
            <w:r w:rsidRPr="008B5092">
              <w:rPr>
                <w:lang w:val="fr-FR"/>
              </w:rPr>
              <w:t xml:space="preserve">Facilitation de certaines activités spécifiques des femmes y compris génératrices de revenus ; </w:t>
            </w:r>
          </w:p>
          <w:p w14:paraId="78FE6829" w14:textId="2BDAE4D7" w:rsidR="002009F1" w:rsidRPr="007336EE" w:rsidRDefault="001F5639" w:rsidP="008B5092">
            <w:pPr>
              <w:jc w:val="both"/>
              <w:rPr>
                <w:lang w:val="fr-FR"/>
              </w:rPr>
            </w:pPr>
            <w:r w:rsidRPr="008B5092">
              <w:rPr>
                <w:lang w:val="fr-FR"/>
              </w:rPr>
              <w:t xml:space="preserve">Amélioration de </w:t>
            </w:r>
            <w:r w:rsidR="00137A5F" w:rsidRPr="008B5092">
              <w:rPr>
                <w:lang w:val="fr-FR"/>
              </w:rPr>
              <w:t>l’estime</w:t>
            </w:r>
            <w:r w:rsidRPr="008B5092">
              <w:rPr>
                <w:lang w:val="fr-FR"/>
              </w:rPr>
              <w:t xml:space="preserve"> de soi des femmes et de leurs conditions de santé.</w:t>
            </w:r>
          </w:p>
        </w:tc>
      </w:tr>
      <w:tr w:rsidR="002009F1" w:rsidRPr="0025170F" w14:paraId="1833A15F" w14:textId="77777777" w:rsidTr="008B5092">
        <w:trPr>
          <w:jc w:val="center"/>
        </w:trPr>
        <w:tc>
          <w:tcPr>
            <w:tcW w:w="1555" w:type="dxa"/>
          </w:tcPr>
          <w:p w14:paraId="32A04EB1" w14:textId="77777777" w:rsidR="002009F1" w:rsidRPr="007336EE" w:rsidRDefault="002009F1" w:rsidP="00C069C1">
            <w:pPr>
              <w:spacing w:after="172"/>
              <w:jc w:val="both"/>
              <w:rPr>
                <w:lang w:val="fr-FR"/>
              </w:rPr>
            </w:pPr>
          </w:p>
        </w:tc>
        <w:tc>
          <w:tcPr>
            <w:tcW w:w="7795" w:type="dxa"/>
          </w:tcPr>
          <w:p w14:paraId="5B6F5E95" w14:textId="77777777" w:rsidR="00406D1B" w:rsidRPr="008B5092" w:rsidRDefault="00406D1B" w:rsidP="008B5092">
            <w:pPr>
              <w:rPr>
                <w:b/>
                <w:bCs/>
                <w:lang w:val="fr-FR"/>
              </w:rPr>
            </w:pPr>
            <w:r w:rsidRPr="008B5092">
              <w:rPr>
                <w:b/>
                <w:bCs/>
                <w:lang w:val="fr-FR"/>
              </w:rPr>
              <w:t>Education</w:t>
            </w:r>
          </w:p>
          <w:p w14:paraId="5A8C5BC2" w14:textId="77777777" w:rsidR="00406D1B" w:rsidRPr="008B5092" w:rsidRDefault="00406D1B" w:rsidP="008B5092">
            <w:pPr>
              <w:rPr>
                <w:i/>
                <w:iCs/>
                <w:lang w:val="fr-FR"/>
              </w:rPr>
            </w:pPr>
            <w:r w:rsidRPr="008B5092">
              <w:rPr>
                <w:i/>
                <w:iCs/>
                <w:lang w:val="fr-FR"/>
              </w:rPr>
              <w:t>Amélioration  des  conditions  d’éducation</w:t>
            </w:r>
          </w:p>
          <w:p w14:paraId="55A91551" w14:textId="0F4FD82B" w:rsidR="00406D1B" w:rsidRPr="007336EE" w:rsidRDefault="00406D1B" w:rsidP="008B5092">
            <w:pPr>
              <w:jc w:val="both"/>
              <w:rPr>
                <w:lang w:val="fr-FR"/>
              </w:rPr>
            </w:pPr>
            <w:r w:rsidRPr="007336EE">
              <w:rPr>
                <w:lang w:val="fr-FR"/>
              </w:rPr>
              <w:t xml:space="preserve">L’accès à l’électricité permettra aux écoles d’améliorer les conditions d’étude </w:t>
            </w:r>
          </w:p>
          <w:p w14:paraId="4AF79C4A" w14:textId="52A39739" w:rsidR="002009F1" w:rsidRPr="007336EE" w:rsidRDefault="00406D1B" w:rsidP="008B5092">
            <w:pPr>
              <w:jc w:val="both"/>
              <w:rPr>
                <w:lang w:val="fr-FR"/>
              </w:rPr>
            </w:pPr>
            <w:r w:rsidRPr="007336EE">
              <w:rPr>
                <w:lang w:val="fr-FR"/>
              </w:rPr>
              <w:t>La lumière facilitera les devoirs du soir ;</w:t>
            </w:r>
          </w:p>
        </w:tc>
      </w:tr>
    </w:tbl>
    <w:p w14:paraId="6821FAB2" w14:textId="77777777" w:rsidR="00C069C1" w:rsidRPr="008B5092" w:rsidRDefault="00C069C1" w:rsidP="008B5092">
      <w:pPr>
        <w:spacing w:after="172" w:line="240" w:lineRule="auto"/>
        <w:jc w:val="both"/>
        <w:rPr>
          <w:rFonts w:ascii="Times New Roman" w:hAnsi="Times New Roman" w:cs="Times New Roman"/>
          <w:lang w:val="fr-FR"/>
        </w:rPr>
      </w:pPr>
    </w:p>
    <w:p w14:paraId="38D2AF95" w14:textId="4B9EE8DF" w:rsidR="00C069C1" w:rsidRDefault="00C069C1" w:rsidP="008B5092">
      <w:pPr>
        <w:spacing w:after="172" w:line="240" w:lineRule="auto"/>
        <w:jc w:val="both"/>
        <w:rPr>
          <w:rFonts w:ascii="Times New Roman" w:hAnsi="Times New Roman" w:cs="Times New Roman"/>
          <w:lang w:val="fr-FR"/>
        </w:rPr>
      </w:pPr>
    </w:p>
    <w:p w14:paraId="2A58819D" w14:textId="20712C45" w:rsidR="004B3F12" w:rsidRDefault="004B3F12" w:rsidP="008B5092">
      <w:pPr>
        <w:spacing w:after="172" w:line="240" w:lineRule="auto"/>
        <w:jc w:val="both"/>
        <w:rPr>
          <w:rFonts w:ascii="Times New Roman" w:hAnsi="Times New Roman" w:cs="Times New Roman"/>
          <w:lang w:val="fr-FR"/>
        </w:rPr>
      </w:pPr>
    </w:p>
    <w:p w14:paraId="30BC0A71" w14:textId="77777777" w:rsidR="004B3F12" w:rsidRPr="008B5092" w:rsidRDefault="004B3F12" w:rsidP="008B5092">
      <w:pPr>
        <w:spacing w:after="172" w:line="240" w:lineRule="auto"/>
        <w:jc w:val="both"/>
        <w:rPr>
          <w:rFonts w:ascii="Times New Roman" w:hAnsi="Times New Roman" w:cs="Times New Roman"/>
          <w:lang w:val="fr-FR"/>
        </w:rPr>
      </w:pPr>
    </w:p>
    <w:p w14:paraId="744BA163" w14:textId="54A9569F" w:rsidR="00A77B1F" w:rsidRPr="008B5092" w:rsidRDefault="00511613" w:rsidP="008B5092">
      <w:pPr>
        <w:pStyle w:val="Cabealho3"/>
        <w:rPr>
          <w:rFonts w:ascii="Times New Roman" w:hAnsi="Times New Roman" w:cs="Times New Roman"/>
          <w:lang w:val="fr-FR"/>
        </w:rPr>
      </w:pPr>
      <w:bookmarkStart w:id="315" w:name="_Toc67935488"/>
      <w:r w:rsidRPr="008B5092">
        <w:rPr>
          <w:rFonts w:ascii="Times New Roman" w:hAnsi="Times New Roman" w:cs="Times New Roman"/>
          <w:lang w:val="fr-FR"/>
        </w:rPr>
        <w:lastRenderedPageBreak/>
        <w:t>5.2.</w:t>
      </w:r>
      <w:r w:rsidR="003939A3" w:rsidRPr="007336EE">
        <w:rPr>
          <w:rFonts w:ascii="Times New Roman" w:hAnsi="Times New Roman" w:cs="Times New Roman"/>
          <w:lang w:val="fr-FR"/>
        </w:rPr>
        <w:t>2</w:t>
      </w:r>
      <w:r w:rsidRPr="008B5092">
        <w:rPr>
          <w:rFonts w:ascii="Times New Roman" w:hAnsi="Times New Roman" w:cs="Times New Roman"/>
          <w:lang w:val="fr-FR"/>
        </w:rPr>
        <w:t>. Analyse des impacts génériques environnementaux et sociaux négatifs potentiels</w:t>
      </w:r>
      <w:bookmarkEnd w:id="315"/>
    </w:p>
    <w:p w14:paraId="7F17FC4E" w14:textId="77777777" w:rsidR="003939A3" w:rsidRPr="008B5092" w:rsidRDefault="003939A3" w:rsidP="00A77B1F">
      <w:pPr>
        <w:spacing w:line="220" w:lineRule="exact"/>
        <w:ind w:left="173" w:right="139"/>
        <w:jc w:val="both"/>
        <w:rPr>
          <w:rFonts w:ascii="Times New Roman" w:eastAsia="Arial" w:hAnsi="Times New Roman" w:cs="Times New Roman"/>
          <w:lang w:val="fr-FR"/>
        </w:rPr>
      </w:pPr>
    </w:p>
    <w:p w14:paraId="147B4B9A" w14:textId="77777777" w:rsidR="00A77B1F" w:rsidRPr="008B5092" w:rsidRDefault="00A77B1F" w:rsidP="00A77B1F">
      <w:pPr>
        <w:spacing w:line="220" w:lineRule="exact"/>
        <w:ind w:left="173" w:right="139"/>
        <w:jc w:val="both"/>
        <w:rPr>
          <w:rFonts w:ascii="Times New Roman" w:eastAsia="Arial" w:hAnsi="Times New Roman" w:cs="Times New Roman"/>
          <w:sz w:val="20"/>
          <w:szCs w:val="20"/>
          <w:lang w:val="fr-FR"/>
        </w:rPr>
      </w:pPr>
      <w:r w:rsidRPr="008B5092">
        <w:rPr>
          <w:rFonts w:ascii="Times New Roman" w:eastAsia="Arial" w:hAnsi="Times New Roman" w:cs="Times New Roman"/>
          <w:lang w:val="fr-FR"/>
        </w:rPr>
        <w:t>L</w:t>
      </w:r>
      <w:r w:rsidRPr="008B5092">
        <w:rPr>
          <w:rFonts w:ascii="Times New Roman" w:eastAsia="Arial" w:hAnsi="Times New Roman" w:cs="Times New Roman"/>
          <w:spacing w:val="-1"/>
          <w:lang w:val="fr-FR"/>
        </w:rPr>
        <w:t>e</w:t>
      </w:r>
      <w:r w:rsidRPr="008B5092">
        <w:rPr>
          <w:rFonts w:ascii="Times New Roman" w:eastAsia="Arial" w:hAnsi="Times New Roman" w:cs="Times New Roman"/>
          <w:lang w:val="fr-FR"/>
        </w:rPr>
        <w:t>s</w:t>
      </w:r>
      <w:r w:rsidRPr="008B5092">
        <w:rPr>
          <w:rFonts w:ascii="Times New Roman" w:eastAsia="Arial" w:hAnsi="Times New Roman" w:cs="Times New Roman"/>
          <w:spacing w:val="8"/>
          <w:lang w:val="fr-FR"/>
        </w:rPr>
        <w:t xml:space="preserve"> </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4"/>
          <w:lang w:val="fr-FR"/>
        </w:rPr>
        <w:t>m</w:t>
      </w:r>
      <w:r w:rsidRPr="008B5092">
        <w:rPr>
          <w:rFonts w:ascii="Times New Roman" w:eastAsia="Arial" w:hAnsi="Times New Roman" w:cs="Times New Roman"/>
          <w:lang w:val="fr-FR"/>
        </w:rPr>
        <w:t>p</w:t>
      </w:r>
      <w:r w:rsidRPr="008B5092">
        <w:rPr>
          <w:rFonts w:ascii="Times New Roman" w:eastAsia="Arial" w:hAnsi="Times New Roman" w:cs="Times New Roman"/>
          <w:spacing w:val="-1"/>
          <w:lang w:val="fr-FR"/>
        </w:rPr>
        <w:t>a</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ts</w:t>
      </w:r>
      <w:r w:rsidRPr="008B5092">
        <w:rPr>
          <w:rFonts w:ascii="Times New Roman" w:eastAsia="Arial" w:hAnsi="Times New Roman" w:cs="Times New Roman"/>
          <w:spacing w:val="4"/>
          <w:lang w:val="fr-FR"/>
        </w:rPr>
        <w:t xml:space="preserve"> </w:t>
      </w:r>
      <w:r w:rsidRPr="008B5092">
        <w:rPr>
          <w:rFonts w:ascii="Times New Roman" w:eastAsia="Arial" w:hAnsi="Times New Roman" w:cs="Times New Roman"/>
          <w:lang w:val="fr-FR"/>
        </w:rPr>
        <w:t>n</w:t>
      </w:r>
      <w:r w:rsidRPr="008B5092">
        <w:rPr>
          <w:rFonts w:ascii="Times New Roman" w:eastAsia="Arial" w:hAnsi="Times New Roman" w:cs="Times New Roman"/>
          <w:spacing w:val="-1"/>
          <w:lang w:val="fr-FR"/>
        </w:rPr>
        <w:t>é</w:t>
      </w:r>
      <w:r w:rsidRPr="008B5092">
        <w:rPr>
          <w:rFonts w:ascii="Times New Roman" w:eastAsia="Arial" w:hAnsi="Times New Roman" w:cs="Times New Roman"/>
          <w:spacing w:val="2"/>
          <w:lang w:val="fr-FR"/>
        </w:rPr>
        <w:t>g</w:t>
      </w:r>
      <w:r w:rsidRPr="008B5092">
        <w:rPr>
          <w:rFonts w:ascii="Times New Roman" w:eastAsia="Arial" w:hAnsi="Times New Roman" w:cs="Times New Roman"/>
          <w:lang w:val="fr-FR"/>
        </w:rPr>
        <w:t>at</w:t>
      </w:r>
      <w:r w:rsidRPr="008B5092">
        <w:rPr>
          <w:rFonts w:ascii="Times New Roman" w:eastAsia="Arial" w:hAnsi="Times New Roman" w:cs="Times New Roman"/>
          <w:spacing w:val="-2"/>
          <w:lang w:val="fr-FR"/>
        </w:rPr>
        <w:t>i</w:t>
      </w:r>
      <w:r w:rsidRPr="008B5092">
        <w:rPr>
          <w:rFonts w:ascii="Times New Roman" w:eastAsia="Arial" w:hAnsi="Times New Roman" w:cs="Times New Roman"/>
          <w:spacing w:val="2"/>
          <w:lang w:val="fr-FR"/>
        </w:rPr>
        <w:t>f</w:t>
      </w:r>
      <w:r w:rsidRPr="008B5092">
        <w:rPr>
          <w:rFonts w:ascii="Times New Roman" w:eastAsia="Arial" w:hAnsi="Times New Roman" w:cs="Times New Roman"/>
          <w:lang w:val="fr-FR"/>
        </w:rPr>
        <w:t>s</w:t>
      </w:r>
      <w:r w:rsidRPr="008B5092">
        <w:rPr>
          <w:rFonts w:ascii="Times New Roman" w:eastAsia="Arial" w:hAnsi="Times New Roman" w:cs="Times New Roman"/>
          <w:spacing w:val="5"/>
          <w:lang w:val="fr-FR"/>
        </w:rPr>
        <w:t xml:space="preserve"> </w:t>
      </w:r>
      <w:r w:rsidRPr="008B5092">
        <w:rPr>
          <w:rFonts w:ascii="Times New Roman" w:eastAsia="Arial" w:hAnsi="Times New Roman" w:cs="Times New Roman"/>
          <w:lang w:val="fr-FR"/>
        </w:rPr>
        <w:t>p</w:t>
      </w:r>
      <w:r w:rsidRPr="008B5092">
        <w:rPr>
          <w:rFonts w:ascii="Times New Roman" w:eastAsia="Arial" w:hAnsi="Times New Roman" w:cs="Times New Roman"/>
          <w:spacing w:val="-1"/>
          <w:lang w:val="fr-FR"/>
        </w:rPr>
        <w:t>o</w:t>
      </w:r>
      <w:r w:rsidRPr="008B5092">
        <w:rPr>
          <w:rFonts w:ascii="Times New Roman" w:eastAsia="Arial" w:hAnsi="Times New Roman" w:cs="Times New Roman"/>
          <w:spacing w:val="2"/>
          <w:lang w:val="fr-FR"/>
        </w:rPr>
        <w:t>te</w:t>
      </w:r>
      <w:r w:rsidRPr="008B5092">
        <w:rPr>
          <w:rFonts w:ascii="Times New Roman" w:eastAsia="Arial" w:hAnsi="Times New Roman" w:cs="Times New Roman"/>
          <w:lang w:val="fr-FR"/>
        </w:rPr>
        <w:t>nt</w:t>
      </w:r>
      <w:r w:rsidRPr="008B5092">
        <w:rPr>
          <w:rFonts w:ascii="Times New Roman" w:eastAsia="Arial" w:hAnsi="Times New Roman" w:cs="Times New Roman"/>
          <w:spacing w:val="-2"/>
          <w:lang w:val="fr-FR"/>
        </w:rPr>
        <w:t>i</w:t>
      </w:r>
      <w:r w:rsidRPr="008B5092">
        <w:rPr>
          <w:rFonts w:ascii="Times New Roman" w:eastAsia="Arial" w:hAnsi="Times New Roman" w:cs="Times New Roman"/>
          <w:spacing w:val="2"/>
          <w:lang w:val="fr-FR"/>
        </w:rPr>
        <w:t>e</w:t>
      </w:r>
      <w:r w:rsidRPr="008B5092">
        <w:rPr>
          <w:rFonts w:ascii="Times New Roman" w:eastAsia="Arial" w:hAnsi="Times New Roman" w:cs="Times New Roman"/>
          <w:lang w:val="fr-FR"/>
        </w:rPr>
        <w:t>ls</w:t>
      </w:r>
      <w:r w:rsidRPr="008B5092">
        <w:rPr>
          <w:rFonts w:ascii="Times New Roman" w:eastAsia="Arial" w:hAnsi="Times New Roman" w:cs="Times New Roman"/>
          <w:spacing w:val="2"/>
          <w:lang w:val="fr-FR"/>
        </w:rPr>
        <w:t xml:space="preserve"> d</w:t>
      </w:r>
      <w:r w:rsidRPr="008B5092">
        <w:rPr>
          <w:rFonts w:ascii="Times New Roman" w:eastAsia="Arial" w:hAnsi="Times New Roman" w:cs="Times New Roman"/>
          <w:lang w:val="fr-FR"/>
        </w:rPr>
        <w:t>e</w:t>
      </w:r>
      <w:r w:rsidRPr="008B5092">
        <w:rPr>
          <w:rFonts w:ascii="Times New Roman" w:eastAsia="Arial" w:hAnsi="Times New Roman" w:cs="Times New Roman"/>
          <w:spacing w:val="8"/>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a</w:t>
      </w:r>
      <w:r w:rsidRPr="008B5092">
        <w:rPr>
          <w:rFonts w:ascii="Times New Roman" w:eastAsia="Arial" w:hAnsi="Times New Roman" w:cs="Times New Roman"/>
          <w:spacing w:val="8"/>
          <w:lang w:val="fr-FR"/>
        </w:rPr>
        <w:t xml:space="preserve"> </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n</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tru</w:t>
      </w:r>
      <w:r w:rsidRPr="008B5092">
        <w:rPr>
          <w:rFonts w:ascii="Times New Roman" w:eastAsia="Arial" w:hAnsi="Times New Roman" w:cs="Times New Roman"/>
          <w:spacing w:val="1"/>
          <w:lang w:val="fr-FR"/>
        </w:rPr>
        <w:t>c</w:t>
      </w:r>
      <w:r w:rsidRPr="008B5092">
        <w:rPr>
          <w:rFonts w:ascii="Times New Roman" w:eastAsia="Arial" w:hAnsi="Times New Roman" w:cs="Times New Roman"/>
          <w:spacing w:val="2"/>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 xml:space="preserve">on </w:t>
      </w:r>
      <w:r w:rsidRPr="008B5092">
        <w:rPr>
          <w:rFonts w:ascii="Times New Roman" w:eastAsia="Arial" w:hAnsi="Times New Roman" w:cs="Times New Roman"/>
          <w:spacing w:val="2"/>
          <w:lang w:val="fr-FR"/>
        </w:rPr>
        <w:t>e</w:t>
      </w:r>
      <w:r w:rsidRPr="008B5092">
        <w:rPr>
          <w:rFonts w:ascii="Times New Roman" w:eastAsia="Arial" w:hAnsi="Times New Roman" w:cs="Times New Roman"/>
          <w:lang w:val="fr-FR"/>
        </w:rPr>
        <w:t>t</w:t>
      </w:r>
      <w:r w:rsidRPr="008B5092">
        <w:rPr>
          <w:rFonts w:ascii="Times New Roman" w:eastAsia="Arial" w:hAnsi="Times New Roman" w:cs="Times New Roman"/>
          <w:spacing w:val="8"/>
          <w:lang w:val="fr-FR"/>
        </w:rPr>
        <w:t xml:space="preserve"> </w:t>
      </w:r>
      <w:r w:rsidRPr="008B5092">
        <w:rPr>
          <w:rFonts w:ascii="Times New Roman" w:eastAsia="Arial" w:hAnsi="Times New Roman" w:cs="Times New Roman"/>
          <w:lang w:val="fr-FR"/>
        </w:rPr>
        <w:t>de</w:t>
      </w:r>
      <w:r w:rsidRPr="008B5092">
        <w:rPr>
          <w:rFonts w:ascii="Times New Roman" w:eastAsia="Arial" w:hAnsi="Times New Roman" w:cs="Times New Roman"/>
          <w:spacing w:val="9"/>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spacing w:val="-1"/>
          <w:lang w:val="fr-FR"/>
        </w:rPr>
        <w:t>’</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x</w:t>
      </w:r>
      <w:r w:rsidRPr="008B5092">
        <w:rPr>
          <w:rFonts w:ascii="Times New Roman" w:eastAsia="Arial" w:hAnsi="Times New Roman" w:cs="Times New Roman"/>
          <w:lang w:val="fr-FR"/>
        </w:rPr>
        <w:t>p</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t</w:t>
      </w:r>
      <w:r w:rsidRPr="008B5092">
        <w:rPr>
          <w:rFonts w:ascii="Times New Roman" w:eastAsia="Arial" w:hAnsi="Times New Roman" w:cs="Times New Roman"/>
          <w:lang w:val="fr-FR"/>
        </w:rPr>
        <w:t>at</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on</w:t>
      </w:r>
      <w:r w:rsidRPr="008B5092">
        <w:rPr>
          <w:rFonts w:ascii="Times New Roman" w:eastAsia="Arial" w:hAnsi="Times New Roman" w:cs="Times New Roman"/>
          <w:spacing w:val="1"/>
          <w:lang w:val="fr-FR"/>
        </w:rPr>
        <w:t xml:space="preserve"> </w:t>
      </w:r>
      <w:r w:rsidRPr="008B5092">
        <w:rPr>
          <w:rFonts w:ascii="Times New Roman" w:eastAsia="Arial" w:hAnsi="Times New Roman" w:cs="Times New Roman"/>
          <w:lang w:val="fr-FR"/>
        </w:rPr>
        <w:t>de</w:t>
      </w:r>
      <w:r w:rsidRPr="008B5092">
        <w:rPr>
          <w:rFonts w:ascii="Times New Roman" w:eastAsia="Arial" w:hAnsi="Times New Roman" w:cs="Times New Roman"/>
          <w:spacing w:val="9"/>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g</w:t>
      </w:r>
      <w:r w:rsidRPr="008B5092">
        <w:rPr>
          <w:rFonts w:ascii="Times New Roman" w:eastAsia="Arial" w:hAnsi="Times New Roman" w:cs="Times New Roman"/>
          <w:spacing w:val="1"/>
          <w:lang w:val="fr-FR"/>
        </w:rPr>
        <w:t>n</w:t>
      </w:r>
      <w:r w:rsidRPr="008B5092">
        <w:rPr>
          <w:rFonts w:ascii="Times New Roman" w:eastAsia="Arial" w:hAnsi="Times New Roman" w:cs="Times New Roman"/>
          <w:spacing w:val="2"/>
          <w:lang w:val="fr-FR"/>
        </w:rPr>
        <w:t>e</w:t>
      </w:r>
      <w:r w:rsidRPr="008B5092">
        <w:rPr>
          <w:rFonts w:ascii="Times New Roman" w:eastAsia="Arial" w:hAnsi="Times New Roman" w:cs="Times New Roman"/>
          <w:lang w:val="fr-FR"/>
        </w:rPr>
        <w:t>s</w:t>
      </w:r>
      <w:r w:rsidRPr="008B5092">
        <w:rPr>
          <w:rFonts w:ascii="Times New Roman" w:eastAsia="Arial" w:hAnsi="Times New Roman" w:cs="Times New Roman"/>
          <w:spacing w:val="6"/>
          <w:lang w:val="fr-FR"/>
        </w:rPr>
        <w:t xml:space="preserve"> </w:t>
      </w:r>
      <w:r w:rsidRPr="008B5092">
        <w:rPr>
          <w:rFonts w:ascii="Times New Roman" w:eastAsia="Arial" w:hAnsi="Times New Roman" w:cs="Times New Roman"/>
          <w:lang w:val="fr-FR"/>
        </w:rPr>
        <w:t>é</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tr</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q</w:t>
      </w:r>
      <w:r w:rsidRPr="008B5092">
        <w:rPr>
          <w:rFonts w:ascii="Times New Roman" w:eastAsia="Arial" w:hAnsi="Times New Roman" w:cs="Times New Roman"/>
          <w:spacing w:val="-1"/>
          <w:lang w:val="fr-FR"/>
        </w:rPr>
        <w:t>u</w:t>
      </w:r>
      <w:r w:rsidRPr="008B5092">
        <w:rPr>
          <w:rFonts w:ascii="Times New Roman" w:eastAsia="Arial" w:hAnsi="Times New Roman" w:cs="Times New Roman"/>
          <w:lang w:val="fr-FR"/>
        </w:rPr>
        <w:t>es</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lang w:val="fr-FR"/>
        </w:rPr>
        <w:t>p</w:t>
      </w:r>
      <w:r w:rsidRPr="008B5092">
        <w:rPr>
          <w:rFonts w:ascii="Times New Roman" w:eastAsia="Arial" w:hAnsi="Times New Roman" w:cs="Times New Roman"/>
          <w:spacing w:val="8"/>
          <w:lang w:val="fr-FR"/>
        </w:rPr>
        <w:t>e</w:t>
      </w:r>
      <w:r w:rsidRPr="008B5092">
        <w:rPr>
          <w:rFonts w:ascii="Times New Roman" w:eastAsia="Arial" w:hAnsi="Times New Roman" w:cs="Times New Roman"/>
          <w:spacing w:val="2"/>
          <w:lang w:val="fr-FR"/>
        </w:rPr>
        <w:t>u</w:t>
      </w:r>
      <w:r w:rsidRPr="008B5092">
        <w:rPr>
          <w:rFonts w:ascii="Times New Roman" w:eastAsia="Arial" w:hAnsi="Times New Roman" w:cs="Times New Roman"/>
          <w:spacing w:val="-1"/>
          <w:lang w:val="fr-FR"/>
        </w:rPr>
        <w:t>v</w:t>
      </w:r>
      <w:r w:rsidRPr="008B5092">
        <w:rPr>
          <w:rFonts w:ascii="Times New Roman" w:eastAsia="Arial" w:hAnsi="Times New Roman" w:cs="Times New Roman"/>
          <w:spacing w:val="2"/>
          <w:lang w:val="fr-FR"/>
        </w:rPr>
        <w:t>e</w:t>
      </w:r>
      <w:r w:rsidRPr="008B5092">
        <w:rPr>
          <w:rFonts w:ascii="Times New Roman" w:eastAsia="Arial" w:hAnsi="Times New Roman" w:cs="Times New Roman"/>
          <w:lang w:val="fr-FR"/>
        </w:rPr>
        <w:t>nt</w:t>
      </w:r>
      <w:r w:rsidRPr="008B5092">
        <w:rPr>
          <w:rFonts w:ascii="Times New Roman" w:eastAsia="Arial" w:hAnsi="Times New Roman" w:cs="Times New Roman"/>
          <w:spacing w:val="5"/>
          <w:lang w:val="fr-FR"/>
        </w:rPr>
        <w:t xml:space="preserve"> </w:t>
      </w:r>
      <w:r w:rsidRPr="008B5092">
        <w:rPr>
          <w:rFonts w:ascii="Times New Roman" w:eastAsia="Arial" w:hAnsi="Times New Roman" w:cs="Times New Roman"/>
          <w:lang w:val="fr-FR"/>
        </w:rPr>
        <w:t>être pré</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tés</w:t>
      </w:r>
      <w:r w:rsidRPr="008B5092">
        <w:rPr>
          <w:rFonts w:ascii="Times New Roman" w:eastAsia="Arial" w:hAnsi="Times New Roman" w:cs="Times New Roman"/>
          <w:spacing w:val="-8"/>
          <w:lang w:val="fr-FR"/>
        </w:rPr>
        <w:t xml:space="preserve"> </w:t>
      </w:r>
      <w:r w:rsidRPr="008B5092">
        <w:rPr>
          <w:rFonts w:ascii="Times New Roman" w:eastAsia="Arial" w:hAnsi="Times New Roman" w:cs="Times New Roman"/>
          <w:spacing w:val="2"/>
          <w:lang w:val="fr-FR"/>
        </w:rPr>
        <w:t>e</w:t>
      </w:r>
      <w:r w:rsidRPr="008B5092">
        <w:rPr>
          <w:rFonts w:ascii="Times New Roman" w:eastAsia="Arial" w:hAnsi="Times New Roman" w:cs="Times New Roman"/>
          <w:lang w:val="fr-FR"/>
        </w:rPr>
        <w:t>n</w:t>
      </w:r>
      <w:r w:rsidRPr="008B5092">
        <w:rPr>
          <w:rFonts w:ascii="Times New Roman" w:eastAsia="Arial" w:hAnsi="Times New Roman" w:cs="Times New Roman"/>
          <w:spacing w:val="-2"/>
          <w:lang w:val="fr-FR"/>
        </w:rPr>
        <w:t xml:space="preserve"> </w:t>
      </w:r>
      <w:r w:rsidRPr="008B5092">
        <w:rPr>
          <w:rFonts w:ascii="Times New Roman" w:eastAsia="Arial" w:hAnsi="Times New Roman" w:cs="Times New Roman"/>
          <w:spacing w:val="-1"/>
          <w:lang w:val="fr-FR"/>
        </w:rPr>
        <w:t>t</w:t>
      </w:r>
      <w:r w:rsidRPr="008B5092">
        <w:rPr>
          <w:rFonts w:ascii="Times New Roman" w:eastAsia="Arial" w:hAnsi="Times New Roman" w:cs="Times New Roman"/>
          <w:spacing w:val="1"/>
          <w:lang w:val="fr-FR"/>
        </w:rPr>
        <w:t>r</w:t>
      </w:r>
      <w:r w:rsidRPr="008B5092">
        <w:rPr>
          <w:rFonts w:ascii="Times New Roman" w:eastAsia="Arial" w:hAnsi="Times New Roman" w:cs="Times New Roman"/>
          <w:spacing w:val="2"/>
          <w:lang w:val="fr-FR"/>
        </w:rPr>
        <w:t>o</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s</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at</w:t>
      </w:r>
      <w:r w:rsidRPr="008B5092">
        <w:rPr>
          <w:rFonts w:ascii="Times New Roman" w:eastAsia="Arial" w:hAnsi="Times New Roman" w:cs="Times New Roman"/>
          <w:spacing w:val="-1"/>
          <w:lang w:val="fr-FR"/>
        </w:rPr>
        <w:t>é</w:t>
      </w:r>
      <w:r w:rsidRPr="008B5092">
        <w:rPr>
          <w:rFonts w:ascii="Times New Roman" w:eastAsia="Arial" w:hAnsi="Times New Roman" w:cs="Times New Roman"/>
          <w:spacing w:val="2"/>
          <w:lang w:val="fr-FR"/>
        </w:rPr>
        <w:t>g</w:t>
      </w:r>
      <w:r w:rsidRPr="008B5092">
        <w:rPr>
          <w:rFonts w:ascii="Times New Roman" w:eastAsia="Arial" w:hAnsi="Times New Roman" w:cs="Times New Roman"/>
          <w:lang w:val="fr-FR"/>
        </w:rPr>
        <w:t>or</w:t>
      </w:r>
      <w:r w:rsidRPr="008B5092">
        <w:rPr>
          <w:rFonts w:ascii="Times New Roman" w:eastAsia="Arial" w:hAnsi="Times New Roman" w:cs="Times New Roman"/>
          <w:spacing w:val="2"/>
          <w:lang w:val="fr-FR"/>
        </w:rPr>
        <w:t>i</w:t>
      </w:r>
      <w:r w:rsidRPr="008B5092">
        <w:rPr>
          <w:rFonts w:ascii="Times New Roman" w:eastAsia="Arial" w:hAnsi="Times New Roman" w:cs="Times New Roman"/>
          <w:lang w:val="fr-FR"/>
        </w:rPr>
        <w:t>es</w:t>
      </w:r>
      <w:r w:rsidRPr="008B5092">
        <w:rPr>
          <w:rFonts w:ascii="Times New Roman" w:eastAsia="Arial" w:hAnsi="Times New Roman" w:cs="Times New Roman"/>
          <w:spacing w:val="-6"/>
          <w:lang w:val="fr-FR"/>
        </w:rPr>
        <w:t xml:space="preserve"> </w:t>
      </w:r>
      <w:r w:rsidRPr="008B5092">
        <w:rPr>
          <w:rFonts w:ascii="Times New Roman" w:eastAsia="Arial" w:hAnsi="Times New Roman" w:cs="Times New Roman"/>
          <w:lang w:val="fr-FR"/>
        </w:rPr>
        <w:t>:</w:t>
      </w:r>
    </w:p>
    <w:p w14:paraId="59101781" w14:textId="77777777" w:rsidR="00A77B1F" w:rsidRPr="007336EE" w:rsidRDefault="00A77B1F" w:rsidP="00A77B1F">
      <w:pPr>
        <w:spacing w:before="5" w:line="160" w:lineRule="exact"/>
        <w:rPr>
          <w:rFonts w:ascii="Times New Roman" w:eastAsia="Times New Roman" w:hAnsi="Times New Roman" w:cs="Times New Roman"/>
          <w:sz w:val="17"/>
          <w:szCs w:val="17"/>
          <w:lang w:val="fr-FR"/>
        </w:rPr>
      </w:pPr>
    </w:p>
    <w:p w14:paraId="5962916B" w14:textId="77777777" w:rsidR="00A77B1F" w:rsidRPr="008B5092" w:rsidRDefault="00A77B1F" w:rsidP="00A77B1F">
      <w:pPr>
        <w:tabs>
          <w:tab w:val="left" w:pos="520"/>
        </w:tabs>
        <w:ind w:left="533" w:right="139" w:hanging="360"/>
        <w:jc w:val="both"/>
        <w:rPr>
          <w:rFonts w:ascii="Times New Roman" w:eastAsia="Arial" w:hAnsi="Times New Roman" w:cs="Times New Roman"/>
          <w:sz w:val="20"/>
          <w:szCs w:val="20"/>
          <w:lang w:val="fr-FR"/>
        </w:rPr>
      </w:pPr>
      <w:r w:rsidRPr="008B5092">
        <w:rPr>
          <w:rFonts w:ascii="Times New Roman" w:eastAsia="Wingdings" w:hAnsi="Times New Roman" w:cs="Times New Roman"/>
          <w:color w:val="00375A"/>
          <w:sz w:val="16"/>
          <w:szCs w:val="16"/>
        </w:rPr>
        <w:t></w:t>
      </w:r>
      <w:r w:rsidRPr="008B5092">
        <w:rPr>
          <w:rFonts w:ascii="Times New Roman" w:hAnsi="Times New Roman" w:cs="Times New Roman"/>
          <w:color w:val="00375A"/>
          <w:sz w:val="16"/>
          <w:szCs w:val="16"/>
          <w:lang w:val="fr-FR"/>
        </w:rPr>
        <w:tab/>
      </w:r>
      <w:r w:rsidRPr="008B5092">
        <w:rPr>
          <w:rFonts w:ascii="Times New Roman" w:eastAsia="Arial" w:hAnsi="Times New Roman" w:cs="Times New Roman"/>
          <w:b/>
          <w:color w:val="000000"/>
          <w:lang w:val="fr-FR"/>
        </w:rPr>
        <w:t>Im</w:t>
      </w:r>
      <w:r w:rsidRPr="008B5092">
        <w:rPr>
          <w:rFonts w:ascii="Times New Roman" w:eastAsia="Arial" w:hAnsi="Times New Roman" w:cs="Times New Roman"/>
          <w:b/>
          <w:color w:val="000000"/>
          <w:spacing w:val="1"/>
          <w:lang w:val="fr-FR"/>
        </w:rPr>
        <w:t>p</w:t>
      </w:r>
      <w:r w:rsidRPr="008B5092">
        <w:rPr>
          <w:rFonts w:ascii="Times New Roman" w:eastAsia="Arial" w:hAnsi="Times New Roman" w:cs="Times New Roman"/>
          <w:b/>
          <w:color w:val="000000"/>
          <w:lang w:val="fr-FR"/>
        </w:rPr>
        <w:t>a</w:t>
      </w:r>
      <w:r w:rsidRPr="008B5092">
        <w:rPr>
          <w:rFonts w:ascii="Times New Roman" w:eastAsia="Arial" w:hAnsi="Times New Roman" w:cs="Times New Roman"/>
          <w:b/>
          <w:color w:val="000000"/>
          <w:spacing w:val="-1"/>
          <w:lang w:val="fr-FR"/>
        </w:rPr>
        <w:t>c</w:t>
      </w:r>
      <w:r w:rsidRPr="008B5092">
        <w:rPr>
          <w:rFonts w:ascii="Times New Roman" w:eastAsia="Arial" w:hAnsi="Times New Roman" w:cs="Times New Roman"/>
          <w:b/>
          <w:color w:val="000000"/>
          <w:spacing w:val="1"/>
          <w:lang w:val="fr-FR"/>
        </w:rPr>
        <w:t>t</w:t>
      </w:r>
      <w:r w:rsidRPr="008B5092">
        <w:rPr>
          <w:rFonts w:ascii="Times New Roman" w:eastAsia="Arial" w:hAnsi="Times New Roman" w:cs="Times New Roman"/>
          <w:b/>
          <w:color w:val="000000"/>
          <w:lang w:val="fr-FR"/>
        </w:rPr>
        <w:t>s</w:t>
      </w:r>
      <w:r w:rsidRPr="008B5092">
        <w:rPr>
          <w:rFonts w:ascii="Times New Roman" w:eastAsia="Arial" w:hAnsi="Times New Roman" w:cs="Times New Roman"/>
          <w:b/>
          <w:color w:val="000000"/>
          <w:spacing w:val="11"/>
          <w:lang w:val="fr-FR"/>
        </w:rPr>
        <w:t xml:space="preserve"> </w:t>
      </w:r>
      <w:r w:rsidRPr="008B5092">
        <w:rPr>
          <w:rFonts w:ascii="Times New Roman" w:eastAsia="Arial" w:hAnsi="Times New Roman" w:cs="Times New Roman"/>
          <w:b/>
          <w:color w:val="000000"/>
          <w:lang w:val="fr-FR"/>
        </w:rPr>
        <w:t>li</w:t>
      </w:r>
      <w:r w:rsidRPr="008B5092">
        <w:rPr>
          <w:rFonts w:ascii="Times New Roman" w:eastAsia="Arial" w:hAnsi="Times New Roman" w:cs="Times New Roman"/>
          <w:b/>
          <w:color w:val="000000"/>
          <w:spacing w:val="-1"/>
          <w:lang w:val="fr-FR"/>
        </w:rPr>
        <w:t>é</w:t>
      </w:r>
      <w:r w:rsidRPr="008B5092">
        <w:rPr>
          <w:rFonts w:ascii="Times New Roman" w:eastAsia="Arial" w:hAnsi="Times New Roman" w:cs="Times New Roman"/>
          <w:b/>
          <w:color w:val="000000"/>
          <w:lang w:val="fr-FR"/>
        </w:rPr>
        <w:t>s</w:t>
      </w:r>
      <w:r w:rsidRPr="008B5092">
        <w:rPr>
          <w:rFonts w:ascii="Times New Roman" w:eastAsia="Arial" w:hAnsi="Times New Roman" w:cs="Times New Roman"/>
          <w:b/>
          <w:color w:val="000000"/>
          <w:spacing w:val="15"/>
          <w:lang w:val="fr-FR"/>
        </w:rPr>
        <w:t xml:space="preserve"> </w:t>
      </w:r>
      <w:r w:rsidRPr="008B5092">
        <w:rPr>
          <w:rFonts w:ascii="Times New Roman" w:eastAsia="Arial" w:hAnsi="Times New Roman" w:cs="Times New Roman"/>
          <w:b/>
          <w:color w:val="000000"/>
          <w:lang w:val="fr-FR"/>
        </w:rPr>
        <w:t>à</w:t>
      </w:r>
      <w:r w:rsidRPr="008B5092">
        <w:rPr>
          <w:rFonts w:ascii="Times New Roman" w:eastAsia="Arial" w:hAnsi="Times New Roman" w:cs="Times New Roman"/>
          <w:b/>
          <w:color w:val="000000"/>
          <w:spacing w:val="17"/>
          <w:lang w:val="fr-FR"/>
        </w:rPr>
        <w:t xml:space="preserve"> </w:t>
      </w:r>
      <w:r w:rsidRPr="008B5092">
        <w:rPr>
          <w:rFonts w:ascii="Times New Roman" w:eastAsia="Arial" w:hAnsi="Times New Roman" w:cs="Times New Roman"/>
          <w:b/>
          <w:color w:val="000000"/>
          <w:lang w:val="fr-FR"/>
        </w:rPr>
        <w:t>la</w:t>
      </w:r>
      <w:r w:rsidRPr="008B5092">
        <w:rPr>
          <w:rFonts w:ascii="Times New Roman" w:eastAsia="Arial" w:hAnsi="Times New Roman" w:cs="Times New Roman"/>
          <w:b/>
          <w:color w:val="000000"/>
          <w:spacing w:val="16"/>
          <w:lang w:val="fr-FR"/>
        </w:rPr>
        <w:t xml:space="preserve"> </w:t>
      </w:r>
      <w:r w:rsidRPr="008B5092">
        <w:rPr>
          <w:rFonts w:ascii="Times New Roman" w:eastAsia="Arial" w:hAnsi="Times New Roman" w:cs="Times New Roman"/>
          <w:b/>
          <w:color w:val="000000"/>
          <w:lang w:val="fr-FR"/>
        </w:rPr>
        <w:t>loc</w:t>
      </w:r>
      <w:r w:rsidRPr="008B5092">
        <w:rPr>
          <w:rFonts w:ascii="Times New Roman" w:eastAsia="Arial" w:hAnsi="Times New Roman" w:cs="Times New Roman"/>
          <w:b/>
          <w:color w:val="000000"/>
          <w:spacing w:val="2"/>
          <w:lang w:val="fr-FR"/>
        </w:rPr>
        <w:t>a</w:t>
      </w:r>
      <w:r w:rsidRPr="008B5092">
        <w:rPr>
          <w:rFonts w:ascii="Times New Roman" w:eastAsia="Arial" w:hAnsi="Times New Roman" w:cs="Times New Roman"/>
          <w:b/>
          <w:color w:val="000000"/>
          <w:lang w:val="fr-FR"/>
        </w:rPr>
        <w:t>li</w:t>
      </w:r>
      <w:r w:rsidRPr="008B5092">
        <w:rPr>
          <w:rFonts w:ascii="Times New Roman" w:eastAsia="Arial" w:hAnsi="Times New Roman" w:cs="Times New Roman"/>
          <w:b/>
          <w:color w:val="000000"/>
          <w:spacing w:val="-1"/>
          <w:lang w:val="fr-FR"/>
        </w:rPr>
        <w:t>s</w:t>
      </w:r>
      <w:r w:rsidRPr="008B5092">
        <w:rPr>
          <w:rFonts w:ascii="Times New Roman" w:eastAsia="Arial" w:hAnsi="Times New Roman" w:cs="Times New Roman"/>
          <w:b/>
          <w:color w:val="000000"/>
          <w:spacing w:val="2"/>
          <w:lang w:val="fr-FR"/>
        </w:rPr>
        <w:t>a</w:t>
      </w:r>
      <w:r w:rsidRPr="008B5092">
        <w:rPr>
          <w:rFonts w:ascii="Times New Roman" w:eastAsia="Arial" w:hAnsi="Times New Roman" w:cs="Times New Roman"/>
          <w:b/>
          <w:color w:val="000000"/>
          <w:spacing w:val="1"/>
          <w:lang w:val="fr-FR"/>
        </w:rPr>
        <w:t>t</w:t>
      </w:r>
      <w:r w:rsidRPr="008B5092">
        <w:rPr>
          <w:rFonts w:ascii="Times New Roman" w:eastAsia="Arial" w:hAnsi="Times New Roman" w:cs="Times New Roman"/>
          <w:b/>
          <w:color w:val="000000"/>
          <w:lang w:val="fr-FR"/>
        </w:rPr>
        <w:t>ion</w:t>
      </w:r>
      <w:r w:rsidRPr="008B5092">
        <w:rPr>
          <w:rFonts w:ascii="Times New Roman" w:eastAsia="Arial" w:hAnsi="Times New Roman" w:cs="Times New Roman"/>
          <w:b/>
          <w:color w:val="000000"/>
          <w:spacing w:val="6"/>
          <w:lang w:val="fr-FR"/>
        </w:rPr>
        <w:t xml:space="preserve"> </w:t>
      </w:r>
      <w:r w:rsidRPr="008B5092">
        <w:rPr>
          <w:rFonts w:ascii="Times New Roman" w:eastAsia="Arial" w:hAnsi="Times New Roman" w:cs="Times New Roman"/>
          <w:b/>
          <w:color w:val="000000"/>
          <w:lang w:val="fr-FR"/>
        </w:rPr>
        <w:t>des</w:t>
      </w:r>
      <w:r w:rsidRPr="008B5092">
        <w:rPr>
          <w:rFonts w:ascii="Times New Roman" w:eastAsia="Arial" w:hAnsi="Times New Roman" w:cs="Times New Roman"/>
          <w:b/>
          <w:color w:val="000000"/>
          <w:spacing w:val="13"/>
          <w:lang w:val="fr-FR"/>
        </w:rPr>
        <w:t xml:space="preserve"> </w:t>
      </w:r>
      <w:r w:rsidRPr="008B5092">
        <w:rPr>
          <w:rFonts w:ascii="Times New Roman" w:eastAsia="Arial" w:hAnsi="Times New Roman" w:cs="Times New Roman"/>
          <w:b/>
          <w:color w:val="000000"/>
          <w:spacing w:val="2"/>
          <w:lang w:val="fr-FR"/>
        </w:rPr>
        <w:t>l</w:t>
      </w:r>
      <w:r w:rsidRPr="008B5092">
        <w:rPr>
          <w:rFonts w:ascii="Times New Roman" w:eastAsia="Arial" w:hAnsi="Times New Roman" w:cs="Times New Roman"/>
          <w:b/>
          <w:color w:val="000000"/>
          <w:lang w:val="fr-FR"/>
        </w:rPr>
        <w:t>ig</w:t>
      </w:r>
      <w:r w:rsidRPr="008B5092">
        <w:rPr>
          <w:rFonts w:ascii="Times New Roman" w:eastAsia="Arial" w:hAnsi="Times New Roman" w:cs="Times New Roman"/>
          <w:b/>
          <w:color w:val="000000"/>
          <w:spacing w:val="1"/>
          <w:lang w:val="fr-FR"/>
        </w:rPr>
        <w:t>n</w:t>
      </w:r>
      <w:r w:rsidRPr="008B5092">
        <w:rPr>
          <w:rFonts w:ascii="Times New Roman" w:eastAsia="Arial" w:hAnsi="Times New Roman" w:cs="Times New Roman"/>
          <w:b/>
          <w:color w:val="000000"/>
          <w:lang w:val="fr-FR"/>
        </w:rPr>
        <w:t>es</w:t>
      </w:r>
      <w:r w:rsidRPr="008B5092">
        <w:rPr>
          <w:rFonts w:ascii="Times New Roman" w:eastAsia="Arial" w:hAnsi="Times New Roman" w:cs="Times New Roman"/>
          <w:b/>
          <w:color w:val="000000"/>
          <w:spacing w:val="18"/>
          <w:lang w:val="fr-FR"/>
        </w:rPr>
        <w:t xml:space="preserve"> </w:t>
      </w:r>
      <w:r w:rsidRPr="008B5092">
        <w:rPr>
          <w:rFonts w:ascii="Times New Roman" w:eastAsia="Arial" w:hAnsi="Times New Roman" w:cs="Times New Roman"/>
          <w:b/>
          <w:color w:val="000000"/>
          <w:lang w:val="fr-FR"/>
        </w:rPr>
        <w:t>et</w:t>
      </w:r>
      <w:r w:rsidRPr="008B5092">
        <w:rPr>
          <w:rFonts w:ascii="Times New Roman" w:eastAsia="Arial" w:hAnsi="Times New Roman" w:cs="Times New Roman"/>
          <w:b/>
          <w:color w:val="000000"/>
          <w:spacing w:val="15"/>
          <w:lang w:val="fr-FR"/>
        </w:rPr>
        <w:t xml:space="preserve"> </w:t>
      </w:r>
      <w:r w:rsidRPr="008B5092">
        <w:rPr>
          <w:rFonts w:ascii="Times New Roman" w:eastAsia="Arial" w:hAnsi="Times New Roman" w:cs="Times New Roman"/>
          <w:b/>
          <w:color w:val="000000"/>
          <w:lang w:val="fr-FR"/>
        </w:rPr>
        <w:t>d</w:t>
      </w:r>
      <w:r w:rsidRPr="008B5092">
        <w:rPr>
          <w:rFonts w:ascii="Times New Roman" w:eastAsia="Arial" w:hAnsi="Times New Roman" w:cs="Times New Roman"/>
          <w:b/>
          <w:color w:val="000000"/>
          <w:spacing w:val="2"/>
          <w:lang w:val="fr-FR"/>
        </w:rPr>
        <w:t>e</w:t>
      </w:r>
      <w:r w:rsidRPr="008B5092">
        <w:rPr>
          <w:rFonts w:ascii="Times New Roman" w:eastAsia="Arial" w:hAnsi="Times New Roman" w:cs="Times New Roman"/>
          <w:b/>
          <w:color w:val="000000"/>
          <w:lang w:val="fr-FR"/>
        </w:rPr>
        <w:t>s</w:t>
      </w:r>
      <w:r w:rsidRPr="008B5092">
        <w:rPr>
          <w:rFonts w:ascii="Times New Roman" w:eastAsia="Arial" w:hAnsi="Times New Roman" w:cs="Times New Roman"/>
          <w:b/>
          <w:color w:val="000000"/>
          <w:spacing w:val="13"/>
          <w:lang w:val="fr-FR"/>
        </w:rPr>
        <w:t xml:space="preserve"> </w:t>
      </w:r>
      <w:r w:rsidRPr="008B5092">
        <w:rPr>
          <w:rFonts w:ascii="Times New Roman" w:eastAsia="Arial" w:hAnsi="Times New Roman" w:cs="Times New Roman"/>
          <w:b/>
          <w:color w:val="000000"/>
          <w:lang w:val="fr-FR"/>
        </w:rPr>
        <w:t>p</w:t>
      </w:r>
      <w:r w:rsidRPr="008B5092">
        <w:rPr>
          <w:rFonts w:ascii="Times New Roman" w:eastAsia="Arial" w:hAnsi="Times New Roman" w:cs="Times New Roman"/>
          <w:b/>
          <w:color w:val="000000"/>
          <w:spacing w:val="3"/>
          <w:lang w:val="fr-FR"/>
        </w:rPr>
        <w:t>o</w:t>
      </w:r>
      <w:r w:rsidRPr="008B5092">
        <w:rPr>
          <w:rFonts w:ascii="Times New Roman" w:eastAsia="Arial" w:hAnsi="Times New Roman" w:cs="Times New Roman"/>
          <w:b/>
          <w:color w:val="000000"/>
          <w:lang w:val="fr-FR"/>
        </w:rPr>
        <w:t>ste</w:t>
      </w:r>
      <w:r w:rsidRPr="008B5092">
        <w:rPr>
          <w:rFonts w:ascii="Times New Roman" w:eastAsia="Arial" w:hAnsi="Times New Roman" w:cs="Times New Roman"/>
          <w:b/>
          <w:color w:val="000000"/>
          <w:spacing w:val="1"/>
          <w:lang w:val="fr-FR"/>
        </w:rPr>
        <w:t>s</w:t>
      </w:r>
      <w:r w:rsidRPr="008B5092">
        <w:rPr>
          <w:rFonts w:ascii="Times New Roman" w:eastAsia="Arial" w:hAnsi="Times New Roman" w:cs="Times New Roman"/>
          <w:b/>
          <w:color w:val="000000"/>
          <w:lang w:val="fr-FR"/>
        </w:rPr>
        <w:t>.</w:t>
      </w:r>
      <w:r w:rsidRPr="008B5092">
        <w:rPr>
          <w:rFonts w:ascii="Times New Roman" w:eastAsia="Arial" w:hAnsi="Times New Roman" w:cs="Times New Roman"/>
          <w:b/>
          <w:color w:val="000000"/>
          <w:spacing w:val="12"/>
          <w:lang w:val="fr-FR"/>
        </w:rPr>
        <w:t xml:space="preserve"> </w:t>
      </w:r>
      <w:r w:rsidRPr="008B5092">
        <w:rPr>
          <w:rFonts w:ascii="Times New Roman" w:eastAsia="Arial" w:hAnsi="Times New Roman" w:cs="Times New Roman"/>
          <w:color w:val="000000"/>
          <w:lang w:val="fr-FR"/>
        </w:rPr>
        <w:t xml:space="preserve">La localisation possible des lignes électriques et les caractéristiques du pays et des îles étudiées </w:t>
      </w:r>
      <w:r w:rsidRPr="008B5092">
        <w:rPr>
          <w:rFonts w:ascii="Times New Roman" w:eastAsia="Arial" w:hAnsi="Times New Roman" w:cs="Times New Roman"/>
          <w:color w:val="000000"/>
          <w:spacing w:val="2"/>
          <w:lang w:val="fr-FR"/>
        </w:rPr>
        <w:t>p</w:t>
      </w:r>
      <w:r w:rsidRPr="008B5092">
        <w:rPr>
          <w:rFonts w:ascii="Times New Roman" w:eastAsia="Arial" w:hAnsi="Times New Roman" w:cs="Times New Roman"/>
          <w:color w:val="000000"/>
          <w:lang w:val="fr-FR"/>
        </w:rPr>
        <w:t>er</w:t>
      </w:r>
      <w:r w:rsidRPr="008B5092">
        <w:rPr>
          <w:rFonts w:ascii="Times New Roman" w:eastAsia="Arial" w:hAnsi="Times New Roman" w:cs="Times New Roman"/>
          <w:color w:val="000000"/>
          <w:spacing w:val="5"/>
          <w:lang w:val="fr-FR"/>
        </w:rPr>
        <w:t>m</w:t>
      </w:r>
      <w:r w:rsidRPr="008B5092">
        <w:rPr>
          <w:rFonts w:ascii="Times New Roman" w:eastAsia="Arial" w:hAnsi="Times New Roman" w:cs="Times New Roman"/>
          <w:color w:val="000000"/>
          <w:lang w:val="fr-FR"/>
        </w:rPr>
        <w:t>et</w:t>
      </w:r>
      <w:r w:rsidRPr="008B5092">
        <w:rPr>
          <w:rFonts w:ascii="Times New Roman" w:eastAsia="Arial" w:hAnsi="Times New Roman" w:cs="Times New Roman"/>
          <w:color w:val="000000"/>
          <w:spacing w:val="-1"/>
          <w:lang w:val="fr-FR"/>
        </w:rPr>
        <w:t>t</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lang w:val="fr-FR"/>
        </w:rPr>
        <w:t>t</w:t>
      </w:r>
      <w:r w:rsidRPr="008B5092">
        <w:rPr>
          <w:rFonts w:ascii="Times New Roman" w:eastAsia="Arial" w:hAnsi="Times New Roman" w:cs="Times New Roman"/>
          <w:color w:val="000000"/>
          <w:spacing w:val="19"/>
          <w:lang w:val="fr-FR"/>
        </w:rPr>
        <w:t xml:space="preserve"> </w:t>
      </w:r>
      <w:r w:rsidRPr="008B5092">
        <w:rPr>
          <w:rFonts w:ascii="Times New Roman" w:eastAsia="Arial" w:hAnsi="Times New Roman" w:cs="Times New Roman"/>
          <w:color w:val="000000"/>
          <w:lang w:val="fr-FR"/>
        </w:rPr>
        <w:t>d</w:t>
      </w:r>
      <w:r w:rsidRPr="008B5092">
        <w:rPr>
          <w:rFonts w:ascii="Times New Roman" w:eastAsia="Arial" w:hAnsi="Times New Roman" w:cs="Times New Roman"/>
          <w:color w:val="000000"/>
          <w:spacing w:val="-1"/>
          <w:lang w:val="fr-FR"/>
        </w:rPr>
        <w:t>’</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spacing w:val="2"/>
          <w:lang w:val="fr-FR"/>
        </w:rPr>
        <w:t>t</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4"/>
          <w:lang w:val="fr-FR"/>
        </w:rPr>
        <w:t>m</w:t>
      </w:r>
      <w:r w:rsidRPr="008B5092">
        <w:rPr>
          <w:rFonts w:ascii="Times New Roman" w:eastAsia="Arial" w:hAnsi="Times New Roman" w:cs="Times New Roman"/>
          <w:color w:val="000000"/>
          <w:lang w:val="fr-FR"/>
        </w:rPr>
        <w:t>er</w:t>
      </w:r>
      <w:r w:rsidRPr="008B5092">
        <w:rPr>
          <w:rFonts w:ascii="Times New Roman" w:eastAsia="Arial" w:hAnsi="Times New Roman" w:cs="Times New Roman"/>
          <w:color w:val="000000"/>
          <w:spacing w:val="20"/>
          <w:lang w:val="fr-FR"/>
        </w:rPr>
        <w:t xml:space="preserve"> </w:t>
      </w:r>
      <w:r w:rsidRPr="008B5092">
        <w:rPr>
          <w:rFonts w:ascii="Times New Roman" w:eastAsia="Arial" w:hAnsi="Times New Roman" w:cs="Times New Roman"/>
          <w:color w:val="000000"/>
          <w:spacing w:val="2"/>
          <w:lang w:val="fr-FR"/>
        </w:rPr>
        <w:t>q</w:t>
      </w:r>
      <w:r w:rsidRPr="008B5092">
        <w:rPr>
          <w:rFonts w:ascii="Times New Roman" w:eastAsia="Arial" w:hAnsi="Times New Roman" w:cs="Times New Roman"/>
          <w:color w:val="000000"/>
          <w:lang w:val="fr-FR"/>
        </w:rPr>
        <w:t>ue</w:t>
      </w:r>
      <w:r w:rsidRPr="008B5092">
        <w:rPr>
          <w:rFonts w:ascii="Times New Roman" w:eastAsia="Arial" w:hAnsi="Times New Roman" w:cs="Times New Roman"/>
          <w:color w:val="000000"/>
          <w:spacing w:val="27"/>
          <w:lang w:val="fr-FR"/>
        </w:rPr>
        <w:t xml:space="preserve"> </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es</w:t>
      </w:r>
      <w:r w:rsidRPr="008B5092">
        <w:rPr>
          <w:rFonts w:ascii="Times New Roman" w:eastAsia="Arial" w:hAnsi="Times New Roman" w:cs="Times New Roman"/>
          <w:color w:val="000000"/>
          <w:spacing w:val="27"/>
          <w:lang w:val="fr-FR"/>
        </w:rPr>
        <w:t xml:space="preserve"> </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4"/>
          <w:lang w:val="fr-FR"/>
        </w:rPr>
        <w:t>m</w:t>
      </w:r>
      <w:r w:rsidRPr="008B5092">
        <w:rPr>
          <w:rFonts w:ascii="Times New Roman" w:eastAsia="Arial" w:hAnsi="Times New Roman" w:cs="Times New Roman"/>
          <w:color w:val="000000"/>
          <w:lang w:val="fr-FR"/>
        </w:rPr>
        <w:t>p</w:t>
      </w:r>
      <w:r w:rsidRPr="008B5092">
        <w:rPr>
          <w:rFonts w:ascii="Times New Roman" w:eastAsia="Arial" w:hAnsi="Times New Roman" w:cs="Times New Roman"/>
          <w:color w:val="000000"/>
          <w:spacing w:val="-1"/>
          <w:lang w:val="fr-FR"/>
        </w:rPr>
        <w:t>a</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ts</w:t>
      </w:r>
      <w:r w:rsidRPr="008B5092">
        <w:rPr>
          <w:rFonts w:ascii="Times New Roman" w:eastAsia="Arial" w:hAnsi="Times New Roman" w:cs="Times New Roman"/>
          <w:color w:val="000000"/>
          <w:spacing w:val="23"/>
          <w:lang w:val="fr-FR"/>
        </w:rPr>
        <w:t xml:space="preserve"> </w:t>
      </w:r>
      <w:r w:rsidRPr="008B5092">
        <w:rPr>
          <w:rFonts w:ascii="Times New Roman" w:eastAsia="Arial" w:hAnsi="Times New Roman" w:cs="Times New Roman"/>
          <w:color w:val="000000"/>
          <w:spacing w:val="-1"/>
          <w:lang w:val="fr-FR"/>
        </w:rPr>
        <w:t>li</w:t>
      </w:r>
      <w:r w:rsidRPr="008B5092">
        <w:rPr>
          <w:rFonts w:ascii="Times New Roman" w:eastAsia="Arial" w:hAnsi="Times New Roman" w:cs="Times New Roman"/>
          <w:color w:val="000000"/>
          <w:lang w:val="fr-FR"/>
        </w:rPr>
        <w:t>és</w:t>
      </w:r>
      <w:r w:rsidRPr="008B5092">
        <w:rPr>
          <w:rFonts w:ascii="Times New Roman" w:eastAsia="Arial" w:hAnsi="Times New Roman" w:cs="Times New Roman"/>
          <w:color w:val="000000"/>
          <w:spacing w:val="26"/>
          <w:lang w:val="fr-FR"/>
        </w:rPr>
        <w:t xml:space="preserve"> </w:t>
      </w:r>
      <w:r w:rsidRPr="008B5092">
        <w:rPr>
          <w:rFonts w:ascii="Times New Roman" w:eastAsia="Arial" w:hAnsi="Times New Roman" w:cs="Times New Roman"/>
          <w:color w:val="000000"/>
          <w:lang w:val="fr-FR"/>
        </w:rPr>
        <w:t>à</w:t>
      </w:r>
      <w:r w:rsidRPr="008B5092">
        <w:rPr>
          <w:rFonts w:ascii="Times New Roman" w:eastAsia="Arial" w:hAnsi="Times New Roman" w:cs="Times New Roman"/>
          <w:color w:val="000000"/>
          <w:spacing w:val="27"/>
          <w:lang w:val="fr-FR"/>
        </w:rPr>
        <w:t xml:space="preserve"> </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27"/>
          <w:lang w:val="fr-FR"/>
        </w:rPr>
        <w:t xml:space="preserve"> </w:t>
      </w:r>
      <w:r w:rsidRPr="008B5092">
        <w:rPr>
          <w:rFonts w:ascii="Times New Roman" w:eastAsia="Arial" w:hAnsi="Times New Roman" w:cs="Times New Roman"/>
          <w:color w:val="000000"/>
          <w:spacing w:val="4"/>
          <w:lang w:val="fr-FR"/>
        </w:rPr>
        <w:t>m</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24"/>
          <w:lang w:val="fr-FR"/>
        </w:rPr>
        <w:t xml:space="preserve"> </w:t>
      </w:r>
      <w:r w:rsidRPr="008B5092">
        <w:rPr>
          <w:rFonts w:ascii="Times New Roman" w:eastAsia="Arial" w:hAnsi="Times New Roman" w:cs="Times New Roman"/>
          <w:color w:val="000000"/>
          <w:lang w:val="fr-FR"/>
        </w:rPr>
        <w:t>en</w:t>
      </w:r>
      <w:r w:rsidRPr="008B5092">
        <w:rPr>
          <w:rFonts w:ascii="Times New Roman" w:eastAsia="Arial" w:hAnsi="Times New Roman" w:cs="Times New Roman"/>
          <w:color w:val="000000"/>
          <w:spacing w:val="26"/>
          <w:lang w:val="fr-FR"/>
        </w:rPr>
        <w:t xml:space="preserve"> </w:t>
      </w:r>
      <w:r w:rsidRPr="008B5092">
        <w:rPr>
          <w:rFonts w:ascii="Times New Roman" w:eastAsia="Arial" w:hAnsi="Times New Roman" w:cs="Times New Roman"/>
          <w:color w:val="000000"/>
          <w:spacing w:val="1"/>
          <w:lang w:val="fr-FR"/>
        </w:rPr>
        <w:t>œ</w:t>
      </w:r>
      <w:r w:rsidRPr="008B5092">
        <w:rPr>
          <w:rFonts w:ascii="Times New Roman" w:eastAsia="Arial" w:hAnsi="Times New Roman" w:cs="Times New Roman"/>
          <w:color w:val="000000"/>
          <w:lang w:val="fr-FR"/>
        </w:rPr>
        <w:t>u</w:t>
      </w:r>
      <w:r w:rsidRPr="008B5092">
        <w:rPr>
          <w:rFonts w:ascii="Times New Roman" w:eastAsia="Arial" w:hAnsi="Times New Roman" w:cs="Times New Roman"/>
          <w:color w:val="000000"/>
          <w:spacing w:val="-2"/>
          <w:lang w:val="fr-FR"/>
        </w:rPr>
        <w:t>v</w:t>
      </w:r>
      <w:r w:rsidRPr="008B5092">
        <w:rPr>
          <w:rFonts w:ascii="Times New Roman" w:eastAsia="Arial" w:hAnsi="Times New Roman" w:cs="Times New Roman"/>
          <w:color w:val="000000"/>
          <w:spacing w:val="1"/>
          <w:lang w:val="fr-FR"/>
        </w:rPr>
        <w:t>r</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25"/>
          <w:lang w:val="fr-FR"/>
        </w:rPr>
        <w:t xml:space="preserve"> </w:t>
      </w:r>
      <w:r w:rsidRPr="008B5092">
        <w:rPr>
          <w:rFonts w:ascii="Times New Roman" w:eastAsia="Arial" w:hAnsi="Times New Roman" w:cs="Times New Roman"/>
          <w:color w:val="000000"/>
          <w:spacing w:val="2"/>
          <w:lang w:val="fr-FR"/>
        </w:rPr>
        <w:t>d</w:t>
      </w:r>
      <w:r w:rsidRPr="008B5092">
        <w:rPr>
          <w:rFonts w:ascii="Times New Roman" w:eastAsia="Arial" w:hAnsi="Times New Roman" w:cs="Times New Roman"/>
          <w:color w:val="000000"/>
          <w:lang w:val="fr-FR"/>
        </w:rPr>
        <w:t xml:space="preserve">e </w:t>
      </w:r>
      <w:r w:rsidRPr="008B5092">
        <w:rPr>
          <w:rFonts w:ascii="Times New Roman" w:eastAsia="Arial" w:hAnsi="Times New Roman" w:cs="Times New Roman"/>
          <w:color w:val="000000"/>
          <w:spacing w:val="-1"/>
          <w:lang w:val="fr-FR"/>
        </w:rPr>
        <w:t>li</w:t>
      </w:r>
      <w:r w:rsidRPr="008B5092">
        <w:rPr>
          <w:rFonts w:ascii="Times New Roman" w:eastAsia="Arial" w:hAnsi="Times New Roman" w:cs="Times New Roman"/>
          <w:color w:val="000000"/>
          <w:spacing w:val="2"/>
          <w:lang w:val="fr-FR"/>
        </w:rPr>
        <w:t>g</w:t>
      </w:r>
      <w:r w:rsidRPr="008B5092">
        <w:rPr>
          <w:rFonts w:ascii="Times New Roman" w:eastAsia="Arial" w:hAnsi="Times New Roman" w:cs="Times New Roman"/>
          <w:color w:val="000000"/>
          <w:lang w:val="fr-FR"/>
        </w:rPr>
        <w:t>n</w:t>
      </w:r>
      <w:r w:rsidRPr="008B5092">
        <w:rPr>
          <w:rFonts w:ascii="Times New Roman" w:eastAsia="Arial" w:hAnsi="Times New Roman" w:cs="Times New Roman"/>
          <w:color w:val="000000"/>
          <w:spacing w:val="-1"/>
          <w:lang w:val="fr-FR"/>
        </w:rPr>
        <w:t>e</w:t>
      </w:r>
      <w:r w:rsidRPr="008B5092">
        <w:rPr>
          <w:rFonts w:ascii="Times New Roman" w:eastAsia="Arial" w:hAnsi="Times New Roman" w:cs="Times New Roman"/>
          <w:color w:val="000000"/>
          <w:lang w:val="fr-FR"/>
        </w:rPr>
        <w:t>s</w:t>
      </w:r>
      <w:r w:rsidRPr="008B5092">
        <w:rPr>
          <w:rFonts w:ascii="Times New Roman" w:eastAsia="Arial" w:hAnsi="Times New Roman" w:cs="Times New Roman"/>
          <w:color w:val="000000"/>
          <w:spacing w:val="5"/>
          <w:lang w:val="fr-FR"/>
        </w:rPr>
        <w:t xml:space="preserve"> </w:t>
      </w:r>
      <w:r w:rsidRPr="008B5092">
        <w:rPr>
          <w:rFonts w:ascii="Times New Roman" w:eastAsia="Arial" w:hAnsi="Times New Roman" w:cs="Times New Roman"/>
          <w:color w:val="000000"/>
          <w:spacing w:val="2"/>
          <w:lang w:val="fr-FR"/>
        </w:rPr>
        <w:t>é</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tr</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2"/>
          <w:lang w:val="fr-FR"/>
        </w:rPr>
        <w:t>q</w:t>
      </w:r>
      <w:r w:rsidRPr="008B5092">
        <w:rPr>
          <w:rFonts w:ascii="Times New Roman" w:eastAsia="Arial" w:hAnsi="Times New Roman" w:cs="Times New Roman"/>
          <w:color w:val="000000"/>
          <w:lang w:val="fr-FR"/>
        </w:rPr>
        <w:t>u</w:t>
      </w:r>
      <w:r w:rsidRPr="008B5092">
        <w:rPr>
          <w:rFonts w:ascii="Times New Roman" w:eastAsia="Arial" w:hAnsi="Times New Roman" w:cs="Times New Roman"/>
          <w:color w:val="000000"/>
          <w:spacing w:val="-1"/>
          <w:lang w:val="fr-FR"/>
        </w:rPr>
        <w:t>e</w:t>
      </w:r>
      <w:r w:rsidRPr="008B5092">
        <w:rPr>
          <w:rFonts w:ascii="Times New Roman" w:eastAsia="Arial" w:hAnsi="Times New Roman" w:cs="Times New Roman"/>
          <w:color w:val="000000"/>
          <w:lang w:val="fr-FR"/>
        </w:rPr>
        <w:t>s</w:t>
      </w:r>
      <w:r w:rsidRPr="008B5092">
        <w:rPr>
          <w:rFonts w:ascii="Times New Roman" w:eastAsia="Arial" w:hAnsi="Times New Roman" w:cs="Times New Roman"/>
          <w:color w:val="000000"/>
          <w:spacing w:val="1"/>
          <w:lang w:val="fr-FR"/>
        </w:rPr>
        <w:t xml:space="preserve"> s</w:t>
      </w:r>
      <w:r w:rsidRPr="008B5092">
        <w:rPr>
          <w:rFonts w:ascii="Times New Roman" w:eastAsia="Arial" w:hAnsi="Times New Roman" w:cs="Times New Roman"/>
          <w:color w:val="000000"/>
          <w:lang w:val="fr-FR"/>
        </w:rPr>
        <w:t>eront</w:t>
      </w:r>
      <w:r w:rsidRPr="008B5092">
        <w:rPr>
          <w:rFonts w:ascii="Times New Roman" w:eastAsia="Arial" w:hAnsi="Times New Roman" w:cs="Times New Roman"/>
          <w:color w:val="000000"/>
          <w:spacing w:val="4"/>
          <w:lang w:val="fr-FR"/>
        </w:rPr>
        <w:t xml:space="preserve"> </w:t>
      </w:r>
      <w:r w:rsidRPr="008B5092">
        <w:rPr>
          <w:rFonts w:ascii="Times New Roman" w:eastAsia="Arial" w:hAnsi="Times New Roman" w:cs="Times New Roman"/>
          <w:color w:val="000000"/>
          <w:spacing w:val="2"/>
          <w:lang w:val="fr-FR"/>
        </w:rPr>
        <w:t>fa</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lang w:val="fr-FR"/>
        </w:rPr>
        <w:t>b</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es</w:t>
      </w:r>
      <w:r w:rsidRPr="008B5092">
        <w:rPr>
          <w:rFonts w:ascii="Times New Roman" w:eastAsia="Arial" w:hAnsi="Times New Roman" w:cs="Times New Roman"/>
          <w:color w:val="000000"/>
          <w:spacing w:val="5"/>
          <w:lang w:val="fr-FR"/>
        </w:rPr>
        <w:t xml:space="preserve"> </w:t>
      </w:r>
      <w:r w:rsidRPr="008B5092">
        <w:rPr>
          <w:rFonts w:ascii="Times New Roman" w:eastAsia="Arial" w:hAnsi="Times New Roman" w:cs="Times New Roman"/>
          <w:color w:val="000000"/>
          <w:lang w:val="fr-FR"/>
        </w:rPr>
        <w:t>et</w:t>
      </w:r>
      <w:r w:rsidRPr="008B5092">
        <w:rPr>
          <w:rFonts w:ascii="Times New Roman" w:eastAsia="Arial" w:hAnsi="Times New Roman" w:cs="Times New Roman"/>
          <w:color w:val="000000"/>
          <w:spacing w:val="8"/>
          <w:lang w:val="fr-FR"/>
        </w:rPr>
        <w:t xml:space="preserve"> </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o</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lang w:val="fr-FR"/>
        </w:rPr>
        <w:t>tr</w:t>
      </w:r>
      <w:r w:rsidRPr="008B5092">
        <w:rPr>
          <w:rFonts w:ascii="Times New Roman" w:eastAsia="Arial" w:hAnsi="Times New Roman" w:cs="Times New Roman"/>
          <w:color w:val="000000"/>
          <w:spacing w:val="2"/>
          <w:lang w:val="fr-FR"/>
        </w:rPr>
        <w:t>ô</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spacing w:val="2"/>
          <w:lang w:val="fr-FR"/>
        </w:rPr>
        <w:t>a</w:t>
      </w:r>
      <w:r w:rsidRPr="008B5092">
        <w:rPr>
          <w:rFonts w:ascii="Times New Roman" w:eastAsia="Arial" w:hAnsi="Times New Roman" w:cs="Times New Roman"/>
          <w:color w:val="000000"/>
          <w:lang w:val="fr-FR"/>
        </w:rPr>
        <w:t>b</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lang w:val="fr-FR"/>
        </w:rPr>
        <w:t xml:space="preserve">. </w:t>
      </w:r>
      <w:r w:rsidRPr="008B5092">
        <w:rPr>
          <w:rFonts w:ascii="Times New Roman" w:eastAsia="Arial" w:hAnsi="Times New Roman" w:cs="Times New Roman"/>
          <w:color w:val="000000"/>
          <w:spacing w:val="-1"/>
          <w:lang w:val="fr-FR"/>
        </w:rPr>
        <w:t>E</w:t>
      </w:r>
      <w:r w:rsidRPr="008B5092">
        <w:rPr>
          <w:rFonts w:ascii="Times New Roman" w:eastAsia="Arial" w:hAnsi="Times New Roman" w:cs="Times New Roman"/>
          <w:color w:val="000000"/>
          <w:lang w:val="fr-FR"/>
        </w:rPr>
        <w:t>n</w:t>
      </w:r>
      <w:r w:rsidRPr="008B5092">
        <w:rPr>
          <w:rFonts w:ascii="Times New Roman" w:eastAsia="Arial" w:hAnsi="Times New Roman" w:cs="Times New Roman"/>
          <w:color w:val="000000"/>
          <w:spacing w:val="7"/>
          <w:lang w:val="fr-FR"/>
        </w:rPr>
        <w:t xml:space="preserve"> </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4"/>
          <w:lang w:val="fr-FR"/>
        </w:rPr>
        <w:t>f</w:t>
      </w:r>
      <w:r w:rsidRPr="008B5092">
        <w:rPr>
          <w:rFonts w:ascii="Times New Roman" w:eastAsia="Arial" w:hAnsi="Times New Roman" w:cs="Times New Roman"/>
          <w:color w:val="000000"/>
          <w:spacing w:val="2"/>
          <w:lang w:val="fr-FR"/>
        </w:rPr>
        <w:t>f</w:t>
      </w:r>
      <w:r w:rsidRPr="008B5092">
        <w:rPr>
          <w:rFonts w:ascii="Times New Roman" w:eastAsia="Arial" w:hAnsi="Times New Roman" w:cs="Times New Roman"/>
          <w:color w:val="000000"/>
          <w:lang w:val="fr-FR"/>
        </w:rPr>
        <w:t>et,</w:t>
      </w:r>
      <w:r w:rsidRPr="008B5092">
        <w:rPr>
          <w:rFonts w:ascii="Times New Roman" w:eastAsia="Arial" w:hAnsi="Times New Roman" w:cs="Times New Roman"/>
          <w:color w:val="000000"/>
          <w:spacing w:val="11"/>
          <w:lang w:val="fr-FR"/>
        </w:rPr>
        <w:t xml:space="preserve"> </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8"/>
          <w:lang w:val="fr-FR"/>
        </w:rPr>
        <w:t xml:space="preserve"> </w:t>
      </w:r>
      <w:r w:rsidRPr="008B5092">
        <w:rPr>
          <w:rFonts w:ascii="Times New Roman" w:eastAsia="Arial" w:hAnsi="Times New Roman" w:cs="Times New Roman"/>
          <w:color w:val="000000"/>
          <w:spacing w:val="2"/>
          <w:lang w:val="fr-FR"/>
        </w:rPr>
        <w:t>f</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lang w:val="fr-FR"/>
        </w:rPr>
        <w:t>b</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5"/>
          <w:lang w:val="fr-FR"/>
        </w:rPr>
        <w:t xml:space="preserve"> </w:t>
      </w:r>
      <w:r w:rsidRPr="008B5092">
        <w:rPr>
          <w:rFonts w:ascii="Times New Roman" w:eastAsia="Arial" w:hAnsi="Times New Roman" w:cs="Times New Roman"/>
          <w:color w:val="000000"/>
          <w:lang w:val="fr-FR"/>
        </w:rPr>
        <w:t>d</w:t>
      </w:r>
      <w:r w:rsidRPr="008B5092">
        <w:rPr>
          <w:rFonts w:ascii="Times New Roman" w:eastAsia="Arial" w:hAnsi="Times New Roman" w:cs="Times New Roman"/>
          <w:color w:val="000000"/>
          <w:spacing w:val="1"/>
          <w:lang w:val="fr-FR"/>
        </w:rPr>
        <w:t>e</w:t>
      </w:r>
      <w:r w:rsidRPr="008B5092">
        <w:rPr>
          <w:rFonts w:ascii="Times New Roman" w:eastAsia="Arial" w:hAnsi="Times New Roman" w:cs="Times New Roman"/>
          <w:color w:val="000000"/>
          <w:lang w:val="fr-FR"/>
        </w:rPr>
        <w:t>n</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lang w:val="fr-FR"/>
        </w:rPr>
        <w:t>té</w:t>
      </w:r>
      <w:r w:rsidRPr="008B5092">
        <w:rPr>
          <w:rFonts w:ascii="Times New Roman" w:eastAsia="Arial" w:hAnsi="Times New Roman" w:cs="Times New Roman"/>
          <w:color w:val="000000"/>
          <w:spacing w:val="5"/>
          <w:lang w:val="fr-FR"/>
        </w:rPr>
        <w:t xml:space="preserve"> </w:t>
      </w:r>
      <w:r w:rsidRPr="008B5092">
        <w:rPr>
          <w:rFonts w:ascii="Times New Roman" w:eastAsia="Arial" w:hAnsi="Times New Roman" w:cs="Times New Roman"/>
          <w:color w:val="000000"/>
          <w:lang w:val="fr-FR"/>
        </w:rPr>
        <w:t>de</w:t>
      </w:r>
      <w:r w:rsidRPr="008B5092">
        <w:rPr>
          <w:rFonts w:ascii="Times New Roman" w:eastAsia="Arial" w:hAnsi="Times New Roman" w:cs="Times New Roman"/>
          <w:color w:val="000000"/>
          <w:spacing w:val="6"/>
          <w:lang w:val="fr-FR"/>
        </w:rPr>
        <w:t xml:space="preserve"> la </w:t>
      </w:r>
      <w:r w:rsidRPr="008B5092">
        <w:rPr>
          <w:rFonts w:ascii="Times New Roman" w:eastAsia="Arial" w:hAnsi="Times New Roman" w:cs="Times New Roman"/>
          <w:color w:val="000000"/>
          <w:spacing w:val="2"/>
          <w:lang w:val="fr-FR"/>
        </w:rPr>
        <w:t>po</w:t>
      </w:r>
      <w:r w:rsidRPr="008B5092">
        <w:rPr>
          <w:rFonts w:ascii="Times New Roman" w:eastAsia="Arial" w:hAnsi="Times New Roman" w:cs="Times New Roman"/>
          <w:color w:val="000000"/>
          <w:lang w:val="fr-FR"/>
        </w:rPr>
        <w:t>p</w:t>
      </w:r>
      <w:r w:rsidRPr="008B5092">
        <w:rPr>
          <w:rFonts w:ascii="Times New Roman" w:eastAsia="Arial" w:hAnsi="Times New Roman" w:cs="Times New Roman"/>
          <w:color w:val="000000"/>
          <w:spacing w:val="-1"/>
          <w:lang w:val="fr-FR"/>
        </w:rPr>
        <w:t>u</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at</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lang w:val="fr-FR"/>
        </w:rPr>
        <w:t>o</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lang w:val="fr-FR"/>
        </w:rPr>
        <w:t>,</w:t>
      </w:r>
      <w:r w:rsidRPr="008B5092">
        <w:rPr>
          <w:rFonts w:ascii="Times New Roman" w:eastAsia="Arial" w:hAnsi="Times New Roman" w:cs="Times New Roman"/>
          <w:color w:val="000000"/>
          <w:spacing w:val="6"/>
          <w:lang w:val="fr-FR"/>
        </w:rPr>
        <w:t xml:space="preserve"> </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8"/>
          <w:lang w:val="fr-FR"/>
        </w:rPr>
        <w:t xml:space="preserve"> </w:t>
      </w:r>
      <w:r w:rsidRPr="008B5092">
        <w:rPr>
          <w:rFonts w:ascii="Times New Roman" w:eastAsia="Arial" w:hAnsi="Times New Roman" w:cs="Times New Roman"/>
          <w:color w:val="000000"/>
          <w:lang w:val="fr-FR"/>
        </w:rPr>
        <w:t>t</w:t>
      </w:r>
      <w:r w:rsidRPr="008B5092">
        <w:rPr>
          <w:rFonts w:ascii="Times New Roman" w:eastAsia="Arial" w:hAnsi="Times New Roman" w:cs="Times New Roman"/>
          <w:color w:val="000000"/>
          <w:spacing w:val="2"/>
          <w:lang w:val="fr-FR"/>
        </w:rPr>
        <w:t>o</w:t>
      </w:r>
      <w:r w:rsidRPr="008B5092">
        <w:rPr>
          <w:rFonts w:ascii="Times New Roman" w:eastAsia="Arial" w:hAnsi="Times New Roman" w:cs="Times New Roman"/>
          <w:color w:val="000000"/>
          <w:lang w:val="fr-FR"/>
        </w:rPr>
        <w:t>p</w:t>
      </w:r>
      <w:r w:rsidRPr="008B5092">
        <w:rPr>
          <w:rFonts w:ascii="Times New Roman" w:eastAsia="Arial" w:hAnsi="Times New Roman" w:cs="Times New Roman"/>
          <w:color w:val="000000"/>
          <w:spacing w:val="-1"/>
          <w:lang w:val="fr-FR"/>
        </w:rPr>
        <w:t>o</w:t>
      </w:r>
      <w:r w:rsidRPr="008B5092">
        <w:rPr>
          <w:rFonts w:ascii="Times New Roman" w:eastAsia="Arial" w:hAnsi="Times New Roman" w:cs="Times New Roman"/>
          <w:color w:val="000000"/>
          <w:lang w:val="fr-FR"/>
        </w:rPr>
        <w:t>gr</w:t>
      </w:r>
      <w:r w:rsidRPr="008B5092">
        <w:rPr>
          <w:rFonts w:ascii="Times New Roman" w:eastAsia="Arial" w:hAnsi="Times New Roman" w:cs="Times New Roman"/>
          <w:color w:val="000000"/>
          <w:spacing w:val="2"/>
          <w:lang w:val="fr-FR"/>
        </w:rPr>
        <w:t>a</w:t>
      </w:r>
      <w:r w:rsidRPr="008B5092">
        <w:rPr>
          <w:rFonts w:ascii="Times New Roman" w:eastAsia="Arial" w:hAnsi="Times New Roman" w:cs="Times New Roman"/>
          <w:color w:val="000000"/>
          <w:lang w:val="fr-FR"/>
        </w:rPr>
        <w:t>p</w:t>
      </w:r>
      <w:r w:rsidRPr="008B5092">
        <w:rPr>
          <w:rFonts w:ascii="Times New Roman" w:eastAsia="Arial" w:hAnsi="Times New Roman" w:cs="Times New Roman"/>
          <w:color w:val="000000"/>
          <w:spacing w:val="1"/>
          <w:lang w:val="fr-FR"/>
        </w:rPr>
        <w:t>h</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lang w:val="fr-FR"/>
        </w:rPr>
        <w:t>e et</w:t>
      </w:r>
      <w:r w:rsidRPr="008B5092">
        <w:rPr>
          <w:rFonts w:ascii="Times New Roman" w:eastAsia="Arial" w:hAnsi="Times New Roman" w:cs="Times New Roman"/>
          <w:color w:val="000000"/>
          <w:spacing w:val="37"/>
          <w:lang w:val="fr-FR"/>
        </w:rPr>
        <w:t xml:space="preserve"> </w:t>
      </w:r>
      <w:r w:rsidRPr="008B5092">
        <w:rPr>
          <w:rFonts w:ascii="Times New Roman" w:eastAsia="Arial" w:hAnsi="Times New Roman" w:cs="Times New Roman"/>
          <w:color w:val="000000"/>
          <w:spacing w:val="-1"/>
          <w:lang w:val="fr-FR"/>
        </w:rPr>
        <w:t xml:space="preserve">la rareté de la végétation </w:t>
      </w:r>
      <w:r w:rsidRPr="008B5092">
        <w:rPr>
          <w:rFonts w:ascii="Times New Roman" w:eastAsia="Arial" w:hAnsi="Times New Roman" w:cs="Times New Roman"/>
          <w:color w:val="000000"/>
          <w:spacing w:val="2"/>
          <w:lang w:val="fr-FR"/>
        </w:rPr>
        <w:t>f</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1"/>
          <w:lang w:val="fr-FR"/>
        </w:rPr>
        <w:t>li</w:t>
      </w:r>
      <w:r w:rsidRPr="008B5092">
        <w:rPr>
          <w:rFonts w:ascii="Times New Roman" w:eastAsia="Arial" w:hAnsi="Times New Roman" w:cs="Times New Roman"/>
          <w:color w:val="000000"/>
          <w:lang w:val="fr-FR"/>
        </w:rPr>
        <w:t>teront</w:t>
      </w:r>
      <w:r w:rsidRPr="008B5092">
        <w:rPr>
          <w:rFonts w:ascii="Times New Roman" w:eastAsia="Arial" w:hAnsi="Times New Roman" w:cs="Times New Roman"/>
          <w:color w:val="000000"/>
          <w:spacing w:val="28"/>
          <w:lang w:val="fr-FR"/>
        </w:rPr>
        <w:t xml:space="preserve"> </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w:t>
      </w:r>
      <w:r w:rsidRPr="008B5092">
        <w:rPr>
          <w:rFonts w:ascii="Times New Roman" w:eastAsia="Arial" w:hAnsi="Times New Roman" w:cs="Times New Roman"/>
          <w:color w:val="000000"/>
          <w:spacing w:val="2"/>
          <w:lang w:val="fr-FR"/>
        </w:rPr>
        <w:t>o</w:t>
      </w:r>
      <w:r w:rsidRPr="008B5092">
        <w:rPr>
          <w:rFonts w:ascii="Times New Roman" w:eastAsia="Arial" w:hAnsi="Times New Roman" w:cs="Times New Roman"/>
          <w:color w:val="000000"/>
          <w:lang w:val="fr-FR"/>
        </w:rPr>
        <w:t>pt</w:t>
      </w:r>
      <w:r w:rsidRPr="008B5092">
        <w:rPr>
          <w:rFonts w:ascii="Times New Roman" w:eastAsia="Arial" w:hAnsi="Times New Roman" w:cs="Times New Roman"/>
          <w:color w:val="000000"/>
          <w:spacing w:val="-2"/>
          <w:lang w:val="fr-FR"/>
        </w:rPr>
        <w:t>i</w:t>
      </w:r>
      <w:r w:rsidRPr="008B5092">
        <w:rPr>
          <w:rFonts w:ascii="Times New Roman" w:eastAsia="Arial" w:hAnsi="Times New Roman" w:cs="Times New Roman"/>
          <w:color w:val="000000"/>
          <w:spacing w:val="4"/>
          <w:lang w:val="fr-FR"/>
        </w:rPr>
        <w:t>m</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lang w:val="fr-FR"/>
        </w:rPr>
        <w:t>at</w:t>
      </w:r>
      <w:r w:rsidRPr="008B5092">
        <w:rPr>
          <w:rFonts w:ascii="Times New Roman" w:eastAsia="Arial" w:hAnsi="Times New Roman" w:cs="Times New Roman"/>
          <w:color w:val="000000"/>
          <w:spacing w:val="-2"/>
          <w:lang w:val="fr-FR"/>
        </w:rPr>
        <w:t>i</w:t>
      </w:r>
      <w:r w:rsidRPr="008B5092">
        <w:rPr>
          <w:rFonts w:ascii="Times New Roman" w:eastAsia="Arial" w:hAnsi="Times New Roman" w:cs="Times New Roman"/>
          <w:color w:val="000000"/>
          <w:spacing w:val="2"/>
          <w:lang w:val="fr-FR"/>
        </w:rPr>
        <w:t>o</w:t>
      </w:r>
      <w:r w:rsidRPr="008B5092">
        <w:rPr>
          <w:rFonts w:ascii="Times New Roman" w:eastAsia="Arial" w:hAnsi="Times New Roman" w:cs="Times New Roman"/>
          <w:color w:val="000000"/>
          <w:lang w:val="fr-FR"/>
        </w:rPr>
        <w:t>n</w:t>
      </w:r>
      <w:r w:rsidRPr="008B5092">
        <w:rPr>
          <w:rFonts w:ascii="Times New Roman" w:eastAsia="Arial" w:hAnsi="Times New Roman" w:cs="Times New Roman"/>
          <w:color w:val="000000"/>
          <w:spacing w:val="24"/>
          <w:lang w:val="fr-FR"/>
        </w:rPr>
        <w:t xml:space="preserve"> </w:t>
      </w:r>
      <w:r w:rsidRPr="008B5092">
        <w:rPr>
          <w:rFonts w:ascii="Times New Roman" w:eastAsia="Arial" w:hAnsi="Times New Roman" w:cs="Times New Roman"/>
          <w:color w:val="000000"/>
          <w:spacing w:val="2"/>
          <w:lang w:val="fr-FR"/>
        </w:rPr>
        <w:t>d</w:t>
      </w:r>
      <w:r w:rsidRPr="008B5092">
        <w:rPr>
          <w:rFonts w:ascii="Times New Roman" w:eastAsia="Arial" w:hAnsi="Times New Roman" w:cs="Times New Roman"/>
          <w:color w:val="000000"/>
          <w:lang w:val="fr-FR"/>
        </w:rPr>
        <w:t>es</w:t>
      </w:r>
      <w:r w:rsidRPr="008B5092">
        <w:rPr>
          <w:rFonts w:ascii="Times New Roman" w:eastAsia="Arial" w:hAnsi="Times New Roman" w:cs="Times New Roman"/>
          <w:color w:val="000000"/>
          <w:spacing w:val="33"/>
          <w:lang w:val="fr-FR"/>
        </w:rPr>
        <w:t xml:space="preserve"> </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2"/>
          <w:lang w:val="fr-FR"/>
        </w:rPr>
        <w:t>t</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lang w:val="fr-FR"/>
        </w:rPr>
        <w:t>n</w:t>
      </w:r>
      <w:r w:rsidRPr="008B5092">
        <w:rPr>
          <w:rFonts w:ascii="Times New Roman" w:eastAsia="Arial" w:hAnsi="Times New Roman" w:cs="Times New Roman"/>
          <w:color w:val="000000"/>
          <w:spacing w:val="-1"/>
          <w:lang w:val="fr-FR"/>
        </w:rPr>
        <w:t>é</w:t>
      </w:r>
      <w:r w:rsidRPr="008B5092">
        <w:rPr>
          <w:rFonts w:ascii="Times New Roman" w:eastAsia="Arial" w:hAnsi="Times New Roman" w:cs="Times New Roman"/>
          <w:color w:val="000000"/>
          <w:spacing w:val="1"/>
          <w:lang w:val="fr-FR"/>
        </w:rPr>
        <w:t>r</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1"/>
          <w:lang w:val="fr-FR"/>
        </w:rPr>
        <w:t>r</w:t>
      </w:r>
      <w:r w:rsidRPr="008B5092">
        <w:rPr>
          <w:rFonts w:ascii="Times New Roman" w:eastAsia="Arial" w:hAnsi="Times New Roman" w:cs="Times New Roman"/>
          <w:color w:val="000000"/>
          <w:lang w:val="fr-FR"/>
        </w:rPr>
        <w:t>es</w:t>
      </w:r>
      <w:r w:rsidRPr="008B5092">
        <w:rPr>
          <w:rFonts w:ascii="Times New Roman" w:eastAsia="Arial" w:hAnsi="Times New Roman" w:cs="Times New Roman"/>
          <w:color w:val="000000"/>
          <w:spacing w:val="30"/>
          <w:lang w:val="fr-FR"/>
        </w:rPr>
        <w:t xml:space="preserve"> </w:t>
      </w:r>
      <w:r w:rsidRPr="008B5092">
        <w:rPr>
          <w:rFonts w:ascii="Times New Roman" w:eastAsia="Arial" w:hAnsi="Times New Roman" w:cs="Times New Roman"/>
          <w:color w:val="000000"/>
          <w:lang w:val="fr-FR"/>
        </w:rPr>
        <w:t>d</w:t>
      </w:r>
      <w:r w:rsidRPr="008B5092">
        <w:rPr>
          <w:rFonts w:ascii="Times New Roman" w:eastAsia="Arial" w:hAnsi="Times New Roman" w:cs="Times New Roman"/>
          <w:color w:val="000000"/>
          <w:spacing w:val="-1"/>
          <w:lang w:val="fr-FR"/>
        </w:rPr>
        <w:t>e</w:t>
      </w:r>
      <w:r w:rsidRPr="008B5092">
        <w:rPr>
          <w:rFonts w:ascii="Times New Roman" w:eastAsia="Arial" w:hAnsi="Times New Roman" w:cs="Times New Roman"/>
          <w:color w:val="000000"/>
          <w:lang w:val="fr-FR"/>
        </w:rPr>
        <w:t>s</w:t>
      </w:r>
      <w:r w:rsidRPr="008B5092">
        <w:rPr>
          <w:rFonts w:ascii="Times New Roman" w:eastAsia="Arial" w:hAnsi="Times New Roman" w:cs="Times New Roman"/>
          <w:color w:val="000000"/>
          <w:spacing w:val="46"/>
          <w:lang w:val="fr-FR"/>
        </w:rPr>
        <w:t xml:space="preserve"> </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lang w:val="fr-FR"/>
        </w:rPr>
        <w:t>g</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lang w:val="fr-FR"/>
        </w:rPr>
        <w:t>es</w:t>
      </w:r>
      <w:r w:rsidRPr="008B5092">
        <w:rPr>
          <w:rFonts w:ascii="Times New Roman" w:eastAsia="Arial" w:hAnsi="Times New Roman" w:cs="Times New Roman"/>
          <w:color w:val="000000"/>
          <w:spacing w:val="34"/>
          <w:lang w:val="fr-FR"/>
        </w:rPr>
        <w:t xml:space="preserve"> </w:t>
      </w:r>
      <w:r w:rsidRPr="008B5092">
        <w:rPr>
          <w:rFonts w:ascii="Times New Roman" w:eastAsia="Arial" w:hAnsi="Times New Roman" w:cs="Times New Roman"/>
          <w:color w:val="000000"/>
          <w:lang w:val="fr-FR"/>
        </w:rPr>
        <w:t xml:space="preserve">en </w:t>
      </w:r>
      <w:r w:rsidRPr="008B5092">
        <w:rPr>
          <w:rFonts w:ascii="Times New Roman" w:eastAsia="Arial" w:hAnsi="Times New Roman" w:cs="Times New Roman"/>
          <w:color w:val="000000"/>
          <w:spacing w:val="-1"/>
          <w:lang w:val="fr-FR"/>
        </w:rPr>
        <w:t>z</w:t>
      </w:r>
      <w:r w:rsidRPr="008B5092">
        <w:rPr>
          <w:rFonts w:ascii="Times New Roman" w:eastAsia="Arial" w:hAnsi="Times New Roman" w:cs="Times New Roman"/>
          <w:color w:val="000000"/>
          <w:lang w:val="fr-FR"/>
        </w:rPr>
        <w:t>o</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lang w:val="fr-FR"/>
        </w:rPr>
        <w:t>es</w:t>
      </w:r>
      <w:r w:rsidRPr="008B5092">
        <w:rPr>
          <w:rFonts w:ascii="Times New Roman" w:eastAsia="Arial" w:hAnsi="Times New Roman" w:cs="Times New Roman"/>
          <w:color w:val="000000"/>
          <w:spacing w:val="5"/>
          <w:lang w:val="fr-FR"/>
        </w:rPr>
        <w:t xml:space="preserve"> </w:t>
      </w:r>
      <w:r w:rsidRPr="008B5092">
        <w:rPr>
          <w:rFonts w:ascii="Times New Roman" w:eastAsia="Arial" w:hAnsi="Times New Roman" w:cs="Times New Roman"/>
          <w:color w:val="000000"/>
          <w:spacing w:val="1"/>
          <w:lang w:val="fr-FR"/>
        </w:rPr>
        <w:t>r</w:t>
      </w:r>
      <w:r w:rsidRPr="008B5092">
        <w:rPr>
          <w:rFonts w:ascii="Times New Roman" w:eastAsia="Arial" w:hAnsi="Times New Roman" w:cs="Times New Roman"/>
          <w:color w:val="000000"/>
          <w:lang w:val="fr-FR"/>
        </w:rPr>
        <w:t>ura</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lang w:val="fr-FR"/>
        </w:rPr>
        <w:t>.</w:t>
      </w:r>
      <w:r w:rsidRPr="008B5092">
        <w:rPr>
          <w:rFonts w:ascii="Times New Roman" w:eastAsia="Arial" w:hAnsi="Times New Roman" w:cs="Times New Roman"/>
          <w:color w:val="000000"/>
          <w:spacing w:val="4"/>
          <w:lang w:val="fr-FR"/>
        </w:rPr>
        <w:t xml:space="preserve"> Dans la zone urbaine cas de Maio</w:t>
      </w:r>
      <w:r w:rsidRPr="008B5092">
        <w:rPr>
          <w:rFonts w:ascii="Times New Roman" w:eastAsia="Arial" w:hAnsi="Times New Roman" w:cs="Times New Roman"/>
          <w:color w:val="000000"/>
          <w:lang w:val="fr-FR"/>
        </w:rPr>
        <w:t>,</w:t>
      </w:r>
      <w:r w:rsidRPr="008B5092">
        <w:rPr>
          <w:rFonts w:ascii="Times New Roman" w:eastAsia="Arial" w:hAnsi="Times New Roman" w:cs="Times New Roman"/>
          <w:color w:val="000000"/>
          <w:spacing w:val="4"/>
          <w:lang w:val="fr-FR"/>
        </w:rPr>
        <w:t xml:space="preserve"> </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lang w:val="fr-FR"/>
        </w:rPr>
        <w:t>ter</w:t>
      </w:r>
      <w:r w:rsidRPr="008B5092">
        <w:rPr>
          <w:rFonts w:ascii="Times New Roman" w:eastAsia="Arial" w:hAnsi="Times New Roman" w:cs="Times New Roman"/>
          <w:color w:val="000000"/>
          <w:spacing w:val="1"/>
          <w:lang w:val="fr-FR"/>
        </w:rPr>
        <w:t>r</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4"/>
          <w:lang w:val="fr-FR"/>
        </w:rPr>
        <w:t>m</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lang w:val="fr-FR"/>
        </w:rPr>
        <w:t>t</w:t>
      </w:r>
      <w:r w:rsidRPr="008B5092">
        <w:rPr>
          <w:rFonts w:ascii="Times New Roman" w:eastAsia="Arial" w:hAnsi="Times New Roman" w:cs="Times New Roman"/>
          <w:color w:val="000000"/>
          <w:spacing w:val="-3"/>
          <w:lang w:val="fr-FR"/>
        </w:rPr>
        <w:t xml:space="preserve"> </w:t>
      </w:r>
      <w:r w:rsidRPr="008B5092">
        <w:rPr>
          <w:rFonts w:ascii="Times New Roman" w:eastAsia="Arial" w:hAnsi="Times New Roman" w:cs="Times New Roman"/>
          <w:color w:val="000000"/>
          <w:lang w:val="fr-FR"/>
        </w:rPr>
        <w:t>de</w:t>
      </w:r>
      <w:r w:rsidRPr="008B5092">
        <w:rPr>
          <w:rFonts w:ascii="Times New Roman" w:eastAsia="Arial" w:hAnsi="Times New Roman" w:cs="Times New Roman"/>
          <w:color w:val="000000"/>
          <w:spacing w:val="6"/>
          <w:lang w:val="fr-FR"/>
        </w:rPr>
        <w:t xml:space="preserve"> </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7"/>
          <w:lang w:val="fr-FR"/>
        </w:rPr>
        <w:t xml:space="preserve"> </w:t>
      </w:r>
      <w:r w:rsidRPr="008B5092">
        <w:rPr>
          <w:rFonts w:ascii="Times New Roman" w:eastAsia="Arial" w:hAnsi="Times New Roman" w:cs="Times New Roman"/>
          <w:color w:val="000000"/>
          <w:spacing w:val="1"/>
          <w:lang w:val="fr-FR"/>
        </w:rPr>
        <w:t>li</w:t>
      </w:r>
      <w:r w:rsidRPr="008B5092">
        <w:rPr>
          <w:rFonts w:ascii="Times New Roman" w:eastAsia="Arial" w:hAnsi="Times New Roman" w:cs="Times New Roman"/>
          <w:color w:val="000000"/>
          <w:lang w:val="fr-FR"/>
        </w:rPr>
        <w:t>g</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8"/>
          <w:lang w:val="fr-FR"/>
        </w:rPr>
        <w:t xml:space="preserve"> </w:t>
      </w:r>
      <w:r w:rsidRPr="008B5092">
        <w:rPr>
          <w:rFonts w:ascii="Times New Roman" w:eastAsia="Arial" w:hAnsi="Times New Roman" w:cs="Times New Roman"/>
          <w:color w:val="000000"/>
          <w:spacing w:val="2"/>
          <w:lang w:val="fr-FR"/>
        </w:rPr>
        <w:t>p</w:t>
      </w:r>
      <w:r w:rsidRPr="008B5092">
        <w:rPr>
          <w:rFonts w:ascii="Times New Roman" w:eastAsia="Arial" w:hAnsi="Times New Roman" w:cs="Times New Roman"/>
          <w:color w:val="000000"/>
          <w:lang w:val="fr-FR"/>
        </w:rPr>
        <w:t>er</w:t>
      </w:r>
      <w:r w:rsidRPr="008B5092">
        <w:rPr>
          <w:rFonts w:ascii="Times New Roman" w:eastAsia="Arial" w:hAnsi="Times New Roman" w:cs="Times New Roman"/>
          <w:color w:val="000000"/>
          <w:spacing w:val="5"/>
          <w:lang w:val="fr-FR"/>
        </w:rPr>
        <w:t>m</w:t>
      </w:r>
      <w:r w:rsidRPr="008B5092">
        <w:rPr>
          <w:rFonts w:ascii="Times New Roman" w:eastAsia="Arial" w:hAnsi="Times New Roman" w:cs="Times New Roman"/>
          <w:color w:val="000000"/>
          <w:lang w:val="fr-FR"/>
        </w:rPr>
        <w:t>et</w:t>
      </w:r>
      <w:r w:rsidRPr="008B5092">
        <w:rPr>
          <w:rFonts w:ascii="Times New Roman" w:eastAsia="Arial" w:hAnsi="Times New Roman" w:cs="Times New Roman"/>
          <w:color w:val="000000"/>
          <w:spacing w:val="-1"/>
          <w:lang w:val="fr-FR"/>
        </w:rPr>
        <w:t>t</w:t>
      </w:r>
      <w:r w:rsidRPr="008B5092">
        <w:rPr>
          <w:rFonts w:ascii="Times New Roman" w:eastAsia="Arial" w:hAnsi="Times New Roman" w:cs="Times New Roman"/>
          <w:color w:val="000000"/>
          <w:spacing w:val="1"/>
          <w:lang w:val="fr-FR"/>
        </w:rPr>
        <w:t>r</w:t>
      </w:r>
      <w:r w:rsidRPr="008B5092">
        <w:rPr>
          <w:rFonts w:ascii="Times New Roman" w:eastAsia="Arial" w:hAnsi="Times New Roman" w:cs="Times New Roman"/>
          <w:color w:val="000000"/>
          <w:lang w:val="fr-FR"/>
        </w:rPr>
        <w:t>a d</w:t>
      </w:r>
      <w:r w:rsidRPr="008B5092">
        <w:rPr>
          <w:rFonts w:ascii="Times New Roman" w:eastAsia="Arial" w:hAnsi="Times New Roman" w:cs="Times New Roman"/>
          <w:color w:val="000000"/>
          <w:spacing w:val="-1"/>
          <w:lang w:val="fr-FR"/>
        </w:rPr>
        <w:t>’</w:t>
      </w:r>
      <w:r w:rsidRPr="008B5092">
        <w:rPr>
          <w:rFonts w:ascii="Times New Roman" w:eastAsia="Arial" w:hAnsi="Times New Roman" w:cs="Times New Roman"/>
          <w:color w:val="000000"/>
          <w:spacing w:val="2"/>
          <w:lang w:val="fr-FR"/>
        </w:rPr>
        <w:t>é</w:t>
      </w:r>
      <w:r w:rsidRPr="008B5092">
        <w:rPr>
          <w:rFonts w:ascii="Times New Roman" w:eastAsia="Arial" w:hAnsi="Times New Roman" w:cs="Times New Roman"/>
          <w:color w:val="000000"/>
          <w:spacing w:val="-1"/>
          <w:lang w:val="fr-FR"/>
        </w:rPr>
        <w:t>vi</w:t>
      </w:r>
      <w:r w:rsidRPr="008B5092">
        <w:rPr>
          <w:rFonts w:ascii="Times New Roman" w:eastAsia="Arial" w:hAnsi="Times New Roman" w:cs="Times New Roman"/>
          <w:color w:val="000000"/>
          <w:spacing w:val="2"/>
          <w:lang w:val="fr-FR"/>
        </w:rPr>
        <w:t>t</w:t>
      </w:r>
      <w:r w:rsidRPr="008B5092">
        <w:rPr>
          <w:rFonts w:ascii="Times New Roman" w:eastAsia="Arial" w:hAnsi="Times New Roman" w:cs="Times New Roman"/>
          <w:color w:val="000000"/>
          <w:lang w:val="fr-FR"/>
        </w:rPr>
        <w:t xml:space="preserve">er </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13"/>
          <w:lang w:val="fr-FR"/>
        </w:rPr>
        <w:t xml:space="preserve"> </w:t>
      </w:r>
      <w:r w:rsidRPr="008B5092">
        <w:rPr>
          <w:rFonts w:ascii="Times New Roman" w:eastAsia="Arial" w:hAnsi="Times New Roman" w:cs="Times New Roman"/>
          <w:color w:val="000000"/>
          <w:lang w:val="fr-FR"/>
        </w:rPr>
        <w:t>d</w:t>
      </w:r>
      <w:r w:rsidRPr="008B5092">
        <w:rPr>
          <w:rFonts w:ascii="Times New Roman" w:eastAsia="Arial" w:hAnsi="Times New Roman" w:cs="Times New Roman"/>
          <w:color w:val="000000"/>
          <w:spacing w:val="-1"/>
          <w:lang w:val="fr-FR"/>
        </w:rPr>
        <w:t>é</w:t>
      </w:r>
      <w:r w:rsidRPr="008B5092">
        <w:rPr>
          <w:rFonts w:ascii="Times New Roman" w:eastAsia="Arial" w:hAnsi="Times New Roman" w:cs="Times New Roman"/>
          <w:color w:val="000000"/>
          <w:spacing w:val="2"/>
          <w:lang w:val="fr-FR"/>
        </w:rPr>
        <w:t>p</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4"/>
          <w:lang w:val="fr-FR"/>
        </w:rPr>
        <w:t>m</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lang w:val="fr-FR"/>
        </w:rPr>
        <w:t>t</w:t>
      </w:r>
      <w:r w:rsidRPr="008B5092">
        <w:rPr>
          <w:rFonts w:ascii="Times New Roman" w:eastAsia="Arial" w:hAnsi="Times New Roman" w:cs="Times New Roman"/>
          <w:color w:val="000000"/>
          <w:spacing w:val="4"/>
          <w:lang w:val="fr-FR"/>
        </w:rPr>
        <w:t xml:space="preserve"> </w:t>
      </w:r>
      <w:r w:rsidRPr="008B5092">
        <w:rPr>
          <w:rFonts w:ascii="Times New Roman" w:eastAsia="Arial" w:hAnsi="Times New Roman" w:cs="Times New Roman"/>
          <w:color w:val="000000"/>
          <w:lang w:val="fr-FR"/>
        </w:rPr>
        <w:t>d</w:t>
      </w:r>
      <w:r w:rsidRPr="008B5092">
        <w:rPr>
          <w:rFonts w:ascii="Times New Roman" w:eastAsia="Arial" w:hAnsi="Times New Roman" w:cs="Times New Roman"/>
          <w:color w:val="000000"/>
          <w:spacing w:val="-1"/>
          <w:lang w:val="fr-FR"/>
        </w:rPr>
        <w:t>’</w:t>
      </w:r>
      <w:r w:rsidRPr="008B5092">
        <w:rPr>
          <w:rFonts w:ascii="Times New Roman" w:eastAsia="Arial" w:hAnsi="Times New Roman" w:cs="Times New Roman"/>
          <w:color w:val="000000"/>
          <w:spacing w:val="2"/>
          <w:lang w:val="fr-FR"/>
        </w:rPr>
        <w:t>h</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1"/>
          <w:lang w:val="fr-FR"/>
        </w:rPr>
        <w:t>b</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lang w:val="fr-FR"/>
        </w:rPr>
        <w:t>ta</w:t>
      </w:r>
      <w:r w:rsidRPr="008B5092">
        <w:rPr>
          <w:rFonts w:ascii="Times New Roman" w:eastAsia="Arial" w:hAnsi="Times New Roman" w:cs="Times New Roman"/>
          <w:color w:val="000000"/>
          <w:spacing w:val="1"/>
          <w:lang w:val="fr-FR"/>
        </w:rPr>
        <w:t>t</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2"/>
          <w:lang w:val="fr-FR"/>
        </w:rPr>
        <w:t>o</w:t>
      </w:r>
      <w:r w:rsidRPr="008B5092">
        <w:rPr>
          <w:rFonts w:ascii="Times New Roman" w:eastAsia="Arial" w:hAnsi="Times New Roman" w:cs="Times New Roman"/>
          <w:color w:val="000000"/>
          <w:spacing w:val="1"/>
          <w:lang w:val="fr-FR"/>
        </w:rPr>
        <w:t>ns</w:t>
      </w:r>
      <w:r w:rsidRPr="008B5092">
        <w:rPr>
          <w:rFonts w:ascii="Times New Roman" w:eastAsia="Arial" w:hAnsi="Times New Roman" w:cs="Times New Roman"/>
          <w:color w:val="000000"/>
          <w:lang w:val="fr-FR"/>
        </w:rPr>
        <w:t>.</w:t>
      </w:r>
    </w:p>
    <w:p w14:paraId="3571A2BE" w14:textId="77777777" w:rsidR="00A77B1F" w:rsidRPr="007336EE" w:rsidRDefault="00A77B1F" w:rsidP="00A77B1F">
      <w:pPr>
        <w:spacing w:before="8" w:line="160" w:lineRule="exact"/>
        <w:rPr>
          <w:rFonts w:ascii="Times New Roman" w:eastAsia="Times New Roman" w:hAnsi="Times New Roman" w:cs="Times New Roman"/>
          <w:sz w:val="17"/>
          <w:szCs w:val="17"/>
          <w:lang w:val="fr-FR"/>
        </w:rPr>
      </w:pPr>
    </w:p>
    <w:p w14:paraId="637D29F0" w14:textId="79C5CB79" w:rsidR="00A77B1F" w:rsidRPr="008B5092" w:rsidRDefault="00A77B1F" w:rsidP="00A77B1F">
      <w:pPr>
        <w:tabs>
          <w:tab w:val="left" w:pos="520"/>
        </w:tabs>
        <w:ind w:left="533" w:right="142" w:hanging="360"/>
        <w:jc w:val="both"/>
        <w:rPr>
          <w:rFonts w:ascii="Times New Roman" w:eastAsia="Arial" w:hAnsi="Times New Roman" w:cs="Times New Roman"/>
          <w:sz w:val="20"/>
          <w:szCs w:val="20"/>
          <w:lang w:val="fr-FR"/>
        </w:rPr>
      </w:pPr>
      <w:r w:rsidRPr="008B5092">
        <w:rPr>
          <w:rFonts w:ascii="Times New Roman" w:eastAsia="Wingdings" w:hAnsi="Times New Roman" w:cs="Times New Roman"/>
          <w:color w:val="00375A"/>
          <w:sz w:val="16"/>
          <w:szCs w:val="16"/>
        </w:rPr>
        <w:t></w:t>
      </w:r>
      <w:r w:rsidRPr="008B5092">
        <w:rPr>
          <w:rFonts w:ascii="Times New Roman" w:hAnsi="Times New Roman" w:cs="Times New Roman"/>
          <w:color w:val="00375A"/>
          <w:sz w:val="16"/>
          <w:szCs w:val="16"/>
          <w:lang w:val="fr-FR"/>
        </w:rPr>
        <w:tab/>
      </w:r>
      <w:r w:rsidRPr="008B5092">
        <w:rPr>
          <w:rFonts w:ascii="Times New Roman" w:eastAsia="Arial" w:hAnsi="Times New Roman" w:cs="Times New Roman"/>
          <w:b/>
          <w:color w:val="000000"/>
          <w:lang w:val="fr-FR"/>
        </w:rPr>
        <w:t>Im</w:t>
      </w:r>
      <w:r w:rsidRPr="008B5092">
        <w:rPr>
          <w:rFonts w:ascii="Times New Roman" w:eastAsia="Arial" w:hAnsi="Times New Roman" w:cs="Times New Roman"/>
          <w:b/>
          <w:color w:val="000000"/>
          <w:spacing w:val="1"/>
          <w:lang w:val="fr-FR"/>
        </w:rPr>
        <w:t>p</w:t>
      </w:r>
      <w:r w:rsidRPr="008B5092">
        <w:rPr>
          <w:rFonts w:ascii="Times New Roman" w:eastAsia="Arial" w:hAnsi="Times New Roman" w:cs="Times New Roman"/>
          <w:b/>
          <w:color w:val="000000"/>
          <w:lang w:val="fr-FR"/>
        </w:rPr>
        <w:t>a</w:t>
      </w:r>
      <w:r w:rsidRPr="008B5092">
        <w:rPr>
          <w:rFonts w:ascii="Times New Roman" w:eastAsia="Arial" w:hAnsi="Times New Roman" w:cs="Times New Roman"/>
          <w:b/>
          <w:color w:val="000000"/>
          <w:spacing w:val="-1"/>
          <w:lang w:val="fr-FR"/>
        </w:rPr>
        <w:t>c</w:t>
      </w:r>
      <w:r w:rsidRPr="008B5092">
        <w:rPr>
          <w:rFonts w:ascii="Times New Roman" w:eastAsia="Arial" w:hAnsi="Times New Roman" w:cs="Times New Roman"/>
          <w:b/>
          <w:color w:val="000000"/>
          <w:spacing w:val="1"/>
          <w:lang w:val="fr-FR"/>
        </w:rPr>
        <w:t>t</w:t>
      </w:r>
      <w:r w:rsidRPr="008B5092">
        <w:rPr>
          <w:rFonts w:ascii="Times New Roman" w:eastAsia="Arial" w:hAnsi="Times New Roman" w:cs="Times New Roman"/>
          <w:b/>
          <w:color w:val="000000"/>
          <w:lang w:val="fr-FR"/>
        </w:rPr>
        <w:t>s</w:t>
      </w:r>
      <w:r w:rsidRPr="008B5092">
        <w:rPr>
          <w:rFonts w:ascii="Times New Roman" w:eastAsia="Arial" w:hAnsi="Times New Roman" w:cs="Times New Roman"/>
          <w:b/>
          <w:color w:val="000000"/>
          <w:spacing w:val="28"/>
          <w:lang w:val="fr-FR"/>
        </w:rPr>
        <w:t xml:space="preserve"> </w:t>
      </w:r>
      <w:r w:rsidRPr="008B5092">
        <w:rPr>
          <w:rFonts w:ascii="Times New Roman" w:eastAsia="Arial" w:hAnsi="Times New Roman" w:cs="Times New Roman"/>
          <w:b/>
          <w:color w:val="000000"/>
          <w:lang w:val="fr-FR"/>
        </w:rPr>
        <w:t>li</w:t>
      </w:r>
      <w:r w:rsidRPr="008B5092">
        <w:rPr>
          <w:rFonts w:ascii="Times New Roman" w:eastAsia="Arial" w:hAnsi="Times New Roman" w:cs="Times New Roman"/>
          <w:b/>
          <w:color w:val="000000"/>
          <w:spacing w:val="1"/>
          <w:lang w:val="fr-FR"/>
        </w:rPr>
        <w:t>é</w:t>
      </w:r>
      <w:r w:rsidRPr="008B5092">
        <w:rPr>
          <w:rFonts w:ascii="Times New Roman" w:eastAsia="Arial" w:hAnsi="Times New Roman" w:cs="Times New Roman"/>
          <w:b/>
          <w:color w:val="000000"/>
          <w:lang w:val="fr-FR"/>
        </w:rPr>
        <w:t>s</w:t>
      </w:r>
      <w:r w:rsidRPr="008B5092">
        <w:rPr>
          <w:rFonts w:ascii="Times New Roman" w:eastAsia="Arial" w:hAnsi="Times New Roman" w:cs="Times New Roman"/>
          <w:b/>
          <w:color w:val="000000"/>
          <w:spacing w:val="32"/>
          <w:lang w:val="fr-FR"/>
        </w:rPr>
        <w:t xml:space="preserve"> </w:t>
      </w:r>
      <w:r w:rsidRPr="008B5092">
        <w:rPr>
          <w:rFonts w:ascii="Times New Roman" w:eastAsia="Arial" w:hAnsi="Times New Roman" w:cs="Times New Roman"/>
          <w:b/>
          <w:color w:val="000000"/>
          <w:lang w:val="fr-FR"/>
        </w:rPr>
        <w:t>à</w:t>
      </w:r>
      <w:r w:rsidRPr="008B5092">
        <w:rPr>
          <w:rFonts w:ascii="Times New Roman" w:eastAsia="Arial" w:hAnsi="Times New Roman" w:cs="Times New Roman"/>
          <w:b/>
          <w:color w:val="000000"/>
          <w:spacing w:val="34"/>
          <w:lang w:val="fr-FR"/>
        </w:rPr>
        <w:t xml:space="preserve"> </w:t>
      </w:r>
      <w:r w:rsidRPr="008B5092">
        <w:rPr>
          <w:rFonts w:ascii="Times New Roman" w:eastAsia="Arial" w:hAnsi="Times New Roman" w:cs="Times New Roman"/>
          <w:b/>
          <w:color w:val="000000"/>
          <w:lang w:val="fr-FR"/>
        </w:rPr>
        <w:t>la</w:t>
      </w:r>
      <w:r w:rsidRPr="008B5092">
        <w:rPr>
          <w:rFonts w:ascii="Times New Roman" w:eastAsia="Arial" w:hAnsi="Times New Roman" w:cs="Times New Roman"/>
          <w:b/>
          <w:color w:val="000000"/>
          <w:spacing w:val="36"/>
          <w:lang w:val="fr-FR"/>
        </w:rPr>
        <w:t xml:space="preserve"> </w:t>
      </w:r>
      <w:r w:rsidRPr="008B5092">
        <w:rPr>
          <w:rFonts w:ascii="Times New Roman" w:eastAsia="Arial" w:hAnsi="Times New Roman" w:cs="Times New Roman"/>
          <w:b/>
          <w:color w:val="000000"/>
          <w:lang w:val="fr-FR"/>
        </w:rPr>
        <w:t>co</w:t>
      </w:r>
      <w:r w:rsidRPr="008B5092">
        <w:rPr>
          <w:rFonts w:ascii="Times New Roman" w:eastAsia="Arial" w:hAnsi="Times New Roman" w:cs="Times New Roman"/>
          <w:b/>
          <w:color w:val="000000"/>
          <w:spacing w:val="1"/>
          <w:lang w:val="fr-FR"/>
        </w:rPr>
        <w:t>n</w:t>
      </w:r>
      <w:r w:rsidRPr="008B5092">
        <w:rPr>
          <w:rFonts w:ascii="Times New Roman" w:eastAsia="Arial" w:hAnsi="Times New Roman" w:cs="Times New Roman"/>
          <w:b/>
          <w:color w:val="000000"/>
          <w:lang w:val="fr-FR"/>
        </w:rPr>
        <w:t>st</w:t>
      </w:r>
      <w:r w:rsidRPr="008B5092">
        <w:rPr>
          <w:rFonts w:ascii="Times New Roman" w:eastAsia="Arial" w:hAnsi="Times New Roman" w:cs="Times New Roman"/>
          <w:b/>
          <w:color w:val="000000"/>
          <w:spacing w:val="2"/>
          <w:lang w:val="fr-FR"/>
        </w:rPr>
        <w:t>r</w:t>
      </w:r>
      <w:r w:rsidRPr="008B5092">
        <w:rPr>
          <w:rFonts w:ascii="Times New Roman" w:eastAsia="Arial" w:hAnsi="Times New Roman" w:cs="Times New Roman"/>
          <w:b/>
          <w:color w:val="000000"/>
          <w:lang w:val="fr-FR"/>
        </w:rPr>
        <w:t>ucti</w:t>
      </w:r>
      <w:r w:rsidRPr="008B5092">
        <w:rPr>
          <w:rFonts w:ascii="Times New Roman" w:eastAsia="Arial" w:hAnsi="Times New Roman" w:cs="Times New Roman"/>
          <w:b/>
          <w:color w:val="000000"/>
          <w:spacing w:val="1"/>
          <w:lang w:val="fr-FR"/>
        </w:rPr>
        <w:t>o</w:t>
      </w:r>
      <w:r w:rsidRPr="008B5092">
        <w:rPr>
          <w:rFonts w:ascii="Times New Roman" w:eastAsia="Arial" w:hAnsi="Times New Roman" w:cs="Times New Roman"/>
          <w:b/>
          <w:color w:val="000000"/>
          <w:lang w:val="fr-FR"/>
        </w:rPr>
        <w:t>n</w:t>
      </w:r>
      <w:r w:rsidRPr="008B5092">
        <w:rPr>
          <w:rFonts w:ascii="Times New Roman" w:eastAsia="Arial" w:hAnsi="Times New Roman" w:cs="Times New Roman"/>
          <w:b/>
          <w:color w:val="000000"/>
          <w:spacing w:val="24"/>
          <w:lang w:val="fr-FR"/>
        </w:rPr>
        <w:t xml:space="preserve"> </w:t>
      </w:r>
      <w:r w:rsidRPr="008B5092">
        <w:rPr>
          <w:rFonts w:ascii="Times New Roman" w:eastAsia="Arial" w:hAnsi="Times New Roman" w:cs="Times New Roman"/>
          <w:b/>
          <w:color w:val="000000"/>
          <w:lang w:val="fr-FR"/>
        </w:rPr>
        <w:t>des</w:t>
      </w:r>
      <w:r w:rsidRPr="008B5092">
        <w:rPr>
          <w:rFonts w:ascii="Times New Roman" w:eastAsia="Arial" w:hAnsi="Times New Roman" w:cs="Times New Roman"/>
          <w:b/>
          <w:color w:val="000000"/>
          <w:spacing w:val="31"/>
          <w:lang w:val="fr-FR"/>
        </w:rPr>
        <w:t xml:space="preserve"> </w:t>
      </w:r>
      <w:r w:rsidRPr="008B5092">
        <w:rPr>
          <w:rFonts w:ascii="Times New Roman" w:eastAsia="Arial" w:hAnsi="Times New Roman" w:cs="Times New Roman"/>
          <w:b/>
          <w:color w:val="000000"/>
          <w:lang w:val="fr-FR"/>
        </w:rPr>
        <w:t>lig</w:t>
      </w:r>
      <w:r w:rsidRPr="008B5092">
        <w:rPr>
          <w:rFonts w:ascii="Times New Roman" w:eastAsia="Arial" w:hAnsi="Times New Roman" w:cs="Times New Roman"/>
          <w:b/>
          <w:color w:val="000000"/>
          <w:spacing w:val="1"/>
          <w:lang w:val="fr-FR"/>
        </w:rPr>
        <w:t>n</w:t>
      </w:r>
      <w:r w:rsidRPr="008B5092">
        <w:rPr>
          <w:rFonts w:ascii="Times New Roman" w:eastAsia="Arial" w:hAnsi="Times New Roman" w:cs="Times New Roman"/>
          <w:b/>
          <w:color w:val="000000"/>
          <w:lang w:val="fr-FR"/>
        </w:rPr>
        <w:t>es</w:t>
      </w:r>
      <w:r w:rsidRPr="008B5092">
        <w:rPr>
          <w:rFonts w:ascii="Times New Roman" w:eastAsia="Arial" w:hAnsi="Times New Roman" w:cs="Times New Roman"/>
          <w:b/>
          <w:color w:val="000000"/>
          <w:spacing w:val="34"/>
          <w:lang w:val="fr-FR"/>
        </w:rPr>
        <w:t xml:space="preserve"> </w:t>
      </w:r>
      <w:r w:rsidRPr="008B5092">
        <w:rPr>
          <w:rFonts w:ascii="Times New Roman" w:eastAsia="Arial" w:hAnsi="Times New Roman" w:cs="Times New Roman"/>
          <w:b/>
          <w:color w:val="000000"/>
          <w:lang w:val="fr-FR"/>
        </w:rPr>
        <w:t>et</w:t>
      </w:r>
      <w:r w:rsidRPr="008B5092">
        <w:rPr>
          <w:rFonts w:ascii="Times New Roman" w:eastAsia="Arial" w:hAnsi="Times New Roman" w:cs="Times New Roman"/>
          <w:b/>
          <w:color w:val="000000"/>
          <w:spacing w:val="35"/>
          <w:lang w:val="fr-FR"/>
        </w:rPr>
        <w:t xml:space="preserve"> </w:t>
      </w:r>
      <w:r w:rsidRPr="008B5092">
        <w:rPr>
          <w:rFonts w:ascii="Times New Roman" w:eastAsia="Arial" w:hAnsi="Times New Roman" w:cs="Times New Roman"/>
          <w:b/>
          <w:color w:val="000000"/>
          <w:lang w:val="fr-FR"/>
        </w:rPr>
        <w:t>d</w:t>
      </w:r>
      <w:r w:rsidRPr="008B5092">
        <w:rPr>
          <w:rFonts w:ascii="Times New Roman" w:eastAsia="Arial" w:hAnsi="Times New Roman" w:cs="Times New Roman"/>
          <w:b/>
          <w:color w:val="000000"/>
          <w:spacing w:val="2"/>
          <w:lang w:val="fr-FR"/>
        </w:rPr>
        <w:t>e</w:t>
      </w:r>
      <w:r w:rsidRPr="008B5092">
        <w:rPr>
          <w:rFonts w:ascii="Times New Roman" w:eastAsia="Arial" w:hAnsi="Times New Roman" w:cs="Times New Roman"/>
          <w:b/>
          <w:color w:val="000000"/>
          <w:lang w:val="fr-FR"/>
        </w:rPr>
        <w:t>s</w:t>
      </w:r>
      <w:r w:rsidRPr="008B5092">
        <w:rPr>
          <w:rFonts w:ascii="Times New Roman" w:eastAsia="Arial" w:hAnsi="Times New Roman" w:cs="Times New Roman"/>
          <w:b/>
          <w:color w:val="000000"/>
          <w:spacing w:val="34"/>
          <w:lang w:val="fr-FR"/>
        </w:rPr>
        <w:t xml:space="preserve"> </w:t>
      </w:r>
      <w:r w:rsidRPr="008B5092">
        <w:rPr>
          <w:rFonts w:ascii="Times New Roman" w:eastAsia="Arial" w:hAnsi="Times New Roman" w:cs="Times New Roman"/>
          <w:b/>
          <w:color w:val="000000"/>
          <w:lang w:val="fr-FR"/>
        </w:rPr>
        <w:t>poste</w:t>
      </w:r>
      <w:r w:rsidRPr="008B5092">
        <w:rPr>
          <w:rFonts w:ascii="Times New Roman" w:eastAsia="Arial" w:hAnsi="Times New Roman" w:cs="Times New Roman"/>
          <w:b/>
          <w:color w:val="000000"/>
          <w:spacing w:val="2"/>
          <w:lang w:val="fr-FR"/>
        </w:rPr>
        <w:t>s</w:t>
      </w:r>
      <w:r w:rsidRPr="008B5092">
        <w:rPr>
          <w:rFonts w:ascii="Times New Roman" w:eastAsia="Arial" w:hAnsi="Times New Roman" w:cs="Times New Roman"/>
          <w:b/>
          <w:color w:val="000000"/>
          <w:lang w:val="fr-FR"/>
        </w:rPr>
        <w:t>.</w:t>
      </w:r>
      <w:r w:rsidRPr="008B5092">
        <w:rPr>
          <w:rFonts w:ascii="Times New Roman" w:eastAsia="Arial" w:hAnsi="Times New Roman" w:cs="Times New Roman"/>
          <w:b/>
          <w:color w:val="000000"/>
          <w:spacing w:val="28"/>
          <w:lang w:val="fr-FR"/>
        </w:rPr>
        <w:t xml:space="preserve"> </w:t>
      </w:r>
      <w:r w:rsidRPr="008B5092">
        <w:rPr>
          <w:rFonts w:ascii="Times New Roman" w:eastAsia="Arial" w:hAnsi="Times New Roman" w:cs="Times New Roman"/>
          <w:color w:val="000000"/>
          <w:lang w:val="fr-FR"/>
        </w:rPr>
        <w:t>L</w:t>
      </w:r>
      <w:r w:rsidRPr="008B5092">
        <w:rPr>
          <w:rFonts w:ascii="Times New Roman" w:eastAsia="Arial" w:hAnsi="Times New Roman" w:cs="Times New Roman"/>
          <w:color w:val="000000"/>
          <w:spacing w:val="-1"/>
          <w:lang w:val="fr-FR"/>
        </w:rPr>
        <w:t>e</w:t>
      </w:r>
      <w:r w:rsidRPr="008B5092">
        <w:rPr>
          <w:rFonts w:ascii="Times New Roman" w:eastAsia="Arial" w:hAnsi="Times New Roman" w:cs="Times New Roman"/>
          <w:color w:val="000000"/>
          <w:lang w:val="fr-FR"/>
        </w:rPr>
        <w:t>s</w:t>
      </w:r>
      <w:r w:rsidRPr="008B5092">
        <w:rPr>
          <w:rFonts w:ascii="Times New Roman" w:eastAsia="Arial" w:hAnsi="Times New Roman" w:cs="Times New Roman"/>
          <w:color w:val="000000"/>
          <w:spacing w:val="33"/>
          <w:lang w:val="fr-FR"/>
        </w:rPr>
        <w:t xml:space="preserve"> </w:t>
      </w:r>
      <w:r w:rsidRPr="008B5092">
        <w:rPr>
          <w:rFonts w:ascii="Times New Roman" w:eastAsia="Arial" w:hAnsi="Times New Roman" w:cs="Times New Roman"/>
          <w:color w:val="000000"/>
          <w:lang w:val="fr-FR"/>
        </w:rPr>
        <w:t>tr</w:t>
      </w:r>
      <w:r w:rsidRPr="008B5092">
        <w:rPr>
          <w:rFonts w:ascii="Times New Roman" w:eastAsia="Arial" w:hAnsi="Times New Roman" w:cs="Times New Roman"/>
          <w:color w:val="000000"/>
          <w:spacing w:val="2"/>
          <w:lang w:val="fr-FR"/>
        </w:rPr>
        <w:t>a</w:t>
      </w:r>
      <w:r w:rsidRPr="008B5092">
        <w:rPr>
          <w:rFonts w:ascii="Times New Roman" w:eastAsia="Arial" w:hAnsi="Times New Roman" w:cs="Times New Roman"/>
          <w:color w:val="000000"/>
          <w:spacing w:val="-1"/>
          <w:lang w:val="fr-FR"/>
        </w:rPr>
        <w:t>v</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1"/>
          <w:lang w:val="fr-FR"/>
        </w:rPr>
        <w:t>u</w:t>
      </w:r>
      <w:r w:rsidRPr="008B5092">
        <w:rPr>
          <w:rFonts w:ascii="Times New Roman" w:eastAsia="Arial" w:hAnsi="Times New Roman" w:cs="Times New Roman"/>
          <w:color w:val="000000"/>
          <w:lang w:val="fr-FR"/>
        </w:rPr>
        <w:t>x</w:t>
      </w:r>
      <w:r w:rsidRPr="008B5092">
        <w:rPr>
          <w:rFonts w:ascii="Times New Roman" w:eastAsia="Arial" w:hAnsi="Times New Roman" w:cs="Times New Roman"/>
          <w:color w:val="000000"/>
          <w:spacing w:val="30"/>
          <w:lang w:val="fr-FR"/>
        </w:rPr>
        <w:t xml:space="preserve"> </w:t>
      </w:r>
      <w:r w:rsidRPr="008B5092">
        <w:rPr>
          <w:rFonts w:ascii="Times New Roman" w:eastAsia="Arial" w:hAnsi="Times New Roman" w:cs="Times New Roman"/>
          <w:color w:val="000000"/>
          <w:spacing w:val="2"/>
          <w:lang w:val="fr-FR"/>
        </w:rPr>
        <w:t>d</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33"/>
          <w:lang w:val="fr-FR"/>
        </w:rPr>
        <w:t xml:space="preserve"> </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o</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lang w:val="fr-FR"/>
        </w:rPr>
        <w:t>tru</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t</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2"/>
          <w:lang w:val="fr-FR"/>
        </w:rPr>
        <w:t>o</w:t>
      </w:r>
      <w:r w:rsidRPr="008B5092">
        <w:rPr>
          <w:rFonts w:ascii="Times New Roman" w:eastAsia="Arial" w:hAnsi="Times New Roman" w:cs="Times New Roman"/>
          <w:color w:val="000000"/>
          <w:lang w:val="fr-FR"/>
        </w:rPr>
        <w:t>n</w:t>
      </w:r>
      <w:r w:rsidRPr="008B5092">
        <w:rPr>
          <w:rFonts w:ascii="Times New Roman" w:eastAsia="Arial" w:hAnsi="Times New Roman" w:cs="Times New Roman"/>
          <w:color w:val="000000"/>
          <w:spacing w:val="25"/>
          <w:lang w:val="fr-FR"/>
        </w:rPr>
        <w:t xml:space="preserve"> </w:t>
      </w:r>
      <w:r w:rsidRPr="008B5092">
        <w:rPr>
          <w:rFonts w:ascii="Times New Roman" w:eastAsia="Arial" w:hAnsi="Times New Roman" w:cs="Times New Roman"/>
          <w:color w:val="000000"/>
          <w:lang w:val="fr-FR"/>
        </w:rPr>
        <w:t>des</w:t>
      </w:r>
      <w:r w:rsidRPr="008B5092">
        <w:rPr>
          <w:rFonts w:ascii="Times New Roman" w:eastAsia="Arial" w:hAnsi="Times New Roman" w:cs="Times New Roman"/>
          <w:color w:val="000000"/>
          <w:spacing w:val="33"/>
          <w:lang w:val="fr-FR"/>
        </w:rPr>
        <w:t xml:space="preserve"> </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lang w:val="fr-FR"/>
        </w:rPr>
        <w:t>g</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lang w:val="fr-FR"/>
        </w:rPr>
        <w:t>es é</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tr</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lang w:val="fr-FR"/>
        </w:rPr>
        <w:t>q</w:t>
      </w:r>
      <w:r w:rsidRPr="008B5092">
        <w:rPr>
          <w:rFonts w:ascii="Times New Roman" w:eastAsia="Arial" w:hAnsi="Times New Roman" w:cs="Times New Roman"/>
          <w:color w:val="000000"/>
          <w:spacing w:val="-1"/>
          <w:lang w:val="fr-FR"/>
        </w:rPr>
        <w:t>u</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6"/>
          <w:lang w:val="fr-FR"/>
        </w:rPr>
        <w:t xml:space="preserve"> </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lang w:val="fr-FR"/>
        </w:rPr>
        <w:t>o</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lang w:val="fr-FR"/>
        </w:rPr>
        <w:t>t</w:t>
      </w:r>
      <w:r w:rsidRPr="008B5092">
        <w:rPr>
          <w:rFonts w:ascii="Times New Roman" w:eastAsia="Arial" w:hAnsi="Times New Roman" w:cs="Times New Roman"/>
          <w:color w:val="000000"/>
          <w:spacing w:val="11"/>
          <w:lang w:val="fr-FR"/>
        </w:rPr>
        <w:t xml:space="preserve"> </w:t>
      </w:r>
      <w:r w:rsidRPr="008B5092">
        <w:rPr>
          <w:rFonts w:ascii="Times New Roman" w:eastAsia="Arial" w:hAnsi="Times New Roman" w:cs="Times New Roman"/>
          <w:color w:val="000000"/>
          <w:spacing w:val="2"/>
          <w:lang w:val="fr-FR"/>
        </w:rPr>
        <w:t>d</w:t>
      </w:r>
      <w:r w:rsidRPr="008B5092">
        <w:rPr>
          <w:rFonts w:ascii="Times New Roman" w:eastAsia="Arial" w:hAnsi="Times New Roman" w:cs="Times New Roman"/>
          <w:color w:val="000000"/>
          <w:spacing w:val="-1"/>
          <w:lang w:val="fr-FR"/>
        </w:rPr>
        <w:t>’</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4"/>
          <w:lang w:val="fr-FR"/>
        </w:rPr>
        <w:t>m</w:t>
      </w:r>
      <w:r w:rsidRPr="008B5092">
        <w:rPr>
          <w:rFonts w:ascii="Times New Roman" w:eastAsia="Arial" w:hAnsi="Times New Roman" w:cs="Times New Roman"/>
          <w:color w:val="000000"/>
          <w:lang w:val="fr-FR"/>
        </w:rPr>
        <w:t>p</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1"/>
          <w:lang w:val="fr-FR"/>
        </w:rPr>
        <w:t>u</w:t>
      </w:r>
      <w:r w:rsidRPr="008B5092">
        <w:rPr>
          <w:rFonts w:ascii="Times New Roman" w:eastAsia="Arial" w:hAnsi="Times New Roman" w:cs="Times New Roman"/>
          <w:color w:val="000000"/>
          <w:lang w:val="fr-FR"/>
        </w:rPr>
        <w:t>r</w:t>
      </w:r>
      <w:r w:rsidRPr="008B5092">
        <w:rPr>
          <w:rFonts w:ascii="Times New Roman" w:eastAsia="Arial" w:hAnsi="Times New Roman" w:cs="Times New Roman"/>
          <w:color w:val="000000"/>
          <w:spacing w:val="4"/>
          <w:lang w:val="fr-FR"/>
        </w:rPr>
        <w:t xml:space="preserve"> </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1"/>
          <w:lang w:val="fr-FR"/>
        </w:rPr>
        <w:t>ss</w:t>
      </w:r>
      <w:r w:rsidRPr="008B5092">
        <w:rPr>
          <w:rFonts w:ascii="Times New Roman" w:eastAsia="Arial" w:hAnsi="Times New Roman" w:cs="Times New Roman"/>
          <w:color w:val="000000"/>
          <w:spacing w:val="2"/>
          <w:lang w:val="fr-FR"/>
        </w:rPr>
        <w:t>e</w:t>
      </w:r>
      <w:r w:rsidRPr="008B5092">
        <w:rPr>
          <w:rFonts w:ascii="Times New Roman" w:eastAsia="Arial" w:hAnsi="Times New Roman" w:cs="Times New Roman"/>
          <w:color w:val="000000"/>
          <w:lang w:val="fr-FR"/>
        </w:rPr>
        <w:t>z</w:t>
      </w:r>
      <w:r w:rsidRPr="008B5092">
        <w:rPr>
          <w:rFonts w:ascii="Times New Roman" w:eastAsia="Arial" w:hAnsi="Times New Roman" w:cs="Times New Roman"/>
          <w:color w:val="000000"/>
          <w:spacing w:val="6"/>
          <w:lang w:val="fr-FR"/>
        </w:rPr>
        <w:t xml:space="preserve"> </w:t>
      </w:r>
      <w:r w:rsidRPr="008B5092">
        <w:rPr>
          <w:rFonts w:ascii="Times New Roman" w:eastAsia="Arial" w:hAnsi="Times New Roman" w:cs="Times New Roman"/>
          <w:color w:val="000000"/>
          <w:spacing w:val="4"/>
          <w:lang w:val="fr-FR"/>
        </w:rPr>
        <w:t>m</w:t>
      </w:r>
      <w:r w:rsidRPr="008B5092">
        <w:rPr>
          <w:rFonts w:ascii="Times New Roman" w:eastAsia="Arial" w:hAnsi="Times New Roman" w:cs="Times New Roman"/>
          <w:color w:val="000000"/>
          <w:lang w:val="fr-FR"/>
        </w:rPr>
        <w:t>o</w:t>
      </w:r>
      <w:r w:rsidRPr="008B5092">
        <w:rPr>
          <w:rFonts w:ascii="Times New Roman" w:eastAsia="Arial" w:hAnsi="Times New Roman" w:cs="Times New Roman"/>
          <w:color w:val="000000"/>
          <w:spacing w:val="-1"/>
          <w:lang w:val="fr-FR"/>
        </w:rPr>
        <w:t>d</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lang w:val="fr-FR"/>
        </w:rPr>
        <w:t>te,</w:t>
      </w:r>
      <w:r w:rsidRPr="008B5092">
        <w:rPr>
          <w:rFonts w:ascii="Times New Roman" w:eastAsia="Arial" w:hAnsi="Times New Roman" w:cs="Times New Roman"/>
          <w:color w:val="000000"/>
          <w:spacing w:val="4"/>
          <w:lang w:val="fr-FR"/>
        </w:rPr>
        <w:t xml:space="preserve"> </w:t>
      </w:r>
      <w:r w:rsidRPr="008B5092">
        <w:rPr>
          <w:rFonts w:ascii="Times New Roman" w:eastAsia="Arial" w:hAnsi="Times New Roman" w:cs="Times New Roman"/>
          <w:color w:val="000000"/>
          <w:spacing w:val="2"/>
          <w:lang w:val="fr-FR"/>
        </w:rPr>
        <w:t>e</w:t>
      </w:r>
      <w:r w:rsidRPr="008B5092">
        <w:rPr>
          <w:rFonts w:ascii="Times New Roman" w:eastAsia="Arial" w:hAnsi="Times New Roman" w:cs="Times New Roman"/>
          <w:color w:val="000000"/>
          <w:lang w:val="fr-FR"/>
        </w:rPr>
        <w:t>n</w:t>
      </w:r>
      <w:r w:rsidRPr="008B5092">
        <w:rPr>
          <w:rFonts w:ascii="Times New Roman" w:eastAsia="Arial" w:hAnsi="Times New Roman" w:cs="Times New Roman"/>
          <w:color w:val="000000"/>
          <w:spacing w:val="10"/>
          <w:lang w:val="fr-FR"/>
        </w:rPr>
        <w:t xml:space="preserve"> </w:t>
      </w:r>
      <w:r w:rsidRPr="008B5092">
        <w:rPr>
          <w:rFonts w:ascii="Times New Roman" w:eastAsia="Arial" w:hAnsi="Times New Roman" w:cs="Times New Roman"/>
          <w:color w:val="000000"/>
          <w:lang w:val="fr-FR"/>
        </w:rPr>
        <w:t>p</w:t>
      </w:r>
      <w:r w:rsidRPr="008B5092">
        <w:rPr>
          <w:rFonts w:ascii="Times New Roman" w:eastAsia="Arial" w:hAnsi="Times New Roman" w:cs="Times New Roman"/>
          <w:color w:val="000000"/>
          <w:spacing w:val="-1"/>
          <w:lang w:val="fr-FR"/>
        </w:rPr>
        <w:t>a</w:t>
      </w:r>
      <w:r w:rsidRPr="008B5092">
        <w:rPr>
          <w:rFonts w:ascii="Times New Roman" w:eastAsia="Arial" w:hAnsi="Times New Roman" w:cs="Times New Roman"/>
          <w:color w:val="000000"/>
          <w:spacing w:val="1"/>
          <w:lang w:val="fr-FR"/>
        </w:rPr>
        <w:t>r</w:t>
      </w:r>
      <w:r w:rsidRPr="008B5092">
        <w:rPr>
          <w:rFonts w:ascii="Times New Roman" w:eastAsia="Arial" w:hAnsi="Times New Roman" w:cs="Times New Roman"/>
          <w:color w:val="000000"/>
          <w:spacing w:val="2"/>
          <w:lang w:val="fr-FR"/>
        </w:rPr>
        <w:t>t</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u</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lang w:val="fr-FR"/>
        </w:rPr>
        <w:t>er</w:t>
      </w:r>
      <w:r w:rsidRPr="008B5092">
        <w:rPr>
          <w:rFonts w:ascii="Times New Roman" w:eastAsia="Arial" w:hAnsi="Times New Roman" w:cs="Times New Roman"/>
          <w:color w:val="000000"/>
          <w:spacing w:val="5"/>
          <w:lang w:val="fr-FR"/>
        </w:rPr>
        <w:t xml:space="preserve"> </w:t>
      </w:r>
      <w:r w:rsidRPr="008B5092">
        <w:rPr>
          <w:rFonts w:ascii="Times New Roman" w:eastAsia="Arial" w:hAnsi="Times New Roman" w:cs="Times New Roman"/>
          <w:color w:val="000000"/>
          <w:spacing w:val="2"/>
          <w:lang w:val="fr-FR"/>
        </w:rPr>
        <w:t>d</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lang w:val="fr-FR"/>
        </w:rPr>
        <w:t>s</w:t>
      </w:r>
      <w:r w:rsidRPr="008B5092">
        <w:rPr>
          <w:rFonts w:ascii="Times New Roman" w:eastAsia="Arial" w:hAnsi="Times New Roman" w:cs="Times New Roman"/>
          <w:color w:val="000000"/>
          <w:spacing w:val="12"/>
          <w:lang w:val="fr-FR"/>
        </w:rPr>
        <w:t xml:space="preserve"> </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es</w:t>
      </w:r>
      <w:r w:rsidRPr="008B5092">
        <w:rPr>
          <w:rFonts w:ascii="Times New Roman" w:eastAsia="Arial" w:hAnsi="Times New Roman" w:cs="Times New Roman"/>
          <w:color w:val="000000"/>
          <w:spacing w:val="13"/>
          <w:lang w:val="fr-FR"/>
        </w:rPr>
        <w:t xml:space="preserve"> </w:t>
      </w:r>
      <w:r w:rsidRPr="008B5092">
        <w:rPr>
          <w:rFonts w:ascii="Times New Roman" w:eastAsia="Arial" w:hAnsi="Times New Roman" w:cs="Times New Roman"/>
          <w:color w:val="000000"/>
          <w:spacing w:val="-4"/>
          <w:lang w:val="fr-FR"/>
        </w:rPr>
        <w:t>z</w:t>
      </w:r>
      <w:r w:rsidRPr="008B5092">
        <w:rPr>
          <w:rFonts w:ascii="Times New Roman" w:eastAsia="Arial" w:hAnsi="Times New Roman" w:cs="Times New Roman"/>
          <w:color w:val="000000"/>
          <w:spacing w:val="2"/>
          <w:lang w:val="fr-FR"/>
        </w:rPr>
        <w:t>o</w:t>
      </w:r>
      <w:r w:rsidRPr="008B5092">
        <w:rPr>
          <w:rFonts w:ascii="Times New Roman" w:eastAsia="Arial" w:hAnsi="Times New Roman" w:cs="Times New Roman"/>
          <w:color w:val="000000"/>
          <w:lang w:val="fr-FR"/>
        </w:rPr>
        <w:t>n</w:t>
      </w:r>
      <w:r w:rsidRPr="008B5092">
        <w:rPr>
          <w:rFonts w:ascii="Times New Roman" w:eastAsia="Arial" w:hAnsi="Times New Roman" w:cs="Times New Roman"/>
          <w:color w:val="000000"/>
          <w:spacing w:val="-1"/>
          <w:lang w:val="fr-FR"/>
        </w:rPr>
        <w:t>e</w:t>
      </w:r>
      <w:r w:rsidRPr="008B5092">
        <w:rPr>
          <w:rFonts w:ascii="Times New Roman" w:eastAsia="Arial" w:hAnsi="Times New Roman" w:cs="Times New Roman"/>
          <w:color w:val="000000"/>
          <w:lang w:val="fr-FR"/>
        </w:rPr>
        <w:t>s</w:t>
      </w:r>
      <w:r w:rsidRPr="008B5092">
        <w:rPr>
          <w:rFonts w:ascii="Times New Roman" w:eastAsia="Arial" w:hAnsi="Times New Roman" w:cs="Times New Roman"/>
          <w:color w:val="000000"/>
          <w:spacing w:val="8"/>
          <w:lang w:val="fr-FR"/>
        </w:rPr>
        <w:t xml:space="preserve"> </w:t>
      </w:r>
      <w:r w:rsidRPr="008B5092">
        <w:rPr>
          <w:rFonts w:ascii="Times New Roman" w:eastAsia="Arial" w:hAnsi="Times New Roman" w:cs="Times New Roman"/>
          <w:color w:val="000000"/>
          <w:lang w:val="fr-FR"/>
        </w:rPr>
        <w:t>de</w:t>
      </w:r>
      <w:r w:rsidRPr="008B5092">
        <w:rPr>
          <w:rFonts w:ascii="Times New Roman" w:eastAsia="Arial" w:hAnsi="Times New Roman" w:cs="Times New Roman"/>
          <w:color w:val="000000"/>
          <w:spacing w:val="23"/>
          <w:lang w:val="fr-FR"/>
        </w:rPr>
        <w:t xml:space="preserve"> </w:t>
      </w:r>
      <w:r w:rsidRPr="008B5092">
        <w:rPr>
          <w:rFonts w:ascii="Times New Roman" w:eastAsia="Arial" w:hAnsi="Times New Roman" w:cs="Times New Roman"/>
          <w:color w:val="000000"/>
          <w:spacing w:val="1"/>
          <w:lang w:val="fr-FR"/>
        </w:rPr>
        <w:t>r</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lang w:val="fr-FR"/>
        </w:rPr>
        <w:t>ef</w:t>
      </w:r>
      <w:r w:rsidRPr="008B5092">
        <w:rPr>
          <w:rFonts w:ascii="Times New Roman" w:eastAsia="Arial" w:hAnsi="Times New Roman" w:cs="Times New Roman"/>
          <w:color w:val="000000"/>
          <w:spacing w:val="10"/>
          <w:lang w:val="fr-FR"/>
        </w:rPr>
        <w:t xml:space="preserve"> </w:t>
      </w:r>
      <w:r w:rsidRPr="008B5092">
        <w:rPr>
          <w:rFonts w:ascii="Times New Roman" w:eastAsia="Arial" w:hAnsi="Times New Roman" w:cs="Times New Roman"/>
          <w:color w:val="000000"/>
          <w:lang w:val="fr-FR"/>
        </w:rPr>
        <w:t>p</w:t>
      </w:r>
      <w:r w:rsidRPr="008B5092">
        <w:rPr>
          <w:rFonts w:ascii="Times New Roman" w:eastAsia="Arial" w:hAnsi="Times New Roman" w:cs="Times New Roman"/>
          <w:color w:val="000000"/>
          <w:spacing w:val="-1"/>
          <w:lang w:val="fr-FR"/>
        </w:rPr>
        <w:t>e</w:t>
      </w:r>
      <w:r w:rsidRPr="008B5092">
        <w:rPr>
          <w:rFonts w:ascii="Times New Roman" w:eastAsia="Arial" w:hAnsi="Times New Roman" w:cs="Times New Roman"/>
          <w:color w:val="000000"/>
          <w:lang w:val="fr-FR"/>
        </w:rPr>
        <w:t xml:space="preserve">u </w:t>
      </w:r>
      <w:r w:rsidRPr="008B5092">
        <w:rPr>
          <w:rFonts w:ascii="Times New Roman" w:eastAsia="Arial" w:hAnsi="Times New Roman" w:cs="Times New Roman"/>
          <w:color w:val="000000"/>
          <w:spacing w:val="4"/>
          <w:lang w:val="fr-FR"/>
        </w:rPr>
        <w:t>m</w:t>
      </w:r>
      <w:r w:rsidRPr="008B5092">
        <w:rPr>
          <w:rFonts w:ascii="Times New Roman" w:eastAsia="Arial" w:hAnsi="Times New Roman" w:cs="Times New Roman"/>
          <w:color w:val="000000"/>
          <w:lang w:val="fr-FR"/>
        </w:rPr>
        <w:t>arqué</w:t>
      </w:r>
      <w:r w:rsidRPr="008B5092">
        <w:rPr>
          <w:rFonts w:ascii="Times New Roman" w:eastAsia="Arial" w:hAnsi="Times New Roman" w:cs="Times New Roman"/>
          <w:color w:val="000000"/>
          <w:spacing w:val="-1"/>
          <w:lang w:val="fr-FR"/>
        </w:rPr>
        <w:t xml:space="preserve"> </w:t>
      </w:r>
      <w:r w:rsidRPr="008B5092">
        <w:rPr>
          <w:rFonts w:ascii="Times New Roman" w:eastAsia="Arial" w:hAnsi="Times New Roman" w:cs="Times New Roman"/>
          <w:color w:val="000000"/>
          <w:lang w:val="fr-FR"/>
        </w:rPr>
        <w:t>q</w:t>
      </w:r>
      <w:r w:rsidRPr="008B5092">
        <w:rPr>
          <w:rFonts w:ascii="Times New Roman" w:eastAsia="Arial" w:hAnsi="Times New Roman" w:cs="Times New Roman"/>
          <w:color w:val="000000"/>
          <w:spacing w:val="-1"/>
          <w:lang w:val="fr-FR"/>
        </w:rPr>
        <w:t>u</w:t>
      </w:r>
      <w:r w:rsidRPr="008B5092">
        <w:rPr>
          <w:rFonts w:ascii="Times New Roman" w:eastAsia="Arial" w:hAnsi="Times New Roman" w:cs="Times New Roman"/>
          <w:color w:val="000000"/>
          <w:lang w:val="fr-FR"/>
        </w:rPr>
        <w:t>i</w:t>
      </w:r>
      <w:r w:rsidRPr="008B5092">
        <w:rPr>
          <w:rFonts w:ascii="Times New Roman" w:eastAsia="Arial" w:hAnsi="Times New Roman" w:cs="Times New Roman"/>
          <w:color w:val="000000"/>
          <w:spacing w:val="5"/>
          <w:lang w:val="fr-FR"/>
        </w:rPr>
        <w:t xml:space="preserve"> </w:t>
      </w:r>
      <w:r w:rsidRPr="008B5092">
        <w:rPr>
          <w:rFonts w:ascii="Times New Roman" w:eastAsia="Arial" w:hAnsi="Times New Roman" w:cs="Times New Roman"/>
          <w:color w:val="000000"/>
          <w:spacing w:val="2"/>
          <w:lang w:val="fr-FR"/>
        </w:rPr>
        <w:t>f</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spacing w:val="-1"/>
          <w:lang w:val="fr-FR"/>
        </w:rPr>
        <w:t>ili</w:t>
      </w:r>
      <w:r w:rsidRPr="008B5092">
        <w:rPr>
          <w:rFonts w:ascii="Times New Roman" w:eastAsia="Arial" w:hAnsi="Times New Roman" w:cs="Times New Roman"/>
          <w:color w:val="000000"/>
          <w:spacing w:val="2"/>
          <w:lang w:val="fr-FR"/>
        </w:rPr>
        <w:t>t</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3"/>
          <w:lang w:val="fr-FR"/>
        </w:rPr>
        <w:t xml:space="preserve"> </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es</w:t>
      </w:r>
      <w:r w:rsidRPr="008B5092">
        <w:rPr>
          <w:rFonts w:ascii="Times New Roman" w:eastAsia="Arial" w:hAnsi="Times New Roman" w:cs="Times New Roman"/>
          <w:color w:val="000000"/>
          <w:spacing w:val="4"/>
          <w:lang w:val="fr-FR"/>
        </w:rPr>
        <w:t xml:space="preserve"> </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1"/>
          <w:lang w:val="fr-FR"/>
        </w:rPr>
        <w:t>cc</w:t>
      </w:r>
      <w:r w:rsidRPr="008B5092">
        <w:rPr>
          <w:rFonts w:ascii="Times New Roman" w:eastAsia="Arial" w:hAnsi="Times New Roman" w:cs="Times New Roman"/>
          <w:color w:val="000000"/>
          <w:spacing w:val="2"/>
          <w:lang w:val="fr-FR"/>
        </w:rPr>
        <w:t>è</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lang w:val="fr-FR"/>
        </w:rPr>
        <w:t>.</w:t>
      </w:r>
      <w:r w:rsidRPr="008B5092">
        <w:rPr>
          <w:rFonts w:ascii="Times New Roman" w:eastAsia="Arial" w:hAnsi="Times New Roman" w:cs="Times New Roman"/>
          <w:color w:val="000000"/>
          <w:spacing w:val="1"/>
          <w:lang w:val="fr-FR"/>
        </w:rPr>
        <w:t xml:space="preserve"> </w:t>
      </w:r>
      <w:r w:rsidRPr="008B5092">
        <w:rPr>
          <w:rFonts w:ascii="Times New Roman" w:eastAsia="Arial" w:hAnsi="Times New Roman" w:cs="Times New Roman"/>
          <w:color w:val="000000"/>
          <w:lang w:val="fr-FR"/>
        </w:rPr>
        <w:t>L</w:t>
      </w:r>
      <w:r w:rsidRPr="008B5092">
        <w:rPr>
          <w:rFonts w:ascii="Times New Roman" w:eastAsia="Arial" w:hAnsi="Times New Roman" w:cs="Times New Roman"/>
          <w:color w:val="000000"/>
          <w:spacing w:val="-1"/>
          <w:lang w:val="fr-FR"/>
        </w:rPr>
        <w:t>e</w:t>
      </w:r>
      <w:r w:rsidRPr="008B5092">
        <w:rPr>
          <w:rFonts w:ascii="Times New Roman" w:eastAsia="Arial" w:hAnsi="Times New Roman" w:cs="Times New Roman"/>
          <w:color w:val="000000"/>
          <w:lang w:val="fr-FR"/>
        </w:rPr>
        <w:t>s</w:t>
      </w:r>
      <w:r w:rsidRPr="008B5092">
        <w:rPr>
          <w:rFonts w:ascii="Times New Roman" w:eastAsia="Arial" w:hAnsi="Times New Roman" w:cs="Times New Roman"/>
          <w:color w:val="000000"/>
          <w:spacing w:val="5"/>
          <w:lang w:val="fr-FR"/>
        </w:rPr>
        <w:t xml:space="preserve"> </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4"/>
          <w:lang w:val="fr-FR"/>
        </w:rPr>
        <w:t>m</w:t>
      </w:r>
      <w:r w:rsidRPr="008B5092">
        <w:rPr>
          <w:rFonts w:ascii="Times New Roman" w:eastAsia="Arial" w:hAnsi="Times New Roman" w:cs="Times New Roman"/>
          <w:color w:val="000000"/>
          <w:lang w:val="fr-FR"/>
        </w:rPr>
        <w:t>p</w:t>
      </w:r>
      <w:r w:rsidRPr="008B5092">
        <w:rPr>
          <w:rFonts w:ascii="Times New Roman" w:eastAsia="Arial" w:hAnsi="Times New Roman" w:cs="Times New Roman"/>
          <w:color w:val="000000"/>
          <w:spacing w:val="-1"/>
          <w:lang w:val="fr-FR"/>
        </w:rPr>
        <w:t>a</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ts</w:t>
      </w:r>
      <w:r w:rsidRPr="008B5092">
        <w:rPr>
          <w:rFonts w:ascii="Times New Roman" w:eastAsia="Arial" w:hAnsi="Times New Roman" w:cs="Times New Roman"/>
          <w:color w:val="000000"/>
          <w:spacing w:val="1"/>
          <w:lang w:val="fr-FR"/>
        </w:rPr>
        <w:t xml:space="preserve"> </w:t>
      </w:r>
      <w:r w:rsidRPr="008B5092">
        <w:rPr>
          <w:rFonts w:ascii="Times New Roman" w:eastAsia="Arial" w:hAnsi="Times New Roman" w:cs="Times New Roman"/>
          <w:color w:val="000000"/>
          <w:lang w:val="fr-FR"/>
        </w:rPr>
        <w:t>d</w:t>
      </w:r>
      <w:r w:rsidRPr="008B5092">
        <w:rPr>
          <w:rFonts w:ascii="Times New Roman" w:eastAsia="Arial" w:hAnsi="Times New Roman" w:cs="Times New Roman"/>
          <w:color w:val="000000"/>
          <w:spacing w:val="-1"/>
          <w:lang w:val="fr-FR"/>
        </w:rPr>
        <w:t>e</w:t>
      </w:r>
      <w:r w:rsidRPr="008B5092">
        <w:rPr>
          <w:rFonts w:ascii="Times New Roman" w:eastAsia="Arial" w:hAnsi="Times New Roman" w:cs="Times New Roman"/>
          <w:color w:val="000000"/>
          <w:lang w:val="fr-FR"/>
        </w:rPr>
        <w:t>s</w:t>
      </w:r>
      <w:r w:rsidRPr="008B5092">
        <w:rPr>
          <w:rFonts w:ascii="Times New Roman" w:eastAsia="Arial" w:hAnsi="Times New Roman" w:cs="Times New Roman"/>
          <w:color w:val="000000"/>
          <w:spacing w:val="5"/>
          <w:lang w:val="fr-FR"/>
        </w:rPr>
        <w:t xml:space="preserve"> </w:t>
      </w:r>
      <w:r w:rsidRPr="008B5092">
        <w:rPr>
          <w:rFonts w:ascii="Times New Roman" w:eastAsia="Arial" w:hAnsi="Times New Roman" w:cs="Times New Roman"/>
          <w:color w:val="000000"/>
          <w:lang w:val="fr-FR"/>
        </w:rPr>
        <w:t>t</w:t>
      </w:r>
      <w:r w:rsidRPr="008B5092">
        <w:rPr>
          <w:rFonts w:ascii="Times New Roman" w:eastAsia="Arial" w:hAnsi="Times New Roman" w:cs="Times New Roman"/>
          <w:color w:val="000000"/>
          <w:spacing w:val="3"/>
          <w:lang w:val="fr-FR"/>
        </w:rPr>
        <w:t>r</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1"/>
          <w:lang w:val="fr-FR"/>
        </w:rPr>
        <w:t>v</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1"/>
          <w:lang w:val="fr-FR"/>
        </w:rPr>
        <w:t>u</w:t>
      </w:r>
      <w:r w:rsidRPr="008B5092">
        <w:rPr>
          <w:rFonts w:ascii="Times New Roman" w:eastAsia="Arial" w:hAnsi="Times New Roman" w:cs="Times New Roman"/>
          <w:color w:val="000000"/>
          <w:lang w:val="fr-FR"/>
        </w:rPr>
        <w:t>x</w:t>
      </w:r>
      <w:r w:rsidRPr="008B5092">
        <w:rPr>
          <w:rFonts w:ascii="Times New Roman" w:eastAsia="Arial" w:hAnsi="Times New Roman" w:cs="Times New Roman"/>
          <w:color w:val="000000"/>
          <w:spacing w:val="3"/>
          <w:lang w:val="fr-FR"/>
        </w:rPr>
        <w:t xml:space="preserve"> </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lang w:val="fr-FR"/>
        </w:rPr>
        <w:t>o</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lang w:val="fr-FR"/>
        </w:rPr>
        <w:t>t</w:t>
      </w:r>
      <w:r w:rsidRPr="008B5092">
        <w:rPr>
          <w:rFonts w:ascii="Times New Roman" w:eastAsia="Arial" w:hAnsi="Times New Roman" w:cs="Times New Roman"/>
          <w:color w:val="000000"/>
          <w:spacing w:val="5"/>
          <w:lang w:val="fr-FR"/>
        </w:rPr>
        <w:t xml:space="preserve"> </w:t>
      </w:r>
      <w:r w:rsidRPr="008B5092">
        <w:rPr>
          <w:rFonts w:ascii="Times New Roman" w:eastAsia="Arial" w:hAnsi="Times New Roman" w:cs="Times New Roman"/>
          <w:color w:val="000000"/>
          <w:lang w:val="fr-FR"/>
        </w:rPr>
        <w:t>d</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spacing w:val="2"/>
          <w:lang w:val="fr-FR"/>
        </w:rPr>
        <w:t>p</w:t>
      </w:r>
      <w:r w:rsidRPr="008B5092">
        <w:rPr>
          <w:rFonts w:ascii="Times New Roman" w:eastAsia="Arial" w:hAnsi="Times New Roman" w:cs="Times New Roman"/>
          <w:color w:val="000000"/>
          <w:lang w:val="fr-FR"/>
        </w:rPr>
        <w:t>er</w:t>
      </w:r>
      <w:r w:rsidRPr="008B5092">
        <w:rPr>
          <w:rFonts w:ascii="Times New Roman" w:eastAsia="Arial" w:hAnsi="Times New Roman" w:cs="Times New Roman"/>
          <w:color w:val="000000"/>
          <w:spacing w:val="2"/>
          <w:lang w:val="fr-FR"/>
        </w:rPr>
        <w:t>s</w:t>
      </w:r>
      <w:r w:rsidRPr="008B5092">
        <w:rPr>
          <w:rFonts w:ascii="Times New Roman" w:eastAsia="Arial" w:hAnsi="Times New Roman" w:cs="Times New Roman"/>
          <w:color w:val="000000"/>
          <w:lang w:val="fr-FR"/>
        </w:rPr>
        <w:t>és</w:t>
      </w:r>
      <w:r w:rsidRPr="008B5092">
        <w:rPr>
          <w:rFonts w:ascii="Times New Roman" w:eastAsia="Arial" w:hAnsi="Times New Roman" w:cs="Times New Roman"/>
          <w:color w:val="000000"/>
          <w:spacing w:val="-2"/>
          <w:lang w:val="fr-FR"/>
        </w:rPr>
        <w:t xml:space="preserve"> </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lang w:val="fr-FR"/>
        </w:rPr>
        <w:t>ur</w:t>
      </w:r>
      <w:r w:rsidRPr="008B5092">
        <w:rPr>
          <w:rFonts w:ascii="Times New Roman" w:eastAsia="Arial" w:hAnsi="Times New Roman" w:cs="Times New Roman"/>
          <w:color w:val="000000"/>
          <w:spacing w:val="4"/>
          <w:lang w:val="fr-FR"/>
        </w:rPr>
        <w:t xml:space="preserve"> </w:t>
      </w:r>
      <w:r w:rsidRPr="008B5092">
        <w:rPr>
          <w:rFonts w:ascii="Times New Roman" w:eastAsia="Arial" w:hAnsi="Times New Roman" w:cs="Times New Roman"/>
          <w:color w:val="000000"/>
          <w:lang w:val="fr-FR"/>
        </w:rPr>
        <w:t>un</w:t>
      </w:r>
      <w:r w:rsidRPr="008B5092">
        <w:rPr>
          <w:rFonts w:ascii="Times New Roman" w:eastAsia="Arial" w:hAnsi="Times New Roman" w:cs="Times New Roman"/>
          <w:color w:val="000000"/>
          <w:spacing w:val="6"/>
          <w:lang w:val="fr-FR"/>
        </w:rPr>
        <w:t xml:space="preserve"> </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spacing w:val="2"/>
          <w:lang w:val="fr-FR"/>
        </w:rPr>
        <w:t>o</w:t>
      </w:r>
      <w:r w:rsidRPr="008B5092">
        <w:rPr>
          <w:rFonts w:ascii="Times New Roman" w:eastAsia="Arial" w:hAnsi="Times New Roman" w:cs="Times New Roman"/>
          <w:color w:val="000000"/>
          <w:lang w:val="fr-FR"/>
        </w:rPr>
        <w:t>ng</w:t>
      </w:r>
      <w:r w:rsidRPr="008B5092">
        <w:rPr>
          <w:rFonts w:ascii="Times New Roman" w:eastAsia="Arial" w:hAnsi="Times New Roman" w:cs="Times New Roman"/>
          <w:color w:val="000000"/>
          <w:spacing w:val="4"/>
          <w:lang w:val="fr-FR"/>
        </w:rPr>
        <w:t xml:space="preserve"> </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lang w:val="fr-FR"/>
        </w:rPr>
        <w:t>n</w:t>
      </w:r>
      <w:r w:rsidRPr="008B5092">
        <w:rPr>
          <w:rFonts w:ascii="Times New Roman" w:eastAsia="Arial" w:hAnsi="Times New Roman" w:cs="Times New Roman"/>
          <w:color w:val="000000"/>
          <w:spacing w:val="-1"/>
          <w:lang w:val="fr-FR"/>
        </w:rPr>
        <w:t>é</w:t>
      </w:r>
      <w:r w:rsidRPr="008B5092">
        <w:rPr>
          <w:rFonts w:ascii="Times New Roman" w:eastAsia="Arial" w:hAnsi="Times New Roman" w:cs="Times New Roman"/>
          <w:color w:val="000000"/>
          <w:spacing w:val="2"/>
          <w:lang w:val="fr-FR"/>
        </w:rPr>
        <w:t>a</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1"/>
          <w:lang w:val="fr-FR"/>
        </w:rPr>
        <w:t>r</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3"/>
          <w:lang w:val="fr-FR"/>
        </w:rPr>
        <w:t xml:space="preserve"> </w:t>
      </w:r>
      <w:r w:rsidRPr="008B5092">
        <w:rPr>
          <w:rFonts w:ascii="Times New Roman" w:eastAsia="Arial" w:hAnsi="Times New Roman" w:cs="Times New Roman"/>
          <w:color w:val="000000"/>
          <w:lang w:val="fr-FR"/>
        </w:rPr>
        <w:t>et</w:t>
      </w:r>
      <w:r w:rsidRPr="008B5092">
        <w:rPr>
          <w:rFonts w:ascii="Times New Roman" w:eastAsia="Arial" w:hAnsi="Times New Roman" w:cs="Times New Roman"/>
          <w:color w:val="000000"/>
          <w:spacing w:val="4"/>
          <w:lang w:val="fr-FR"/>
        </w:rPr>
        <w:t xml:space="preserve"> </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spacing w:val="2"/>
          <w:lang w:val="fr-FR"/>
        </w:rPr>
        <w:t>o</w:t>
      </w:r>
      <w:r w:rsidRPr="008B5092">
        <w:rPr>
          <w:rFonts w:ascii="Times New Roman" w:eastAsia="Arial" w:hAnsi="Times New Roman" w:cs="Times New Roman"/>
          <w:color w:val="000000"/>
          <w:lang w:val="fr-FR"/>
        </w:rPr>
        <w:t>nt,</w:t>
      </w:r>
      <w:r w:rsidRPr="008B5092">
        <w:rPr>
          <w:rFonts w:ascii="Times New Roman" w:eastAsia="Arial" w:hAnsi="Times New Roman" w:cs="Times New Roman"/>
          <w:color w:val="000000"/>
          <w:spacing w:val="4"/>
          <w:lang w:val="fr-FR"/>
        </w:rPr>
        <w:t xml:space="preserve"> </w:t>
      </w:r>
      <w:r w:rsidRPr="008B5092">
        <w:rPr>
          <w:rFonts w:ascii="Times New Roman" w:eastAsia="Arial" w:hAnsi="Times New Roman" w:cs="Times New Roman"/>
          <w:color w:val="000000"/>
          <w:lang w:val="fr-FR"/>
        </w:rPr>
        <w:t>à</w:t>
      </w:r>
      <w:r w:rsidRPr="008B5092">
        <w:rPr>
          <w:rFonts w:ascii="Times New Roman" w:eastAsia="Arial" w:hAnsi="Times New Roman" w:cs="Times New Roman"/>
          <w:color w:val="000000"/>
          <w:spacing w:val="8"/>
          <w:lang w:val="fr-FR"/>
        </w:rPr>
        <w:t xml:space="preserve"> </w:t>
      </w:r>
      <w:r w:rsidRPr="008B5092">
        <w:rPr>
          <w:rFonts w:ascii="Times New Roman" w:eastAsia="Arial" w:hAnsi="Times New Roman" w:cs="Times New Roman"/>
          <w:color w:val="000000"/>
          <w:lang w:val="fr-FR"/>
        </w:rPr>
        <w:t>u</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lang w:val="fr-FR"/>
        </w:rPr>
        <w:t xml:space="preserve">e </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o</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2"/>
          <w:lang w:val="fr-FR"/>
        </w:rPr>
        <w:t>t</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lang w:val="fr-FR"/>
        </w:rPr>
        <w:t>on</w:t>
      </w:r>
      <w:r w:rsidRPr="008B5092">
        <w:rPr>
          <w:rFonts w:ascii="Times New Roman" w:eastAsia="Arial" w:hAnsi="Times New Roman" w:cs="Times New Roman"/>
          <w:color w:val="000000"/>
          <w:spacing w:val="3"/>
          <w:lang w:val="fr-FR"/>
        </w:rPr>
        <w:t xml:space="preserve"> </w:t>
      </w:r>
      <w:r w:rsidRPr="008B5092">
        <w:rPr>
          <w:rFonts w:ascii="Times New Roman" w:eastAsia="Arial" w:hAnsi="Times New Roman" w:cs="Times New Roman"/>
          <w:color w:val="000000"/>
          <w:lang w:val="fr-FR"/>
        </w:rPr>
        <w:t>d</w:t>
      </w:r>
      <w:r w:rsidRPr="008B5092">
        <w:rPr>
          <w:rFonts w:ascii="Times New Roman" w:eastAsia="Arial" w:hAnsi="Times New Roman" w:cs="Times New Roman"/>
          <w:color w:val="000000"/>
          <w:spacing w:val="-1"/>
          <w:lang w:val="fr-FR"/>
        </w:rPr>
        <w:t>o</w:t>
      </w:r>
      <w:r w:rsidRPr="008B5092">
        <w:rPr>
          <w:rFonts w:ascii="Times New Roman" w:eastAsia="Arial" w:hAnsi="Times New Roman" w:cs="Times New Roman"/>
          <w:color w:val="000000"/>
          <w:spacing w:val="2"/>
          <w:lang w:val="fr-FR"/>
        </w:rPr>
        <w:t>n</w:t>
      </w:r>
      <w:r w:rsidRPr="008B5092">
        <w:rPr>
          <w:rFonts w:ascii="Times New Roman" w:eastAsia="Arial" w:hAnsi="Times New Roman" w:cs="Times New Roman"/>
          <w:color w:val="000000"/>
          <w:lang w:val="fr-FR"/>
        </w:rPr>
        <w:t>n</w:t>
      </w:r>
      <w:r w:rsidRPr="008B5092">
        <w:rPr>
          <w:rFonts w:ascii="Times New Roman" w:eastAsia="Arial" w:hAnsi="Times New Roman" w:cs="Times New Roman"/>
          <w:color w:val="000000"/>
          <w:spacing w:val="-1"/>
          <w:lang w:val="fr-FR"/>
        </w:rPr>
        <w:t>é</w:t>
      </w:r>
      <w:r w:rsidRPr="008B5092">
        <w:rPr>
          <w:rFonts w:ascii="Times New Roman" w:eastAsia="Arial" w:hAnsi="Times New Roman" w:cs="Times New Roman"/>
          <w:color w:val="000000"/>
          <w:spacing w:val="2"/>
          <w:lang w:val="fr-FR"/>
        </w:rPr>
        <w:t>e</w:t>
      </w:r>
      <w:r w:rsidRPr="008B5092">
        <w:rPr>
          <w:rFonts w:ascii="Times New Roman" w:eastAsia="Arial" w:hAnsi="Times New Roman" w:cs="Times New Roman"/>
          <w:color w:val="000000"/>
          <w:lang w:val="fr-FR"/>
        </w:rPr>
        <w:t>,</w:t>
      </w:r>
      <w:r w:rsidRPr="008B5092">
        <w:rPr>
          <w:rFonts w:ascii="Times New Roman" w:eastAsia="Arial" w:hAnsi="Times New Roman" w:cs="Times New Roman"/>
          <w:color w:val="000000"/>
          <w:spacing w:val="4"/>
          <w:lang w:val="fr-FR"/>
        </w:rPr>
        <w:t xml:space="preserve"> </w:t>
      </w:r>
      <w:r w:rsidRPr="008B5092">
        <w:rPr>
          <w:rFonts w:ascii="Times New Roman" w:eastAsia="Arial" w:hAnsi="Times New Roman" w:cs="Times New Roman"/>
          <w:color w:val="000000"/>
          <w:lang w:val="fr-FR"/>
        </w:rPr>
        <w:t>de</w:t>
      </w:r>
      <w:r w:rsidRPr="008B5092">
        <w:rPr>
          <w:rFonts w:ascii="Times New Roman" w:eastAsia="Arial" w:hAnsi="Times New Roman" w:cs="Times New Roman"/>
          <w:color w:val="000000"/>
          <w:spacing w:val="9"/>
          <w:lang w:val="fr-FR"/>
        </w:rPr>
        <w:t xml:space="preserve"> </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spacing w:val="2"/>
          <w:lang w:val="fr-FR"/>
        </w:rPr>
        <w:t>o</w:t>
      </w:r>
      <w:r w:rsidRPr="008B5092">
        <w:rPr>
          <w:rFonts w:ascii="Times New Roman" w:eastAsia="Arial" w:hAnsi="Times New Roman" w:cs="Times New Roman"/>
          <w:color w:val="000000"/>
          <w:lang w:val="fr-FR"/>
        </w:rPr>
        <w:t>urte</w:t>
      </w:r>
      <w:r w:rsidRPr="008B5092">
        <w:rPr>
          <w:rFonts w:ascii="Times New Roman" w:eastAsia="Arial" w:hAnsi="Times New Roman" w:cs="Times New Roman"/>
          <w:color w:val="000000"/>
          <w:spacing w:val="6"/>
          <w:lang w:val="fr-FR"/>
        </w:rPr>
        <w:t xml:space="preserve"> </w:t>
      </w:r>
      <w:r w:rsidRPr="008B5092">
        <w:rPr>
          <w:rFonts w:ascii="Times New Roman" w:eastAsia="Arial" w:hAnsi="Times New Roman" w:cs="Times New Roman"/>
          <w:color w:val="000000"/>
          <w:lang w:val="fr-FR"/>
        </w:rPr>
        <w:t>d</w:t>
      </w:r>
      <w:r w:rsidRPr="008B5092">
        <w:rPr>
          <w:rFonts w:ascii="Times New Roman" w:eastAsia="Arial" w:hAnsi="Times New Roman" w:cs="Times New Roman"/>
          <w:color w:val="000000"/>
          <w:spacing w:val="-1"/>
          <w:lang w:val="fr-FR"/>
        </w:rPr>
        <w:t>u</w:t>
      </w:r>
      <w:r w:rsidRPr="008B5092">
        <w:rPr>
          <w:rFonts w:ascii="Times New Roman" w:eastAsia="Arial" w:hAnsi="Times New Roman" w:cs="Times New Roman"/>
          <w:color w:val="000000"/>
          <w:spacing w:val="1"/>
          <w:lang w:val="fr-FR"/>
        </w:rPr>
        <w:t>r</w:t>
      </w:r>
      <w:r w:rsidRPr="008B5092">
        <w:rPr>
          <w:rFonts w:ascii="Times New Roman" w:eastAsia="Arial" w:hAnsi="Times New Roman" w:cs="Times New Roman"/>
          <w:color w:val="000000"/>
          <w:spacing w:val="2"/>
          <w:lang w:val="fr-FR"/>
        </w:rPr>
        <w:t>é</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5"/>
          <w:lang w:val="fr-FR"/>
        </w:rPr>
        <w:t xml:space="preserve"> </w:t>
      </w:r>
      <w:r w:rsidRPr="008B5092">
        <w:rPr>
          <w:rFonts w:ascii="Times New Roman" w:eastAsia="Arial" w:hAnsi="Times New Roman" w:cs="Times New Roman"/>
          <w:color w:val="000000"/>
          <w:spacing w:val="2"/>
          <w:lang w:val="fr-FR"/>
        </w:rPr>
        <w:t>L</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4"/>
          <w:lang w:val="fr-FR"/>
        </w:rPr>
        <w:t>m</w:t>
      </w:r>
      <w:r w:rsidRPr="008B5092">
        <w:rPr>
          <w:rFonts w:ascii="Times New Roman" w:eastAsia="Arial" w:hAnsi="Times New Roman" w:cs="Times New Roman"/>
          <w:color w:val="000000"/>
          <w:lang w:val="fr-FR"/>
        </w:rPr>
        <w:t>p</w:t>
      </w:r>
      <w:r w:rsidRPr="008B5092">
        <w:rPr>
          <w:rFonts w:ascii="Times New Roman" w:eastAsia="Arial" w:hAnsi="Times New Roman" w:cs="Times New Roman"/>
          <w:color w:val="000000"/>
          <w:spacing w:val="-1"/>
          <w:lang w:val="fr-FR"/>
        </w:rPr>
        <w:t>a</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t</w:t>
      </w:r>
      <w:r w:rsidRPr="008B5092">
        <w:rPr>
          <w:rFonts w:ascii="Times New Roman" w:eastAsia="Arial" w:hAnsi="Times New Roman" w:cs="Times New Roman"/>
          <w:color w:val="000000"/>
          <w:spacing w:val="4"/>
          <w:lang w:val="fr-FR"/>
        </w:rPr>
        <w:t xml:space="preserve"> </w:t>
      </w:r>
      <w:r w:rsidRPr="008B5092">
        <w:rPr>
          <w:rFonts w:ascii="Times New Roman" w:eastAsia="Arial" w:hAnsi="Times New Roman" w:cs="Times New Roman"/>
          <w:color w:val="000000"/>
          <w:lang w:val="fr-FR"/>
        </w:rPr>
        <w:t>d</w:t>
      </w:r>
      <w:r w:rsidRPr="008B5092">
        <w:rPr>
          <w:rFonts w:ascii="Times New Roman" w:eastAsia="Arial" w:hAnsi="Times New Roman" w:cs="Times New Roman"/>
          <w:color w:val="000000"/>
          <w:spacing w:val="-1"/>
          <w:lang w:val="fr-FR"/>
        </w:rPr>
        <w:t>e</w:t>
      </w:r>
      <w:r w:rsidRPr="008B5092">
        <w:rPr>
          <w:rFonts w:ascii="Times New Roman" w:eastAsia="Arial" w:hAnsi="Times New Roman" w:cs="Times New Roman"/>
          <w:color w:val="000000"/>
          <w:lang w:val="fr-FR"/>
        </w:rPr>
        <w:t>s</w:t>
      </w:r>
      <w:r w:rsidRPr="008B5092">
        <w:rPr>
          <w:rFonts w:ascii="Times New Roman" w:eastAsia="Arial" w:hAnsi="Times New Roman" w:cs="Times New Roman"/>
          <w:color w:val="000000"/>
          <w:spacing w:val="10"/>
          <w:lang w:val="fr-FR"/>
        </w:rPr>
        <w:t xml:space="preserve"> </w:t>
      </w:r>
      <w:r w:rsidRPr="008B5092">
        <w:rPr>
          <w:rFonts w:ascii="Times New Roman" w:eastAsia="Arial" w:hAnsi="Times New Roman" w:cs="Times New Roman"/>
          <w:color w:val="000000"/>
          <w:spacing w:val="2"/>
          <w:lang w:val="fr-FR"/>
        </w:rPr>
        <w:t>a</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t</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1"/>
          <w:lang w:val="fr-FR"/>
        </w:rPr>
        <w:t>v</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lang w:val="fr-FR"/>
        </w:rPr>
        <w:t>tés</w:t>
      </w:r>
      <w:r w:rsidRPr="008B5092">
        <w:rPr>
          <w:rFonts w:ascii="Times New Roman" w:eastAsia="Arial" w:hAnsi="Times New Roman" w:cs="Times New Roman"/>
          <w:color w:val="000000"/>
          <w:spacing w:val="5"/>
          <w:lang w:val="fr-FR"/>
        </w:rPr>
        <w:t xml:space="preserve"> </w:t>
      </w:r>
      <w:r w:rsidRPr="008B5092">
        <w:rPr>
          <w:rFonts w:ascii="Times New Roman" w:eastAsia="Arial" w:hAnsi="Times New Roman" w:cs="Times New Roman"/>
          <w:color w:val="000000"/>
          <w:lang w:val="fr-FR"/>
        </w:rPr>
        <w:t>de</w:t>
      </w:r>
      <w:r w:rsidRPr="008B5092">
        <w:rPr>
          <w:rFonts w:ascii="Times New Roman" w:eastAsia="Arial" w:hAnsi="Times New Roman" w:cs="Times New Roman"/>
          <w:color w:val="000000"/>
          <w:spacing w:val="9"/>
          <w:lang w:val="fr-FR"/>
        </w:rPr>
        <w:t xml:space="preserve"> </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spacing w:val="2"/>
          <w:lang w:val="fr-FR"/>
        </w:rPr>
        <w:t>o</w:t>
      </w:r>
      <w:r w:rsidRPr="008B5092">
        <w:rPr>
          <w:rFonts w:ascii="Times New Roman" w:eastAsia="Arial" w:hAnsi="Times New Roman" w:cs="Times New Roman"/>
          <w:color w:val="000000"/>
          <w:lang w:val="fr-FR"/>
        </w:rPr>
        <w:t>n</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lang w:val="fr-FR"/>
        </w:rPr>
        <w:t>tru</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t</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2"/>
          <w:lang w:val="fr-FR"/>
        </w:rPr>
        <w:t>o</w:t>
      </w:r>
      <w:r w:rsidRPr="008B5092">
        <w:rPr>
          <w:rFonts w:ascii="Times New Roman" w:eastAsia="Arial" w:hAnsi="Times New Roman" w:cs="Times New Roman"/>
          <w:color w:val="000000"/>
          <w:lang w:val="fr-FR"/>
        </w:rPr>
        <w:t>n p</w:t>
      </w:r>
      <w:r w:rsidRPr="008B5092">
        <w:rPr>
          <w:rFonts w:ascii="Times New Roman" w:eastAsia="Arial" w:hAnsi="Times New Roman" w:cs="Times New Roman"/>
          <w:color w:val="000000"/>
          <w:spacing w:val="1"/>
          <w:lang w:val="fr-FR"/>
        </w:rPr>
        <w:t>e</w:t>
      </w:r>
      <w:r w:rsidRPr="008B5092">
        <w:rPr>
          <w:rFonts w:ascii="Times New Roman" w:eastAsia="Arial" w:hAnsi="Times New Roman" w:cs="Times New Roman"/>
          <w:color w:val="000000"/>
          <w:spacing w:val="2"/>
          <w:lang w:val="fr-FR"/>
        </w:rPr>
        <w:t>u</w:t>
      </w:r>
      <w:r w:rsidRPr="008B5092">
        <w:rPr>
          <w:rFonts w:ascii="Times New Roman" w:eastAsia="Arial" w:hAnsi="Times New Roman" w:cs="Times New Roman"/>
          <w:color w:val="000000"/>
          <w:lang w:val="fr-FR"/>
        </w:rPr>
        <w:t>t</w:t>
      </w:r>
      <w:r w:rsidRPr="008B5092">
        <w:rPr>
          <w:rFonts w:ascii="Times New Roman" w:eastAsia="Arial" w:hAnsi="Times New Roman" w:cs="Times New Roman"/>
          <w:color w:val="000000"/>
          <w:spacing w:val="7"/>
          <w:lang w:val="fr-FR"/>
        </w:rPr>
        <w:t xml:space="preserve"> </w:t>
      </w:r>
      <w:r w:rsidRPr="008B5092">
        <w:rPr>
          <w:rFonts w:ascii="Times New Roman" w:eastAsia="Arial" w:hAnsi="Times New Roman" w:cs="Times New Roman"/>
          <w:color w:val="000000"/>
          <w:lang w:val="fr-FR"/>
        </w:rPr>
        <w:t>être</w:t>
      </w:r>
      <w:r w:rsidRPr="008B5092">
        <w:rPr>
          <w:rFonts w:ascii="Times New Roman" w:eastAsia="Arial" w:hAnsi="Times New Roman" w:cs="Times New Roman"/>
          <w:color w:val="000000"/>
          <w:spacing w:val="9"/>
          <w:lang w:val="fr-FR"/>
        </w:rPr>
        <w:t xml:space="preserve"> </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o</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spacing w:val="1"/>
          <w:lang w:val="fr-FR"/>
        </w:rPr>
        <w:t>si</w:t>
      </w:r>
      <w:r w:rsidRPr="008B5092">
        <w:rPr>
          <w:rFonts w:ascii="Times New Roman" w:eastAsia="Arial" w:hAnsi="Times New Roman" w:cs="Times New Roman"/>
          <w:color w:val="000000"/>
          <w:lang w:val="fr-FR"/>
        </w:rPr>
        <w:t>d</w:t>
      </w:r>
      <w:r w:rsidRPr="008B5092">
        <w:rPr>
          <w:rFonts w:ascii="Times New Roman" w:eastAsia="Arial" w:hAnsi="Times New Roman" w:cs="Times New Roman"/>
          <w:color w:val="000000"/>
          <w:spacing w:val="-1"/>
          <w:lang w:val="fr-FR"/>
        </w:rPr>
        <w:t>é</w:t>
      </w:r>
      <w:r w:rsidRPr="008B5092">
        <w:rPr>
          <w:rFonts w:ascii="Times New Roman" w:eastAsia="Arial" w:hAnsi="Times New Roman" w:cs="Times New Roman"/>
          <w:color w:val="000000"/>
          <w:spacing w:val="1"/>
          <w:lang w:val="fr-FR"/>
        </w:rPr>
        <w:t>r</w:t>
      </w:r>
      <w:r w:rsidRPr="008B5092">
        <w:rPr>
          <w:rFonts w:ascii="Times New Roman" w:eastAsia="Arial" w:hAnsi="Times New Roman" w:cs="Times New Roman"/>
          <w:color w:val="000000"/>
          <w:lang w:val="fr-FR"/>
        </w:rPr>
        <w:t>é</w:t>
      </w:r>
      <w:r w:rsidRPr="008B5092">
        <w:rPr>
          <w:rFonts w:ascii="Times New Roman" w:eastAsia="Arial" w:hAnsi="Times New Roman" w:cs="Times New Roman"/>
          <w:color w:val="000000"/>
          <w:spacing w:val="2"/>
          <w:lang w:val="fr-FR"/>
        </w:rPr>
        <w:t xml:space="preserve"> </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o</w:t>
      </w:r>
      <w:r w:rsidRPr="008B5092">
        <w:rPr>
          <w:rFonts w:ascii="Times New Roman" w:eastAsia="Arial" w:hAnsi="Times New Roman" w:cs="Times New Roman"/>
          <w:color w:val="000000"/>
          <w:spacing w:val="2"/>
          <w:lang w:val="fr-FR"/>
        </w:rPr>
        <w:t>m</w:t>
      </w:r>
      <w:r w:rsidRPr="008B5092">
        <w:rPr>
          <w:rFonts w:ascii="Times New Roman" w:eastAsia="Arial" w:hAnsi="Times New Roman" w:cs="Times New Roman"/>
          <w:color w:val="000000"/>
          <w:spacing w:val="4"/>
          <w:lang w:val="fr-FR"/>
        </w:rPr>
        <w:t>m</w:t>
      </w:r>
      <w:r w:rsidRPr="008B5092">
        <w:rPr>
          <w:rFonts w:ascii="Times New Roman" w:eastAsia="Arial" w:hAnsi="Times New Roman" w:cs="Times New Roman"/>
          <w:color w:val="000000"/>
          <w:lang w:val="fr-FR"/>
        </w:rPr>
        <w:t xml:space="preserve">e </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spacing w:val="1"/>
          <w:lang w:val="fr-FR"/>
        </w:rPr>
        <w:t>accumulation</w:t>
      </w:r>
      <w:r w:rsidRPr="008B5092">
        <w:rPr>
          <w:rFonts w:ascii="Times New Roman" w:eastAsia="Arial" w:hAnsi="Times New Roman" w:cs="Times New Roman"/>
          <w:color w:val="000000"/>
          <w:lang w:val="fr-FR"/>
        </w:rPr>
        <w:t xml:space="preserve"> </w:t>
      </w:r>
      <w:r w:rsidRPr="008B5092">
        <w:rPr>
          <w:rFonts w:ascii="Times New Roman" w:eastAsia="Arial" w:hAnsi="Times New Roman" w:cs="Times New Roman"/>
          <w:color w:val="000000"/>
          <w:spacing w:val="2"/>
          <w:lang w:val="fr-FR"/>
        </w:rPr>
        <w:t>d</w:t>
      </w:r>
      <w:r w:rsidRPr="008B5092">
        <w:rPr>
          <w:rFonts w:ascii="Times New Roman" w:eastAsia="Arial" w:hAnsi="Times New Roman" w:cs="Times New Roman"/>
          <w:color w:val="000000"/>
          <w:lang w:val="fr-FR"/>
        </w:rPr>
        <w:t>es</w:t>
      </w:r>
      <w:r w:rsidRPr="008B5092">
        <w:rPr>
          <w:rFonts w:ascii="Times New Roman" w:eastAsia="Arial" w:hAnsi="Times New Roman" w:cs="Times New Roman"/>
          <w:color w:val="000000"/>
          <w:spacing w:val="9"/>
          <w:lang w:val="fr-FR"/>
        </w:rPr>
        <w:t xml:space="preserve"> </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4"/>
          <w:lang w:val="fr-FR"/>
        </w:rPr>
        <w:t>m</w:t>
      </w:r>
      <w:r w:rsidRPr="008B5092">
        <w:rPr>
          <w:rFonts w:ascii="Times New Roman" w:eastAsia="Arial" w:hAnsi="Times New Roman" w:cs="Times New Roman"/>
          <w:color w:val="000000"/>
          <w:lang w:val="fr-FR"/>
        </w:rPr>
        <w:t>p</w:t>
      </w:r>
      <w:r w:rsidRPr="008B5092">
        <w:rPr>
          <w:rFonts w:ascii="Times New Roman" w:eastAsia="Arial" w:hAnsi="Times New Roman" w:cs="Times New Roman"/>
          <w:color w:val="000000"/>
          <w:spacing w:val="-1"/>
          <w:lang w:val="fr-FR"/>
        </w:rPr>
        <w:t>a</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ts</w:t>
      </w:r>
      <w:r w:rsidRPr="008B5092">
        <w:rPr>
          <w:rFonts w:ascii="Times New Roman" w:eastAsia="Arial" w:hAnsi="Times New Roman" w:cs="Times New Roman"/>
          <w:color w:val="000000"/>
          <w:spacing w:val="5"/>
          <w:lang w:val="fr-FR"/>
        </w:rPr>
        <w:t xml:space="preserve"> </w:t>
      </w:r>
      <w:r w:rsidRPr="008B5092">
        <w:rPr>
          <w:rFonts w:ascii="Times New Roman" w:eastAsia="Arial" w:hAnsi="Times New Roman" w:cs="Times New Roman"/>
          <w:color w:val="000000"/>
          <w:lang w:val="fr-FR"/>
        </w:rPr>
        <w:t>g</w:t>
      </w:r>
      <w:r w:rsidRPr="008B5092">
        <w:rPr>
          <w:rFonts w:ascii="Times New Roman" w:eastAsia="Arial" w:hAnsi="Times New Roman" w:cs="Times New Roman"/>
          <w:color w:val="000000"/>
          <w:spacing w:val="-1"/>
          <w:lang w:val="fr-FR"/>
        </w:rPr>
        <w:t>é</w:t>
      </w:r>
      <w:r w:rsidRPr="008B5092">
        <w:rPr>
          <w:rFonts w:ascii="Times New Roman" w:eastAsia="Arial" w:hAnsi="Times New Roman" w:cs="Times New Roman"/>
          <w:color w:val="000000"/>
          <w:lang w:val="fr-FR"/>
        </w:rPr>
        <w:t>n</w:t>
      </w:r>
      <w:r w:rsidRPr="008B5092">
        <w:rPr>
          <w:rFonts w:ascii="Times New Roman" w:eastAsia="Arial" w:hAnsi="Times New Roman" w:cs="Times New Roman"/>
          <w:color w:val="000000"/>
          <w:spacing w:val="-1"/>
          <w:lang w:val="fr-FR"/>
        </w:rPr>
        <w:t>é</w:t>
      </w:r>
      <w:r w:rsidRPr="008B5092">
        <w:rPr>
          <w:rFonts w:ascii="Times New Roman" w:eastAsia="Arial" w:hAnsi="Times New Roman" w:cs="Times New Roman"/>
          <w:color w:val="000000"/>
          <w:spacing w:val="3"/>
          <w:lang w:val="fr-FR"/>
        </w:rPr>
        <w:t>r</w:t>
      </w:r>
      <w:r w:rsidRPr="008B5092">
        <w:rPr>
          <w:rFonts w:ascii="Times New Roman" w:eastAsia="Arial" w:hAnsi="Times New Roman" w:cs="Times New Roman"/>
          <w:color w:val="000000"/>
          <w:spacing w:val="4"/>
          <w:lang w:val="fr-FR"/>
        </w:rPr>
        <w:t>é</w:t>
      </w:r>
      <w:r w:rsidRPr="008B5092">
        <w:rPr>
          <w:rFonts w:ascii="Times New Roman" w:eastAsia="Arial" w:hAnsi="Times New Roman" w:cs="Times New Roman"/>
          <w:color w:val="000000"/>
          <w:lang w:val="fr-FR"/>
        </w:rPr>
        <w:t>s</w:t>
      </w:r>
      <w:r w:rsidRPr="008B5092">
        <w:rPr>
          <w:rFonts w:ascii="Times New Roman" w:eastAsia="Arial" w:hAnsi="Times New Roman" w:cs="Times New Roman"/>
          <w:color w:val="000000"/>
          <w:spacing w:val="5"/>
          <w:lang w:val="fr-FR"/>
        </w:rPr>
        <w:t xml:space="preserve"> </w:t>
      </w:r>
      <w:r w:rsidRPr="008B5092">
        <w:rPr>
          <w:rFonts w:ascii="Times New Roman" w:eastAsia="Arial" w:hAnsi="Times New Roman" w:cs="Times New Roman"/>
          <w:color w:val="000000"/>
          <w:lang w:val="fr-FR"/>
        </w:rPr>
        <w:t>p</w:t>
      </w:r>
      <w:r w:rsidRPr="008B5092">
        <w:rPr>
          <w:rFonts w:ascii="Times New Roman" w:eastAsia="Arial" w:hAnsi="Times New Roman" w:cs="Times New Roman"/>
          <w:color w:val="000000"/>
          <w:spacing w:val="-1"/>
          <w:lang w:val="fr-FR"/>
        </w:rPr>
        <w:t>a</w:t>
      </w:r>
      <w:r w:rsidRPr="008B5092">
        <w:rPr>
          <w:rFonts w:ascii="Times New Roman" w:eastAsia="Arial" w:hAnsi="Times New Roman" w:cs="Times New Roman"/>
          <w:color w:val="000000"/>
          <w:lang w:val="fr-FR"/>
        </w:rPr>
        <w:t>r</w:t>
      </w:r>
      <w:r w:rsidRPr="008B5092">
        <w:rPr>
          <w:rFonts w:ascii="Times New Roman" w:eastAsia="Arial" w:hAnsi="Times New Roman" w:cs="Times New Roman"/>
          <w:color w:val="000000"/>
          <w:spacing w:val="11"/>
          <w:lang w:val="fr-FR"/>
        </w:rPr>
        <w:t xml:space="preserve"> </w:t>
      </w:r>
      <w:r w:rsidRPr="008B5092">
        <w:rPr>
          <w:rFonts w:ascii="Times New Roman" w:eastAsia="Arial" w:hAnsi="Times New Roman" w:cs="Times New Roman"/>
          <w:color w:val="000000"/>
          <w:lang w:val="fr-FR"/>
        </w:rPr>
        <w:t>tous les</w:t>
      </w:r>
      <w:r w:rsidRPr="008B5092">
        <w:rPr>
          <w:rFonts w:ascii="Times New Roman" w:eastAsia="Arial" w:hAnsi="Times New Roman" w:cs="Times New Roman"/>
          <w:color w:val="000000"/>
          <w:spacing w:val="10"/>
          <w:lang w:val="fr-FR"/>
        </w:rPr>
        <w:t xml:space="preserve"> </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h</w:t>
      </w:r>
      <w:r w:rsidRPr="008B5092">
        <w:rPr>
          <w:rFonts w:ascii="Times New Roman" w:eastAsia="Arial" w:hAnsi="Times New Roman" w:cs="Times New Roman"/>
          <w:color w:val="000000"/>
          <w:spacing w:val="1"/>
          <w:lang w:val="fr-FR"/>
        </w:rPr>
        <w:t>a</w:t>
      </w:r>
      <w:r w:rsidRPr="008B5092">
        <w:rPr>
          <w:rFonts w:ascii="Times New Roman" w:eastAsia="Arial" w:hAnsi="Times New Roman" w:cs="Times New Roman"/>
          <w:color w:val="000000"/>
          <w:lang w:val="fr-FR"/>
        </w:rPr>
        <w:t>nt</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lang w:val="fr-FR"/>
        </w:rPr>
        <w:t>er</w:t>
      </w:r>
      <w:r w:rsidRPr="008B5092">
        <w:rPr>
          <w:rFonts w:ascii="Times New Roman" w:eastAsia="Arial" w:hAnsi="Times New Roman" w:cs="Times New Roman"/>
          <w:color w:val="000000"/>
          <w:spacing w:val="2"/>
          <w:lang w:val="fr-FR"/>
        </w:rPr>
        <w:t>s dans les quatre îles</w:t>
      </w:r>
      <w:r w:rsidRPr="008B5092">
        <w:rPr>
          <w:rFonts w:ascii="Times New Roman" w:eastAsia="Arial" w:hAnsi="Times New Roman" w:cs="Times New Roman"/>
          <w:color w:val="000000"/>
          <w:lang w:val="fr-FR"/>
        </w:rPr>
        <w:t>,</w:t>
      </w:r>
      <w:r w:rsidRPr="008B5092">
        <w:rPr>
          <w:rFonts w:ascii="Times New Roman" w:eastAsia="Arial" w:hAnsi="Times New Roman" w:cs="Times New Roman"/>
          <w:color w:val="000000"/>
          <w:spacing w:val="2"/>
          <w:lang w:val="fr-FR"/>
        </w:rPr>
        <w:t xml:space="preserve"> ajoutant </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10"/>
          <w:lang w:val="fr-FR"/>
        </w:rPr>
        <w:t xml:space="preserve"> </w:t>
      </w:r>
      <w:r w:rsidRPr="008B5092">
        <w:rPr>
          <w:rFonts w:ascii="Times New Roman" w:eastAsia="Arial" w:hAnsi="Times New Roman" w:cs="Times New Roman"/>
          <w:color w:val="000000"/>
          <w:spacing w:val="2"/>
          <w:lang w:val="fr-FR"/>
        </w:rPr>
        <w:t>n</w:t>
      </w:r>
      <w:r w:rsidRPr="008B5092">
        <w:rPr>
          <w:rFonts w:ascii="Times New Roman" w:eastAsia="Arial" w:hAnsi="Times New Roman" w:cs="Times New Roman"/>
          <w:color w:val="000000"/>
          <w:lang w:val="fr-FR"/>
        </w:rPr>
        <w:t>o</w:t>
      </w:r>
      <w:r w:rsidRPr="008B5092">
        <w:rPr>
          <w:rFonts w:ascii="Times New Roman" w:eastAsia="Arial" w:hAnsi="Times New Roman" w:cs="Times New Roman"/>
          <w:color w:val="000000"/>
          <w:spacing w:val="4"/>
          <w:lang w:val="fr-FR"/>
        </w:rPr>
        <w:t>m</w:t>
      </w:r>
      <w:r w:rsidRPr="008B5092">
        <w:rPr>
          <w:rFonts w:ascii="Times New Roman" w:eastAsia="Arial" w:hAnsi="Times New Roman" w:cs="Times New Roman"/>
          <w:color w:val="000000"/>
          <w:lang w:val="fr-FR"/>
        </w:rPr>
        <w:t>bre</w:t>
      </w:r>
      <w:r w:rsidRPr="008B5092">
        <w:rPr>
          <w:rFonts w:ascii="Times New Roman" w:eastAsia="Arial" w:hAnsi="Times New Roman" w:cs="Times New Roman"/>
          <w:color w:val="000000"/>
          <w:spacing w:val="4"/>
          <w:lang w:val="fr-FR"/>
        </w:rPr>
        <w:t xml:space="preserve"> </w:t>
      </w:r>
      <w:r w:rsidRPr="008B5092">
        <w:rPr>
          <w:rFonts w:ascii="Times New Roman" w:eastAsia="Arial" w:hAnsi="Times New Roman" w:cs="Times New Roman"/>
          <w:color w:val="000000"/>
          <w:lang w:val="fr-FR"/>
        </w:rPr>
        <w:t>de</w:t>
      </w:r>
      <w:r w:rsidRPr="008B5092">
        <w:rPr>
          <w:rFonts w:ascii="Times New Roman" w:eastAsia="Arial" w:hAnsi="Times New Roman" w:cs="Times New Roman"/>
          <w:color w:val="000000"/>
          <w:spacing w:val="8"/>
          <w:lang w:val="fr-FR"/>
        </w:rPr>
        <w:t xml:space="preserve"> </w:t>
      </w:r>
      <w:r w:rsidRPr="008B5092">
        <w:rPr>
          <w:rFonts w:ascii="Times New Roman" w:eastAsia="Arial" w:hAnsi="Times New Roman" w:cs="Times New Roman"/>
          <w:color w:val="000000"/>
          <w:spacing w:val="4"/>
          <w:lang w:val="fr-FR"/>
        </w:rPr>
        <w:t>p</w:t>
      </w:r>
      <w:r w:rsidRPr="008B5092">
        <w:rPr>
          <w:rFonts w:ascii="Times New Roman" w:eastAsia="Arial" w:hAnsi="Times New Roman" w:cs="Times New Roman"/>
          <w:color w:val="000000"/>
          <w:spacing w:val="-4"/>
          <w:lang w:val="fr-FR"/>
        </w:rPr>
        <w:t>y</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spacing w:val="2"/>
          <w:lang w:val="fr-FR"/>
        </w:rPr>
        <w:t>ô</w:t>
      </w:r>
      <w:r w:rsidRPr="008B5092">
        <w:rPr>
          <w:rFonts w:ascii="Times New Roman" w:eastAsia="Arial" w:hAnsi="Times New Roman" w:cs="Times New Roman"/>
          <w:color w:val="000000"/>
          <w:lang w:val="fr-FR"/>
        </w:rPr>
        <w:t>ne</w:t>
      </w:r>
      <w:r w:rsidRPr="008B5092">
        <w:rPr>
          <w:rFonts w:ascii="Times New Roman" w:eastAsia="Arial" w:hAnsi="Times New Roman" w:cs="Times New Roman"/>
          <w:color w:val="000000"/>
          <w:spacing w:val="4"/>
          <w:lang w:val="fr-FR"/>
        </w:rPr>
        <w:t xml:space="preserve"> </w:t>
      </w:r>
      <w:r w:rsidRPr="008B5092">
        <w:rPr>
          <w:rFonts w:ascii="Times New Roman" w:eastAsia="Arial" w:hAnsi="Times New Roman" w:cs="Times New Roman"/>
          <w:color w:val="000000"/>
          <w:spacing w:val="2"/>
          <w:lang w:val="fr-FR"/>
        </w:rPr>
        <w:t>e</w:t>
      </w:r>
      <w:r w:rsidRPr="008B5092">
        <w:rPr>
          <w:rFonts w:ascii="Times New Roman" w:eastAsia="Arial" w:hAnsi="Times New Roman" w:cs="Times New Roman"/>
          <w:color w:val="000000"/>
          <w:lang w:val="fr-FR"/>
        </w:rPr>
        <w:t>t</w:t>
      </w:r>
      <w:r w:rsidRPr="008B5092">
        <w:rPr>
          <w:rFonts w:ascii="Times New Roman" w:eastAsia="Arial" w:hAnsi="Times New Roman" w:cs="Times New Roman"/>
          <w:color w:val="000000"/>
          <w:spacing w:val="9"/>
          <w:lang w:val="fr-FR"/>
        </w:rPr>
        <w:t xml:space="preserve"> </w:t>
      </w:r>
      <w:r w:rsidRPr="008B5092">
        <w:rPr>
          <w:rFonts w:ascii="Times New Roman" w:eastAsia="Arial" w:hAnsi="Times New Roman" w:cs="Times New Roman"/>
          <w:color w:val="000000"/>
          <w:spacing w:val="2"/>
          <w:lang w:val="fr-FR"/>
        </w:rPr>
        <w:t>a</w:t>
      </w:r>
      <w:r w:rsidRPr="008B5092">
        <w:rPr>
          <w:rFonts w:ascii="Times New Roman" w:eastAsia="Arial" w:hAnsi="Times New Roman" w:cs="Times New Roman"/>
          <w:color w:val="000000"/>
          <w:lang w:val="fr-FR"/>
        </w:rPr>
        <w:t>u</w:t>
      </w:r>
      <w:r w:rsidRPr="008B5092">
        <w:rPr>
          <w:rFonts w:ascii="Times New Roman" w:eastAsia="Arial" w:hAnsi="Times New Roman" w:cs="Times New Roman"/>
          <w:color w:val="000000"/>
          <w:spacing w:val="1"/>
          <w:lang w:val="fr-FR"/>
        </w:rPr>
        <w:t>x</w:t>
      </w:r>
      <w:r w:rsidRPr="008B5092">
        <w:rPr>
          <w:rFonts w:ascii="Times New Roman" w:eastAsia="Arial" w:hAnsi="Times New Roman" w:cs="Times New Roman"/>
          <w:color w:val="000000"/>
          <w:lang w:val="fr-FR"/>
        </w:rPr>
        <w:t>q</w:t>
      </w:r>
      <w:r w:rsidRPr="008B5092">
        <w:rPr>
          <w:rFonts w:ascii="Times New Roman" w:eastAsia="Arial" w:hAnsi="Times New Roman" w:cs="Times New Roman"/>
          <w:color w:val="000000"/>
          <w:spacing w:val="-1"/>
          <w:lang w:val="fr-FR"/>
        </w:rPr>
        <w:t>u</w:t>
      </w:r>
      <w:r w:rsidRPr="008B5092">
        <w:rPr>
          <w:rFonts w:ascii="Times New Roman" w:eastAsia="Arial" w:hAnsi="Times New Roman" w:cs="Times New Roman"/>
          <w:color w:val="000000"/>
          <w:spacing w:val="2"/>
          <w:lang w:val="fr-FR"/>
        </w:rPr>
        <w:t>e</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s</w:t>
      </w:r>
      <w:r w:rsidRPr="008B5092">
        <w:rPr>
          <w:rFonts w:ascii="Times New Roman" w:eastAsia="Arial" w:hAnsi="Times New Roman" w:cs="Times New Roman"/>
          <w:color w:val="000000"/>
          <w:spacing w:val="4"/>
          <w:lang w:val="fr-FR"/>
        </w:rPr>
        <w:t xml:space="preserve"> </w:t>
      </w:r>
      <w:r w:rsidRPr="008B5092">
        <w:rPr>
          <w:rFonts w:ascii="Times New Roman" w:eastAsia="Arial" w:hAnsi="Times New Roman" w:cs="Times New Roman"/>
          <w:color w:val="000000"/>
          <w:spacing w:val="2"/>
          <w:lang w:val="fr-FR"/>
        </w:rPr>
        <w:t>d</w:t>
      </w:r>
      <w:r w:rsidRPr="008B5092">
        <w:rPr>
          <w:rFonts w:ascii="Times New Roman" w:eastAsia="Arial" w:hAnsi="Times New Roman" w:cs="Times New Roman"/>
          <w:color w:val="000000"/>
          <w:lang w:val="fr-FR"/>
        </w:rPr>
        <w:t>o</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1"/>
          <w:lang w:val="fr-FR"/>
        </w:rPr>
        <w:t>v</w:t>
      </w:r>
      <w:r w:rsidRPr="008B5092">
        <w:rPr>
          <w:rFonts w:ascii="Times New Roman" w:eastAsia="Arial" w:hAnsi="Times New Roman" w:cs="Times New Roman"/>
          <w:color w:val="000000"/>
          <w:spacing w:val="2"/>
          <w:lang w:val="fr-FR"/>
        </w:rPr>
        <w:t>e</w:t>
      </w:r>
      <w:r w:rsidRPr="008B5092">
        <w:rPr>
          <w:rFonts w:ascii="Times New Roman" w:eastAsia="Arial" w:hAnsi="Times New Roman" w:cs="Times New Roman"/>
          <w:color w:val="000000"/>
          <w:lang w:val="fr-FR"/>
        </w:rPr>
        <w:t>nt être</w:t>
      </w:r>
      <w:r w:rsidRPr="008B5092">
        <w:rPr>
          <w:rFonts w:ascii="Times New Roman" w:eastAsia="Arial" w:hAnsi="Times New Roman" w:cs="Times New Roman"/>
          <w:color w:val="000000"/>
          <w:spacing w:val="-3"/>
          <w:lang w:val="fr-FR"/>
        </w:rPr>
        <w:t xml:space="preserve"> </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1"/>
          <w:lang w:val="fr-FR"/>
        </w:rPr>
        <w:t>j</w:t>
      </w:r>
      <w:r w:rsidRPr="008B5092">
        <w:rPr>
          <w:rFonts w:ascii="Times New Roman" w:eastAsia="Arial" w:hAnsi="Times New Roman" w:cs="Times New Roman"/>
          <w:color w:val="000000"/>
          <w:lang w:val="fr-FR"/>
        </w:rPr>
        <w:t>o</w:t>
      </w:r>
      <w:r w:rsidRPr="008B5092">
        <w:rPr>
          <w:rFonts w:ascii="Times New Roman" w:eastAsia="Arial" w:hAnsi="Times New Roman" w:cs="Times New Roman"/>
          <w:color w:val="000000"/>
          <w:spacing w:val="-1"/>
          <w:lang w:val="fr-FR"/>
        </w:rPr>
        <w:t>u</w:t>
      </w:r>
      <w:r w:rsidRPr="008B5092">
        <w:rPr>
          <w:rFonts w:ascii="Times New Roman" w:eastAsia="Arial" w:hAnsi="Times New Roman" w:cs="Times New Roman"/>
          <w:color w:val="000000"/>
          <w:spacing w:val="2"/>
          <w:lang w:val="fr-FR"/>
        </w:rPr>
        <w:t>t</w:t>
      </w:r>
      <w:r w:rsidRPr="008B5092">
        <w:rPr>
          <w:rFonts w:ascii="Times New Roman" w:eastAsia="Arial" w:hAnsi="Times New Roman" w:cs="Times New Roman"/>
          <w:color w:val="000000"/>
          <w:lang w:val="fr-FR"/>
        </w:rPr>
        <w:t>é</w:t>
      </w:r>
      <w:r w:rsidRPr="008B5092">
        <w:rPr>
          <w:rFonts w:ascii="Times New Roman" w:eastAsia="Arial" w:hAnsi="Times New Roman" w:cs="Times New Roman"/>
          <w:color w:val="000000"/>
          <w:spacing w:val="-5"/>
          <w:lang w:val="fr-FR"/>
        </w:rPr>
        <w:t xml:space="preserve"> </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es</w:t>
      </w:r>
      <w:r w:rsidRPr="008B5092">
        <w:rPr>
          <w:rFonts w:ascii="Times New Roman" w:eastAsia="Arial" w:hAnsi="Times New Roman" w:cs="Times New Roman"/>
          <w:color w:val="000000"/>
          <w:spacing w:val="-2"/>
          <w:lang w:val="fr-FR"/>
        </w:rPr>
        <w:t xml:space="preserve"> </w:t>
      </w:r>
      <w:r w:rsidRPr="008B5092">
        <w:rPr>
          <w:rFonts w:ascii="Times New Roman" w:eastAsia="Arial" w:hAnsi="Times New Roman" w:cs="Times New Roman"/>
          <w:color w:val="000000"/>
          <w:lang w:val="fr-FR"/>
        </w:rPr>
        <w:t>tr</w:t>
      </w:r>
      <w:r w:rsidRPr="008B5092">
        <w:rPr>
          <w:rFonts w:ascii="Times New Roman" w:eastAsia="Arial" w:hAnsi="Times New Roman" w:cs="Times New Roman"/>
          <w:color w:val="000000"/>
          <w:spacing w:val="2"/>
          <w:lang w:val="fr-FR"/>
        </w:rPr>
        <w:t>a</w:t>
      </w:r>
      <w:r w:rsidRPr="008B5092">
        <w:rPr>
          <w:rFonts w:ascii="Times New Roman" w:eastAsia="Arial" w:hAnsi="Times New Roman" w:cs="Times New Roman"/>
          <w:color w:val="000000"/>
          <w:spacing w:val="-1"/>
          <w:lang w:val="fr-FR"/>
        </w:rPr>
        <w:t>v</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1"/>
          <w:lang w:val="fr-FR"/>
        </w:rPr>
        <w:t>u</w:t>
      </w:r>
      <w:r w:rsidRPr="008B5092">
        <w:rPr>
          <w:rFonts w:ascii="Times New Roman" w:eastAsia="Arial" w:hAnsi="Times New Roman" w:cs="Times New Roman"/>
          <w:color w:val="000000"/>
          <w:lang w:val="fr-FR"/>
        </w:rPr>
        <w:t>x</w:t>
      </w:r>
      <w:r w:rsidRPr="008B5092">
        <w:rPr>
          <w:rFonts w:ascii="Times New Roman" w:eastAsia="Arial" w:hAnsi="Times New Roman" w:cs="Times New Roman"/>
          <w:color w:val="000000"/>
          <w:spacing w:val="-6"/>
          <w:lang w:val="fr-FR"/>
        </w:rPr>
        <w:t xml:space="preserve"> </w:t>
      </w:r>
      <w:r w:rsidRPr="008B5092">
        <w:rPr>
          <w:rFonts w:ascii="Times New Roman" w:eastAsia="Arial" w:hAnsi="Times New Roman" w:cs="Times New Roman"/>
          <w:color w:val="000000"/>
          <w:spacing w:val="2"/>
          <w:lang w:val="fr-FR"/>
        </w:rPr>
        <w:t>d</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2"/>
          <w:lang w:val="fr-FR"/>
        </w:rPr>
        <w:t xml:space="preserve"> </w:t>
      </w:r>
      <w:r w:rsidRPr="008B5092">
        <w:rPr>
          <w:rFonts w:ascii="Times New Roman" w:eastAsia="Arial" w:hAnsi="Times New Roman" w:cs="Times New Roman"/>
          <w:color w:val="000000"/>
          <w:spacing w:val="3"/>
          <w:lang w:val="fr-FR"/>
        </w:rPr>
        <w:t>c</w:t>
      </w:r>
      <w:r w:rsidRPr="008B5092">
        <w:rPr>
          <w:rFonts w:ascii="Times New Roman" w:eastAsia="Arial" w:hAnsi="Times New Roman" w:cs="Times New Roman"/>
          <w:color w:val="000000"/>
          <w:lang w:val="fr-FR"/>
        </w:rPr>
        <w:t>o</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lang w:val="fr-FR"/>
        </w:rPr>
        <w:t>tru</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t</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2"/>
          <w:lang w:val="fr-FR"/>
        </w:rPr>
        <w:t>o</w:t>
      </w:r>
      <w:r w:rsidRPr="008B5092">
        <w:rPr>
          <w:rFonts w:ascii="Times New Roman" w:eastAsia="Arial" w:hAnsi="Times New Roman" w:cs="Times New Roman"/>
          <w:color w:val="000000"/>
          <w:lang w:val="fr-FR"/>
        </w:rPr>
        <w:t>ns</w:t>
      </w:r>
      <w:r w:rsidRPr="008B5092">
        <w:rPr>
          <w:rFonts w:ascii="Times New Roman" w:eastAsia="Arial" w:hAnsi="Times New Roman" w:cs="Times New Roman"/>
          <w:color w:val="000000"/>
          <w:spacing w:val="-11"/>
          <w:lang w:val="fr-FR"/>
        </w:rPr>
        <w:t xml:space="preserve"> </w:t>
      </w:r>
      <w:r w:rsidRPr="008B5092">
        <w:rPr>
          <w:rFonts w:ascii="Times New Roman" w:eastAsia="Arial" w:hAnsi="Times New Roman" w:cs="Times New Roman"/>
          <w:color w:val="000000"/>
          <w:lang w:val="fr-FR"/>
        </w:rPr>
        <w:t>d</w:t>
      </w:r>
      <w:r w:rsidRPr="008B5092">
        <w:rPr>
          <w:rFonts w:ascii="Times New Roman" w:eastAsia="Arial" w:hAnsi="Times New Roman" w:cs="Times New Roman"/>
          <w:color w:val="000000"/>
          <w:spacing w:val="-1"/>
          <w:lang w:val="fr-FR"/>
        </w:rPr>
        <w:t>e</w:t>
      </w:r>
      <w:r w:rsidRPr="008B5092">
        <w:rPr>
          <w:rFonts w:ascii="Times New Roman" w:eastAsia="Arial" w:hAnsi="Times New Roman" w:cs="Times New Roman"/>
          <w:color w:val="000000"/>
          <w:lang w:val="fr-FR"/>
        </w:rPr>
        <w:t>s</w:t>
      </w:r>
      <w:r w:rsidRPr="008B5092">
        <w:rPr>
          <w:rFonts w:ascii="Times New Roman" w:eastAsia="Arial" w:hAnsi="Times New Roman" w:cs="Times New Roman"/>
          <w:color w:val="000000"/>
          <w:spacing w:val="-2"/>
          <w:lang w:val="fr-FR"/>
        </w:rPr>
        <w:t xml:space="preserve"> </w:t>
      </w:r>
      <w:r w:rsidRPr="008B5092">
        <w:rPr>
          <w:rFonts w:ascii="Times New Roman" w:eastAsia="Arial" w:hAnsi="Times New Roman" w:cs="Times New Roman"/>
          <w:color w:val="000000"/>
          <w:spacing w:val="2"/>
          <w:lang w:val="fr-FR"/>
        </w:rPr>
        <w:t>p</w:t>
      </w:r>
      <w:r w:rsidRPr="008B5092">
        <w:rPr>
          <w:rFonts w:ascii="Times New Roman" w:eastAsia="Arial" w:hAnsi="Times New Roman" w:cs="Times New Roman"/>
          <w:color w:val="000000"/>
          <w:lang w:val="fr-FR"/>
        </w:rPr>
        <w:t>o</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lang w:val="fr-FR"/>
        </w:rPr>
        <w:t>tes</w:t>
      </w:r>
      <w:r w:rsidRPr="008B5092">
        <w:rPr>
          <w:rFonts w:ascii="Times New Roman" w:eastAsia="Arial" w:hAnsi="Times New Roman" w:cs="Times New Roman"/>
          <w:color w:val="000000"/>
          <w:spacing w:val="-1"/>
          <w:lang w:val="fr-FR"/>
        </w:rPr>
        <w:t>.</w:t>
      </w:r>
    </w:p>
    <w:p w14:paraId="53BED100" w14:textId="77777777" w:rsidR="00A77B1F" w:rsidRPr="007336EE" w:rsidRDefault="00A77B1F" w:rsidP="00A77B1F">
      <w:pPr>
        <w:spacing w:before="8" w:line="160" w:lineRule="exact"/>
        <w:rPr>
          <w:rFonts w:ascii="Times New Roman" w:eastAsia="Times New Roman" w:hAnsi="Times New Roman" w:cs="Times New Roman"/>
          <w:sz w:val="17"/>
          <w:szCs w:val="17"/>
          <w:lang w:val="fr-FR"/>
        </w:rPr>
      </w:pPr>
    </w:p>
    <w:p w14:paraId="5A64CDA8" w14:textId="77777777" w:rsidR="00A77B1F" w:rsidRPr="008B5092" w:rsidRDefault="00A77B1F" w:rsidP="00A77B1F">
      <w:pPr>
        <w:tabs>
          <w:tab w:val="left" w:pos="520"/>
        </w:tabs>
        <w:ind w:left="533" w:right="142" w:hanging="360"/>
        <w:jc w:val="both"/>
        <w:rPr>
          <w:rFonts w:ascii="Times New Roman" w:eastAsia="Arial" w:hAnsi="Times New Roman" w:cs="Times New Roman"/>
          <w:sz w:val="20"/>
          <w:szCs w:val="20"/>
          <w:lang w:val="fr-FR"/>
        </w:rPr>
      </w:pPr>
      <w:r w:rsidRPr="008B5092">
        <w:rPr>
          <w:rFonts w:ascii="Times New Roman" w:eastAsia="Wingdings" w:hAnsi="Times New Roman" w:cs="Times New Roman"/>
          <w:color w:val="00375A"/>
          <w:sz w:val="16"/>
          <w:szCs w:val="16"/>
        </w:rPr>
        <w:t></w:t>
      </w:r>
      <w:r w:rsidRPr="008B5092">
        <w:rPr>
          <w:rFonts w:ascii="Times New Roman" w:hAnsi="Times New Roman" w:cs="Times New Roman"/>
          <w:color w:val="00375A"/>
          <w:sz w:val="16"/>
          <w:szCs w:val="16"/>
          <w:lang w:val="fr-FR"/>
        </w:rPr>
        <w:tab/>
      </w:r>
      <w:r w:rsidRPr="008B5092">
        <w:rPr>
          <w:rFonts w:ascii="Times New Roman" w:eastAsia="Arial" w:hAnsi="Times New Roman" w:cs="Times New Roman"/>
          <w:b/>
          <w:color w:val="000000"/>
          <w:lang w:val="fr-FR"/>
        </w:rPr>
        <w:t>Im</w:t>
      </w:r>
      <w:r w:rsidRPr="008B5092">
        <w:rPr>
          <w:rFonts w:ascii="Times New Roman" w:eastAsia="Arial" w:hAnsi="Times New Roman" w:cs="Times New Roman"/>
          <w:b/>
          <w:color w:val="000000"/>
          <w:spacing w:val="1"/>
          <w:lang w:val="fr-FR"/>
        </w:rPr>
        <w:t>p</w:t>
      </w:r>
      <w:r w:rsidRPr="008B5092">
        <w:rPr>
          <w:rFonts w:ascii="Times New Roman" w:eastAsia="Arial" w:hAnsi="Times New Roman" w:cs="Times New Roman"/>
          <w:b/>
          <w:color w:val="000000"/>
          <w:lang w:val="fr-FR"/>
        </w:rPr>
        <w:t>a</w:t>
      </w:r>
      <w:r w:rsidRPr="008B5092">
        <w:rPr>
          <w:rFonts w:ascii="Times New Roman" w:eastAsia="Arial" w:hAnsi="Times New Roman" w:cs="Times New Roman"/>
          <w:b/>
          <w:color w:val="000000"/>
          <w:spacing w:val="-1"/>
          <w:lang w:val="fr-FR"/>
        </w:rPr>
        <w:t>c</w:t>
      </w:r>
      <w:r w:rsidRPr="008B5092">
        <w:rPr>
          <w:rFonts w:ascii="Times New Roman" w:eastAsia="Arial" w:hAnsi="Times New Roman" w:cs="Times New Roman"/>
          <w:b/>
          <w:color w:val="000000"/>
          <w:spacing w:val="1"/>
          <w:lang w:val="fr-FR"/>
        </w:rPr>
        <w:t>t</w:t>
      </w:r>
      <w:r w:rsidRPr="008B5092">
        <w:rPr>
          <w:rFonts w:ascii="Times New Roman" w:eastAsia="Arial" w:hAnsi="Times New Roman" w:cs="Times New Roman"/>
          <w:b/>
          <w:color w:val="000000"/>
          <w:lang w:val="fr-FR"/>
        </w:rPr>
        <w:t>s</w:t>
      </w:r>
      <w:r w:rsidRPr="008B5092">
        <w:rPr>
          <w:rFonts w:ascii="Times New Roman" w:eastAsia="Arial" w:hAnsi="Times New Roman" w:cs="Times New Roman"/>
          <w:b/>
          <w:color w:val="000000"/>
          <w:spacing w:val="21"/>
          <w:lang w:val="fr-FR"/>
        </w:rPr>
        <w:t xml:space="preserve"> </w:t>
      </w:r>
      <w:r w:rsidRPr="008B5092">
        <w:rPr>
          <w:rFonts w:ascii="Times New Roman" w:eastAsia="Arial" w:hAnsi="Times New Roman" w:cs="Times New Roman"/>
          <w:b/>
          <w:color w:val="000000"/>
          <w:lang w:val="fr-FR"/>
        </w:rPr>
        <w:t>li</w:t>
      </w:r>
      <w:r w:rsidRPr="008B5092">
        <w:rPr>
          <w:rFonts w:ascii="Times New Roman" w:eastAsia="Arial" w:hAnsi="Times New Roman" w:cs="Times New Roman"/>
          <w:b/>
          <w:color w:val="000000"/>
          <w:spacing w:val="-1"/>
          <w:lang w:val="fr-FR"/>
        </w:rPr>
        <w:t>é</w:t>
      </w:r>
      <w:r w:rsidRPr="008B5092">
        <w:rPr>
          <w:rFonts w:ascii="Times New Roman" w:eastAsia="Arial" w:hAnsi="Times New Roman" w:cs="Times New Roman"/>
          <w:b/>
          <w:color w:val="000000"/>
          <w:lang w:val="fr-FR"/>
        </w:rPr>
        <w:t>s</w:t>
      </w:r>
      <w:r w:rsidRPr="008B5092">
        <w:rPr>
          <w:rFonts w:ascii="Times New Roman" w:eastAsia="Arial" w:hAnsi="Times New Roman" w:cs="Times New Roman"/>
          <w:b/>
          <w:color w:val="000000"/>
          <w:spacing w:val="24"/>
          <w:lang w:val="fr-FR"/>
        </w:rPr>
        <w:t xml:space="preserve"> </w:t>
      </w:r>
      <w:r w:rsidRPr="008B5092">
        <w:rPr>
          <w:rFonts w:ascii="Times New Roman" w:eastAsia="Arial" w:hAnsi="Times New Roman" w:cs="Times New Roman"/>
          <w:b/>
          <w:color w:val="000000"/>
          <w:lang w:val="fr-FR"/>
        </w:rPr>
        <w:t>au</w:t>
      </w:r>
      <w:r w:rsidRPr="008B5092">
        <w:rPr>
          <w:rFonts w:ascii="Times New Roman" w:eastAsia="Arial" w:hAnsi="Times New Roman" w:cs="Times New Roman"/>
          <w:b/>
          <w:color w:val="000000"/>
          <w:spacing w:val="28"/>
          <w:lang w:val="fr-FR"/>
        </w:rPr>
        <w:t xml:space="preserve"> </w:t>
      </w:r>
      <w:r w:rsidRPr="008B5092">
        <w:rPr>
          <w:rFonts w:ascii="Times New Roman" w:eastAsia="Arial" w:hAnsi="Times New Roman" w:cs="Times New Roman"/>
          <w:b/>
          <w:color w:val="000000"/>
          <w:spacing w:val="1"/>
          <w:lang w:val="fr-FR"/>
        </w:rPr>
        <w:t>f</w:t>
      </w:r>
      <w:r w:rsidRPr="008B5092">
        <w:rPr>
          <w:rFonts w:ascii="Times New Roman" w:eastAsia="Arial" w:hAnsi="Times New Roman" w:cs="Times New Roman"/>
          <w:b/>
          <w:color w:val="000000"/>
          <w:lang w:val="fr-FR"/>
        </w:rPr>
        <w:t>oncti</w:t>
      </w:r>
      <w:r w:rsidRPr="008B5092">
        <w:rPr>
          <w:rFonts w:ascii="Times New Roman" w:eastAsia="Arial" w:hAnsi="Times New Roman" w:cs="Times New Roman"/>
          <w:b/>
          <w:color w:val="000000"/>
          <w:spacing w:val="1"/>
          <w:lang w:val="fr-FR"/>
        </w:rPr>
        <w:t>o</w:t>
      </w:r>
      <w:r w:rsidRPr="008B5092">
        <w:rPr>
          <w:rFonts w:ascii="Times New Roman" w:eastAsia="Arial" w:hAnsi="Times New Roman" w:cs="Times New Roman"/>
          <w:b/>
          <w:color w:val="000000"/>
          <w:lang w:val="fr-FR"/>
        </w:rPr>
        <w:t>nnement</w:t>
      </w:r>
      <w:r w:rsidRPr="008B5092">
        <w:rPr>
          <w:rFonts w:ascii="Times New Roman" w:eastAsia="Arial" w:hAnsi="Times New Roman" w:cs="Times New Roman"/>
          <w:b/>
          <w:color w:val="000000"/>
          <w:spacing w:val="12"/>
          <w:lang w:val="fr-FR"/>
        </w:rPr>
        <w:t xml:space="preserve"> </w:t>
      </w:r>
      <w:r w:rsidRPr="008B5092">
        <w:rPr>
          <w:rFonts w:ascii="Times New Roman" w:eastAsia="Arial" w:hAnsi="Times New Roman" w:cs="Times New Roman"/>
          <w:b/>
          <w:color w:val="000000"/>
          <w:lang w:val="fr-FR"/>
        </w:rPr>
        <w:t>et</w:t>
      </w:r>
      <w:r w:rsidRPr="008B5092">
        <w:rPr>
          <w:rFonts w:ascii="Times New Roman" w:eastAsia="Arial" w:hAnsi="Times New Roman" w:cs="Times New Roman"/>
          <w:b/>
          <w:color w:val="000000"/>
          <w:spacing w:val="27"/>
          <w:lang w:val="fr-FR"/>
        </w:rPr>
        <w:t xml:space="preserve"> </w:t>
      </w:r>
      <w:r w:rsidRPr="008B5092">
        <w:rPr>
          <w:rFonts w:ascii="Times New Roman" w:eastAsia="Arial" w:hAnsi="Times New Roman" w:cs="Times New Roman"/>
          <w:b/>
          <w:color w:val="000000"/>
          <w:lang w:val="fr-FR"/>
        </w:rPr>
        <w:t>à</w:t>
      </w:r>
      <w:r w:rsidRPr="008B5092">
        <w:rPr>
          <w:rFonts w:ascii="Times New Roman" w:eastAsia="Arial" w:hAnsi="Times New Roman" w:cs="Times New Roman"/>
          <w:b/>
          <w:color w:val="000000"/>
          <w:spacing w:val="25"/>
          <w:lang w:val="fr-FR"/>
        </w:rPr>
        <w:t xml:space="preserve"> </w:t>
      </w:r>
      <w:r w:rsidRPr="008B5092">
        <w:rPr>
          <w:rFonts w:ascii="Times New Roman" w:eastAsia="Arial" w:hAnsi="Times New Roman" w:cs="Times New Roman"/>
          <w:b/>
          <w:color w:val="000000"/>
          <w:spacing w:val="2"/>
          <w:lang w:val="fr-FR"/>
        </w:rPr>
        <w:t>l</w:t>
      </w:r>
      <w:r w:rsidRPr="008B5092">
        <w:rPr>
          <w:rFonts w:ascii="Times New Roman" w:eastAsia="Arial" w:hAnsi="Times New Roman" w:cs="Times New Roman"/>
          <w:b/>
          <w:color w:val="000000"/>
          <w:lang w:val="fr-FR"/>
        </w:rPr>
        <w:t>’en</w:t>
      </w:r>
      <w:r w:rsidRPr="008B5092">
        <w:rPr>
          <w:rFonts w:ascii="Times New Roman" w:eastAsia="Arial" w:hAnsi="Times New Roman" w:cs="Times New Roman"/>
          <w:b/>
          <w:color w:val="000000"/>
          <w:spacing w:val="1"/>
          <w:lang w:val="fr-FR"/>
        </w:rPr>
        <w:t>t</w:t>
      </w:r>
      <w:r w:rsidRPr="008B5092">
        <w:rPr>
          <w:rFonts w:ascii="Times New Roman" w:eastAsia="Arial" w:hAnsi="Times New Roman" w:cs="Times New Roman"/>
          <w:b/>
          <w:color w:val="000000"/>
          <w:spacing w:val="-1"/>
          <w:lang w:val="fr-FR"/>
        </w:rPr>
        <w:t>r</w:t>
      </w:r>
      <w:r w:rsidRPr="008B5092">
        <w:rPr>
          <w:rFonts w:ascii="Times New Roman" w:eastAsia="Arial" w:hAnsi="Times New Roman" w:cs="Times New Roman"/>
          <w:b/>
          <w:color w:val="000000"/>
          <w:lang w:val="fr-FR"/>
        </w:rPr>
        <w:t>et</w:t>
      </w:r>
      <w:r w:rsidRPr="008B5092">
        <w:rPr>
          <w:rFonts w:ascii="Times New Roman" w:eastAsia="Arial" w:hAnsi="Times New Roman" w:cs="Times New Roman"/>
          <w:b/>
          <w:color w:val="000000"/>
          <w:spacing w:val="3"/>
          <w:lang w:val="fr-FR"/>
        </w:rPr>
        <w:t>i</w:t>
      </w:r>
      <w:r w:rsidRPr="008B5092">
        <w:rPr>
          <w:rFonts w:ascii="Times New Roman" w:eastAsia="Arial" w:hAnsi="Times New Roman" w:cs="Times New Roman"/>
          <w:b/>
          <w:color w:val="000000"/>
          <w:lang w:val="fr-FR"/>
        </w:rPr>
        <w:t>en</w:t>
      </w:r>
      <w:r w:rsidRPr="008B5092">
        <w:rPr>
          <w:rFonts w:ascii="Times New Roman" w:eastAsia="Arial" w:hAnsi="Times New Roman" w:cs="Times New Roman"/>
          <w:b/>
          <w:color w:val="000000"/>
          <w:spacing w:val="21"/>
          <w:lang w:val="fr-FR"/>
        </w:rPr>
        <w:t xml:space="preserve"> </w:t>
      </w:r>
      <w:r w:rsidRPr="008B5092">
        <w:rPr>
          <w:rFonts w:ascii="Times New Roman" w:eastAsia="Arial" w:hAnsi="Times New Roman" w:cs="Times New Roman"/>
          <w:b/>
          <w:color w:val="000000"/>
          <w:spacing w:val="3"/>
          <w:lang w:val="fr-FR"/>
        </w:rPr>
        <w:t>d</w:t>
      </w:r>
      <w:r w:rsidRPr="008B5092">
        <w:rPr>
          <w:rFonts w:ascii="Times New Roman" w:eastAsia="Arial" w:hAnsi="Times New Roman" w:cs="Times New Roman"/>
          <w:b/>
          <w:color w:val="000000"/>
          <w:lang w:val="fr-FR"/>
        </w:rPr>
        <w:t>es</w:t>
      </w:r>
      <w:r w:rsidRPr="008B5092">
        <w:rPr>
          <w:rFonts w:ascii="Times New Roman" w:eastAsia="Arial" w:hAnsi="Times New Roman" w:cs="Times New Roman"/>
          <w:b/>
          <w:color w:val="000000"/>
          <w:spacing w:val="23"/>
          <w:lang w:val="fr-FR"/>
        </w:rPr>
        <w:t xml:space="preserve"> </w:t>
      </w:r>
      <w:r w:rsidRPr="008B5092">
        <w:rPr>
          <w:rFonts w:ascii="Times New Roman" w:eastAsia="Arial" w:hAnsi="Times New Roman" w:cs="Times New Roman"/>
          <w:b/>
          <w:color w:val="000000"/>
          <w:spacing w:val="2"/>
          <w:lang w:val="fr-FR"/>
        </w:rPr>
        <w:t>l</w:t>
      </w:r>
      <w:r w:rsidRPr="008B5092">
        <w:rPr>
          <w:rFonts w:ascii="Times New Roman" w:eastAsia="Arial" w:hAnsi="Times New Roman" w:cs="Times New Roman"/>
          <w:b/>
          <w:color w:val="000000"/>
          <w:lang w:val="fr-FR"/>
        </w:rPr>
        <w:t>ig</w:t>
      </w:r>
      <w:r w:rsidRPr="008B5092">
        <w:rPr>
          <w:rFonts w:ascii="Times New Roman" w:eastAsia="Arial" w:hAnsi="Times New Roman" w:cs="Times New Roman"/>
          <w:b/>
          <w:color w:val="000000"/>
          <w:spacing w:val="1"/>
          <w:lang w:val="fr-FR"/>
        </w:rPr>
        <w:t>n</w:t>
      </w:r>
      <w:r w:rsidRPr="008B5092">
        <w:rPr>
          <w:rFonts w:ascii="Times New Roman" w:eastAsia="Arial" w:hAnsi="Times New Roman" w:cs="Times New Roman"/>
          <w:b/>
          <w:color w:val="000000"/>
          <w:lang w:val="fr-FR"/>
        </w:rPr>
        <w:t>es</w:t>
      </w:r>
      <w:r w:rsidRPr="008B5092">
        <w:rPr>
          <w:rFonts w:ascii="Times New Roman" w:eastAsia="Arial" w:hAnsi="Times New Roman" w:cs="Times New Roman"/>
          <w:b/>
          <w:color w:val="000000"/>
          <w:spacing w:val="23"/>
          <w:lang w:val="fr-FR"/>
        </w:rPr>
        <w:t xml:space="preserve"> </w:t>
      </w:r>
      <w:r w:rsidRPr="008B5092">
        <w:rPr>
          <w:rFonts w:ascii="Times New Roman" w:eastAsia="Arial" w:hAnsi="Times New Roman" w:cs="Times New Roman"/>
          <w:b/>
          <w:color w:val="000000"/>
          <w:lang w:val="fr-FR"/>
        </w:rPr>
        <w:t>et</w:t>
      </w:r>
      <w:r w:rsidRPr="008B5092">
        <w:rPr>
          <w:rFonts w:ascii="Times New Roman" w:eastAsia="Arial" w:hAnsi="Times New Roman" w:cs="Times New Roman"/>
          <w:b/>
          <w:color w:val="000000"/>
          <w:spacing w:val="24"/>
          <w:lang w:val="fr-FR"/>
        </w:rPr>
        <w:t xml:space="preserve"> </w:t>
      </w:r>
      <w:r w:rsidRPr="008B5092">
        <w:rPr>
          <w:rFonts w:ascii="Times New Roman" w:eastAsia="Arial" w:hAnsi="Times New Roman" w:cs="Times New Roman"/>
          <w:b/>
          <w:color w:val="000000"/>
          <w:lang w:val="fr-FR"/>
        </w:rPr>
        <w:t>d</w:t>
      </w:r>
      <w:r w:rsidRPr="008B5092">
        <w:rPr>
          <w:rFonts w:ascii="Times New Roman" w:eastAsia="Arial" w:hAnsi="Times New Roman" w:cs="Times New Roman"/>
          <w:b/>
          <w:color w:val="000000"/>
          <w:spacing w:val="2"/>
          <w:lang w:val="fr-FR"/>
        </w:rPr>
        <w:t>e</w:t>
      </w:r>
      <w:r w:rsidRPr="008B5092">
        <w:rPr>
          <w:rFonts w:ascii="Times New Roman" w:eastAsia="Arial" w:hAnsi="Times New Roman" w:cs="Times New Roman"/>
          <w:b/>
          <w:color w:val="000000"/>
          <w:lang w:val="fr-FR"/>
        </w:rPr>
        <w:t>s</w:t>
      </w:r>
      <w:r w:rsidRPr="008B5092">
        <w:rPr>
          <w:rFonts w:ascii="Times New Roman" w:eastAsia="Arial" w:hAnsi="Times New Roman" w:cs="Times New Roman"/>
          <w:b/>
          <w:color w:val="000000"/>
          <w:spacing w:val="23"/>
          <w:lang w:val="fr-FR"/>
        </w:rPr>
        <w:t xml:space="preserve"> </w:t>
      </w:r>
      <w:r w:rsidRPr="008B5092">
        <w:rPr>
          <w:rFonts w:ascii="Times New Roman" w:eastAsia="Arial" w:hAnsi="Times New Roman" w:cs="Times New Roman"/>
          <w:b/>
          <w:color w:val="000000"/>
          <w:lang w:val="fr-FR"/>
        </w:rPr>
        <w:t>pos</w:t>
      </w:r>
      <w:r w:rsidRPr="008B5092">
        <w:rPr>
          <w:rFonts w:ascii="Times New Roman" w:eastAsia="Arial" w:hAnsi="Times New Roman" w:cs="Times New Roman"/>
          <w:b/>
          <w:color w:val="000000"/>
          <w:spacing w:val="3"/>
          <w:lang w:val="fr-FR"/>
        </w:rPr>
        <w:t>t</w:t>
      </w:r>
      <w:r w:rsidRPr="008B5092">
        <w:rPr>
          <w:rFonts w:ascii="Times New Roman" w:eastAsia="Arial" w:hAnsi="Times New Roman" w:cs="Times New Roman"/>
          <w:b/>
          <w:color w:val="000000"/>
          <w:lang w:val="fr-FR"/>
        </w:rPr>
        <w:t>e</w:t>
      </w:r>
      <w:r w:rsidRPr="008B5092">
        <w:rPr>
          <w:rFonts w:ascii="Times New Roman" w:eastAsia="Arial" w:hAnsi="Times New Roman" w:cs="Times New Roman"/>
          <w:b/>
          <w:color w:val="000000"/>
          <w:spacing w:val="2"/>
          <w:lang w:val="fr-FR"/>
        </w:rPr>
        <w:t>s</w:t>
      </w:r>
      <w:r w:rsidRPr="008B5092">
        <w:rPr>
          <w:rFonts w:ascii="Times New Roman" w:eastAsia="Arial" w:hAnsi="Times New Roman" w:cs="Times New Roman"/>
          <w:color w:val="000000"/>
          <w:lang w:val="fr-FR"/>
        </w:rPr>
        <w:t>.</w:t>
      </w:r>
      <w:r w:rsidRPr="008B5092">
        <w:rPr>
          <w:rFonts w:ascii="Times New Roman" w:eastAsia="Arial" w:hAnsi="Times New Roman" w:cs="Times New Roman"/>
          <w:color w:val="000000"/>
          <w:spacing w:val="23"/>
          <w:lang w:val="fr-FR"/>
        </w:rPr>
        <w:t xml:space="preserve"> </w:t>
      </w:r>
      <w:r w:rsidRPr="008B5092">
        <w:rPr>
          <w:rFonts w:ascii="Times New Roman" w:eastAsia="Arial" w:hAnsi="Times New Roman" w:cs="Times New Roman"/>
          <w:color w:val="000000"/>
          <w:lang w:val="fr-FR"/>
        </w:rPr>
        <w:t>Une</w:t>
      </w:r>
      <w:r w:rsidRPr="008B5092">
        <w:rPr>
          <w:rFonts w:ascii="Times New Roman" w:eastAsia="Arial" w:hAnsi="Times New Roman" w:cs="Times New Roman"/>
          <w:color w:val="000000"/>
          <w:spacing w:val="21"/>
          <w:lang w:val="fr-FR"/>
        </w:rPr>
        <w:t xml:space="preserve"> </w:t>
      </w:r>
      <w:r w:rsidRPr="008B5092">
        <w:rPr>
          <w:rFonts w:ascii="Times New Roman" w:eastAsia="Arial" w:hAnsi="Times New Roman" w:cs="Times New Roman"/>
          <w:color w:val="000000"/>
          <w:spacing w:val="2"/>
          <w:lang w:val="fr-FR"/>
        </w:rPr>
        <w:t>f</w:t>
      </w:r>
      <w:r w:rsidRPr="008B5092">
        <w:rPr>
          <w:rFonts w:ascii="Times New Roman" w:eastAsia="Arial" w:hAnsi="Times New Roman" w:cs="Times New Roman"/>
          <w:color w:val="000000"/>
          <w:lang w:val="fr-FR"/>
        </w:rPr>
        <w:t>o</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lang w:val="fr-FR"/>
        </w:rPr>
        <w:t>s</w:t>
      </w:r>
      <w:r w:rsidRPr="008B5092">
        <w:rPr>
          <w:rFonts w:ascii="Times New Roman" w:eastAsia="Arial" w:hAnsi="Times New Roman" w:cs="Times New Roman"/>
          <w:color w:val="000000"/>
          <w:spacing w:val="26"/>
          <w:lang w:val="fr-FR"/>
        </w:rPr>
        <w:t xml:space="preserve"> </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lang w:val="fr-FR"/>
        </w:rPr>
        <w:t>n</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spacing w:val="2"/>
          <w:lang w:val="fr-FR"/>
        </w:rPr>
        <w:t>t</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é</w:t>
      </w:r>
      <w:r w:rsidRPr="008B5092">
        <w:rPr>
          <w:rFonts w:ascii="Times New Roman" w:eastAsia="Arial" w:hAnsi="Times New Roman" w:cs="Times New Roman"/>
          <w:color w:val="000000"/>
          <w:spacing w:val="-1"/>
          <w:lang w:val="fr-FR"/>
        </w:rPr>
        <w:t>e</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lang w:val="fr-FR"/>
        </w:rPr>
        <w:t>,</w:t>
      </w:r>
      <w:r w:rsidRPr="008B5092">
        <w:rPr>
          <w:rFonts w:ascii="Times New Roman" w:eastAsia="Arial" w:hAnsi="Times New Roman" w:cs="Times New Roman"/>
          <w:color w:val="000000"/>
          <w:spacing w:val="20"/>
          <w:lang w:val="fr-FR"/>
        </w:rPr>
        <w:t xml:space="preserve"> </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 xml:space="preserve">es </w:t>
      </w:r>
      <w:r w:rsidRPr="008B5092">
        <w:rPr>
          <w:rFonts w:ascii="Times New Roman" w:eastAsia="Arial" w:hAnsi="Times New Roman" w:cs="Times New Roman"/>
          <w:color w:val="000000"/>
          <w:spacing w:val="-1"/>
          <w:lang w:val="fr-FR"/>
        </w:rPr>
        <w:t>li</w:t>
      </w:r>
      <w:r w:rsidRPr="008B5092">
        <w:rPr>
          <w:rFonts w:ascii="Times New Roman" w:eastAsia="Arial" w:hAnsi="Times New Roman" w:cs="Times New Roman"/>
          <w:color w:val="000000"/>
          <w:spacing w:val="2"/>
          <w:lang w:val="fr-FR"/>
        </w:rPr>
        <w:t>g</w:t>
      </w:r>
      <w:r w:rsidRPr="008B5092">
        <w:rPr>
          <w:rFonts w:ascii="Times New Roman" w:eastAsia="Arial" w:hAnsi="Times New Roman" w:cs="Times New Roman"/>
          <w:color w:val="000000"/>
          <w:lang w:val="fr-FR"/>
        </w:rPr>
        <w:t>n</w:t>
      </w:r>
      <w:r w:rsidRPr="008B5092">
        <w:rPr>
          <w:rFonts w:ascii="Times New Roman" w:eastAsia="Arial" w:hAnsi="Times New Roman" w:cs="Times New Roman"/>
          <w:color w:val="000000"/>
          <w:spacing w:val="-1"/>
          <w:lang w:val="fr-FR"/>
        </w:rPr>
        <w:t>e</w:t>
      </w:r>
      <w:r w:rsidRPr="008B5092">
        <w:rPr>
          <w:rFonts w:ascii="Times New Roman" w:eastAsia="Arial" w:hAnsi="Times New Roman" w:cs="Times New Roman"/>
          <w:color w:val="000000"/>
          <w:lang w:val="fr-FR"/>
        </w:rPr>
        <w:t>s</w:t>
      </w:r>
      <w:r w:rsidRPr="008B5092">
        <w:rPr>
          <w:rFonts w:ascii="Times New Roman" w:eastAsia="Arial" w:hAnsi="Times New Roman" w:cs="Times New Roman"/>
          <w:color w:val="000000"/>
          <w:spacing w:val="6"/>
          <w:lang w:val="fr-FR"/>
        </w:rPr>
        <w:t xml:space="preserve"> </w:t>
      </w:r>
      <w:r w:rsidRPr="008B5092">
        <w:rPr>
          <w:rFonts w:ascii="Times New Roman" w:eastAsia="Arial" w:hAnsi="Times New Roman" w:cs="Times New Roman"/>
          <w:color w:val="000000"/>
          <w:spacing w:val="2"/>
          <w:lang w:val="fr-FR"/>
        </w:rPr>
        <w:t>é</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tr</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2"/>
          <w:lang w:val="fr-FR"/>
        </w:rPr>
        <w:t>q</w:t>
      </w:r>
      <w:r w:rsidRPr="008B5092">
        <w:rPr>
          <w:rFonts w:ascii="Times New Roman" w:eastAsia="Arial" w:hAnsi="Times New Roman" w:cs="Times New Roman"/>
          <w:color w:val="000000"/>
          <w:lang w:val="fr-FR"/>
        </w:rPr>
        <w:t>u</w:t>
      </w:r>
      <w:r w:rsidRPr="008B5092">
        <w:rPr>
          <w:rFonts w:ascii="Times New Roman" w:eastAsia="Arial" w:hAnsi="Times New Roman" w:cs="Times New Roman"/>
          <w:color w:val="000000"/>
          <w:spacing w:val="-1"/>
          <w:lang w:val="fr-FR"/>
        </w:rPr>
        <w:t>e</w:t>
      </w:r>
      <w:r w:rsidRPr="008B5092">
        <w:rPr>
          <w:rFonts w:ascii="Times New Roman" w:eastAsia="Arial" w:hAnsi="Times New Roman" w:cs="Times New Roman"/>
          <w:color w:val="000000"/>
          <w:lang w:val="fr-FR"/>
        </w:rPr>
        <w:t xml:space="preserve">s </w:t>
      </w:r>
      <w:r w:rsidRPr="008B5092">
        <w:rPr>
          <w:rFonts w:ascii="Times New Roman" w:eastAsia="Arial" w:hAnsi="Times New Roman" w:cs="Times New Roman"/>
          <w:color w:val="000000"/>
          <w:spacing w:val="2"/>
          <w:lang w:val="fr-FR"/>
        </w:rPr>
        <w:t>n</w:t>
      </w:r>
      <w:r w:rsidRPr="008B5092">
        <w:rPr>
          <w:rFonts w:ascii="Times New Roman" w:eastAsia="Arial" w:hAnsi="Times New Roman" w:cs="Times New Roman"/>
          <w:color w:val="000000"/>
          <w:lang w:val="fr-FR"/>
        </w:rPr>
        <w:t>é</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1"/>
          <w:lang w:val="fr-FR"/>
        </w:rPr>
        <w:t>ss</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2"/>
          <w:lang w:val="fr-FR"/>
        </w:rPr>
        <w:t>t</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lang w:val="fr-FR"/>
        </w:rPr>
        <w:t>t</w:t>
      </w:r>
      <w:r w:rsidRPr="008B5092">
        <w:rPr>
          <w:rFonts w:ascii="Times New Roman" w:eastAsia="Arial" w:hAnsi="Times New Roman" w:cs="Times New Roman"/>
          <w:color w:val="000000"/>
          <w:spacing w:val="2"/>
          <w:lang w:val="fr-FR"/>
        </w:rPr>
        <w:t xml:space="preserve"> d</w:t>
      </w:r>
      <w:r w:rsidRPr="008B5092">
        <w:rPr>
          <w:rFonts w:ascii="Times New Roman" w:eastAsia="Arial" w:hAnsi="Times New Roman" w:cs="Times New Roman"/>
          <w:color w:val="000000"/>
          <w:lang w:val="fr-FR"/>
        </w:rPr>
        <w:t>es</w:t>
      </w:r>
      <w:r w:rsidRPr="008B5092">
        <w:rPr>
          <w:rFonts w:ascii="Times New Roman" w:eastAsia="Arial" w:hAnsi="Times New Roman" w:cs="Times New Roman"/>
          <w:color w:val="000000"/>
          <w:spacing w:val="7"/>
          <w:lang w:val="fr-FR"/>
        </w:rPr>
        <w:t xml:space="preserve"> </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t</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1"/>
          <w:lang w:val="fr-FR"/>
        </w:rPr>
        <w:t>vi</w:t>
      </w:r>
      <w:r w:rsidRPr="008B5092">
        <w:rPr>
          <w:rFonts w:ascii="Times New Roman" w:eastAsia="Arial" w:hAnsi="Times New Roman" w:cs="Times New Roman"/>
          <w:color w:val="000000"/>
          <w:spacing w:val="2"/>
          <w:lang w:val="fr-FR"/>
        </w:rPr>
        <w:t>t</w:t>
      </w:r>
      <w:r w:rsidRPr="008B5092">
        <w:rPr>
          <w:rFonts w:ascii="Times New Roman" w:eastAsia="Arial" w:hAnsi="Times New Roman" w:cs="Times New Roman"/>
          <w:color w:val="000000"/>
          <w:lang w:val="fr-FR"/>
        </w:rPr>
        <w:t>és</w:t>
      </w:r>
      <w:r w:rsidRPr="008B5092">
        <w:rPr>
          <w:rFonts w:ascii="Times New Roman" w:eastAsia="Arial" w:hAnsi="Times New Roman" w:cs="Times New Roman"/>
          <w:color w:val="000000"/>
          <w:spacing w:val="3"/>
          <w:lang w:val="fr-FR"/>
        </w:rPr>
        <w:t xml:space="preserve"> </w:t>
      </w:r>
      <w:r w:rsidRPr="008B5092">
        <w:rPr>
          <w:rFonts w:ascii="Times New Roman" w:eastAsia="Arial" w:hAnsi="Times New Roman" w:cs="Times New Roman"/>
          <w:color w:val="000000"/>
          <w:lang w:val="fr-FR"/>
        </w:rPr>
        <w:t>de</w:t>
      </w:r>
      <w:r w:rsidRPr="008B5092">
        <w:rPr>
          <w:rFonts w:ascii="Times New Roman" w:eastAsia="Arial" w:hAnsi="Times New Roman" w:cs="Times New Roman"/>
          <w:color w:val="000000"/>
          <w:spacing w:val="6"/>
          <w:lang w:val="fr-FR"/>
        </w:rPr>
        <w:t xml:space="preserve"> </w:t>
      </w:r>
      <w:r w:rsidRPr="008B5092">
        <w:rPr>
          <w:rFonts w:ascii="Times New Roman" w:eastAsia="Arial" w:hAnsi="Times New Roman" w:cs="Times New Roman"/>
          <w:color w:val="000000"/>
          <w:spacing w:val="4"/>
          <w:lang w:val="fr-FR"/>
        </w:rPr>
        <w:t>m</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lang w:val="fr-FR"/>
        </w:rPr>
        <w:t>n</w:t>
      </w:r>
      <w:r w:rsidRPr="008B5092">
        <w:rPr>
          <w:rFonts w:ascii="Times New Roman" w:eastAsia="Arial" w:hAnsi="Times New Roman" w:cs="Times New Roman"/>
          <w:color w:val="000000"/>
          <w:spacing w:val="2"/>
          <w:lang w:val="fr-FR"/>
        </w:rPr>
        <w:t>t</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e très</w:t>
      </w:r>
      <w:r w:rsidRPr="008B5092">
        <w:rPr>
          <w:rFonts w:ascii="Times New Roman" w:eastAsia="Arial" w:hAnsi="Times New Roman" w:cs="Times New Roman"/>
          <w:color w:val="000000"/>
          <w:spacing w:val="7"/>
          <w:lang w:val="fr-FR"/>
        </w:rPr>
        <w:t xml:space="preserve"> </w:t>
      </w:r>
      <w:r w:rsidRPr="008B5092">
        <w:rPr>
          <w:rFonts w:ascii="Times New Roman" w:eastAsia="Arial" w:hAnsi="Times New Roman" w:cs="Times New Roman"/>
          <w:color w:val="000000"/>
          <w:spacing w:val="-1"/>
          <w:lang w:val="fr-FR"/>
        </w:rPr>
        <w:t>li</w:t>
      </w:r>
      <w:r w:rsidRPr="008B5092">
        <w:rPr>
          <w:rFonts w:ascii="Times New Roman" w:eastAsia="Arial" w:hAnsi="Times New Roman" w:cs="Times New Roman"/>
          <w:color w:val="000000"/>
          <w:spacing w:val="4"/>
          <w:lang w:val="fr-FR"/>
        </w:rPr>
        <w:t>m</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lang w:val="fr-FR"/>
        </w:rPr>
        <w:t>té</w:t>
      </w:r>
      <w:r w:rsidRPr="008B5092">
        <w:rPr>
          <w:rFonts w:ascii="Times New Roman" w:eastAsia="Arial" w:hAnsi="Times New Roman" w:cs="Times New Roman"/>
          <w:color w:val="000000"/>
          <w:spacing w:val="-1"/>
          <w:lang w:val="fr-FR"/>
        </w:rPr>
        <w:t>e</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lang w:val="fr-FR"/>
        </w:rPr>
        <w:t>.</w:t>
      </w:r>
      <w:r w:rsidRPr="008B5092">
        <w:rPr>
          <w:rFonts w:ascii="Times New Roman" w:eastAsia="Arial" w:hAnsi="Times New Roman" w:cs="Times New Roman"/>
          <w:color w:val="000000"/>
          <w:spacing w:val="2"/>
          <w:lang w:val="fr-FR"/>
        </w:rPr>
        <w:t xml:space="preserve"> </w:t>
      </w:r>
      <w:r w:rsidRPr="008B5092">
        <w:rPr>
          <w:rFonts w:ascii="Times New Roman" w:eastAsia="Arial" w:hAnsi="Times New Roman" w:cs="Times New Roman"/>
          <w:color w:val="000000"/>
          <w:spacing w:val="3"/>
          <w:lang w:val="fr-FR"/>
        </w:rPr>
        <w:t>T</w:t>
      </w:r>
      <w:r w:rsidRPr="008B5092">
        <w:rPr>
          <w:rFonts w:ascii="Times New Roman" w:eastAsia="Arial" w:hAnsi="Times New Roman" w:cs="Times New Roman"/>
          <w:color w:val="000000"/>
          <w:lang w:val="fr-FR"/>
        </w:rPr>
        <w:t>o</w:t>
      </w:r>
      <w:r w:rsidRPr="008B5092">
        <w:rPr>
          <w:rFonts w:ascii="Times New Roman" w:eastAsia="Arial" w:hAnsi="Times New Roman" w:cs="Times New Roman"/>
          <w:color w:val="000000"/>
          <w:spacing w:val="-1"/>
          <w:lang w:val="fr-FR"/>
        </w:rPr>
        <w:t>u</w:t>
      </w:r>
      <w:r w:rsidRPr="008B5092">
        <w:rPr>
          <w:rFonts w:ascii="Times New Roman" w:eastAsia="Arial" w:hAnsi="Times New Roman" w:cs="Times New Roman"/>
          <w:color w:val="000000"/>
          <w:spacing w:val="2"/>
          <w:lang w:val="fr-FR"/>
        </w:rPr>
        <w:t>t</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2"/>
          <w:lang w:val="fr-FR"/>
        </w:rPr>
        <w:t>f</w:t>
      </w:r>
      <w:r w:rsidRPr="008B5092">
        <w:rPr>
          <w:rFonts w:ascii="Times New Roman" w:eastAsia="Arial" w:hAnsi="Times New Roman" w:cs="Times New Roman"/>
          <w:color w:val="000000"/>
          <w:lang w:val="fr-FR"/>
        </w:rPr>
        <w:t>o</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lang w:val="fr-FR"/>
        </w:rPr>
        <w:t xml:space="preserve">, </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10"/>
          <w:lang w:val="fr-FR"/>
        </w:rPr>
        <w:t xml:space="preserve"> </w:t>
      </w:r>
      <w:r w:rsidRPr="008B5092">
        <w:rPr>
          <w:rFonts w:ascii="Times New Roman" w:eastAsia="Arial" w:hAnsi="Times New Roman" w:cs="Times New Roman"/>
          <w:color w:val="000000"/>
          <w:lang w:val="fr-FR"/>
        </w:rPr>
        <w:t>pré</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1"/>
          <w:lang w:val="fr-FR"/>
        </w:rPr>
        <w:t xml:space="preserve"> </w:t>
      </w:r>
      <w:r w:rsidRPr="008B5092">
        <w:rPr>
          <w:rFonts w:ascii="Times New Roman" w:eastAsia="Arial" w:hAnsi="Times New Roman" w:cs="Times New Roman"/>
          <w:color w:val="000000"/>
          <w:spacing w:val="2"/>
          <w:lang w:val="fr-FR"/>
        </w:rPr>
        <w:t>d</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7"/>
          <w:lang w:val="fr-FR"/>
        </w:rPr>
        <w:t xml:space="preserve"> </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 xml:space="preserve">a </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lang w:val="fr-FR"/>
        </w:rPr>
        <w:t>tru</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ture   p</w:t>
      </w:r>
      <w:r w:rsidRPr="008B5092">
        <w:rPr>
          <w:rFonts w:ascii="Times New Roman" w:eastAsia="Arial" w:hAnsi="Times New Roman" w:cs="Times New Roman"/>
          <w:color w:val="000000"/>
          <w:spacing w:val="-1"/>
          <w:lang w:val="fr-FR"/>
        </w:rPr>
        <w:t>e</w:t>
      </w:r>
      <w:r w:rsidRPr="008B5092">
        <w:rPr>
          <w:rFonts w:ascii="Times New Roman" w:eastAsia="Arial" w:hAnsi="Times New Roman" w:cs="Times New Roman"/>
          <w:color w:val="000000"/>
          <w:lang w:val="fr-FR"/>
        </w:rPr>
        <w:t xml:space="preserve">ut  </w:t>
      </w:r>
      <w:r w:rsidRPr="008B5092">
        <w:rPr>
          <w:rFonts w:ascii="Times New Roman" w:eastAsia="Arial" w:hAnsi="Times New Roman" w:cs="Times New Roman"/>
          <w:color w:val="000000"/>
          <w:spacing w:val="3"/>
          <w:lang w:val="fr-FR"/>
        </w:rPr>
        <w:t xml:space="preserve"> </w:t>
      </w:r>
      <w:r w:rsidRPr="008B5092">
        <w:rPr>
          <w:rFonts w:ascii="Times New Roman" w:eastAsia="Arial" w:hAnsi="Times New Roman" w:cs="Times New Roman"/>
          <w:color w:val="000000"/>
          <w:lang w:val="fr-FR"/>
        </w:rPr>
        <w:t>pré</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spacing w:val="2"/>
          <w:lang w:val="fr-FR"/>
        </w:rPr>
        <w:t>e</w:t>
      </w:r>
      <w:r w:rsidRPr="008B5092">
        <w:rPr>
          <w:rFonts w:ascii="Times New Roman" w:eastAsia="Arial" w:hAnsi="Times New Roman" w:cs="Times New Roman"/>
          <w:color w:val="000000"/>
          <w:lang w:val="fr-FR"/>
        </w:rPr>
        <w:t>nt</w:t>
      </w:r>
      <w:r w:rsidRPr="008B5092">
        <w:rPr>
          <w:rFonts w:ascii="Times New Roman" w:eastAsia="Arial" w:hAnsi="Times New Roman" w:cs="Times New Roman"/>
          <w:color w:val="000000"/>
          <w:spacing w:val="-1"/>
          <w:lang w:val="fr-FR"/>
        </w:rPr>
        <w:t>e</w:t>
      </w:r>
      <w:r w:rsidRPr="008B5092">
        <w:rPr>
          <w:rFonts w:ascii="Times New Roman" w:eastAsia="Arial" w:hAnsi="Times New Roman" w:cs="Times New Roman"/>
          <w:color w:val="000000"/>
          <w:lang w:val="fr-FR"/>
        </w:rPr>
        <w:t xml:space="preserve">r  </w:t>
      </w:r>
      <w:r w:rsidRPr="008B5092">
        <w:rPr>
          <w:rFonts w:ascii="Times New Roman" w:eastAsia="Arial" w:hAnsi="Times New Roman" w:cs="Times New Roman"/>
          <w:color w:val="000000"/>
          <w:spacing w:val="2"/>
          <w:lang w:val="fr-FR"/>
        </w:rPr>
        <w:t xml:space="preserve"> </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erta</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lang w:val="fr-FR"/>
        </w:rPr>
        <w:t xml:space="preserve">ns  </w:t>
      </w:r>
      <w:r w:rsidRPr="008B5092">
        <w:rPr>
          <w:rFonts w:ascii="Times New Roman" w:eastAsia="Arial" w:hAnsi="Times New Roman" w:cs="Times New Roman"/>
          <w:color w:val="000000"/>
          <w:spacing w:val="1"/>
          <w:lang w:val="fr-FR"/>
        </w:rPr>
        <w:t xml:space="preserve"> </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2"/>
          <w:lang w:val="fr-FR"/>
        </w:rPr>
        <w:t>ff</w:t>
      </w:r>
      <w:r w:rsidRPr="008B5092">
        <w:rPr>
          <w:rFonts w:ascii="Times New Roman" w:eastAsia="Arial" w:hAnsi="Times New Roman" w:cs="Times New Roman"/>
          <w:color w:val="000000"/>
          <w:lang w:val="fr-FR"/>
        </w:rPr>
        <w:t xml:space="preserve">ets  </w:t>
      </w:r>
      <w:r w:rsidRPr="008B5092">
        <w:rPr>
          <w:rFonts w:ascii="Times New Roman" w:eastAsia="Arial" w:hAnsi="Times New Roman" w:cs="Times New Roman"/>
          <w:color w:val="000000"/>
          <w:spacing w:val="7"/>
          <w:lang w:val="fr-FR"/>
        </w:rPr>
        <w:t xml:space="preserve"> </w:t>
      </w:r>
      <w:r w:rsidRPr="008B5092">
        <w:rPr>
          <w:rFonts w:ascii="Times New Roman" w:eastAsia="Arial" w:hAnsi="Times New Roman" w:cs="Times New Roman"/>
          <w:color w:val="000000"/>
          <w:lang w:val="fr-FR"/>
        </w:rPr>
        <w:t>te</w:t>
      </w:r>
      <w:r w:rsidRPr="008B5092">
        <w:rPr>
          <w:rFonts w:ascii="Times New Roman" w:eastAsia="Arial" w:hAnsi="Times New Roman" w:cs="Times New Roman"/>
          <w:color w:val="000000"/>
          <w:spacing w:val="-2"/>
          <w:lang w:val="fr-FR"/>
        </w:rPr>
        <w:t>l</w:t>
      </w:r>
      <w:r w:rsidRPr="008B5092">
        <w:rPr>
          <w:rFonts w:ascii="Times New Roman" w:eastAsia="Arial" w:hAnsi="Times New Roman" w:cs="Times New Roman"/>
          <w:color w:val="000000"/>
          <w:lang w:val="fr-FR"/>
        </w:rPr>
        <w:t xml:space="preserve">s  </w:t>
      </w:r>
      <w:r w:rsidRPr="008B5092">
        <w:rPr>
          <w:rFonts w:ascii="Times New Roman" w:eastAsia="Arial" w:hAnsi="Times New Roman" w:cs="Times New Roman"/>
          <w:color w:val="000000"/>
          <w:spacing w:val="6"/>
          <w:lang w:val="fr-FR"/>
        </w:rPr>
        <w:t xml:space="preserve"> </w:t>
      </w:r>
      <w:r w:rsidRPr="008B5092">
        <w:rPr>
          <w:rFonts w:ascii="Times New Roman" w:eastAsia="Arial" w:hAnsi="Times New Roman" w:cs="Times New Roman"/>
          <w:color w:val="000000"/>
          <w:lang w:val="fr-FR"/>
        </w:rPr>
        <w:t>q</w:t>
      </w:r>
      <w:r w:rsidRPr="008B5092">
        <w:rPr>
          <w:rFonts w:ascii="Times New Roman" w:eastAsia="Arial" w:hAnsi="Times New Roman" w:cs="Times New Roman"/>
          <w:color w:val="000000"/>
          <w:spacing w:val="-1"/>
          <w:lang w:val="fr-FR"/>
        </w:rPr>
        <w:t>u</w:t>
      </w:r>
      <w:r w:rsidRPr="008B5092">
        <w:rPr>
          <w:rFonts w:ascii="Times New Roman" w:eastAsia="Arial" w:hAnsi="Times New Roman" w:cs="Times New Roman"/>
          <w:color w:val="000000"/>
          <w:lang w:val="fr-FR"/>
        </w:rPr>
        <w:t xml:space="preserve">e  </w:t>
      </w:r>
      <w:r w:rsidRPr="008B5092">
        <w:rPr>
          <w:rFonts w:ascii="Times New Roman" w:eastAsia="Arial" w:hAnsi="Times New Roman" w:cs="Times New Roman"/>
          <w:color w:val="000000"/>
          <w:spacing w:val="3"/>
          <w:lang w:val="fr-FR"/>
        </w:rPr>
        <w:t xml:space="preserve"> </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 xml:space="preserve">e  </w:t>
      </w:r>
      <w:r w:rsidRPr="008B5092">
        <w:rPr>
          <w:rFonts w:ascii="Times New Roman" w:eastAsia="Arial" w:hAnsi="Times New Roman" w:cs="Times New Roman"/>
          <w:color w:val="000000"/>
          <w:spacing w:val="5"/>
          <w:lang w:val="fr-FR"/>
        </w:rPr>
        <w:t xml:space="preserve"> </w:t>
      </w:r>
      <w:r w:rsidRPr="008B5092">
        <w:rPr>
          <w:rFonts w:ascii="Times New Roman" w:eastAsia="Arial" w:hAnsi="Times New Roman" w:cs="Times New Roman"/>
          <w:color w:val="000000"/>
          <w:spacing w:val="1"/>
          <w:lang w:val="fr-FR"/>
        </w:rPr>
        <w:t>r</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lang w:val="fr-FR"/>
        </w:rPr>
        <w:t>q</w:t>
      </w:r>
      <w:r w:rsidRPr="008B5092">
        <w:rPr>
          <w:rFonts w:ascii="Times New Roman" w:eastAsia="Arial" w:hAnsi="Times New Roman" w:cs="Times New Roman"/>
          <w:color w:val="000000"/>
          <w:spacing w:val="1"/>
          <w:lang w:val="fr-FR"/>
        </w:rPr>
        <w:t>u</w:t>
      </w:r>
      <w:r w:rsidRPr="008B5092">
        <w:rPr>
          <w:rFonts w:ascii="Times New Roman" w:eastAsia="Arial" w:hAnsi="Times New Roman" w:cs="Times New Roman"/>
          <w:color w:val="000000"/>
          <w:lang w:val="fr-FR"/>
        </w:rPr>
        <w:t xml:space="preserve">e  </w:t>
      </w:r>
      <w:r w:rsidRPr="008B5092">
        <w:rPr>
          <w:rFonts w:ascii="Times New Roman" w:eastAsia="Arial" w:hAnsi="Times New Roman" w:cs="Times New Roman"/>
          <w:color w:val="000000"/>
          <w:spacing w:val="1"/>
          <w:lang w:val="fr-FR"/>
        </w:rPr>
        <w:t xml:space="preserve"> </w:t>
      </w:r>
      <w:r w:rsidRPr="008B5092">
        <w:rPr>
          <w:rFonts w:ascii="Times New Roman" w:eastAsia="Arial" w:hAnsi="Times New Roman" w:cs="Times New Roman"/>
          <w:color w:val="000000"/>
          <w:lang w:val="fr-FR"/>
        </w:rPr>
        <w:t>d</w:t>
      </w:r>
      <w:r w:rsidRPr="008B5092">
        <w:rPr>
          <w:rFonts w:ascii="Times New Roman" w:eastAsia="Arial" w:hAnsi="Times New Roman" w:cs="Times New Roman"/>
          <w:color w:val="000000"/>
          <w:spacing w:val="1"/>
          <w:lang w:val="fr-FR"/>
        </w:rPr>
        <w:t>’</w:t>
      </w:r>
      <w:r w:rsidRPr="008B5092">
        <w:rPr>
          <w:rFonts w:ascii="Times New Roman" w:eastAsia="Arial" w:hAnsi="Times New Roman" w:cs="Times New Roman"/>
          <w:color w:val="000000"/>
          <w:lang w:val="fr-FR"/>
        </w:rPr>
        <w:t>é</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tro</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lang w:val="fr-FR"/>
        </w:rPr>
        <w:t>ut</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lang w:val="fr-FR"/>
        </w:rPr>
        <w:t>o</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lang w:val="fr-FR"/>
        </w:rPr>
        <w:t xml:space="preserve">, </w:t>
      </w:r>
      <w:r w:rsidRPr="008B5092">
        <w:rPr>
          <w:rFonts w:ascii="Times New Roman" w:eastAsia="Arial" w:hAnsi="Times New Roman" w:cs="Times New Roman"/>
          <w:color w:val="000000"/>
          <w:spacing w:val="50"/>
          <w:lang w:val="fr-FR"/>
        </w:rPr>
        <w:t xml:space="preserve"> </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 xml:space="preserve">a  </w:t>
      </w:r>
      <w:r w:rsidRPr="008B5092">
        <w:rPr>
          <w:rFonts w:ascii="Times New Roman" w:eastAsia="Arial" w:hAnsi="Times New Roman" w:cs="Times New Roman"/>
          <w:color w:val="000000"/>
          <w:spacing w:val="5"/>
          <w:lang w:val="fr-FR"/>
        </w:rPr>
        <w:t xml:space="preserve"> </w:t>
      </w:r>
      <w:r w:rsidRPr="008B5092">
        <w:rPr>
          <w:rFonts w:ascii="Times New Roman" w:eastAsia="Arial" w:hAnsi="Times New Roman" w:cs="Times New Roman"/>
          <w:color w:val="000000"/>
          <w:lang w:val="fr-FR"/>
        </w:rPr>
        <w:t>tra</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2"/>
          <w:lang w:val="fr-FR"/>
        </w:rPr>
        <w:t>t</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lang w:val="fr-FR"/>
        </w:rPr>
        <w:t xml:space="preserve">on  </w:t>
      </w:r>
      <w:r w:rsidRPr="008B5092">
        <w:rPr>
          <w:rFonts w:ascii="Times New Roman" w:eastAsia="Arial" w:hAnsi="Times New Roman" w:cs="Times New Roman"/>
          <w:color w:val="000000"/>
          <w:spacing w:val="1"/>
          <w:lang w:val="fr-FR"/>
        </w:rPr>
        <w:t xml:space="preserve"> </w:t>
      </w:r>
      <w:r w:rsidRPr="008B5092">
        <w:rPr>
          <w:rFonts w:ascii="Times New Roman" w:eastAsia="Arial" w:hAnsi="Times New Roman" w:cs="Times New Roman"/>
          <w:color w:val="000000"/>
          <w:lang w:val="fr-FR"/>
        </w:rPr>
        <w:t>d</w:t>
      </w:r>
      <w:r w:rsidRPr="008B5092">
        <w:rPr>
          <w:rFonts w:ascii="Times New Roman" w:eastAsia="Arial" w:hAnsi="Times New Roman" w:cs="Times New Roman"/>
          <w:color w:val="000000"/>
          <w:spacing w:val="-1"/>
          <w:lang w:val="fr-FR"/>
        </w:rPr>
        <w:t>e</w:t>
      </w:r>
      <w:r w:rsidRPr="008B5092">
        <w:rPr>
          <w:rFonts w:ascii="Times New Roman" w:eastAsia="Arial" w:hAnsi="Times New Roman" w:cs="Times New Roman"/>
          <w:color w:val="000000"/>
          <w:lang w:val="fr-FR"/>
        </w:rPr>
        <w:t xml:space="preserve">s </w:t>
      </w:r>
      <w:r w:rsidRPr="008B5092">
        <w:rPr>
          <w:rFonts w:ascii="Times New Roman" w:eastAsia="Arial" w:hAnsi="Times New Roman" w:cs="Times New Roman"/>
          <w:color w:val="000000"/>
          <w:spacing w:val="1"/>
          <w:lang w:val="fr-FR"/>
        </w:rPr>
        <w:t>c</w:t>
      </w:r>
      <w:r w:rsidRPr="008B5092">
        <w:rPr>
          <w:rFonts w:ascii="Times New Roman" w:eastAsia="Arial" w:hAnsi="Times New Roman" w:cs="Times New Roman"/>
          <w:color w:val="000000"/>
          <w:spacing w:val="-3"/>
          <w:lang w:val="fr-FR"/>
        </w:rPr>
        <w:t>o</w:t>
      </w:r>
      <w:r w:rsidRPr="008B5092">
        <w:rPr>
          <w:rFonts w:ascii="Times New Roman" w:eastAsia="Arial" w:hAnsi="Times New Roman" w:cs="Times New Roman"/>
          <w:color w:val="000000"/>
          <w:spacing w:val="4"/>
          <w:lang w:val="fr-FR"/>
        </w:rPr>
        <w:t>m</w:t>
      </w:r>
      <w:r w:rsidRPr="008B5092">
        <w:rPr>
          <w:rFonts w:ascii="Times New Roman" w:eastAsia="Arial" w:hAnsi="Times New Roman" w:cs="Times New Roman"/>
          <w:color w:val="000000"/>
          <w:lang w:val="fr-FR"/>
        </w:rPr>
        <w:t>p</w:t>
      </w:r>
      <w:r w:rsidRPr="008B5092">
        <w:rPr>
          <w:rFonts w:ascii="Times New Roman" w:eastAsia="Arial" w:hAnsi="Times New Roman" w:cs="Times New Roman"/>
          <w:color w:val="000000"/>
          <w:spacing w:val="-1"/>
          <w:lang w:val="fr-FR"/>
        </w:rPr>
        <w:t>o</w:t>
      </w:r>
      <w:r w:rsidRPr="008B5092">
        <w:rPr>
          <w:rFonts w:ascii="Times New Roman" w:eastAsia="Arial" w:hAnsi="Times New Roman" w:cs="Times New Roman"/>
          <w:color w:val="000000"/>
          <w:spacing w:val="1"/>
          <w:lang w:val="fr-FR"/>
        </w:rPr>
        <w:t>r</w:t>
      </w:r>
      <w:r w:rsidRPr="008B5092">
        <w:rPr>
          <w:rFonts w:ascii="Times New Roman" w:eastAsia="Arial" w:hAnsi="Times New Roman" w:cs="Times New Roman"/>
          <w:color w:val="000000"/>
          <w:lang w:val="fr-FR"/>
        </w:rPr>
        <w:t>te</w:t>
      </w:r>
      <w:r w:rsidRPr="008B5092">
        <w:rPr>
          <w:rFonts w:ascii="Times New Roman" w:eastAsia="Arial" w:hAnsi="Times New Roman" w:cs="Times New Roman"/>
          <w:color w:val="000000"/>
          <w:spacing w:val="4"/>
          <w:lang w:val="fr-FR"/>
        </w:rPr>
        <w:t>m</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lang w:val="fr-FR"/>
        </w:rPr>
        <w:t>ts</w:t>
      </w:r>
      <w:r w:rsidRPr="008B5092">
        <w:rPr>
          <w:rFonts w:ascii="Times New Roman" w:eastAsia="Arial" w:hAnsi="Times New Roman" w:cs="Times New Roman"/>
          <w:color w:val="000000"/>
          <w:spacing w:val="-13"/>
          <w:lang w:val="fr-FR"/>
        </w:rPr>
        <w:t xml:space="preserve"> </w:t>
      </w:r>
      <w:r w:rsidRPr="008B5092">
        <w:rPr>
          <w:rFonts w:ascii="Times New Roman" w:eastAsia="Arial" w:hAnsi="Times New Roman" w:cs="Times New Roman"/>
          <w:color w:val="000000"/>
          <w:lang w:val="fr-FR"/>
        </w:rPr>
        <w:t>ou</w:t>
      </w:r>
      <w:r w:rsidRPr="008B5092">
        <w:rPr>
          <w:rFonts w:ascii="Times New Roman" w:eastAsia="Arial" w:hAnsi="Times New Roman" w:cs="Times New Roman"/>
          <w:color w:val="000000"/>
          <w:spacing w:val="-3"/>
          <w:lang w:val="fr-FR"/>
        </w:rPr>
        <w:t xml:space="preserve"> </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1"/>
          <w:lang w:val="fr-FR"/>
        </w:rPr>
        <w:t xml:space="preserve"> </w:t>
      </w:r>
      <w:r w:rsidRPr="008B5092">
        <w:rPr>
          <w:rFonts w:ascii="Times New Roman" w:eastAsia="Arial" w:hAnsi="Times New Roman" w:cs="Times New Roman"/>
          <w:color w:val="000000"/>
          <w:lang w:val="fr-FR"/>
        </w:rPr>
        <w:t>p</w:t>
      </w:r>
      <w:r w:rsidRPr="008B5092">
        <w:rPr>
          <w:rFonts w:ascii="Times New Roman" w:eastAsia="Arial" w:hAnsi="Times New Roman" w:cs="Times New Roman"/>
          <w:color w:val="000000"/>
          <w:spacing w:val="-1"/>
          <w:lang w:val="fr-FR"/>
        </w:rPr>
        <w:t>e</w:t>
      </w:r>
      <w:r w:rsidRPr="008B5092">
        <w:rPr>
          <w:rFonts w:ascii="Times New Roman" w:eastAsia="Arial" w:hAnsi="Times New Roman" w:cs="Times New Roman"/>
          <w:color w:val="000000"/>
          <w:spacing w:val="1"/>
          <w:lang w:val="fr-FR"/>
        </w:rPr>
        <w:t>r</w:t>
      </w:r>
      <w:r w:rsidRPr="008B5092">
        <w:rPr>
          <w:rFonts w:ascii="Times New Roman" w:eastAsia="Arial" w:hAnsi="Times New Roman" w:cs="Times New Roman"/>
          <w:color w:val="000000"/>
          <w:lang w:val="fr-FR"/>
        </w:rPr>
        <w:t>tu</w:t>
      </w:r>
      <w:r w:rsidRPr="008B5092">
        <w:rPr>
          <w:rFonts w:ascii="Times New Roman" w:eastAsia="Arial" w:hAnsi="Times New Roman" w:cs="Times New Roman"/>
          <w:color w:val="000000"/>
          <w:spacing w:val="3"/>
          <w:lang w:val="fr-FR"/>
        </w:rPr>
        <w:t>r</w:t>
      </w:r>
      <w:r w:rsidRPr="008B5092">
        <w:rPr>
          <w:rFonts w:ascii="Times New Roman" w:eastAsia="Arial" w:hAnsi="Times New Roman" w:cs="Times New Roman"/>
          <w:color w:val="000000"/>
          <w:lang w:val="fr-FR"/>
        </w:rPr>
        <w:t>b</w:t>
      </w:r>
      <w:r w:rsidRPr="008B5092">
        <w:rPr>
          <w:rFonts w:ascii="Times New Roman" w:eastAsia="Arial" w:hAnsi="Times New Roman" w:cs="Times New Roman"/>
          <w:color w:val="000000"/>
          <w:spacing w:val="-1"/>
          <w:lang w:val="fr-FR"/>
        </w:rPr>
        <w:t>a</w:t>
      </w:r>
      <w:r w:rsidRPr="008B5092">
        <w:rPr>
          <w:rFonts w:ascii="Times New Roman" w:eastAsia="Arial" w:hAnsi="Times New Roman" w:cs="Times New Roman"/>
          <w:color w:val="000000"/>
          <w:lang w:val="fr-FR"/>
        </w:rPr>
        <w:t>t</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lang w:val="fr-FR"/>
        </w:rPr>
        <w:t>on</w:t>
      </w:r>
      <w:r w:rsidRPr="008B5092">
        <w:rPr>
          <w:rFonts w:ascii="Times New Roman" w:eastAsia="Arial" w:hAnsi="Times New Roman" w:cs="Times New Roman"/>
          <w:color w:val="000000"/>
          <w:spacing w:val="-10"/>
          <w:lang w:val="fr-FR"/>
        </w:rPr>
        <w:t xml:space="preserve"> </w:t>
      </w:r>
      <w:r w:rsidRPr="008B5092">
        <w:rPr>
          <w:rFonts w:ascii="Times New Roman" w:eastAsia="Arial" w:hAnsi="Times New Roman" w:cs="Times New Roman"/>
          <w:color w:val="000000"/>
          <w:lang w:val="fr-FR"/>
        </w:rPr>
        <w:t>de</w:t>
      </w:r>
      <w:r w:rsidRPr="008B5092">
        <w:rPr>
          <w:rFonts w:ascii="Times New Roman" w:eastAsia="Arial" w:hAnsi="Times New Roman" w:cs="Times New Roman"/>
          <w:color w:val="000000"/>
          <w:spacing w:val="-1"/>
          <w:lang w:val="fr-FR"/>
        </w:rPr>
        <w:t xml:space="preserve"> l</w:t>
      </w:r>
      <w:r w:rsidRPr="008B5092">
        <w:rPr>
          <w:rFonts w:ascii="Times New Roman" w:eastAsia="Arial" w:hAnsi="Times New Roman" w:cs="Times New Roman"/>
          <w:color w:val="000000"/>
          <w:lang w:val="fr-FR"/>
        </w:rPr>
        <w:t>a</w:t>
      </w:r>
      <w:r w:rsidRPr="008B5092">
        <w:rPr>
          <w:rFonts w:ascii="Times New Roman" w:eastAsia="Arial" w:hAnsi="Times New Roman" w:cs="Times New Roman"/>
          <w:color w:val="000000"/>
          <w:spacing w:val="-1"/>
          <w:lang w:val="fr-FR"/>
        </w:rPr>
        <w:t xml:space="preserve"> </w:t>
      </w:r>
      <w:r w:rsidRPr="008B5092">
        <w:rPr>
          <w:rFonts w:ascii="Times New Roman" w:eastAsia="Arial" w:hAnsi="Times New Roman" w:cs="Times New Roman"/>
          <w:color w:val="000000"/>
          <w:spacing w:val="2"/>
          <w:lang w:val="fr-FR"/>
        </w:rPr>
        <w:t>b</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2"/>
          <w:lang w:val="fr-FR"/>
        </w:rPr>
        <w:t>o</w:t>
      </w:r>
      <w:r w:rsidRPr="008B5092">
        <w:rPr>
          <w:rFonts w:ascii="Times New Roman" w:eastAsia="Arial" w:hAnsi="Times New Roman" w:cs="Times New Roman"/>
          <w:color w:val="000000"/>
          <w:lang w:val="fr-FR"/>
        </w:rPr>
        <w:t>d</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1"/>
          <w:lang w:val="fr-FR"/>
        </w:rPr>
        <w:t>v</w:t>
      </w:r>
      <w:r w:rsidRPr="008B5092">
        <w:rPr>
          <w:rFonts w:ascii="Times New Roman" w:eastAsia="Arial" w:hAnsi="Times New Roman" w:cs="Times New Roman"/>
          <w:color w:val="000000"/>
          <w:lang w:val="fr-FR"/>
        </w:rPr>
        <w:t>er</w:t>
      </w:r>
      <w:r w:rsidRPr="008B5092">
        <w:rPr>
          <w:rFonts w:ascii="Times New Roman" w:eastAsia="Arial" w:hAnsi="Times New Roman" w:cs="Times New Roman"/>
          <w:color w:val="000000"/>
          <w:spacing w:val="2"/>
          <w:lang w:val="fr-FR"/>
        </w:rPr>
        <w:t>s</w:t>
      </w:r>
      <w:r w:rsidRPr="008B5092">
        <w:rPr>
          <w:rFonts w:ascii="Times New Roman" w:eastAsia="Arial" w:hAnsi="Times New Roman" w:cs="Times New Roman"/>
          <w:color w:val="000000"/>
          <w:spacing w:val="-1"/>
          <w:lang w:val="fr-FR"/>
        </w:rPr>
        <w:t>i</w:t>
      </w:r>
      <w:r w:rsidRPr="008B5092">
        <w:rPr>
          <w:rFonts w:ascii="Times New Roman" w:eastAsia="Arial" w:hAnsi="Times New Roman" w:cs="Times New Roman"/>
          <w:color w:val="000000"/>
          <w:spacing w:val="2"/>
          <w:lang w:val="fr-FR"/>
        </w:rPr>
        <w:t>t</w:t>
      </w:r>
      <w:r w:rsidRPr="008B5092">
        <w:rPr>
          <w:rFonts w:ascii="Times New Roman" w:eastAsia="Arial" w:hAnsi="Times New Roman" w:cs="Times New Roman"/>
          <w:color w:val="000000"/>
          <w:spacing w:val="1"/>
          <w:lang w:val="fr-FR"/>
        </w:rPr>
        <w:t>é</w:t>
      </w:r>
      <w:r w:rsidRPr="008B5092">
        <w:rPr>
          <w:rFonts w:ascii="Times New Roman" w:eastAsia="Arial" w:hAnsi="Times New Roman" w:cs="Times New Roman"/>
          <w:color w:val="000000"/>
          <w:lang w:val="fr-FR"/>
        </w:rPr>
        <w:t>,</w:t>
      </w:r>
      <w:r w:rsidRPr="008B5092">
        <w:rPr>
          <w:rFonts w:ascii="Times New Roman" w:eastAsia="Arial" w:hAnsi="Times New Roman" w:cs="Times New Roman"/>
          <w:color w:val="000000"/>
          <w:spacing w:val="-11"/>
          <w:lang w:val="fr-FR"/>
        </w:rPr>
        <w:t xml:space="preserve"> </w:t>
      </w:r>
      <w:r w:rsidRPr="008B5092">
        <w:rPr>
          <w:rFonts w:ascii="Times New Roman" w:eastAsia="Arial" w:hAnsi="Times New Roman" w:cs="Times New Roman"/>
          <w:color w:val="000000"/>
          <w:spacing w:val="2"/>
          <w:lang w:val="fr-FR"/>
        </w:rPr>
        <w:t>qu</w:t>
      </w:r>
      <w:r w:rsidRPr="008B5092">
        <w:rPr>
          <w:rFonts w:ascii="Times New Roman" w:eastAsia="Arial" w:hAnsi="Times New Roman" w:cs="Times New Roman"/>
          <w:color w:val="000000"/>
          <w:lang w:val="fr-FR"/>
        </w:rPr>
        <w:t>i</w:t>
      </w:r>
      <w:r w:rsidRPr="008B5092">
        <w:rPr>
          <w:rFonts w:ascii="Times New Roman" w:eastAsia="Arial" w:hAnsi="Times New Roman" w:cs="Times New Roman"/>
          <w:color w:val="000000"/>
          <w:spacing w:val="-4"/>
          <w:lang w:val="fr-FR"/>
        </w:rPr>
        <w:t xml:space="preserve"> </w:t>
      </w:r>
      <w:r w:rsidRPr="008B5092">
        <w:rPr>
          <w:rFonts w:ascii="Times New Roman" w:eastAsia="Arial" w:hAnsi="Times New Roman" w:cs="Times New Roman"/>
          <w:color w:val="000000"/>
          <w:lang w:val="fr-FR"/>
        </w:rPr>
        <w:t>d</w:t>
      </w:r>
      <w:r w:rsidRPr="008B5092">
        <w:rPr>
          <w:rFonts w:ascii="Times New Roman" w:eastAsia="Arial" w:hAnsi="Times New Roman" w:cs="Times New Roman"/>
          <w:color w:val="000000"/>
          <w:spacing w:val="1"/>
          <w:lang w:val="fr-FR"/>
        </w:rPr>
        <w:t>oi</w:t>
      </w:r>
      <w:r w:rsidRPr="008B5092">
        <w:rPr>
          <w:rFonts w:ascii="Times New Roman" w:eastAsia="Arial" w:hAnsi="Times New Roman" w:cs="Times New Roman"/>
          <w:color w:val="000000"/>
          <w:spacing w:val="-1"/>
          <w:lang w:val="fr-FR"/>
        </w:rPr>
        <w:t>v</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1"/>
          <w:lang w:val="fr-FR"/>
        </w:rPr>
        <w:t>n</w:t>
      </w:r>
      <w:r w:rsidRPr="008B5092">
        <w:rPr>
          <w:rFonts w:ascii="Times New Roman" w:eastAsia="Arial" w:hAnsi="Times New Roman" w:cs="Times New Roman"/>
          <w:color w:val="000000"/>
          <w:lang w:val="fr-FR"/>
        </w:rPr>
        <w:t>t</w:t>
      </w:r>
      <w:r w:rsidRPr="008B5092">
        <w:rPr>
          <w:rFonts w:ascii="Times New Roman" w:eastAsia="Arial" w:hAnsi="Times New Roman" w:cs="Times New Roman"/>
          <w:color w:val="000000"/>
          <w:spacing w:val="-4"/>
          <w:lang w:val="fr-FR"/>
        </w:rPr>
        <w:t xml:space="preserve"> </w:t>
      </w:r>
      <w:r w:rsidRPr="008B5092">
        <w:rPr>
          <w:rFonts w:ascii="Times New Roman" w:eastAsia="Arial" w:hAnsi="Times New Roman" w:cs="Times New Roman"/>
          <w:color w:val="000000"/>
          <w:lang w:val="fr-FR"/>
        </w:rPr>
        <w:t>ê</w:t>
      </w:r>
      <w:r w:rsidRPr="008B5092">
        <w:rPr>
          <w:rFonts w:ascii="Times New Roman" w:eastAsia="Arial" w:hAnsi="Times New Roman" w:cs="Times New Roman"/>
          <w:color w:val="000000"/>
          <w:spacing w:val="-1"/>
          <w:lang w:val="fr-FR"/>
        </w:rPr>
        <w:t>t</w:t>
      </w:r>
      <w:r w:rsidRPr="008B5092">
        <w:rPr>
          <w:rFonts w:ascii="Times New Roman" w:eastAsia="Arial" w:hAnsi="Times New Roman" w:cs="Times New Roman"/>
          <w:color w:val="000000"/>
          <w:spacing w:val="1"/>
          <w:lang w:val="fr-FR"/>
        </w:rPr>
        <w:t>r</w:t>
      </w:r>
      <w:r w:rsidRPr="008B5092">
        <w:rPr>
          <w:rFonts w:ascii="Times New Roman" w:eastAsia="Arial" w:hAnsi="Times New Roman" w:cs="Times New Roman"/>
          <w:color w:val="000000"/>
          <w:lang w:val="fr-FR"/>
        </w:rPr>
        <w:t>e</w:t>
      </w:r>
      <w:r w:rsidRPr="008B5092">
        <w:rPr>
          <w:rFonts w:ascii="Times New Roman" w:eastAsia="Arial" w:hAnsi="Times New Roman" w:cs="Times New Roman"/>
          <w:color w:val="000000"/>
          <w:spacing w:val="-3"/>
          <w:lang w:val="fr-FR"/>
        </w:rPr>
        <w:t xml:space="preserve"> </w:t>
      </w:r>
      <w:r w:rsidRPr="008B5092">
        <w:rPr>
          <w:rFonts w:ascii="Times New Roman" w:eastAsia="Arial" w:hAnsi="Times New Roman" w:cs="Times New Roman"/>
          <w:color w:val="000000"/>
          <w:lang w:val="fr-FR"/>
        </w:rPr>
        <w:t>c</w:t>
      </w:r>
      <w:r w:rsidRPr="008B5092">
        <w:rPr>
          <w:rFonts w:ascii="Times New Roman" w:eastAsia="Arial" w:hAnsi="Times New Roman" w:cs="Times New Roman"/>
          <w:color w:val="000000"/>
          <w:spacing w:val="2"/>
          <w:lang w:val="fr-FR"/>
        </w:rPr>
        <w:t>o</w:t>
      </w:r>
      <w:r w:rsidRPr="008B5092">
        <w:rPr>
          <w:rFonts w:ascii="Times New Roman" w:eastAsia="Arial" w:hAnsi="Times New Roman" w:cs="Times New Roman"/>
          <w:color w:val="000000"/>
          <w:lang w:val="fr-FR"/>
        </w:rPr>
        <w:t>ntrô</w:t>
      </w:r>
      <w:r w:rsidRPr="008B5092">
        <w:rPr>
          <w:rFonts w:ascii="Times New Roman" w:eastAsia="Arial" w:hAnsi="Times New Roman" w:cs="Times New Roman"/>
          <w:color w:val="000000"/>
          <w:spacing w:val="1"/>
          <w:lang w:val="fr-FR"/>
        </w:rPr>
        <w:t>l</w:t>
      </w:r>
      <w:r w:rsidRPr="008B5092">
        <w:rPr>
          <w:rFonts w:ascii="Times New Roman" w:eastAsia="Arial" w:hAnsi="Times New Roman" w:cs="Times New Roman"/>
          <w:color w:val="000000"/>
          <w:lang w:val="fr-FR"/>
        </w:rPr>
        <w:t>é</w:t>
      </w:r>
      <w:r w:rsidRPr="008B5092">
        <w:rPr>
          <w:rFonts w:ascii="Times New Roman" w:eastAsia="Arial" w:hAnsi="Times New Roman" w:cs="Times New Roman"/>
          <w:color w:val="000000"/>
          <w:spacing w:val="1"/>
          <w:lang w:val="fr-FR"/>
        </w:rPr>
        <w:t>s</w:t>
      </w:r>
      <w:r w:rsidRPr="008B5092">
        <w:rPr>
          <w:rFonts w:ascii="Times New Roman" w:eastAsia="Arial" w:hAnsi="Times New Roman" w:cs="Times New Roman"/>
          <w:color w:val="000000"/>
          <w:lang w:val="fr-FR"/>
        </w:rPr>
        <w:t>.</w:t>
      </w:r>
    </w:p>
    <w:p w14:paraId="68328C02" w14:textId="77777777" w:rsidR="00A77B1F" w:rsidRPr="007336EE" w:rsidRDefault="00A77B1F" w:rsidP="00A77B1F">
      <w:pPr>
        <w:spacing w:before="10" w:line="160" w:lineRule="exact"/>
        <w:rPr>
          <w:rFonts w:ascii="Times New Roman" w:eastAsia="Times New Roman" w:hAnsi="Times New Roman" w:cs="Times New Roman"/>
          <w:sz w:val="17"/>
          <w:szCs w:val="17"/>
          <w:lang w:val="fr-FR"/>
        </w:rPr>
      </w:pPr>
    </w:p>
    <w:p w14:paraId="76320ABB" w14:textId="4BC97A51" w:rsidR="00A77B1F" w:rsidRPr="008B5092" w:rsidRDefault="00A77B1F" w:rsidP="00A77B1F">
      <w:pPr>
        <w:ind w:left="173" w:right="139"/>
        <w:jc w:val="both"/>
        <w:rPr>
          <w:rFonts w:ascii="Times New Roman" w:eastAsia="Arial" w:hAnsi="Times New Roman" w:cs="Times New Roman"/>
          <w:spacing w:val="1"/>
          <w:lang w:val="fr-FR"/>
        </w:rPr>
      </w:pPr>
      <w:r w:rsidRPr="008B5092">
        <w:rPr>
          <w:rFonts w:ascii="Times New Roman" w:eastAsia="Arial" w:hAnsi="Times New Roman" w:cs="Times New Roman"/>
          <w:lang w:val="fr-FR"/>
        </w:rPr>
        <w:t>De</w:t>
      </w:r>
      <w:r w:rsidRPr="008B5092">
        <w:rPr>
          <w:rFonts w:ascii="Times New Roman" w:eastAsia="Arial" w:hAnsi="Times New Roman" w:cs="Times New Roman"/>
          <w:spacing w:val="11"/>
          <w:lang w:val="fr-FR"/>
        </w:rPr>
        <w:t xml:space="preserve"> </w:t>
      </w:r>
      <w:r w:rsidRPr="008B5092">
        <w:rPr>
          <w:rFonts w:ascii="Times New Roman" w:eastAsia="Arial" w:hAnsi="Times New Roman" w:cs="Times New Roman"/>
          <w:spacing w:val="4"/>
          <w:lang w:val="fr-FR"/>
        </w:rPr>
        <w:t>m</w:t>
      </w:r>
      <w:r w:rsidRPr="008B5092">
        <w:rPr>
          <w:rFonts w:ascii="Times New Roman" w:eastAsia="Arial" w:hAnsi="Times New Roman" w:cs="Times New Roman"/>
          <w:lang w:val="fr-FR"/>
        </w:rPr>
        <w:t>an</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ère</w:t>
      </w:r>
      <w:r w:rsidRPr="008B5092">
        <w:rPr>
          <w:rFonts w:ascii="Times New Roman" w:eastAsia="Arial" w:hAnsi="Times New Roman" w:cs="Times New Roman"/>
          <w:spacing w:val="6"/>
          <w:lang w:val="fr-FR"/>
        </w:rPr>
        <w:t xml:space="preserve"> </w:t>
      </w:r>
      <w:r w:rsidRPr="008B5092">
        <w:rPr>
          <w:rFonts w:ascii="Times New Roman" w:eastAsia="Arial" w:hAnsi="Times New Roman" w:cs="Times New Roman"/>
          <w:lang w:val="fr-FR"/>
        </w:rPr>
        <w:t>g</w:t>
      </w:r>
      <w:r w:rsidRPr="008B5092">
        <w:rPr>
          <w:rFonts w:ascii="Times New Roman" w:eastAsia="Arial" w:hAnsi="Times New Roman" w:cs="Times New Roman"/>
          <w:spacing w:val="-1"/>
          <w:lang w:val="fr-FR"/>
        </w:rPr>
        <w:t>é</w:t>
      </w:r>
      <w:r w:rsidRPr="008B5092">
        <w:rPr>
          <w:rFonts w:ascii="Times New Roman" w:eastAsia="Arial" w:hAnsi="Times New Roman" w:cs="Times New Roman"/>
          <w:lang w:val="fr-FR"/>
        </w:rPr>
        <w:t>n</w:t>
      </w:r>
      <w:r w:rsidRPr="008B5092">
        <w:rPr>
          <w:rFonts w:ascii="Times New Roman" w:eastAsia="Arial" w:hAnsi="Times New Roman" w:cs="Times New Roman"/>
          <w:spacing w:val="-1"/>
          <w:lang w:val="fr-FR"/>
        </w:rPr>
        <w:t>é</w:t>
      </w:r>
      <w:r w:rsidRPr="008B5092">
        <w:rPr>
          <w:rFonts w:ascii="Times New Roman" w:eastAsia="Arial" w:hAnsi="Times New Roman" w:cs="Times New Roman"/>
          <w:spacing w:val="3"/>
          <w:lang w:val="fr-FR"/>
        </w:rPr>
        <w:t>r</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l</w:t>
      </w:r>
      <w:r w:rsidRPr="008B5092">
        <w:rPr>
          <w:rFonts w:ascii="Times New Roman" w:eastAsia="Arial" w:hAnsi="Times New Roman" w:cs="Times New Roman"/>
          <w:spacing w:val="2"/>
          <w:lang w:val="fr-FR"/>
        </w:rPr>
        <w:t>e</w:t>
      </w:r>
      <w:r w:rsidRPr="008B5092">
        <w:rPr>
          <w:rFonts w:ascii="Times New Roman" w:eastAsia="Arial" w:hAnsi="Times New Roman" w:cs="Times New Roman"/>
          <w:lang w:val="fr-FR"/>
        </w:rPr>
        <w:t>,</w:t>
      </w:r>
      <w:r w:rsidRPr="008B5092">
        <w:rPr>
          <w:rFonts w:ascii="Times New Roman" w:eastAsia="Arial" w:hAnsi="Times New Roman" w:cs="Times New Roman"/>
          <w:spacing w:val="5"/>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e</w:t>
      </w:r>
      <w:r w:rsidRPr="008B5092">
        <w:rPr>
          <w:rFonts w:ascii="Times New Roman" w:eastAsia="Arial" w:hAnsi="Times New Roman" w:cs="Times New Roman"/>
          <w:spacing w:val="12"/>
          <w:lang w:val="fr-FR"/>
        </w:rPr>
        <w:t xml:space="preserve"> </w:t>
      </w:r>
      <w:r w:rsidRPr="008B5092">
        <w:rPr>
          <w:rFonts w:ascii="Times New Roman" w:eastAsia="Arial" w:hAnsi="Times New Roman" w:cs="Times New Roman"/>
          <w:spacing w:val="2"/>
          <w:lang w:val="fr-FR"/>
        </w:rPr>
        <w:t>p</w:t>
      </w:r>
      <w:r w:rsidRPr="008B5092">
        <w:rPr>
          <w:rFonts w:ascii="Times New Roman" w:eastAsia="Arial" w:hAnsi="Times New Roman" w:cs="Times New Roman"/>
          <w:spacing w:val="1"/>
          <w:lang w:val="fr-FR"/>
        </w:rPr>
        <w:t>r</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j</w:t>
      </w:r>
      <w:r w:rsidRPr="008B5092">
        <w:rPr>
          <w:rFonts w:ascii="Times New Roman" w:eastAsia="Arial" w:hAnsi="Times New Roman" w:cs="Times New Roman"/>
          <w:lang w:val="fr-FR"/>
        </w:rPr>
        <w:t>et</w:t>
      </w:r>
      <w:r w:rsidRPr="008B5092">
        <w:rPr>
          <w:rFonts w:ascii="Times New Roman" w:eastAsia="Arial" w:hAnsi="Times New Roman" w:cs="Times New Roman"/>
          <w:spacing w:val="8"/>
          <w:lang w:val="fr-FR"/>
        </w:rPr>
        <w:t xml:space="preserve"> </w:t>
      </w:r>
      <w:r w:rsidRPr="008B5092">
        <w:rPr>
          <w:rFonts w:ascii="Times New Roman" w:eastAsia="Arial" w:hAnsi="Times New Roman" w:cs="Times New Roman"/>
          <w:spacing w:val="-1"/>
          <w:lang w:val="fr-FR"/>
        </w:rPr>
        <w:t>v</w:t>
      </w:r>
      <w:r w:rsidRPr="008B5092">
        <w:rPr>
          <w:rFonts w:ascii="Times New Roman" w:eastAsia="Arial" w:hAnsi="Times New Roman" w:cs="Times New Roman"/>
          <w:lang w:val="fr-FR"/>
        </w:rPr>
        <w:t>a</w:t>
      </w:r>
      <w:r w:rsidRPr="008B5092">
        <w:rPr>
          <w:rFonts w:ascii="Times New Roman" w:eastAsia="Arial" w:hAnsi="Times New Roman" w:cs="Times New Roman"/>
          <w:spacing w:val="11"/>
          <w:lang w:val="fr-FR"/>
        </w:rPr>
        <w:t xml:space="preserve"> </w:t>
      </w:r>
      <w:r w:rsidRPr="008B5092">
        <w:rPr>
          <w:rFonts w:ascii="Times New Roman" w:eastAsia="Arial" w:hAnsi="Times New Roman" w:cs="Times New Roman"/>
          <w:lang w:val="fr-FR"/>
        </w:rPr>
        <w:t>n</w:t>
      </w:r>
      <w:r w:rsidRPr="008B5092">
        <w:rPr>
          <w:rFonts w:ascii="Times New Roman" w:eastAsia="Arial" w:hAnsi="Times New Roman" w:cs="Times New Roman"/>
          <w:spacing w:val="-1"/>
          <w:lang w:val="fr-FR"/>
        </w:rPr>
        <w:t>é</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ss</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t</w:t>
      </w:r>
      <w:r w:rsidRPr="008B5092">
        <w:rPr>
          <w:rFonts w:ascii="Times New Roman" w:eastAsia="Arial" w:hAnsi="Times New Roman" w:cs="Times New Roman"/>
          <w:lang w:val="fr-FR"/>
        </w:rPr>
        <w:t>er</w:t>
      </w:r>
      <w:r w:rsidRPr="008B5092">
        <w:rPr>
          <w:rFonts w:ascii="Times New Roman" w:eastAsia="Arial" w:hAnsi="Times New Roman" w:cs="Times New Roman"/>
          <w:spacing w:val="9"/>
          <w:lang w:val="fr-FR"/>
        </w:rPr>
        <w:t xml:space="preserve"> </w:t>
      </w:r>
      <w:r w:rsidRPr="008B5092">
        <w:rPr>
          <w:rFonts w:ascii="Times New Roman" w:eastAsia="Arial" w:hAnsi="Times New Roman" w:cs="Times New Roman"/>
          <w:lang w:val="fr-FR"/>
        </w:rPr>
        <w:t>des</w:t>
      </w:r>
      <w:r w:rsidRPr="008B5092">
        <w:rPr>
          <w:rFonts w:ascii="Times New Roman" w:eastAsia="Arial" w:hAnsi="Times New Roman" w:cs="Times New Roman"/>
          <w:spacing w:val="11"/>
          <w:lang w:val="fr-FR"/>
        </w:rPr>
        <w:t xml:space="preserve"> petites portions de terrain,</w:t>
      </w:r>
      <w:r w:rsidRPr="008B5092">
        <w:rPr>
          <w:rFonts w:ascii="Times New Roman" w:eastAsia="Arial" w:hAnsi="Times New Roman" w:cs="Times New Roman"/>
          <w:spacing w:val="9"/>
          <w:lang w:val="fr-FR"/>
        </w:rPr>
        <w:t xml:space="preserve"> </w:t>
      </w:r>
      <w:r w:rsidRPr="008B5092">
        <w:rPr>
          <w:rFonts w:ascii="Times New Roman" w:eastAsia="Arial" w:hAnsi="Times New Roman" w:cs="Times New Roman"/>
          <w:lang w:val="fr-FR"/>
        </w:rPr>
        <w:t>p</w:t>
      </w:r>
      <w:r w:rsidRPr="008B5092">
        <w:rPr>
          <w:rFonts w:ascii="Times New Roman" w:eastAsia="Arial" w:hAnsi="Times New Roman" w:cs="Times New Roman"/>
          <w:spacing w:val="-1"/>
          <w:lang w:val="fr-FR"/>
        </w:rPr>
        <w:t>o</w:t>
      </w:r>
      <w:r w:rsidRPr="008B5092">
        <w:rPr>
          <w:rFonts w:ascii="Times New Roman" w:eastAsia="Arial" w:hAnsi="Times New Roman" w:cs="Times New Roman"/>
          <w:lang w:val="fr-FR"/>
        </w:rPr>
        <w:t>te</w:t>
      </w:r>
      <w:r w:rsidRPr="008B5092">
        <w:rPr>
          <w:rFonts w:ascii="Times New Roman" w:eastAsia="Arial" w:hAnsi="Times New Roman" w:cs="Times New Roman"/>
          <w:spacing w:val="-1"/>
          <w:lang w:val="fr-FR"/>
        </w:rPr>
        <w:t>n</w:t>
      </w:r>
      <w:r w:rsidRPr="008B5092">
        <w:rPr>
          <w:rFonts w:ascii="Times New Roman" w:eastAsia="Arial" w:hAnsi="Times New Roman" w:cs="Times New Roman"/>
          <w:spacing w:val="2"/>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e</w:t>
      </w:r>
      <w:r w:rsidRPr="008B5092">
        <w:rPr>
          <w:rFonts w:ascii="Times New Roman" w:eastAsia="Arial" w:hAnsi="Times New Roman" w:cs="Times New Roman"/>
          <w:spacing w:val="-1"/>
          <w:lang w:val="fr-FR"/>
        </w:rPr>
        <w:t>ll</w:t>
      </w:r>
      <w:r w:rsidRPr="008B5092">
        <w:rPr>
          <w:rFonts w:ascii="Times New Roman" w:eastAsia="Arial" w:hAnsi="Times New Roman" w:cs="Times New Roman"/>
          <w:lang w:val="fr-FR"/>
        </w:rPr>
        <w:t>e</w:t>
      </w:r>
      <w:r w:rsidRPr="008B5092">
        <w:rPr>
          <w:rFonts w:ascii="Times New Roman" w:eastAsia="Arial" w:hAnsi="Times New Roman" w:cs="Times New Roman"/>
          <w:spacing w:val="4"/>
          <w:lang w:val="fr-FR"/>
        </w:rPr>
        <w:t>m</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t ut</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1"/>
          <w:lang w:val="fr-FR"/>
        </w:rPr>
        <w:t>li</w:t>
      </w:r>
      <w:r w:rsidRPr="008B5092">
        <w:rPr>
          <w:rFonts w:ascii="Times New Roman" w:eastAsia="Arial" w:hAnsi="Times New Roman" w:cs="Times New Roman"/>
          <w:spacing w:val="1"/>
          <w:lang w:val="fr-FR"/>
        </w:rPr>
        <w:t>s</w:t>
      </w:r>
      <w:r w:rsidRPr="008B5092">
        <w:rPr>
          <w:rFonts w:ascii="Times New Roman" w:eastAsia="Arial" w:hAnsi="Times New Roman" w:cs="Times New Roman"/>
          <w:spacing w:val="2"/>
          <w:lang w:val="fr-FR"/>
        </w:rPr>
        <w:t>ée</w:t>
      </w:r>
      <w:r w:rsidRPr="008B5092">
        <w:rPr>
          <w:rFonts w:ascii="Times New Roman" w:eastAsia="Arial" w:hAnsi="Times New Roman" w:cs="Times New Roman"/>
          <w:lang w:val="fr-FR"/>
        </w:rPr>
        <w:t>s</w:t>
      </w:r>
      <w:r w:rsidRPr="008B5092">
        <w:rPr>
          <w:rFonts w:ascii="Times New Roman" w:eastAsia="Arial" w:hAnsi="Times New Roman" w:cs="Times New Roman"/>
          <w:spacing w:val="7"/>
          <w:lang w:val="fr-FR"/>
        </w:rPr>
        <w:t xml:space="preserve"> </w:t>
      </w:r>
      <w:r w:rsidRPr="008B5092">
        <w:rPr>
          <w:rFonts w:ascii="Times New Roman" w:eastAsia="Arial" w:hAnsi="Times New Roman" w:cs="Times New Roman"/>
          <w:lang w:val="fr-FR"/>
        </w:rPr>
        <w:t>p</w:t>
      </w:r>
      <w:r w:rsidRPr="008B5092">
        <w:rPr>
          <w:rFonts w:ascii="Times New Roman" w:eastAsia="Arial" w:hAnsi="Times New Roman" w:cs="Times New Roman"/>
          <w:spacing w:val="-1"/>
          <w:lang w:val="fr-FR"/>
        </w:rPr>
        <w:t>a</w:t>
      </w:r>
      <w:r w:rsidRPr="008B5092">
        <w:rPr>
          <w:rFonts w:ascii="Times New Roman" w:eastAsia="Arial" w:hAnsi="Times New Roman" w:cs="Times New Roman"/>
          <w:lang w:val="fr-FR"/>
        </w:rPr>
        <w:t>r</w:t>
      </w:r>
      <w:r w:rsidRPr="008B5092">
        <w:rPr>
          <w:rFonts w:ascii="Times New Roman" w:eastAsia="Arial" w:hAnsi="Times New Roman" w:cs="Times New Roman"/>
          <w:spacing w:val="12"/>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es</w:t>
      </w:r>
      <w:r w:rsidRPr="008B5092">
        <w:rPr>
          <w:rFonts w:ascii="Times New Roman" w:eastAsia="Arial" w:hAnsi="Times New Roman" w:cs="Times New Roman"/>
          <w:spacing w:val="12"/>
          <w:lang w:val="fr-FR"/>
        </w:rPr>
        <w:t xml:space="preserve"> </w:t>
      </w:r>
      <w:r w:rsidRPr="008B5092">
        <w:rPr>
          <w:rFonts w:ascii="Times New Roman" w:eastAsia="Arial" w:hAnsi="Times New Roman" w:cs="Times New Roman"/>
          <w:lang w:val="fr-FR"/>
        </w:rPr>
        <w:t>p</w:t>
      </w:r>
      <w:r w:rsidRPr="008B5092">
        <w:rPr>
          <w:rFonts w:ascii="Times New Roman" w:eastAsia="Arial" w:hAnsi="Times New Roman" w:cs="Times New Roman"/>
          <w:spacing w:val="-1"/>
          <w:lang w:val="fr-FR"/>
        </w:rPr>
        <w:t>o</w:t>
      </w:r>
      <w:r w:rsidRPr="008B5092">
        <w:rPr>
          <w:rFonts w:ascii="Times New Roman" w:eastAsia="Arial" w:hAnsi="Times New Roman" w:cs="Times New Roman"/>
          <w:lang w:val="fr-FR"/>
        </w:rPr>
        <w:t>p</w:t>
      </w:r>
      <w:r w:rsidRPr="008B5092">
        <w:rPr>
          <w:rFonts w:ascii="Times New Roman" w:eastAsia="Arial" w:hAnsi="Times New Roman" w:cs="Times New Roman"/>
          <w:spacing w:val="1"/>
          <w:lang w:val="fr-FR"/>
        </w:rPr>
        <w:t>u</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a</w:t>
      </w:r>
      <w:r w:rsidRPr="008B5092">
        <w:rPr>
          <w:rFonts w:ascii="Times New Roman" w:eastAsia="Arial" w:hAnsi="Times New Roman" w:cs="Times New Roman"/>
          <w:spacing w:val="2"/>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s</w:t>
      </w:r>
      <w:r w:rsidRPr="008B5092">
        <w:rPr>
          <w:rFonts w:ascii="Times New Roman" w:eastAsia="Arial" w:hAnsi="Times New Roman" w:cs="Times New Roman"/>
          <w:spacing w:val="4"/>
          <w:lang w:val="fr-FR"/>
        </w:rPr>
        <w:t xml:space="preserve"> </w:t>
      </w:r>
      <w:r w:rsidRPr="008B5092">
        <w:rPr>
          <w:rFonts w:ascii="Times New Roman" w:eastAsia="Arial" w:hAnsi="Times New Roman" w:cs="Times New Roman"/>
          <w:spacing w:val="2"/>
          <w:lang w:val="fr-FR"/>
        </w:rPr>
        <w:t>p</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u</w:t>
      </w:r>
      <w:r w:rsidRPr="008B5092">
        <w:rPr>
          <w:rFonts w:ascii="Times New Roman" w:eastAsia="Arial" w:hAnsi="Times New Roman" w:cs="Times New Roman"/>
          <w:lang w:val="fr-FR"/>
        </w:rPr>
        <w:t>r d</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ff</w:t>
      </w:r>
      <w:r w:rsidRPr="008B5092">
        <w:rPr>
          <w:rFonts w:ascii="Times New Roman" w:eastAsia="Arial" w:hAnsi="Times New Roman" w:cs="Times New Roman"/>
          <w:lang w:val="fr-FR"/>
        </w:rPr>
        <w:t>érents</w:t>
      </w:r>
      <w:r w:rsidRPr="008B5092">
        <w:rPr>
          <w:rFonts w:ascii="Times New Roman" w:eastAsia="Arial" w:hAnsi="Times New Roman" w:cs="Times New Roman"/>
          <w:spacing w:val="5"/>
          <w:lang w:val="fr-FR"/>
        </w:rPr>
        <w:t xml:space="preserve"> </w:t>
      </w:r>
      <w:r w:rsidRPr="008B5092">
        <w:rPr>
          <w:rFonts w:ascii="Times New Roman" w:eastAsia="Arial" w:hAnsi="Times New Roman" w:cs="Times New Roman"/>
          <w:lang w:val="fr-FR"/>
        </w:rPr>
        <w:t>u</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g</w:t>
      </w:r>
      <w:r w:rsidRPr="008B5092">
        <w:rPr>
          <w:rFonts w:ascii="Times New Roman" w:eastAsia="Arial" w:hAnsi="Times New Roman" w:cs="Times New Roman"/>
          <w:lang w:val="fr-FR"/>
        </w:rPr>
        <w:t>es</w:t>
      </w:r>
      <w:r w:rsidRPr="008B5092">
        <w:rPr>
          <w:rFonts w:ascii="Times New Roman" w:eastAsia="Arial" w:hAnsi="Times New Roman" w:cs="Times New Roman"/>
          <w:spacing w:val="7"/>
          <w:lang w:val="fr-FR"/>
        </w:rPr>
        <w:t xml:space="preserve"> </w:t>
      </w:r>
      <w:r w:rsidRPr="008B5092">
        <w:rPr>
          <w:rFonts w:ascii="Times New Roman" w:eastAsia="Arial" w:hAnsi="Times New Roman" w:cs="Times New Roman"/>
          <w:spacing w:val="1"/>
          <w:lang w:val="fr-FR"/>
        </w:rPr>
        <w:t>(r</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ss</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u</w:t>
      </w:r>
      <w:r w:rsidRPr="008B5092">
        <w:rPr>
          <w:rFonts w:ascii="Times New Roman" w:eastAsia="Arial" w:hAnsi="Times New Roman" w:cs="Times New Roman"/>
          <w:spacing w:val="1"/>
          <w:lang w:val="fr-FR"/>
        </w:rPr>
        <w:t>rc</w:t>
      </w:r>
      <w:r w:rsidRPr="008B5092">
        <w:rPr>
          <w:rFonts w:ascii="Times New Roman" w:eastAsia="Arial" w:hAnsi="Times New Roman" w:cs="Times New Roman"/>
          <w:lang w:val="fr-FR"/>
        </w:rPr>
        <w:t>e</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spacing w:val="2"/>
          <w:lang w:val="fr-FR"/>
        </w:rPr>
        <w:t>f</w:t>
      </w:r>
      <w:r w:rsidRPr="008B5092">
        <w:rPr>
          <w:rFonts w:ascii="Times New Roman" w:eastAsia="Arial" w:hAnsi="Times New Roman" w:cs="Times New Roman"/>
          <w:lang w:val="fr-FR"/>
        </w:rPr>
        <w:t>ore</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ère,</w:t>
      </w:r>
      <w:r w:rsidRPr="008B5092">
        <w:rPr>
          <w:rFonts w:ascii="Times New Roman" w:eastAsia="Arial" w:hAnsi="Times New Roman" w:cs="Times New Roman"/>
          <w:spacing w:val="5"/>
          <w:lang w:val="fr-FR"/>
        </w:rPr>
        <w:t xml:space="preserve"> </w:t>
      </w:r>
      <w:r w:rsidRPr="008B5092">
        <w:rPr>
          <w:rFonts w:ascii="Times New Roman" w:eastAsia="Arial" w:hAnsi="Times New Roman" w:cs="Times New Roman"/>
          <w:lang w:val="fr-FR"/>
        </w:rPr>
        <w:t>pr</w:t>
      </w:r>
      <w:r w:rsidRPr="008B5092">
        <w:rPr>
          <w:rFonts w:ascii="Times New Roman" w:eastAsia="Arial" w:hAnsi="Times New Roman" w:cs="Times New Roman"/>
          <w:spacing w:val="2"/>
          <w:lang w:val="fr-FR"/>
        </w:rPr>
        <w:t>o</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u</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on</w:t>
      </w:r>
      <w:r w:rsidRPr="008B5092">
        <w:rPr>
          <w:rFonts w:ascii="Times New Roman" w:eastAsia="Arial" w:hAnsi="Times New Roman" w:cs="Times New Roman"/>
          <w:spacing w:val="5"/>
          <w:lang w:val="fr-FR"/>
        </w:rPr>
        <w:t xml:space="preserve"> </w:t>
      </w:r>
      <w:r w:rsidRPr="008B5092">
        <w:rPr>
          <w:rFonts w:ascii="Times New Roman" w:eastAsia="Arial" w:hAnsi="Times New Roman" w:cs="Times New Roman"/>
          <w:spacing w:val="2"/>
          <w:lang w:val="fr-FR"/>
        </w:rPr>
        <w:t>a</w:t>
      </w:r>
      <w:r w:rsidRPr="008B5092">
        <w:rPr>
          <w:rFonts w:ascii="Times New Roman" w:eastAsia="Arial" w:hAnsi="Times New Roman" w:cs="Times New Roman"/>
          <w:lang w:val="fr-FR"/>
        </w:rPr>
        <w:t>grico</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w:t>
      </w:r>
      <w:r w:rsidRPr="008B5092">
        <w:rPr>
          <w:rFonts w:ascii="Times New Roman" w:eastAsia="Arial" w:hAnsi="Times New Roman" w:cs="Times New Roman"/>
          <w:spacing w:val="5"/>
          <w:lang w:val="fr-FR"/>
        </w:rPr>
        <w:t xml:space="preserve"> </w:t>
      </w:r>
      <w:r w:rsidRPr="008B5092">
        <w:rPr>
          <w:rFonts w:ascii="Times New Roman" w:eastAsia="Arial" w:hAnsi="Times New Roman" w:cs="Times New Roman"/>
          <w:lang w:val="fr-FR"/>
        </w:rPr>
        <w:t>p</w:t>
      </w:r>
      <w:r w:rsidRPr="008B5092">
        <w:rPr>
          <w:rFonts w:ascii="Times New Roman" w:eastAsia="Arial" w:hAnsi="Times New Roman" w:cs="Times New Roman"/>
          <w:spacing w:val="-1"/>
          <w:lang w:val="fr-FR"/>
        </w:rPr>
        <w:t>â</w:t>
      </w:r>
      <w:r w:rsidRPr="008B5092">
        <w:rPr>
          <w:rFonts w:ascii="Times New Roman" w:eastAsia="Arial" w:hAnsi="Times New Roman" w:cs="Times New Roman"/>
          <w:spacing w:val="2"/>
          <w:lang w:val="fr-FR"/>
        </w:rPr>
        <w:t>t</w:t>
      </w:r>
      <w:r w:rsidRPr="008B5092">
        <w:rPr>
          <w:rFonts w:ascii="Times New Roman" w:eastAsia="Arial" w:hAnsi="Times New Roman" w:cs="Times New Roman"/>
          <w:lang w:val="fr-FR"/>
        </w:rPr>
        <w:t>urages…</w:t>
      </w:r>
      <w:r w:rsidRPr="008B5092">
        <w:rPr>
          <w:rFonts w:ascii="Times New Roman" w:eastAsia="Arial" w:hAnsi="Times New Roman" w:cs="Times New Roman"/>
          <w:spacing w:val="1"/>
          <w:lang w:val="fr-FR"/>
        </w:rPr>
        <w:t>)</w:t>
      </w:r>
      <w:r w:rsidRPr="008B5092">
        <w:rPr>
          <w:rFonts w:ascii="Times New Roman" w:eastAsia="Arial" w:hAnsi="Times New Roman" w:cs="Times New Roman"/>
          <w:lang w:val="fr-FR"/>
        </w:rPr>
        <w:t>.</w:t>
      </w:r>
      <w:r w:rsidRPr="008B5092">
        <w:rPr>
          <w:rFonts w:ascii="Times New Roman" w:eastAsia="Arial" w:hAnsi="Times New Roman" w:cs="Times New Roman"/>
          <w:spacing w:val="4"/>
          <w:lang w:val="fr-FR"/>
        </w:rPr>
        <w:t xml:space="preserve"> </w:t>
      </w:r>
      <w:r w:rsidRPr="008B5092">
        <w:rPr>
          <w:rFonts w:ascii="Times New Roman" w:eastAsia="Arial" w:hAnsi="Times New Roman" w:cs="Times New Roman"/>
          <w:lang w:val="fr-FR"/>
        </w:rPr>
        <w:t>C</w:t>
      </w:r>
      <w:r w:rsidRPr="008B5092">
        <w:rPr>
          <w:rFonts w:ascii="Times New Roman" w:eastAsia="Arial" w:hAnsi="Times New Roman" w:cs="Times New Roman"/>
          <w:spacing w:val="1"/>
          <w:lang w:val="fr-FR"/>
        </w:rPr>
        <w:t>’</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t</w:t>
      </w:r>
      <w:r w:rsidRPr="008B5092">
        <w:rPr>
          <w:rFonts w:ascii="Times New Roman" w:eastAsia="Arial" w:hAnsi="Times New Roman" w:cs="Times New Roman"/>
          <w:spacing w:val="9"/>
          <w:lang w:val="fr-FR"/>
        </w:rPr>
        <w:t xml:space="preserve"> </w:t>
      </w:r>
      <w:r w:rsidRPr="008B5092">
        <w:rPr>
          <w:rFonts w:ascii="Times New Roman" w:eastAsia="Arial" w:hAnsi="Times New Roman" w:cs="Times New Roman"/>
          <w:lang w:val="fr-FR"/>
        </w:rPr>
        <w:t>u</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e</w:t>
      </w:r>
      <w:r w:rsidRPr="008B5092">
        <w:rPr>
          <w:rFonts w:ascii="Times New Roman" w:eastAsia="Arial" w:hAnsi="Times New Roman" w:cs="Times New Roman"/>
          <w:spacing w:val="12"/>
          <w:lang w:val="fr-FR"/>
        </w:rPr>
        <w:t xml:space="preserve"> </w:t>
      </w:r>
      <w:r w:rsidRPr="008B5092">
        <w:rPr>
          <w:rFonts w:ascii="Times New Roman" w:eastAsia="Arial" w:hAnsi="Times New Roman" w:cs="Times New Roman"/>
          <w:lang w:val="fr-FR"/>
        </w:rPr>
        <w:t>pro</w:t>
      </w:r>
      <w:r w:rsidRPr="008B5092">
        <w:rPr>
          <w:rFonts w:ascii="Times New Roman" w:eastAsia="Arial" w:hAnsi="Times New Roman" w:cs="Times New Roman"/>
          <w:spacing w:val="2"/>
          <w:lang w:val="fr-FR"/>
        </w:rPr>
        <w:t>b</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é</w:t>
      </w:r>
      <w:r w:rsidRPr="008B5092">
        <w:rPr>
          <w:rFonts w:ascii="Times New Roman" w:eastAsia="Arial" w:hAnsi="Times New Roman" w:cs="Times New Roman"/>
          <w:spacing w:val="4"/>
          <w:lang w:val="fr-FR"/>
        </w:rPr>
        <w:t>m</w:t>
      </w:r>
      <w:r w:rsidRPr="008B5092">
        <w:rPr>
          <w:rFonts w:ascii="Times New Roman" w:eastAsia="Arial" w:hAnsi="Times New Roman" w:cs="Times New Roman"/>
          <w:lang w:val="fr-FR"/>
        </w:rPr>
        <w:t>at</w:t>
      </w:r>
      <w:r w:rsidRPr="008B5092">
        <w:rPr>
          <w:rFonts w:ascii="Times New Roman" w:eastAsia="Arial" w:hAnsi="Times New Roman" w:cs="Times New Roman"/>
          <w:spacing w:val="-2"/>
          <w:lang w:val="fr-FR"/>
        </w:rPr>
        <w:t>i</w:t>
      </w:r>
      <w:r w:rsidRPr="008B5092">
        <w:rPr>
          <w:rFonts w:ascii="Times New Roman" w:eastAsia="Arial" w:hAnsi="Times New Roman" w:cs="Times New Roman"/>
          <w:lang w:val="fr-FR"/>
        </w:rPr>
        <w:t>q</w:t>
      </w:r>
      <w:r w:rsidRPr="008B5092">
        <w:rPr>
          <w:rFonts w:ascii="Times New Roman" w:eastAsia="Arial" w:hAnsi="Times New Roman" w:cs="Times New Roman"/>
          <w:spacing w:val="1"/>
          <w:lang w:val="fr-FR"/>
        </w:rPr>
        <w:t>u</w:t>
      </w:r>
      <w:r w:rsidRPr="008B5092">
        <w:rPr>
          <w:rFonts w:ascii="Times New Roman" w:eastAsia="Arial" w:hAnsi="Times New Roman" w:cs="Times New Roman"/>
          <w:lang w:val="fr-FR"/>
        </w:rPr>
        <w:t>e q</w:t>
      </w:r>
      <w:r w:rsidRPr="008B5092">
        <w:rPr>
          <w:rFonts w:ascii="Times New Roman" w:eastAsia="Arial" w:hAnsi="Times New Roman" w:cs="Times New Roman"/>
          <w:spacing w:val="1"/>
          <w:lang w:val="fr-FR"/>
        </w:rPr>
        <w:t>u</w:t>
      </w:r>
      <w:r w:rsidRPr="008B5092">
        <w:rPr>
          <w:rFonts w:ascii="Times New Roman" w:eastAsia="Arial" w:hAnsi="Times New Roman" w:cs="Times New Roman"/>
          <w:lang w:val="fr-FR"/>
        </w:rPr>
        <w:t>i d</w:t>
      </w:r>
      <w:r w:rsidRPr="008B5092">
        <w:rPr>
          <w:rFonts w:ascii="Times New Roman" w:eastAsia="Arial" w:hAnsi="Times New Roman" w:cs="Times New Roman"/>
          <w:spacing w:val="-1"/>
          <w:lang w:val="fr-FR"/>
        </w:rPr>
        <w:t>ev</w:t>
      </w:r>
      <w:r w:rsidRPr="008B5092">
        <w:rPr>
          <w:rFonts w:ascii="Times New Roman" w:eastAsia="Arial" w:hAnsi="Times New Roman" w:cs="Times New Roman"/>
          <w:spacing w:val="1"/>
          <w:lang w:val="fr-FR"/>
        </w:rPr>
        <w:t>r</w:t>
      </w:r>
      <w:r w:rsidRPr="008B5092">
        <w:rPr>
          <w:rFonts w:ascii="Times New Roman" w:eastAsia="Arial" w:hAnsi="Times New Roman" w:cs="Times New Roman"/>
          <w:lang w:val="fr-FR"/>
        </w:rPr>
        <w:t>a</w:t>
      </w:r>
      <w:r w:rsidRPr="008B5092">
        <w:rPr>
          <w:rFonts w:ascii="Times New Roman" w:eastAsia="Arial" w:hAnsi="Times New Roman" w:cs="Times New Roman"/>
          <w:spacing w:val="6"/>
          <w:lang w:val="fr-FR"/>
        </w:rPr>
        <w:t xml:space="preserve"> </w:t>
      </w:r>
      <w:r w:rsidRPr="008B5092">
        <w:rPr>
          <w:rFonts w:ascii="Times New Roman" w:eastAsia="Arial" w:hAnsi="Times New Roman" w:cs="Times New Roman"/>
          <w:spacing w:val="2"/>
          <w:lang w:val="fr-FR"/>
        </w:rPr>
        <w:t>f</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1"/>
          <w:lang w:val="fr-FR"/>
        </w:rPr>
        <w:t>r</w:t>
      </w:r>
      <w:r w:rsidRPr="008B5092">
        <w:rPr>
          <w:rFonts w:ascii="Times New Roman" w:eastAsia="Arial" w:hAnsi="Times New Roman" w:cs="Times New Roman"/>
          <w:lang w:val="fr-FR"/>
        </w:rPr>
        <w:t>e</w:t>
      </w:r>
      <w:r w:rsidRPr="008B5092">
        <w:rPr>
          <w:rFonts w:ascii="Times New Roman" w:eastAsia="Arial" w:hAnsi="Times New Roman" w:cs="Times New Roman"/>
          <w:spacing w:val="7"/>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spacing w:val="-1"/>
          <w:lang w:val="fr-FR"/>
        </w:rPr>
        <w:t>’</w:t>
      </w:r>
      <w:r w:rsidRPr="008B5092">
        <w:rPr>
          <w:rFonts w:ascii="Times New Roman" w:eastAsia="Arial" w:hAnsi="Times New Roman" w:cs="Times New Roman"/>
          <w:spacing w:val="2"/>
          <w:lang w:val="fr-FR"/>
        </w:rPr>
        <w:t>o</w:t>
      </w:r>
      <w:r w:rsidRPr="008B5092">
        <w:rPr>
          <w:rFonts w:ascii="Times New Roman" w:eastAsia="Arial" w:hAnsi="Times New Roman" w:cs="Times New Roman"/>
          <w:lang w:val="fr-FR"/>
        </w:rPr>
        <w:t>b</w:t>
      </w:r>
      <w:r w:rsidRPr="008B5092">
        <w:rPr>
          <w:rFonts w:ascii="Times New Roman" w:eastAsia="Arial" w:hAnsi="Times New Roman" w:cs="Times New Roman"/>
          <w:spacing w:val="1"/>
          <w:lang w:val="fr-FR"/>
        </w:rPr>
        <w:t>j</w:t>
      </w:r>
      <w:r w:rsidRPr="008B5092">
        <w:rPr>
          <w:rFonts w:ascii="Times New Roman" w:eastAsia="Arial" w:hAnsi="Times New Roman" w:cs="Times New Roman"/>
          <w:lang w:val="fr-FR"/>
        </w:rPr>
        <w:t>et</w:t>
      </w:r>
      <w:r w:rsidRPr="008B5092">
        <w:rPr>
          <w:rFonts w:ascii="Times New Roman" w:eastAsia="Arial" w:hAnsi="Times New Roman" w:cs="Times New Roman"/>
          <w:spacing w:val="7"/>
          <w:lang w:val="fr-FR"/>
        </w:rPr>
        <w:t xml:space="preserve"> </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w:t>
      </w:r>
      <w:r w:rsidRPr="008B5092">
        <w:rPr>
          <w:rFonts w:ascii="Times New Roman" w:eastAsia="Arial" w:hAnsi="Times New Roman" w:cs="Times New Roman"/>
          <w:spacing w:val="2"/>
          <w:lang w:val="fr-FR"/>
        </w:rPr>
        <w:t>u</w:t>
      </w:r>
      <w:r w:rsidRPr="008B5092">
        <w:rPr>
          <w:rFonts w:ascii="Times New Roman" w:eastAsia="Arial" w:hAnsi="Times New Roman" w:cs="Times New Roman"/>
          <w:lang w:val="fr-FR"/>
        </w:rPr>
        <w:t>n</w:t>
      </w:r>
      <w:r w:rsidRPr="008B5092">
        <w:rPr>
          <w:rFonts w:ascii="Times New Roman" w:eastAsia="Arial" w:hAnsi="Times New Roman" w:cs="Times New Roman"/>
          <w:spacing w:val="8"/>
          <w:lang w:val="fr-FR"/>
        </w:rPr>
        <w:t xml:space="preserve"> </w:t>
      </w:r>
      <w:r w:rsidRPr="008B5092">
        <w:rPr>
          <w:rFonts w:ascii="Times New Roman" w:eastAsia="Arial" w:hAnsi="Times New Roman" w:cs="Times New Roman"/>
          <w:lang w:val="fr-FR"/>
        </w:rPr>
        <w:t>tra</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t</w:t>
      </w:r>
      <w:r w:rsidRPr="008B5092">
        <w:rPr>
          <w:rFonts w:ascii="Times New Roman" w:eastAsia="Arial" w:hAnsi="Times New Roman" w:cs="Times New Roman"/>
          <w:lang w:val="fr-FR"/>
        </w:rPr>
        <w:t>e</w:t>
      </w:r>
      <w:r w:rsidRPr="008B5092">
        <w:rPr>
          <w:rFonts w:ascii="Times New Roman" w:eastAsia="Arial" w:hAnsi="Times New Roman" w:cs="Times New Roman"/>
          <w:spacing w:val="4"/>
          <w:lang w:val="fr-FR"/>
        </w:rPr>
        <w:t>m</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t p</w:t>
      </w:r>
      <w:r w:rsidRPr="008B5092">
        <w:rPr>
          <w:rFonts w:ascii="Times New Roman" w:eastAsia="Arial" w:hAnsi="Times New Roman" w:cs="Times New Roman"/>
          <w:spacing w:val="-1"/>
          <w:lang w:val="fr-FR"/>
        </w:rPr>
        <w:t>a</w:t>
      </w:r>
      <w:r w:rsidRPr="008B5092">
        <w:rPr>
          <w:rFonts w:ascii="Times New Roman" w:eastAsia="Arial" w:hAnsi="Times New Roman" w:cs="Times New Roman"/>
          <w:spacing w:val="1"/>
          <w:lang w:val="fr-FR"/>
        </w:rPr>
        <w:t>r</w:t>
      </w:r>
      <w:r w:rsidRPr="008B5092">
        <w:rPr>
          <w:rFonts w:ascii="Times New Roman" w:eastAsia="Arial" w:hAnsi="Times New Roman" w:cs="Times New Roman"/>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1"/>
          <w:lang w:val="fr-FR"/>
        </w:rPr>
        <w:t>c</w:t>
      </w:r>
      <w:r w:rsidRPr="008B5092">
        <w:rPr>
          <w:rFonts w:ascii="Times New Roman" w:eastAsia="Arial" w:hAnsi="Times New Roman" w:cs="Times New Roman"/>
          <w:spacing w:val="2"/>
          <w:lang w:val="fr-FR"/>
        </w:rPr>
        <w:t>u</w:t>
      </w:r>
      <w:r w:rsidRPr="008B5092">
        <w:rPr>
          <w:rFonts w:ascii="Times New Roman" w:eastAsia="Arial" w:hAnsi="Times New Roman" w:cs="Times New Roman"/>
          <w:spacing w:val="-1"/>
          <w:lang w:val="fr-FR"/>
        </w:rPr>
        <w:t>l</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er.</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lang w:val="fr-FR"/>
        </w:rPr>
        <w:t>Un</w:t>
      </w:r>
      <w:r w:rsidRPr="008B5092">
        <w:rPr>
          <w:rFonts w:ascii="Times New Roman" w:eastAsia="Arial" w:hAnsi="Times New Roman" w:cs="Times New Roman"/>
          <w:spacing w:val="15"/>
          <w:lang w:val="fr-FR"/>
        </w:rPr>
        <w:t xml:space="preserve"> </w:t>
      </w:r>
      <w:r w:rsidRPr="008B5092">
        <w:rPr>
          <w:rFonts w:ascii="Times New Roman" w:eastAsia="Arial" w:hAnsi="Times New Roman" w:cs="Times New Roman"/>
          <w:lang w:val="fr-FR"/>
        </w:rPr>
        <w:t>Cad</w:t>
      </w:r>
      <w:r w:rsidRPr="008B5092">
        <w:rPr>
          <w:rFonts w:ascii="Times New Roman" w:eastAsia="Arial" w:hAnsi="Times New Roman" w:cs="Times New Roman"/>
          <w:spacing w:val="3"/>
          <w:lang w:val="fr-FR"/>
        </w:rPr>
        <w:t>r</w:t>
      </w:r>
      <w:r w:rsidRPr="008B5092">
        <w:rPr>
          <w:rFonts w:ascii="Times New Roman" w:eastAsia="Arial" w:hAnsi="Times New Roman" w:cs="Times New Roman"/>
          <w:lang w:val="fr-FR"/>
        </w:rPr>
        <w:t>e</w:t>
      </w:r>
      <w:r w:rsidRPr="008B5092">
        <w:rPr>
          <w:rFonts w:ascii="Times New Roman" w:eastAsia="Arial" w:hAnsi="Times New Roman" w:cs="Times New Roman"/>
          <w:spacing w:val="4"/>
          <w:lang w:val="fr-FR"/>
        </w:rPr>
        <w:t xml:space="preserve"> </w:t>
      </w:r>
      <w:r w:rsidRPr="008B5092">
        <w:rPr>
          <w:rFonts w:ascii="Times New Roman" w:eastAsia="Arial" w:hAnsi="Times New Roman" w:cs="Times New Roman"/>
          <w:spacing w:val="2"/>
          <w:lang w:val="fr-FR"/>
        </w:rPr>
        <w:t>d</w:t>
      </w:r>
      <w:r w:rsidRPr="008B5092">
        <w:rPr>
          <w:rFonts w:ascii="Times New Roman" w:eastAsia="Arial" w:hAnsi="Times New Roman" w:cs="Times New Roman"/>
          <w:lang w:val="fr-FR"/>
        </w:rPr>
        <w:t>e</w:t>
      </w:r>
      <w:r w:rsidRPr="008B5092">
        <w:rPr>
          <w:rFonts w:ascii="Times New Roman" w:eastAsia="Arial" w:hAnsi="Times New Roman" w:cs="Times New Roman"/>
          <w:spacing w:val="10"/>
          <w:lang w:val="fr-FR"/>
        </w:rPr>
        <w:t xml:space="preserve"> </w:t>
      </w:r>
      <w:r w:rsidRPr="008B5092">
        <w:rPr>
          <w:rFonts w:ascii="Times New Roman" w:eastAsia="Arial" w:hAnsi="Times New Roman" w:cs="Times New Roman"/>
          <w:spacing w:val="-1"/>
          <w:lang w:val="fr-FR"/>
        </w:rPr>
        <w:t>P</w:t>
      </w:r>
      <w:r w:rsidRPr="008B5092">
        <w:rPr>
          <w:rFonts w:ascii="Times New Roman" w:eastAsia="Arial" w:hAnsi="Times New Roman" w:cs="Times New Roman"/>
          <w:spacing w:val="2"/>
          <w:lang w:val="fr-FR"/>
        </w:rPr>
        <w:t>o</w:t>
      </w:r>
      <w:r w:rsidRPr="008B5092">
        <w:rPr>
          <w:rFonts w:ascii="Times New Roman" w:eastAsia="Arial" w:hAnsi="Times New Roman" w:cs="Times New Roman"/>
          <w:spacing w:val="-1"/>
          <w:lang w:val="fr-FR"/>
        </w:rPr>
        <w:t>li</w:t>
      </w:r>
      <w:r w:rsidRPr="008B5092">
        <w:rPr>
          <w:rFonts w:ascii="Times New Roman" w:eastAsia="Arial" w:hAnsi="Times New Roman" w:cs="Times New Roman"/>
          <w:spacing w:val="2"/>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q</w:t>
      </w:r>
      <w:r w:rsidRPr="008B5092">
        <w:rPr>
          <w:rFonts w:ascii="Times New Roman" w:eastAsia="Arial" w:hAnsi="Times New Roman" w:cs="Times New Roman"/>
          <w:lang w:val="fr-FR"/>
        </w:rPr>
        <w:t>ue</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lang w:val="fr-FR"/>
        </w:rPr>
        <w:t>de</w:t>
      </w:r>
      <w:r w:rsidRPr="008B5092">
        <w:rPr>
          <w:rFonts w:ascii="Times New Roman" w:eastAsia="Arial" w:hAnsi="Times New Roman" w:cs="Times New Roman"/>
          <w:spacing w:val="9"/>
          <w:lang w:val="fr-FR"/>
        </w:rPr>
        <w:t xml:space="preserve"> </w:t>
      </w:r>
      <w:r w:rsidRPr="008B5092">
        <w:rPr>
          <w:rFonts w:ascii="Times New Roman" w:eastAsia="Arial" w:hAnsi="Times New Roman" w:cs="Times New Roman"/>
          <w:spacing w:val="2"/>
          <w:lang w:val="fr-FR"/>
        </w:rPr>
        <w:t>R</w:t>
      </w:r>
      <w:r w:rsidRPr="008B5092">
        <w:rPr>
          <w:rFonts w:ascii="Times New Roman" w:eastAsia="Arial" w:hAnsi="Times New Roman" w:cs="Times New Roman"/>
          <w:lang w:val="fr-FR"/>
        </w:rPr>
        <w:t>é</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n</w:t>
      </w:r>
      <w:r w:rsidRPr="008B5092">
        <w:rPr>
          <w:rFonts w:ascii="Times New Roman" w:eastAsia="Arial" w:hAnsi="Times New Roman" w:cs="Times New Roman"/>
          <w:spacing w:val="1"/>
          <w:lang w:val="fr-FR"/>
        </w:rPr>
        <w:t>s</w:t>
      </w:r>
      <w:r w:rsidRPr="008B5092">
        <w:rPr>
          <w:rFonts w:ascii="Times New Roman" w:eastAsia="Arial" w:hAnsi="Times New Roman" w:cs="Times New Roman"/>
          <w:spacing w:val="2"/>
          <w:lang w:val="fr-FR"/>
        </w:rPr>
        <w:t>t</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ll</w:t>
      </w:r>
      <w:r w:rsidRPr="008B5092">
        <w:rPr>
          <w:rFonts w:ascii="Times New Roman" w:eastAsia="Arial" w:hAnsi="Times New Roman" w:cs="Times New Roman"/>
          <w:lang w:val="fr-FR"/>
        </w:rPr>
        <w:t>at</w:t>
      </w:r>
      <w:r w:rsidRPr="008B5092">
        <w:rPr>
          <w:rFonts w:ascii="Times New Roman" w:eastAsia="Arial" w:hAnsi="Times New Roman" w:cs="Times New Roman"/>
          <w:spacing w:val="-2"/>
          <w:lang w:val="fr-FR"/>
        </w:rPr>
        <w:t>i</w:t>
      </w:r>
      <w:r w:rsidRPr="008B5092">
        <w:rPr>
          <w:rFonts w:ascii="Times New Roman" w:eastAsia="Arial" w:hAnsi="Times New Roman" w:cs="Times New Roman"/>
          <w:spacing w:val="2"/>
          <w:lang w:val="fr-FR"/>
        </w:rPr>
        <w:t>o</w:t>
      </w:r>
      <w:r w:rsidRPr="008B5092">
        <w:rPr>
          <w:rFonts w:ascii="Times New Roman" w:eastAsia="Arial" w:hAnsi="Times New Roman" w:cs="Times New Roman"/>
          <w:lang w:val="fr-FR"/>
        </w:rPr>
        <w:t>n et</w:t>
      </w:r>
      <w:r w:rsidRPr="008B5092">
        <w:rPr>
          <w:rFonts w:ascii="Times New Roman" w:eastAsia="Arial" w:hAnsi="Times New Roman" w:cs="Times New Roman"/>
          <w:spacing w:val="10"/>
          <w:lang w:val="fr-FR"/>
        </w:rPr>
        <w:t xml:space="preserve"> </w:t>
      </w:r>
      <w:r w:rsidRPr="008B5092">
        <w:rPr>
          <w:rFonts w:ascii="Times New Roman" w:eastAsia="Arial" w:hAnsi="Times New Roman" w:cs="Times New Roman"/>
          <w:lang w:val="fr-FR"/>
        </w:rPr>
        <w:t>un</w:t>
      </w:r>
      <w:r w:rsidRPr="008B5092">
        <w:rPr>
          <w:rFonts w:ascii="Times New Roman" w:eastAsia="Arial" w:hAnsi="Times New Roman" w:cs="Times New Roman"/>
          <w:spacing w:val="14"/>
          <w:lang w:val="fr-FR"/>
        </w:rPr>
        <w:t xml:space="preserve"> </w:t>
      </w:r>
      <w:r w:rsidRPr="008B5092">
        <w:rPr>
          <w:rFonts w:ascii="Times New Roman" w:eastAsia="Arial" w:hAnsi="Times New Roman" w:cs="Times New Roman"/>
          <w:spacing w:val="1"/>
          <w:lang w:val="fr-FR"/>
        </w:rPr>
        <w:t>P</w:t>
      </w:r>
      <w:r w:rsidRPr="008B5092">
        <w:rPr>
          <w:rFonts w:ascii="Times New Roman" w:eastAsia="Arial" w:hAnsi="Times New Roman" w:cs="Times New Roman"/>
          <w:spacing w:val="-1"/>
          <w:lang w:val="fr-FR"/>
        </w:rPr>
        <w:t>l</w:t>
      </w:r>
      <w:r w:rsidRPr="008B5092">
        <w:rPr>
          <w:rFonts w:ascii="Times New Roman" w:eastAsia="Arial" w:hAnsi="Times New Roman" w:cs="Times New Roman"/>
          <w:spacing w:val="2"/>
          <w:lang w:val="fr-FR"/>
        </w:rPr>
        <w:t>a</w:t>
      </w:r>
      <w:r w:rsidRPr="008B5092">
        <w:rPr>
          <w:rFonts w:ascii="Times New Roman" w:eastAsia="Arial" w:hAnsi="Times New Roman" w:cs="Times New Roman"/>
          <w:lang w:val="fr-FR"/>
        </w:rPr>
        <w:t>n</w:t>
      </w:r>
      <w:r w:rsidRPr="008B5092">
        <w:rPr>
          <w:rFonts w:ascii="Times New Roman" w:eastAsia="Arial" w:hAnsi="Times New Roman" w:cs="Times New Roman"/>
          <w:spacing w:val="8"/>
          <w:lang w:val="fr-FR"/>
        </w:rPr>
        <w:t xml:space="preserve"> </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w:t>
      </w:r>
      <w:r w:rsidRPr="008B5092">
        <w:rPr>
          <w:rFonts w:ascii="Times New Roman" w:eastAsia="Arial" w:hAnsi="Times New Roman" w:cs="Times New Roman"/>
          <w:spacing w:val="-1"/>
          <w:lang w:val="fr-FR"/>
        </w:rPr>
        <w:t>A</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ti</w:t>
      </w:r>
      <w:r w:rsidRPr="008B5092">
        <w:rPr>
          <w:rFonts w:ascii="Times New Roman" w:eastAsia="Arial" w:hAnsi="Times New Roman" w:cs="Times New Roman"/>
          <w:spacing w:val="2"/>
          <w:lang w:val="fr-FR"/>
        </w:rPr>
        <w:t>o</w:t>
      </w:r>
      <w:r w:rsidRPr="008B5092">
        <w:rPr>
          <w:rFonts w:ascii="Times New Roman" w:eastAsia="Arial" w:hAnsi="Times New Roman" w:cs="Times New Roman"/>
          <w:lang w:val="fr-FR"/>
        </w:rPr>
        <w:t>n</w:t>
      </w:r>
      <w:r w:rsidRPr="008B5092">
        <w:rPr>
          <w:rFonts w:ascii="Times New Roman" w:eastAsia="Arial" w:hAnsi="Times New Roman" w:cs="Times New Roman"/>
          <w:spacing w:val="5"/>
          <w:lang w:val="fr-FR"/>
        </w:rPr>
        <w:t xml:space="preserve"> </w:t>
      </w:r>
      <w:r w:rsidRPr="008B5092">
        <w:rPr>
          <w:rFonts w:ascii="Times New Roman" w:eastAsia="Arial" w:hAnsi="Times New Roman" w:cs="Times New Roman"/>
          <w:spacing w:val="2"/>
          <w:lang w:val="fr-FR"/>
        </w:rPr>
        <w:t>d</w:t>
      </w:r>
      <w:r w:rsidRPr="008B5092">
        <w:rPr>
          <w:rFonts w:ascii="Times New Roman" w:eastAsia="Arial" w:hAnsi="Times New Roman" w:cs="Times New Roman"/>
          <w:lang w:val="fr-FR"/>
        </w:rPr>
        <w:t>e Ré</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n</w:t>
      </w:r>
      <w:r w:rsidRPr="008B5092">
        <w:rPr>
          <w:rFonts w:ascii="Times New Roman" w:eastAsia="Arial" w:hAnsi="Times New Roman" w:cs="Times New Roman"/>
          <w:spacing w:val="1"/>
          <w:lang w:val="fr-FR"/>
        </w:rPr>
        <w:t>s</w:t>
      </w:r>
      <w:r w:rsidRPr="008B5092">
        <w:rPr>
          <w:rFonts w:ascii="Times New Roman" w:eastAsia="Arial" w:hAnsi="Times New Roman" w:cs="Times New Roman"/>
          <w:spacing w:val="2"/>
          <w:lang w:val="fr-FR"/>
        </w:rPr>
        <w:t>t</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l</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a</w:t>
      </w:r>
      <w:r w:rsidRPr="008B5092">
        <w:rPr>
          <w:rFonts w:ascii="Times New Roman" w:eastAsia="Arial" w:hAnsi="Times New Roman" w:cs="Times New Roman"/>
          <w:spacing w:val="2"/>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 xml:space="preserve">on </w:t>
      </w:r>
      <w:r w:rsidRPr="008B5092">
        <w:rPr>
          <w:rFonts w:ascii="Times New Roman" w:eastAsia="Arial" w:hAnsi="Times New Roman" w:cs="Times New Roman"/>
          <w:spacing w:val="1"/>
          <w:lang w:val="fr-FR"/>
        </w:rPr>
        <w:t>(P</w:t>
      </w:r>
      <w:r w:rsidRPr="008B5092">
        <w:rPr>
          <w:rFonts w:ascii="Times New Roman" w:eastAsia="Arial" w:hAnsi="Times New Roman" w:cs="Times New Roman"/>
          <w:spacing w:val="-1"/>
          <w:lang w:val="fr-FR"/>
        </w:rPr>
        <w:t>A</w:t>
      </w:r>
      <w:r w:rsidRPr="008B5092">
        <w:rPr>
          <w:rFonts w:ascii="Times New Roman" w:eastAsia="Arial" w:hAnsi="Times New Roman" w:cs="Times New Roman"/>
          <w:lang w:val="fr-FR"/>
        </w:rPr>
        <w:t>R</w:t>
      </w:r>
      <w:r w:rsidRPr="008B5092">
        <w:rPr>
          <w:rFonts w:ascii="Times New Roman" w:eastAsia="Arial" w:hAnsi="Times New Roman" w:cs="Times New Roman"/>
          <w:spacing w:val="1"/>
          <w:lang w:val="fr-FR"/>
        </w:rPr>
        <w:t>)</w:t>
      </w:r>
      <w:r w:rsidRPr="008B5092">
        <w:rPr>
          <w:rFonts w:ascii="Times New Roman" w:eastAsia="Arial" w:hAnsi="Times New Roman" w:cs="Times New Roman"/>
          <w:lang w:val="fr-FR"/>
        </w:rPr>
        <w:t>,</w:t>
      </w:r>
      <w:r w:rsidRPr="008B5092">
        <w:rPr>
          <w:rFonts w:ascii="Times New Roman" w:eastAsia="Arial" w:hAnsi="Times New Roman" w:cs="Times New Roman"/>
          <w:spacing w:val="7"/>
          <w:lang w:val="fr-FR"/>
        </w:rPr>
        <w:t xml:space="preserve"> </w:t>
      </w:r>
      <w:r w:rsidRPr="008B5092">
        <w:rPr>
          <w:rFonts w:ascii="Times New Roman" w:eastAsia="Arial" w:hAnsi="Times New Roman" w:cs="Times New Roman"/>
          <w:spacing w:val="1"/>
          <w:lang w:val="fr-FR"/>
        </w:rPr>
        <w:t xml:space="preserve">sont </w:t>
      </w:r>
      <w:r w:rsidR="00137A5F" w:rsidRPr="008B5092">
        <w:rPr>
          <w:rFonts w:ascii="Times New Roman" w:eastAsia="Arial" w:hAnsi="Times New Roman" w:cs="Times New Roman"/>
          <w:spacing w:val="1"/>
          <w:lang w:val="fr-FR"/>
        </w:rPr>
        <w:t>déjà</w:t>
      </w:r>
      <w:r w:rsidRPr="008B5092">
        <w:rPr>
          <w:rFonts w:ascii="Times New Roman" w:eastAsia="Arial" w:hAnsi="Times New Roman" w:cs="Times New Roman"/>
          <w:spacing w:val="10"/>
          <w:lang w:val="fr-FR"/>
        </w:rPr>
        <w:t xml:space="preserve"> </w:t>
      </w:r>
      <w:r w:rsidRPr="008B5092">
        <w:rPr>
          <w:rFonts w:ascii="Times New Roman" w:eastAsia="Arial" w:hAnsi="Times New Roman" w:cs="Times New Roman"/>
          <w:spacing w:val="1"/>
          <w:lang w:val="fr-FR"/>
        </w:rPr>
        <w:t>r</w:t>
      </w:r>
      <w:r w:rsidRPr="008B5092">
        <w:rPr>
          <w:rFonts w:ascii="Times New Roman" w:eastAsia="Arial" w:hAnsi="Times New Roman" w:cs="Times New Roman"/>
          <w:lang w:val="fr-FR"/>
        </w:rPr>
        <w:t>é</w:t>
      </w:r>
      <w:r w:rsidRPr="008B5092">
        <w:rPr>
          <w:rFonts w:ascii="Times New Roman" w:eastAsia="Arial" w:hAnsi="Times New Roman" w:cs="Times New Roman"/>
          <w:spacing w:val="1"/>
          <w:lang w:val="fr-FR"/>
        </w:rPr>
        <w:t>a</w:t>
      </w:r>
      <w:r w:rsidRPr="008B5092">
        <w:rPr>
          <w:rFonts w:ascii="Times New Roman" w:eastAsia="Arial" w:hAnsi="Times New Roman" w:cs="Times New Roman"/>
          <w:spacing w:val="-1"/>
          <w:lang w:val="fr-FR"/>
        </w:rPr>
        <w:t>li</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és</w:t>
      </w:r>
      <w:r w:rsidRPr="008B5092">
        <w:rPr>
          <w:rFonts w:ascii="Times New Roman" w:eastAsia="Arial" w:hAnsi="Times New Roman" w:cs="Times New Roman"/>
          <w:spacing w:val="8"/>
          <w:lang w:val="fr-FR"/>
        </w:rPr>
        <w:t xml:space="preserve"> </w:t>
      </w:r>
      <w:r w:rsidRPr="008B5092">
        <w:rPr>
          <w:rFonts w:ascii="Times New Roman" w:eastAsia="Arial" w:hAnsi="Times New Roman" w:cs="Times New Roman"/>
          <w:lang w:val="fr-FR"/>
        </w:rPr>
        <w:t>en</w:t>
      </w:r>
      <w:r w:rsidRPr="008B5092">
        <w:rPr>
          <w:rFonts w:ascii="Times New Roman" w:eastAsia="Arial" w:hAnsi="Times New Roman" w:cs="Times New Roman"/>
          <w:spacing w:val="10"/>
          <w:lang w:val="fr-FR"/>
        </w:rPr>
        <w:t xml:space="preserve"> </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o</w:t>
      </w:r>
      <w:r w:rsidRPr="008B5092">
        <w:rPr>
          <w:rFonts w:ascii="Times New Roman" w:eastAsia="Arial" w:hAnsi="Times New Roman" w:cs="Times New Roman"/>
          <w:spacing w:val="4"/>
          <w:lang w:val="fr-FR"/>
        </w:rPr>
        <w:t>m</w:t>
      </w:r>
      <w:r w:rsidRPr="008B5092">
        <w:rPr>
          <w:rFonts w:ascii="Times New Roman" w:eastAsia="Arial" w:hAnsi="Times New Roman" w:cs="Times New Roman"/>
          <w:lang w:val="fr-FR"/>
        </w:rPr>
        <w:t>p</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é</w:t>
      </w:r>
      <w:r w:rsidRPr="008B5092">
        <w:rPr>
          <w:rFonts w:ascii="Times New Roman" w:eastAsia="Arial" w:hAnsi="Times New Roman" w:cs="Times New Roman"/>
          <w:spacing w:val="2"/>
          <w:lang w:val="fr-FR"/>
        </w:rPr>
        <w:t>m</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t</w:t>
      </w:r>
      <w:r w:rsidRPr="008B5092">
        <w:rPr>
          <w:rFonts w:ascii="Times New Roman" w:eastAsia="Arial" w:hAnsi="Times New Roman" w:cs="Times New Roman"/>
          <w:spacing w:val="2"/>
          <w:lang w:val="fr-FR"/>
        </w:rPr>
        <w:t xml:space="preserve"> </w:t>
      </w:r>
      <w:r w:rsidRPr="008B5092">
        <w:rPr>
          <w:rFonts w:ascii="Times New Roman" w:eastAsia="Arial" w:hAnsi="Times New Roman" w:cs="Times New Roman"/>
          <w:lang w:val="fr-FR"/>
        </w:rPr>
        <w:t>de</w:t>
      </w:r>
      <w:r w:rsidRPr="008B5092">
        <w:rPr>
          <w:rFonts w:ascii="Times New Roman" w:eastAsia="Arial" w:hAnsi="Times New Roman" w:cs="Times New Roman"/>
          <w:spacing w:val="10"/>
          <w:lang w:val="fr-FR"/>
        </w:rPr>
        <w:t xml:space="preserve"> </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e</w:t>
      </w:r>
      <w:r w:rsidRPr="008B5092">
        <w:rPr>
          <w:rFonts w:ascii="Times New Roman" w:eastAsia="Arial" w:hAnsi="Times New Roman" w:cs="Times New Roman"/>
          <w:spacing w:val="11"/>
          <w:lang w:val="fr-FR"/>
        </w:rPr>
        <w:t xml:space="preserve"> </w:t>
      </w:r>
      <w:r w:rsidRPr="008B5092">
        <w:rPr>
          <w:rFonts w:ascii="Times New Roman" w:eastAsia="Arial" w:hAnsi="Times New Roman" w:cs="Times New Roman"/>
          <w:lang w:val="fr-FR"/>
        </w:rPr>
        <w:t>C</w:t>
      </w:r>
      <w:r w:rsidRPr="008B5092">
        <w:rPr>
          <w:rFonts w:ascii="Times New Roman" w:eastAsia="Arial" w:hAnsi="Times New Roman" w:cs="Times New Roman"/>
          <w:spacing w:val="3"/>
          <w:lang w:val="fr-FR"/>
        </w:rPr>
        <w:t>G</w:t>
      </w:r>
      <w:r w:rsidRPr="008B5092">
        <w:rPr>
          <w:rFonts w:ascii="Times New Roman" w:eastAsia="Arial" w:hAnsi="Times New Roman" w:cs="Times New Roman"/>
          <w:spacing w:val="-1"/>
          <w:lang w:val="fr-FR"/>
        </w:rPr>
        <w:t>E</w:t>
      </w:r>
      <w:r w:rsidRPr="008B5092">
        <w:rPr>
          <w:rFonts w:ascii="Times New Roman" w:eastAsia="Arial" w:hAnsi="Times New Roman" w:cs="Times New Roman"/>
          <w:lang w:val="fr-FR"/>
        </w:rPr>
        <w:t>S</w:t>
      </w:r>
      <w:r w:rsidRPr="008B5092">
        <w:rPr>
          <w:rFonts w:ascii="Times New Roman" w:eastAsia="Arial" w:hAnsi="Times New Roman" w:cs="Times New Roman"/>
          <w:spacing w:val="6"/>
          <w:lang w:val="fr-FR"/>
        </w:rPr>
        <w:t xml:space="preserve"> </w:t>
      </w:r>
      <w:r w:rsidRPr="008B5092">
        <w:rPr>
          <w:rFonts w:ascii="Times New Roman" w:eastAsia="Arial" w:hAnsi="Times New Roman" w:cs="Times New Roman"/>
          <w:spacing w:val="2"/>
          <w:lang w:val="fr-FR"/>
        </w:rPr>
        <w:t>p</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u</w:t>
      </w:r>
      <w:r w:rsidRPr="008B5092">
        <w:rPr>
          <w:rFonts w:ascii="Times New Roman" w:eastAsia="Arial" w:hAnsi="Times New Roman" w:cs="Times New Roman"/>
          <w:lang w:val="fr-FR"/>
        </w:rPr>
        <w:t>r</w:t>
      </w:r>
      <w:r w:rsidRPr="008B5092">
        <w:rPr>
          <w:rFonts w:ascii="Times New Roman" w:eastAsia="Arial" w:hAnsi="Times New Roman" w:cs="Times New Roman"/>
          <w:spacing w:val="12"/>
          <w:lang w:val="fr-FR"/>
        </w:rPr>
        <w:t xml:space="preserve"> </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é</w:t>
      </w:r>
      <w:r w:rsidRPr="008B5092">
        <w:rPr>
          <w:rFonts w:ascii="Times New Roman" w:eastAsia="Arial" w:hAnsi="Times New Roman" w:cs="Times New Roman"/>
          <w:spacing w:val="1"/>
          <w:lang w:val="fr-FR"/>
        </w:rPr>
        <w:t>cr</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1"/>
          <w:lang w:val="fr-FR"/>
        </w:rPr>
        <w:t>r</w:t>
      </w:r>
      <w:r w:rsidRPr="008B5092">
        <w:rPr>
          <w:rFonts w:ascii="Times New Roman" w:eastAsia="Arial" w:hAnsi="Times New Roman" w:cs="Times New Roman"/>
          <w:lang w:val="fr-FR"/>
        </w:rPr>
        <w:t>e</w:t>
      </w:r>
      <w:r w:rsidRPr="008B5092">
        <w:rPr>
          <w:rFonts w:ascii="Times New Roman" w:eastAsia="Arial" w:hAnsi="Times New Roman" w:cs="Times New Roman"/>
          <w:spacing w:val="7"/>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es</w:t>
      </w:r>
      <w:r w:rsidRPr="008B5092">
        <w:rPr>
          <w:rFonts w:ascii="Times New Roman" w:eastAsia="Arial" w:hAnsi="Times New Roman" w:cs="Times New Roman"/>
          <w:spacing w:val="11"/>
          <w:lang w:val="fr-FR"/>
        </w:rPr>
        <w:t xml:space="preserve"> </w:t>
      </w:r>
      <w:r w:rsidRPr="008B5092">
        <w:rPr>
          <w:rFonts w:ascii="Times New Roman" w:eastAsia="Arial" w:hAnsi="Times New Roman" w:cs="Times New Roman"/>
          <w:spacing w:val="4"/>
          <w:lang w:val="fr-FR"/>
        </w:rPr>
        <w:t>m</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d</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l</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tés</w:t>
      </w:r>
      <w:r w:rsidRPr="008B5092">
        <w:rPr>
          <w:rFonts w:ascii="Times New Roman" w:eastAsia="Arial" w:hAnsi="Times New Roman" w:cs="Times New Roman"/>
          <w:spacing w:val="5"/>
          <w:lang w:val="fr-FR"/>
        </w:rPr>
        <w:t xml:space="preserve"> </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e</w:t>
      </w:r>
      <w:r w:rsidRPr="008B5092">
        <w:rPr>
          <w:rFonts w:ascii="Times New Roman" w:eastAsia="Arial" w:hAnsi="Times New Roman" w:cs="Times New Roman"/>
          <w:lang w:val="fr-FR"/>
        </w:rPr>
        <w:t>s d</w:t>
      </w:r>
      <w:r w:rsidRPr="008B5092">
        <w:rPr>
          <w:rFonts w:ascii="Times New Roman" w:eastAsia="Arial" w:hAnsi="Times New Roman" w:cs="Times New Roman"/>
          <w:spacing w:val="-1"/>
          <w:lang w:val="fr-FR"/>
        </w:rPr>
        <w:t>é</w:t>
      </w:r>
      <w:r w:rsidRPr="008B5092">
        <w:rPr>
          <w:rFonts w:ascii="Times New Roman" w:eastAsia="Arial" w:hAnsi="Times New Roman" w:cs="Times New Roman"/>
          <w:spacing w:val="2"/>
          <w:lang w:val="fr-FR"/>
        </w:rPr>
        <w:t>p</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e</w:t>
      </w:r>
      <w:r w:rsidRPr="008B5092">
        <w:rPr>
          <w:rFonts w:ascii="Times New Roman" w:eastAsia="Arial" w:hAnsi="Times New Roman" w:cs="Times New Roman"/>
          <w:spacing w:val="4"/>
          <w:lang w:val="fr-FR"/>
        </w:rPr>
        <w:t>m</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n</w:t>
      </w:r>
      <w:r w:rsidRPr="008B5092">
        <w:rPr>
          <w:rFonts w:ascii="Times New Roman" w:eastAsia="Arial" w:hAnsi="Times New Roman" w:cs="Times New Roman"/>
          <w:spacing w:val="1"/>
          <w:lang w:val="fr-FR"/>
        </w:rPr>
        <w:t>t</w:t>
      </w:r>
      <w:r w:rsidRPr="008B5092">
        <w:rPr>
          <w:rFonts w:ascii="Times New Roman" w:eastAsia="Arial" w:hAnsi="Times New Roman" w:cs="Times New Roman"/>
          <w:lang w:val="fr-FR"/>
        </w:rPr>
        <w:t>s</w:t>
      </w:r>
      <w:r w:rsidRPr="008B5092">
        <w:rPr>
          <w:rFonts w:ascii="Times New Roman" w:eastAsia="Arial" w:hAnsi="Times New Roman" w:cs="Times New Roman"/>
          <w:spacing w:val="-11"/>
          <w:lang w:val="fr-FR"/>
        </w:rPr>
        <w:t xml:space="preserve"> </w:t>
      </w:r>
      <w:r w:rsidRPr="008B5092">
        <w:rPr>
          <w:rFonts w:ascii="Times New Roman" w:eastAsia="Arial" w:hAnsi="Times New Roman" w:cs="Times New Roman"/>
          <w:lang w:val="fr-FR"/>
        </w:rPr>
        <w:t>p</w:t>
      </w:r>
      <w:r w:rsidRPr="008B5092">
        <w:rPr>
          <w:rFonts w:ascii="Times New Roman" w:eastAsia="Arial" w:hAnsi="Times New Roman" w:cs="Times New Roman"/>
          <w:spacing w:val="1"/>
          <w:lang w:val="fr-FR"/>
        </w:rPr>
        <w:t>h</w:t>
      </w:r>
      <w:r w:rsidRPr="008B5092">
        <w:rPr>
          <w:rFonts w:ascii="Times New Roman" w:eastAsia="Arial" w:hAnsi="Times New Roman" w:cs="Times New Roman"/>
          <w:spacing w:val="-4"/>
          <w:lang w:val="fr-FR"/>
        </w:rPr>
        <w:t>y</w:t>
      </w:r>
      <w:r w:rsidRPr="008B5092">
        <w:rPr>
          <w:rFonts w:ascii="Times New Roman" w:eastAsia="Arial" w:hAnsi="Times New Roman" w:cs="Times New Roman"/>
          <w:spacing w:val="3"/>
          <w:lang w:val="fr-FR"/>
        </w:rPr>
        <w:t>s</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q</w:t>
      </w:r>
      <w:r w:rsidRPr="008B5092">
        <w:rPr>
          <w:rFonts w:ascii="Times New Roman" w:eastAsia="Arial" w:hAnsi="Times New Roman" w:cs="Times New Roman"/>
          <w:spacing w:val="1"/>
          <w:lang w:val="fr-FR"/>
        </w:rPr>
        <w:t>u</w:t>
      </w:r>
      <w:r w:rsidRPr="008B5092">
        <w:rPr>
          <w:rFonts w:ascii="Times New Roman" w:eastAsia="Arial" w:hAnsi="Times New Roman" w:cs="Times New Roman"/>
          <w:lang w:val="fr-FR"/>
        </w:rPr>
        <w:t>es</w:t>
      </w:r>
      <w:r w:rsidRPr="008B5092">
        <w:rPr>
          <w:rFonts w:ascii="Times New Roman" w:eastAsia="Arial" w:hAnsi="Times New Roman" w:cs="Times New Roman"/>
          <w:spacing w:val="-8"/>
          <w:lang w:val="fr-FR"/>
        </w:rPr>
        <w:t xml:space="preserve"> </w:t>
      </w:r>
      <w:r w:rsidRPr="008B5092">
        <w:rPr>
          <w:rFonts w:ascii="Times New Roman" w:eastAsia="Arial" w:hAnsi="Times New Roman" w:cs="Times New Roman"/>
          <w:lang w:val="fr-FR"/>
        </w:rPr>
        <w:t>et /</w:t>
      </w:r>
      <w:r w:rsidRPr="008B5092">
        <w:rPr>
          <w:rFonts w:ascii="Times New Roman" w:eastAsia="Arial" w:hAnsi="Times New Roman" w:cs="Times New Roman"/>
          <w:spacing w:val="-1"/>
          <w:lang w:val="fr-FR"/>
        </w:rPr>
        <w:t xml:space="preserve"> o</w:t>
      </w:r>
      <w:r w:rsidRPr="008B5092">
        <w:rPr>
          <w:rFonts w:ascii="Times New Roman" w:eastAsia="Arial" w:hAnsi="Times New Roman" w:cs="Times New Roman"/>
          <w:lang w:val="fr-FR"/>
        </w:rPr>
        <w:t>u é</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o</w:t>
      </w:r>
      <w:r w:rsidRPr="008B5092">
        <w:rPr>
          <w:rFonts w:ascii="Times New Roman" w:eastAsia="Arial" w:hAnsi="Times New Roman" w:cs="Times New Roman"/>
          <w:spacing w:val="4"/>
          <w:lang w:val="fr-FR"/>
        </w:rPr>
        <w:t>m</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q</w:t>
      </w:r>
      <w:r w:rsidRPr="008B5092">
        <w:rPr>
          <w:rFonts w:ascii="Times New Roman" w:eastAsia="Arial" w:hAnsi="Times New Roman" w:cs="Times New Roman"/>
          <w:spacing w:val="-1"/>
          <w:lang w:val="fr-FR"/>
        </w:rPr>
        <w:t>u</w:t>
      </w:r>
      <w:r w:rsidRPr="008B5092">
        <w:rPr>
          <w:rFonts w:ascii="Times New Roman" w:eastAsia="Arial" w:hAnsi="Times New Roman" w:cs="Times New Roman"/>
          <w:spacing w:val="1"/>
          <w:lang w:val="fr-FR"/>
        </w:rPr>
        <w:t>es.</w:t>
      </w:r>
    </w:p>
    <w:p w14:paraId="78D2983F" w14:textId="77777777" w:rsidR="00A77B1F" w:rsidRPr="008B5092" w:rsidRDefault="00A77B1F" w:rsidP="00A77B1F">
      <w:pPr>
        <w:ind w:left="173" w:right="139"/>
        <w:jc w:val="both"/>
        <w:rPr>
          <w:rFonts w:ascii="Times New Roman" w:eastAsia="Arial" w:hAnsi="Times New Roman" w:cs="Times New Roman"/>
          <w:sz w:val="20"/>
          <w:szCs w:val="20"/>
          <w:lang w:val="fr-FR"/>
        </w:rPr>
      </w:pPr>
    </w:p>
    <w:p w14:paraId="3673BF2D" w14:textId="637642FC" w:rsidR="00511613" w:rsidRPr="008B5092" w:rsidRDefault="00511613" w:rsidP="00511613">
      <w:pPr>
        <w:pStyle w:val="Cabealho2"/>
        <w:rPr>
          <w:rFonts w:ascii="Times New Roman" w:hAnsi="Times New Roman" w:cs="Times New Roman"/>
          <w:sz w:val="24"/>
          <w:szCs w:val="24"/>
          <w:lang w:val="fr-FR"/>
        </w:rPr>
      </w:pPr>
      <w:bookmarkStart w:id="316" w:name="_Toc67935489"/>
      <w:r w:rsidRPr="008B5092">
        <w:rPr>
          <w:rFonts w:ascii="Times New Roman" w:hAnsi="Times New Roman" w:cs="Times New Roman"/>
          <w:sz w:val="24"/>
          <w:szCs w:val="24"/>
          <w:lang w:val="fr-FR"/>
        </w:rPr>
        <w:t>5.3. Analyse des impacts liés à la localisation du projet</w:t>
      </w:r>
      <w:bookmarkEnd w:id="316"/>
    </w:p>
    <w:p w14:paraId="4227B3E1" w14:textId="77777777" w:rsidR="00A77B1F" w:rsidRPr="007336EE" w:rsidRDefault="00A77B1F" w:rsidP="00A77B1F">
      <w:pPr>
        <w:spacing w:before="8" w:line="140" w:lineRule="exact"/>
        <w:rPr>
          <w:rFonts w:ascii="Times New Roman" w:eastAsia="Times New Roman" w:hAnsi="Times New Roman" w:cs="Times New Roman"/>
          <w:sz w:val="15"/>
          <w:szCs w:val="15"/>
          <w:lang w:val="fr-FR"/>
        </w:rPr>
      </w:pPr>
    </w:p>
    <w:p w14:paraId="58360823" w14:textId="2EF3DE9E" w:rsidR="00A77B1F" w:rsidRPr="008B5092" w:rsidRDefault="00A77B1F" w:rsidP="00A77B1F">
      <w:pPr>
        <w:ind w:left="173" w:right="139"/>
        <w:jc w:val="both"/>
        <w:rPr>
          <w:rFonts w:ascii="Times New Roman" w:eastAsia="Arial" w:hAnsi="Times New Roman" w:cs="Times New Roman"/>
          <w:lang w:val="fr-FR"/>
        </w:rPr>
      </w:pPr>
      <w:r w:rsidRPr="008B5092">
        <w:rPr>
          <w:rFonts w:ascii="Times New Roman" w:eastAsia="Arial" w:hAnsi="Times New Roman" w:cs="Times New Roman"/>
          <w:lang w:val="fr-FR"/>
        </w:rPr>
        <w:t xml:space="preserve">L’identification des </w:t>
      </w:r>
      <w:r w:rsidRPr="008B5092">
        <w:rPr>
          <w:rFonts w:ascii="Times New Roman" w:eastAsia="Arial" w:hAnsi="Times New Roman" w:cs="Times New Roman"/>
          <w:spacing w:val="4"/>
          <w:lang w:val="fr-FR"/>
        </w:rPr>
        <w:t xml:space="preserve"> </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4"/>
          <w:lang w:val="fr-FR"/>
        </w:rPr>
        <w:t>m</w:t>
      </w:r>
      <w:r w:rsidRPr="008B5092">
        <w:rPr>
          <w:rFonts w:ascii="Times New Roman" w:eastAsia="Arial" w:hAnsi="Times New Roman" w:cs="Times New Roman"/>
          <w:lang w:val="fr-FR"/>
        </w:rPr>
        <w:t>p</w:t>
      </w:r>
      <w:r w:rsidRPr="008B5092">
        <w:rPr>
          <w:rFonts w:ascii="Times New Roman" w:eastAsia="Arial" w:hAnsi="Times New Roman" w:cs="Times New Roman"/>
          <w:spacing w:val="-1"/>
          <w:lang w:val="fr-FR"/>
        </w:rPr>
        <w:t>a</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 xml:space="preserve">ts  </w:t>
      </w:r>
      <w:r w:rsidRPr="008B5092">
        <w:rPr>
          <w:rFonts w:ascii="Times New Roman" w:eastAsia="Arial" w:hAnsi="Times New Roman" w:cs="Times New Roman"/>
          <w:spacing w:val="-1"/>
          <w:lang w:val="fr-FR"/>
        </w:rPr>
        <w:t>li</w:t>
      </w:r>
      <w:r w:rsidRPr="008B5092">
        <w:rPr>
          <w:rFonts w:ascii="Times New Roman" w:eastAsia="Arial" w:hAnsi="Times New Roman" w:cs="Times New Roman"/>
          <w:lang w:val="fr-FR"/>
        </w:rPr>
        <w:t xml:space="preserve">és </w:t>
      </w:r>
      <w:r w:rsidRPr="008B5092">
        <w:rPr>
          <w:rFonts w:ascii="Times New Roman" w:eastAsia="Arial" w:hAnsi="Times New Roman" w:cs="Times New Roman"/>
          <w:spacing w:val="6"/>
          <w:lang w:val="fr-FR"/>
        </w:rPr>
        <w:t xml:space="preserve"> </w:t>
      </w:r>
      <w:r w:rsidRPr="008B5092">
        <w:rPr>
          <w:rFonts w:ascii="Times New Roman" w:eastAsia="Arial" w:hAnsi="Times New Roman" w:cs="Times New Roman"/>
          <w:lang w:val="fr-FR"/>
        </w:rPr>
        <w:t xml:space="preserve">à </w:t>
      </w:r>
      <w:r w:rsidRPr="008B5092">
        <w:rPr>
          <w:rFonts w:ascii="Times New Roman" w:eastAsia="Arial" w:hAnsi="Times New Roman" w:cs="Times New Roman"/>
          <w:spacing w:val="7"/>
          <w:lang w:val="fr-FR"/>
        </w:rPr>
        <w:t xml:space="preserve"> </w:t>
      </w:r>
      <w:r w:rsidR="00511613" w:rsidRPr="008B5092">
        <w:rPr>
          <w:rFonts w:ascii="Times New Roman" w:eastAsia="Arial" w:hAnsi="Times New Roman" w:cs="Times New Roman"/>
          <w:spacing w:val="-1"/>
          <w:lang w:val="fr-FR"/>
        </w:rPr>
        <w:t>l’</w:t>
      </w:r>
      <w:r w:rsidR="00511613" w:rsidRPr="008B5092">
        <w:rPr>
          <w:rFonts w:ascii="Times New Roman" w:hAnsi="Times New Roman" w:cs="Times New Roman"/>
          <w:lang w:val="fr-FR"/>
        </w:rPr>
        <w:t>implantation</w:t>
      </w:r>
      <w:r w:rsidRPr="008B5092">
        <w:rPr>
          <w:rFonts w:ascii="Times New Roman" w:eastAsia="Arial" w:hAnsi="Times New Roman" w:cs="Times New Roman"/>
          <w:spacing w:val="48"/>
          <w:lang w:val="fr-FR"/>
        </w:rPr>
        <w:t xml:space="preserve"> </w:t>
      </w:r>
      <w:r w:rsidRPr="008B5092">
        <w:rPr>
          <w:rFonts w:ascii="Times New Roman" w:eastAsia="Arial" w:hAnsi="Times New Roman" w:cs="Times New Roman"/>
          <w:lang w:val="fr-FR"/>
        </w:rPr>
        <w:t xml:space="preserve">du </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lang w:val="fr-FR"/>
        </w:rPr>
        <w:t>pro</w:t>
      </w:r>
      <w:r w:rsidRPr="008B5092">
        <w:rPr>
          <w:rFonts w:ascii="Times New Roman" w:eastAsia="Arial" w:hAnsi="Times New Roman" w:cs="Times New Roman"/>
          <w:spacing w:val="1"/>
          <w:lang w:val="fr-FR"/>
        </w:rPr>
        <w:t>j</w:t>
      </w:r>
      <w:r w:rsidRPr="008B5092">
        <w:rPr>
          <w:rFonts w:ascii="Times New Roman" w:eastAsia="Arial" w:hAnsi="Times New Roman" w:cs="Times New Roman"/>
          <w:lang w:val="fr-FR"/>
        </w:rPr>
        <w:t>e</w:t>
      </w:r>
      <w:r w:rsidRPr="008B5092">
        <w:rPr>
          <w:rFonts w:ascii="Times New Roman" w:eastAsia="Arial" w:hAnsi="Times New Roman" w:cs="Times New Roman"/>
          <w:spacing w:val="2"/>
          <w:lang w:val="fr-FR"/>
        </w:rPr>
        <w:t>t</w:t>
      </w:r>
      <w:r w:rsidRPr="008B5092">
        <w:rPr>
          <w:rFonts w:ascii="Times New Roman" w:eastAsia="Arial" w:hAnsi="Times New Roman" w:cs="Times New Roman"/>
          <w:lang w:val="fr-FR"/>
        </w:rPr>
        <w:t xml:space="preserve">  </w:t>
      </w:r>
      <w:r w:rsidRPr="008B5092">
        <w:rPr>
          <w:rFonts w:ascii="Times New Roman" w:eastAsia="Arial" w:hAnsi="Times New Roman" w:cs="Times New Roman"/>
          <w:spacing w:val="2"/>
          <w:lang w:val="fr-FR"/>
        </w:rPr>
        <w:t>d</w:t>
      </w:r>
      <w:r w:rsidRPr="008B5092">
        <w:rPr>
          <w:rFonts w:ascii="Times New Roman" w:eastAsia="Arial" w:hAnsi="Times New Roman" w:cs="Times New Roman"/>
          <w:lang w:val="fr-FR"/>
        </w:rPr>
        <w:t>é</w:t>
      </w:r>
      <w:r w:rsidRPr="008B5092">
        <w:rPr>
          <w:rFonts w:ascii="Times New Roman" w:eastAsia="Arial" w:hAnsi="Times New Roman" w:cs="Times New Roman"/>
          <w:spacing w:val="-1"/>
          <w:lang w:val="fr-FR"/>
        </w:rPr>
        <w:t>p</w:t>
      </w:r>
      <w:r w:rsidRPr="008B5092">
        <w:rPr>
          <w:rFonts w:ascii="Times New Roman" w:eastAsia="Arial" w:hAnsi="Times New Roman" w:cs="Times New Roman"/>
          <w:spacing w:val="2"/>
          <w:lang w:val="fr-FR"/>
        </w:rPr>
        <w:t>e</w:t>
      </w:r>
      <w:r w:rsidRPr="008B5092">
        <w:rPr>
          <w:rFonts w:ascii="Times New Roman" w:eastAsia="Arial" w:hAnsi="Times New Roman" w:cs="Times New Roman"/>
          <w:lang w:val="fr-FR"/>
        </w:rPr>
        <w:t>n</w:t>
      </w:r>
      <w:r w:rsidRPr="008B5092">
        <w:rPr>
          <w:rFonts w:ascii="Times New Roman" w:eastAsia="Arial" w:hAnsi="Times New Roman" w:cs="Times New Roman"/>
          <w:spacing w:val="1"/>
          <w:lang w:val="fr-FR"/>
        </w:rPr>
        <w:t>d</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t de</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spacing w:val="-1"/>
          <w:lang w:val="fr-FR"/>
        </w:rPr>
        <w:t>’</w:t>
      </w:r>
      <w:r w:rsidRPr="008B5092">
        <w:rPr>
          <w:rFonts w:ascii="Times New Roman" w:eastAsia="Arial" w:hAnsi="Times New Roman" w:cs="Times New Roman"/>
          <w:lang w:val="fr-FR"/>
        </w:rPr>
        <w:t>e</w:t>
      </w:r>
      <w:r w:rsidRPr="008B5092">
        <w:rPr>
          <w:rFonts w:ascii="Times New Roman" w:eastAsia="Arial" w:hAnsi="Times New Roman" w:cs="Times New Roman"/>
          <w:spacing w:val="4"/>
          <w:lang w:val="fr-FR"/>
        </w:rPr>
        <w:t>m</w:t>
      </w:r>
      <w:r w:rsidRPr="008B5092">
        <w:rPr>
          <w:rFonts w:ascii="Times New Roman" w:eastAsia="Arial" w:hAnsi="Times New Roman" w:cs="Times New Roman"/>
          <w:lang w:val="fr-FR"/>
        </w:rPr>
        <w:t>prise</w:t>
      </w:r>
      <w:r w:rsidRPr="008B5092">
        <w:rPr>
          <w:rFonts w:ascii="Times New Roman" w:eastAsia="Arial" w:hAnsi="Times New Roman" w:cs="Times New Roman"/>
          <w:spacing w:val="8"/>
          <w:lang w:val="fr-FR"/>
        </w:rPr>
        <w:t xml:space="preserve"> </w:t>
      </w:r>
      <w:r w:rsidRPr="008B5092">
        <w:rPr>
          <w:rFonts w:ascii="Times New Roman" w:eastAsia="Arial" w:hAnsi="Times New Roman" w:cs="Times New Roman"/>
          <w:spacing w:val="2"/>
          <w:lang w:val="fr-FR"/>
        </w:rPr>
        <w:t>d</w:t>
      </w:r>
      <w:r w:rsidRPr="008B5092">
        <w:rPr>
          <w:rFonts w:ascii="Times New Roman" w:eastAsia="Arial" w:hAnsi="Times New Roman" w:cs="Times New Roman"/>
          <w:lang w:val="fr-FR"/>
        </w:rPr>
        <w:t>u</w:t>
      </w:r>
      <w:r w:rsidRPr="008B5092">
        <w:rPr>
          <w:rFonts w:ascii="Times New Roman" w:eastAsia="Arial" w:hAnsi="Times New Roman" w:cs="Times New Roman"/>
          <w:spacing w:val="14"/>
          <w:lang w:val="fr-FR"/>
        </w:rPr>
        <w:t xml:space="preserve"> </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or</w:t>
      </w:r>
      <w:r w:rsidRPr="008B5092">
        <w:rPr>
          <w:rFonts w:ascii="Times New Roman" w:eastAsia="Arial" w:hAnsi="Times New Roman" w:cs="Times New Roman"/>
          <w:spacing w:val="1"/>
          <w:lang w:val="fr-FR"/>
        </w:rPr>
        <w:t>r</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d</w:t>
      </w:r>
      <w:r w:rsidRPr="008B5092">
        <w:rPr>
          <w:rFonts w:ascii="Times New Roman" w:eastAsia="Arial" w:hAnsi="Times New Roman" w:cs="Times New Roman"/>
          <w:lang w:val="fr-FR"/>
        </w:rPr>
        <w:t>or,</w:t>
      </w:r>
      <w:r w:rsidRPr="008B5092">
        <w:rPr>
          <w:rFonts w:ascii="Times New Roman" w:eastAsia="Arial" w:hAnsi="Times New Roman" w:cs="Times New Roman"/>
          <w:spacing w:val="12"/>
          <w:lang w:val="fr-FR"/>
        </w:rPr>
        <w:t xml:space="preserve"> </w:t>
      </w:r>
      <w:r w:rsidRPr="008B5092">
        <w:rPr>
          <w:rFonts w:ascii="Times New Roman" w:eastAsia="Arial" w:hAnsi="Times New Roman" w:cs="Times New Roman"/>
          <w:spacing w:val="2"/>
          <w:lang w:val="fr-FR"/>
        </w:rPr>
        <w:t>d</w:t>
      </w:r>
      <w:r w:rsidRPr="008B5092">
        <w:rPr>
          <w:rFonts w:ascii="Times New Roman" w:eastAsia="Arial" w:hAnsi="Times New Roman" w:cs="Times New Roman"/>
          <w:lang w:val="fr-FR"/>
        </w:rPr>
        <w:t>es</w:t>
      </w:r>
      <w:r w:rsidRPr="008B5092">
        <w:rPr>
          <w:rFonts w:ascii="Times New Roman" w:eastAsia="Arial" w:hAnsi="Times New Roman" w:cs="Times New Roman"/>
          <w:spacing w:val="14"/>
          <w:lang w:val="fr-FR"/>
        </w:rPr>
        <w:t xml:space="preserve"> </w:t>
      </w:r>
      <w:r w:rsidRPr="008B5092">
        <w:rPr>
          <w:rFonts w:ascii="Times New Roman" w:eastAsia="Arial" w:hAnsi="Times New Roman" w:cs="Times New Roman"/>
          <w:spacing w:val="1"/>
          <w:lang w:val="fr-FR"/>
        </w:rPr>
        <w:t>r</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u</w:t>
      </w:r>
      <w:r w:rsidRPr="008B5092">
        <w:rPr>
          <w:rFonts w:ascii="Times New Roman" w:eastAsia="Arial" w:hAnsi="Times New Roman" w:cs="Times New Roman"/>
          <w:spacing w:val="2"/>
          <w:lang w:val="fr-FR"/>
        </w:rPr>
        <w:t>t</w:t>
      </w:r>
      <w:r w:rsidRPr="008B5092">
        <w:rPr>
          <w:rFonts w:ascii="Times New Roman" w:eastAsia="Arial" w:hAnsi="Times New Roman" w:cs="Times New Roman"/>
          <w:lang w:val="fr-FR"/>
        </w:rPr>
        <w:t>es</w:t>
      </w:r>
      <w:r w:rsidRPr="008B5092">
        <w:rPr>
          <w:rFonts w:ascii="Times New Roman" w:eastAsia="Arial" w:hAnsi="Times New Roman" w:cs="Times New Roman"/>
          <w:spacing w:val="11"/>
          <w:lang w:val="fr-FR"/>
        </w:rPr>
        <w:t xml:space="preserve"> </w:t>
      </w:r>
      <w:r w:rsidRPr="008B5092">
        <w:rPr>
          <w:rFonts w:ascii="Times New Roman" w:eastAsia="Arial" w:hAnsi="Times New Roman" w:cs="Times New Roman"/>
          <w:spacing w:val="2"/>
          <w:lang w:val="fr-FR"/>
        </w:rPr>
        <w:t>d</w:t>
      </w:r>
      <w:r w:rsidRPr="008B5092">
        <w:rPr>
          <w:rFonts w:ascii="Times New Roman" w:eastAsia="Arial" w:hAnsi="Times New Roman" w:cs="Times New Roman"/>
          <w:spacing w:val="-1"/>
          <w:lang w:val="fr-FR"/>
        </w:rPr>
        <w:t>’</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cc</w:t>
      </w:r>
      <w:r w:rsidRPr="008B5092">
        <w:rPr>
          <w:rFonts w:ascii="Times New Roman" w:eastAsia="Arial" w:hAnsi="Times New Roman" w:cs="Times New Roman"/>
          <w:lang w:val="fr-FR"/>
        </w:rPr>
        <w:t>è</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w:t>
      </w:r>
      <w:r w:rsidRPr="008B5092">
        <w:rPr>
          <w:rFonts w:ascii="Times New Roman" w:eastAsia="Arial" w:hAnsi="Times New Roman" w:cs="Times New Roman"/>
          <w:spacing w:val="9"/>
          <w:lang w:val="fr-FR"/>
        </w:rPr>
        <w:t xml:space="preserve"> </w:t>
      </w:r>
      <w:r w:rsidRPr="008B5092">
        <w:rPr>
          <w:rFonts w:ascii="Times New Roman" w:eastAsia="Arial" w:hAnsi="Times New Roman" w:cs="Times New Roman"/>
          <w:spacing w:val="2"/>
          <w:lang w:val="fr-FR"/>
        </w:rPr>
        <w:t>d</w:t>
      </w:r>
      <w:r w:rsidRPr="008B5092">
        <w:rPr>
          <w:rFonts w:ascii="Times New Roman" w:eastAsia="Arial" w:hAnsi="Times New Roman" w:cs="Times New Roman"/>
          <w:lang w:val="fr-FR"/>
        </w:rPr>
        <w:t>es</w:t>
      </w:r>
      <w:r w:rsidRPr="008B5092">
        <w:rPr>
          <w:rFonts w:ascii="Times New Roman" w:eastAsia="Arial" w:hAnsi="Times New Roman" w:cs="Times New Roman"/>
          <w:spacing w:val="14"/>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g</w:t>
      </w:r>
      <w:r w:rsidRPr="008B5092">
        <w:rPr>
          <w:rFonts w:ascii="Times New Roman" w:eastAsia="Arial" w:hAnsi="Times New Roman" w:cs="Times New Roman"/>
          <w:spacing w:val="9"/>
          <w:lang w:val="fr-FR"/>
        </w:rPr>
        <w:t>n</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w:t>
      </w:r>
      <w:r w:rsidRPr="008B5092">
        <w:rPr>
          <w:rFonts w:ascii="Times New Roman" w:eastAsia="Arial" w:hAnsi="Times New Roman" w:cs="Times New Roman"/>
          <w:spacing w:val="10"/>
          <w:lang w:val="fr-FR"/>
        </w:rPr>
        <w:t xml:space="preserve"> </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e</w:t>
      </w:r>
      <w:r w:rsidRPr="008B5092">
        <w:rPr>
          <w:rFonts w:ascii="Times New Roman" w:eastAsia="Arial" w:hAnsi="Times New Roman" w:cs="Times New Roman"/>
          <w:lang w:val="fr-FR"/>
        </w:rPr>
        <w:t>s</w:t>
      </w:r>
      <w:r w:rsidRPr="008B5092">
        <w:rPr>
          <w:rFonts w:ascii="Times New Roman" w:eastAsia="Arial" w:hAnsi="Times New Roman" w:cs="Times New Roman"/>
          <w:spacing w:val="17"/>
          <w:lang w:val="fr-FR"/>
        </w:rPr>
        <w:t xml:space="preserve"> </w:t>
      </w:r>
      <w:r w:rsidRPr="008B5092">
        <w:rPr>
          <w:rFonts w:ascii="Times New Roman" w:eastAsia="Arial" w:hAnsi="Times New Roman" w:cs="Times New Roman"/>
          <w:spacing w:val="4"/>
          <w:lang w:val="fr-FR"/>
        </w:rPr>
        <w:t>p</w:t>
      </w:r>
      <w:r w:rsidRPr="008B5092">
        <w:rPr>
          <w:rFonts w:ascii="Times New Roman" w:eastAsia="Arial" w:hAnsi="Times New Roman" w:cs="Times New Roman"/>
          <w:spacing w:val="-4"/>
          <w:lang w:val="fr-FR"/>
        </w:rPr>
        <w:t>y</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ô</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es</w:t>
      </w:r>
      <w:r w:rsidRPr="008B5092">
        <w:rPr>
          <w:rFonts w:ascii="Times New Roman" w:eastAsia="Arial" w:hAnsi="Times New Roman" w:cs="Times New Roman"/>
          <w:spacing w:val="12"/>
          <w:lang w:val="fr-FR"/>
        </w:rPr>
        <w:t xml:space="preserve"> </w:t>
      </w:r>
      <w:r w:rsidRPr="008B5092">
        <w:rPr>
          <w:rFonts w:ascii="Times New Roman" w:eastAsia="Arial" w:hAnsi="Times New Roman" w:cs="Times New Roman"/>
          <w:lang w:val="fr-FR"/>
        </w:rPr>
        <w:t>et</w:t>
      </w:r>
      <w:r w:rsidRPr="008B5092">
        <w:rPr>
          <w:rFonts w:ascii="Times New Roman" w:eastAsia="Arial" w:hAnsi="Times New Roman" w:cs="Times New Roman"/>
          <w:spacing w:val="16"/>
          <w:lang w:val="fr-FR"/>
        </w:rPr>
        <w:t xml:space="preserve"> </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e</w:t>
      </w:r>
      <w:r w:rsidRPr="008B5092">
        <w:rPr>
          <w:rFonts w:ascii="Times New Roman" w:eastAsia="Arial" w:hAnsi="Times New Roman" w:cs="Times New Roman"/>
          <w:lang w:val="fr-FR"/>
        </w:rPr>
        <w:t>s</w:t>
      </w:r>
      <w:r w:rsidRPr="008B5092">
        <w:rPr>
          <w:rFonts w:ascii="Times New Roman" w:eastAsia="Arial" w:hAnsi="Times New Roman" w:cs="Times New Roman"/>
          <w:spacing w:val="17"/>
          <w:lang w:val="fr-FR"/>
        </w:rPr>
        <w:t xml:space="preserve"> </w:t>
      </w:r>
      <w:r w:rsidRPr="008B5092">
        <w:rPr>
          <w:rFonts w:ascii="Times New Roman" w:eastAsia="Arial" w:hAnsi="Times New Roman" w:cs="Times New Roman"/>
          <w:lang w:val="fr-FR"/>
        </w:rPr>
        <w:t>p</w:t>
      </w:r>
      <w:r w:rsidRPr="008B5092">
        <w:rPr>
          <w:rFonts w:ascii="Times New Roman" w:eastAsia="Arial" w:hAnsi="Times New Roman" w:cs="Times New Roman"/>
          <w:spacing w:val="1"/>
          <w:lang w:val="fr-FR"/>
        </w:rPr>
        <w:t>os</w:t>
      </w:r>
      <w:r w:rsidRPr="008B5092">
        <w:rPr>
          <w:rFonts w:ascii="Times New Roman" w:eastAsia="Arial" w:hAnsi="Times New Roman" w:cs="Times New Roman"/>
          <w:lang w:val="fr-FR"/>
        </w:rPr>
        <w:t>tes</w:t>
      </w:r>
      <w:r w:rsidRPr="008B5092">
        <w:rPr>
          <w:rFonts w:ascii="Times New Roman" w:eastAsia="Arial" w:hAnsi="Times New Roman" w:cs="Times New Roman"/>
          <w:spacing w:val="15"/>
          <w:lang w:val="fr-FR"/>
        </w:rPr>
        <w:t xml:space="preserve"> </w:t>
      </w:r>
      <w:r w:rsidRPr="008B5092">
        <w:rPr>
          <w:rFonts w:ascii="Times New Roman" w:eastAsia="Arial" w:hAnsi="Times New Roman" w:cs="Times New Roman"/>
          <w:lang w:val="fr-FR"/>
        </w:rPr>
        <w:t>é</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tr</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q</w:t>
      </w:r>
      <w:r w:rsidRPr="008B5092">
        <w:rPr>
          <w:rFonts w:ascii="Times New Roman" w:eastAsia="Arial" w:hAnsi="Times New Roman" w:cs="Times New Roman"/>
          <w:spacing w:val="1"/>
          <w:lang w:val="fr-FR"/>
        </w:rPr>
        <w:t>u</w:t>
      </w:r>
      <w:r w:rsidRPr="008B5092">
        <w:rPr>
          <w:rFonts w:ascii="Times New Roman" w:eastAsia="Arial" w:hAnsi="Times New Roman" w:cs="Times New Roman"/>
          <w:lang w:val="fr-FR"/>
        </w:rPr>
        <w:t>e</w:t>
      </w:r>
      <w:r w:rsidRPr="008B5092">
        <w:rPr>
          <w:rFonts w:ascii="Times New Roman" w:eastAsia="Arial" w:hAnsi="Times New Roman" w:cs="Times New Roman"/>
          <w:spacing w:val="2"/>
          <w:lang w:val="fr-FR"/>
        </w:rPr>
        <w:t>s</w:t>
      </w:r>
      <w:r w:rsidRPr="008B5092">
        <w:rPr>
          <w:rFonts w:ascii="Times New Roman" w:eastAsia="Arial" w:hAnsi="Times New Roman" w:cs="Times New Roman"/>
          <w:lang w:val="fr-FR"/>
        </w:rPr>
        <w:t>.</w:t>
      </w:r>
      <w:r w:rsidRPr="008B5092">
        <w:rPr>
          <w:rFonts w:ascii="Times New Roman" w:eastAsia="Arial" w:hAnsi="Times New Roman" w:cs="Times New Roman"/>
          <w:spacing w:val="6"/>
          <w:lang w:val="fr-FR"/>
        </w:rPr>
        <w:t xml:space="preserve"> </w:t>
      </w:r>
      <w:r w:rsidRPr="008B5092">
        <w:rPr>
          <w:rFonts w:ascii="Times New Roman" w:eastAsia="Arial" w:hAnsi="Times New Roman" w:cs="Times New Roman"/>
          <w:spacing w:val="2"/>
          <w:lang w:val="fr-FR"/>
        </w:rPr>
        <w:t>L</w:t>
      </w:r>
      <w:r w:rsidRPr="008B5092">
        <w:rPr>
          <w:rFonts w:ascii="Times New Roman" w:eastAsia="Arial" w:hAnsi="Times New Roman" w:cs="Times New Roman"/>
          <w:lang w:val="fr-FR"/>
        </w:rPr>
        <w:t>e</w:t>
      </w:r>
      <w:r w:rsidRPr="008B5092">
        <w:rPr>
          <w:rFonts w:ascii="Times New Roman" w:eastAsia="Arial" w:hAnsi="Times New Roman" w:cs="Times New Roman"/>
          <w:spacing w:val="17"/>
          <w:lang w:val="fr-FR"/>
        </w:rPr>
        <w:t xml:space="preserve"> </w:t>
      </w:r>
      <w:r w:rsidRPr="008B5092">
        <w:rPr>
          <w:rFonts w:ascii="Times New Roman" w:eastAsia="Arial" w:hAnsi="Times New Roman" w:cs="Times New Roman"/>
          <w:lang w:val="fr-FR"/>
        </w:rPr>
        <w:t>ta</w:t>
      </w:r>
      <w:r w:rsidRPr="008B5092">
        <w:rPr>
          <w:rFonts w:ascii="Times New Roman" w:eastAsia="Arial" w:hAnsi="Times New Roman" w:cs="Times New Roman"/>
          <w:spacing w:val="1"/>
          <w:lang w:val="fr-FR"/>
        </w:rPr>
        <w:t>b</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a</w:t>
      </w:r>
      <w:r w:rsidRPr="008B5092">
        <w:rPr>
          <w:rFonts w:ascii="Times New Roman" w:eastAsia="Arial" w:hAnsi="Times New Roman" w:cs="Times New Roman"/>
          <w:lang w:val="fr-FR"/>
        </w:rPr>
        <w:t xml:space="preserve">u </w:t>
      </w:r>
      <w:r w:rsidRPr="008B5092">
        <w:rPr>
          <w:rFonts w:ascii="Times New Roman" w:eastAsia="Arial" w:hAnsi="Times New Roman" w:cs="Times New Roman"/>
          <w:spacing w:val="1"/>
          <w:lang w:val="fr-FR"/>
        </w:rPr>
        <w:t>c</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1"/>
          <w:lang w:val="fr-FR"/>
        </w:rPr>
        <w:t>-</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e</w:t>
      </w:r>
      <w:r w:rsidRPr="008B5092">
        <w:rPr>
          <w:rFonts w:ascii="Times New Roman" w:eastAsia="Arial" w:hAnsi="Times New Roman" w:cs="Times New Roman"/>
          <w:spacing w:val="1"/>
          <w:lang w:val="fr-FR"/>
        </w:rPr>
        <w:t>ss</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u</w:t>
      </w:r>
      <w:r w:rsidRPr="008B5092">
        <w:rPr>
          <w:rFonts w:ascii="Times New Roman" w:eastAsia="Arial" w:hAnsi="Times New Roman" w:cs="Times New Roman"/>
          <w:lang w:val="fr-FR"/>
        </w:rPr>
        <w:t>s</w:t>
      </w:r>
      <w:r w:rsidRPr="008B5092">
        <w:rPr>
          <w:rFonts w:ascii="Times New Roman" w:eastAsia="Arial" w:hAnsi="Times New Roman" w:cs="Times New Roman"/>
          <w:spacing w:val="-9"/>
          <w:lang w:val="fr-FR"/>
        </w:rPr>
        <w:t xml:space="preserve"> </w:t>
      </w:r>
      <w:r w:rsidRPr="008B5092">
        <w:rPr>
          <w:rFonts w:ascii="Times New Roman" w:eastAsia="Arial" w:hAnsi="Times New Roman" w:cs="Times New Roman"/>
          <w:lang w:val="fr-FR"/>
        </w:rPr>
        <w:t>pré</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n</w:t>
      </w:r>
      <w:r w:rsidRPr="008B5092">
        <w:rPr>
          <w:rFonts w:ascii="Times New Roman" w:eastAsia="Arial" w:hAnsi="Times New Roman" w:cs="Times New Roman"/>
          <w:spacing w:val="2"/>
          <w:lang w:val="fr-FR"/>
        </w:rPr>
        <w:t>t</w:t>
      </w:r>
      <w:r w:rsidRPr="008B5092">
        <w:rPr>
          <w:rFonts w:ascii="Times New Roman" w:eastAsia="Arial" w:hAnsi="Times New Roman" w:cs="Times New Roman"/>
          <w:lang w:val="fr-FR"/>
        </w:rPr>
        <w:t>e</w:t>
      </w:r>
      <w:r w:rsidRPr="008B5092">
        <w:rPr>
          <w:rFonts w:ascii="Times New Roman" w:eastAsia="Arial" w:hAnsi="Times New Roman" w:cs="Times New Roman"/>
          <w:spacing w:val="-8"/>
          <w:lang w:val="fr-FR"/>
        </w:rPr>
        <w:t xml:space="preserve"> </w:t>
      </w:r>
      <w:r w:rsidRPr="008B5092">
        <w:rPr>
          <w:rFonts w:ascii="Times New Roman" w:eastAsia="Arial" w:hAnsi="Times New Roman" w:cs="Times New Roman"/>
          <w:lang w:val="fr-FR"/>
        </w:rPr>
        <w:t>ces</w:t>
      </w:r>
      <w:r w:rsidRPr="008B5092">
        <w:rPr>
          <w:rFonts w:ascii="Times New Roman" w:eastAsia="Arial" w:hAnsi="Times New Roman" w:cs="Times New Roman"/>
          <w:spacing w:val="-2"/>
          <w:lang w:val="fr-FR"/>
        </w:rPr>
        <w:t xml:space="preserve"> </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4"/>
          <w:lang w:val="fr-FR"/>
        </w:rPr>
        <w:t>m</w:t>
      </w:r>
      <w:r w:rsidRPr="008B5092">
        <w:rPr>
          <w:rFonts w:ascii="Times New Roman" w:eastAsia="Arial" w:hAnsi="Times New Roman" w:cs="Times New Roman"/>
          <w:lang w:val="fr-FR"/>
        </w:rPr>
        <w:t>p</w:t>
      </w:r>
      <w:r w:rsidRPr="008B5092">
        <w:rPr>
          <w:rFonts w:ascii="Times New Roman" w:eastAsia="Arial" w:hAnsi="Times New Roman" w:cs="Times New Roman"/>
          <w:spacing w:val="-1"/>
          <w:lang w:val="fr-FR"/>
        </w:rPr>
        <w:t>a</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ts</w:t>
      </w:r>
      <w:r w:rsidRPr="008B5092">
        <w:rPr>
          <w:rFonts w:ascii="Times New Roman" w:eastAsia="Arial" w:hAnsi="Times New Roman" w:cs="Times New Roman"/>
          <w:spacing w:val="-6"/>
          <w:lang w:val="fr-FR"/>
        </w:rPr>
        <w:t xml:space="preserve"> </w:t>
      </w:r>
      <w:r w:rsidRPr="008B5092">
        <w:rPr>
          <w:rFonts w:ascii="Times New Roman" w:eastAsia="Arial" w:hAnsi="Times New Roman" w:cs="Times New Roman"/>
          <w:lang w:val="fr-FR"/>
        </w:rPr>
        <w:t>p</w:t>
      </w:r>
      <w:r w:rsidRPr="008B5092">
        <w:rPr>
          <w:rFonts w:ascii="Times New Roman" w:eastAsia="Arial" w:hAnsi="Times New Roman" w:cs="Times New Roman"/>
          <w:spacing w:val="-1"/>
          <w:lang w:val="fr-FR"/>
        </w:rPr>
        <w:t>o</w:t>
      </w:r>
      <w:r w:rsidRPr="008B5092">
        <w:rPr>
          <w:rFonts w:ascii="Times New Roman" w:eastAsia="Arial" w:hAnsi="Times New Roman" w:cs="Times New Roman"/>
          <w:spacing w:val="2"/>
          <w:lang w:val="fr-FR"/>
        </w:rPr>
        <w:t>t</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n</w:t>
      </w:r>
      <w:r w:rsidRPr="008B5092">
        <w:rPr>
          <w:rFonts w:ascii="Times New Roman" w:eastAsia="Arial" w:hAnsi="Times New Roman" w:cs="Times New Roman"/>
          <w:spacing w:val="2"/>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s</w:t>
      </w:r>
      <w:r w:rsidRPr="008B5092">
        <w:rPr>
          <w:rFonts w:ascii="Times New Roman" w:eastAsia="Arial" w:hAnsi="Times New Roman" w:cs="Times New Roman"/>
          <w:spacing w:val="-6"/>
          <w:lang w:val="fr-FR"/>
        </w:rPr>
        <w:t xml:space="preserve"> </w:t>
      </w:r>
      <w:r w:rsidRPr="008B5092">
        <w:rPr>
          <w:rFonts w:ascii="Times New Roman" w:eastAsia="Arial" w:hAnsi="Times New Roman" w:cs="Times New Roman"/>
          <w:lang w:val="fr-FR"/>
        </w:rPr>
        <w:t>et</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es</w:t>
      </w:r>
      <w:r w:rsidRPr="008B5092">
        <w:rPr>
          <w:rFonts w:ascii="Times New Roman" w:eastAsia="Arial" w:hAnsi="Times New Roman" w:cs="Times New Roman"/>
          <w:spacing w:val="-2"/>
          <w:lang w:val="fr-FR"/>
        </w:rPr>
        <w:t xml:space="preserve"> </w:t>
      </w:r>
      <w:r w:rsidRPr="008B5092">
        <w:rPr>
          <w:rFonts w:ascii="Times New Roman" w:eastAsia="Arial" w:hAnsi="Times New Roman" w:cs="Times New Roman"/>
          <w:spacing w:val="4"/>
          <w:lang w:val="fr-FR"/>
        </w:rPr>
        <w:t>m</w:t>
      </w:r>
      <w:r w:rsidRPr="008B5092">
        <w:rPr>
          <w:rFonts w:ascii="Times New Roman" w:eastAsia="Arial" w:hAnsi="Times New Roman" w:cs="Times New Roman"/>
          <w:lang w:val="fr-FR"/>
        </w:rPr>
        <w:t>e</w:t>
      </w:r>
      <w:r w:rsidRPr="008B5092">
        <w:rPr>
          <w:rFonts w:ascii="Times New Roman" w:eastAsia="Arial" w:hAnsi="Times New Roman" w:cs="Times New Roman"/>
          <w:spacing w:val="-2"/>
          <w:lang w:val="fr-FR"/>
        </w:rPr>
        <w:t>s</w:t>
      </w:r>
      <w:r w:rsidRPr="008B5092">
        <w:rPr>
          <w:rFonts w:ascii="Times New Roman" w:eastAsia="Arial" w:hAnsi="Times New Roman" w:cs="Times New Roman"/>
          <w:lang w:val="fr-FR"/>
        </w:rPr>
        <w:t>ures</w:t>
      </w:r>
      <w:r w:rsidRPr="008B5092">
        <w:rPr>
          <w:rFonts w:ascii="Times New Roman" w:eastAsia="Arial" w:hAnsi="Times New Roman" w:cs="Times New Roman"/>
          <w:spacing w:val="-7"/>
          <w:lang w:val="fr-FR"/>
        </w:rPr>
        <w:t xml:space="preserve"> </w:t>
      </w:r>
      <w:r w:rsidRPr="008B5092">
        <w:rPr>
          <w:rFonts w:ascii="Times New Roman" w:eastAsia="Arial" w:hAnsi="Times New Roman" w:cs="Times New Roman"/>
          <w:lang w:val="fr-FR"/>
        </w:rPr>
        <w:t>d</w:t>
      </w:r>
      <w:r w:rsidRPr="008B5092">
        <w:rPr>
          <w:rFonts w:ascii="Times New Roman" w:eastAsia="Arial" w:hAnsi="Times New Roman" w:cs="Times New Roman"/>
          <w:spacing w:val="-2"/>
          <w:lang w:val="fr-FR"/>
        </w:rPr>
        <w:t>’</w:t>
      </w:r>
      <w:r w:rsidRPr="008B5092">
        <w:rPr>
          <w:rFonts w:ascii="Times New Roman" w:eastAsia="Arial" w:hAnsi="Times New Roman" w:cs="Times New Roman"/>
          <w:spacing w:val="2"/>
          <w:lang w:val="fr-FR"/>
        </w:rPr>
        <w:t>a</w:t>
      </w:r>
      <w:r w:rsidRPr="008B5092">
        <w:rPr>
          <w:rFonts w:ascii="Times New Roman" w:eastAsia="Arial" w:hAnsi="Times New Roman" w:cs="Times New Roman"/>
          <w:lang w:val="fr-FR"/>
        </w:rPr>
        <w:t>tt</w:t>
      </w:r>
      <w:r w:rsidRPr="008B5092">
        <w:rPr>
          <w:rFonts w:ascii="Times New Roman" w:eastAsia="Arial" w:hAnsi="Times New Roman" w:cs="Times New Roman"/>
          <w:spacing w:val="-1"/>
          <w:lang w:val="fr-FR"/>
        </w:rPr>
        <w:t>é</w:t>
      </w:r>
      <w:r w:rsidRPr="008B5092">
        <w:rPr>
          <w:rFonts w:ascii="Times New Roman" w:eastAsia="Arial" w:hAnsi="Times New Roman" w:cs="Times New Roman"/>
          <w:spacing w:val="2"/>
          <w:lang w:val="fr-FR"/>
        </w:rPr>
        <w:t>n</w:t>
      </w:r>
      <w:r w:rsidRPr="008B5092">
        <w:rPr>
          <w:rFonts w:ascii="Times New Roman" w:eastAsia="Arial" w:hAnsi="Times New Roman" w:cs="Times New Roman"/>
          <w:lang w:val="fr-FR"/>
        </w:rPr>
        <w:t>u</w:t>
      </w:r>
      <w:r w:rsidRPr="008B5092">
        <w:rPr>
          <w:rFonts w:ascii="Times New Roman" w:eastAsia="Arial" w:hAnsi="Times New Roman" w:cs="Times New Roman"/>
          <w:spacing w:val="-1"/>
          <w:lang w:val="fr-FR"/>
        </w:rPr>
        <w:t>a</w:t>
      </w:r>
      <w:r w:rsidRPr="008B5092">
        <w:rPr>
          <w:rFonts w:ascii="Times New Roman" w:eastAsia="Arial" w:hAnsi="Times New Roman" w:cs="Times New Roman"/>
          <w:spacing w:val="2"/>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o</w:t>
      </w:r>
      <w:r w:rsidRPr="008B5092">
        <w:rPr>
          <w:rFonts w:ascii="Times New Roman" w:eastAsia="Arial" w:hAnsi="Times New Roman" w:cs="Times New Roman"/>
          <w:lang w:val="fr-FR"/>
        </w:rPr>
        <w:t>n</w:t>
      </w:r>
      <w:r w:rsidRPr="008B5092">
        <w:rPr>
          <w:rFonts w:ascii="Times New Roman" w:eastAsia="Arial" w:hAnsi="Times New Roman" w:cs="Times New Roman"/>
          <w:spacing w:val="-11"/>
          <w:lang w:val="fr-FR"/>
        </w:rPr>
        <w:t xml:space="preserve"> </w:t>
      </w:r>
      <w:r w:rsidRPr="008B5092">
        <w:rPr>
          <w:rFonts w:ascii="Times New Roman" w:eastAsia="Arial" w:hAnsi="Times New Roman" w:cs="Times New Roman"/>
          <w:spacing w:val="-1"/>
          <w:lang w:val="fr-FR"/>
        </w:rPr>
        <w:t>p</w:t>
      </w:r>
      <w:r w:rsidRPr="008B5092">
        <w:rPr>
          <w:rFonts w:ascii="Times New Roman" w:eastAsia="Arial" w:hAnsi="Times New Roman" w:cs="Times New Roman"/>
          <w:spacing w:val="2"/>
          <w:lang w:val="fr-FR"/>
        </w:rPr>
        <w:t>o</w:t>
      </w:r>
      <w:r w:rsidRPr="008B5092">
        <w:rPr>
          <w:rFonts w:ascii="Times New Roman" w:eastAsia="Arial" w:hAnsi="Times New Roman" w:cs="Times New Roman"/>
          <w:lang w:val="fr-FR"/>
        </w:rPr>
        <w:t>ur</w:t>
      </w:r>
      <w:r w:rsidRPr="008B5092">
        <w:rPr>
          <w:rFonts w:ascii="Times New Roman" w:eastAsia="Arial" w:hAnsi="Times New Roman" w:cs="Times New Roman"/>
          <w:spacing w:val="-4"/>
          <w:lang w:val="fr-FR"/>
        </w:rPr>
        <w:t xml:space="preserve"> </w:t>
      </w:r>
      <w:r w:rsidRPr="008B5092">
        <w:rPr>
          <w:rFonts w:ascii="Times New Roman" w:eastAsia="Arial" w:hAnsi="Times New Roman" w:cs="Times New Roman"/>
          <w:spacing w:val="2"/>
          <w:lang w:val="fr-FR"/>
        </w:rPr>
        <w:t>l</w:t>
      </w:r>
      <w:r w:rsidRPr="008B5092">
        <w:rPr>
          <w:rFonts w:ascii="Times New Roman" w:eastAsia="Arial" w:hAnsi="Times New Roman" w:cs="Times New Roman"/>
          <w:lang w:val="fr-FR"/>
        </w:rPr>
        <w:t>es</w:t>
      </w:r>
      <w:r w:rsidRPr="008B5092">
        <w:rPr>
          <w:rFonts w:ascii="Times New Roman" w:eastAsia="Arial" w:hAnsi="Times New Roman" w:cs="Times New Roman"/>
          <w:spacing w:val="-2"/>
          <w:lang w:val="fr-FR"/>
        </w:rPr>
        <w:t xml:space="preserve"> </w:t>
      </w:r>
      <w:r w:rsidRPr="008B5092">
        <w:rPr>
          <w:rFonts w:ascii="Times New Roman" w:eastAsia="Arial" w:hAnsi="Times New Roman" w:cs="Times New Roman"/>
          <w:spacing w:val="-1"/>
          <w:lang w:val="fr-FR"/>
        </w:rPr>
        <w:t>li</w:t>
      </w:r>
      <w:r w:rsidRPr="008B5092">
        <w:rPr>
          <w:rFonts w:ascii="Times New Roman" w:eastAsia="Arial" w:hAnsi="Times New Roman" w:cs="Times New Roman"/>
          <w:spacing w:val="4"/>
          <w:lang w:val="fr-FR"/>
        </w:rPr>
        <w:t>m</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ter.</w:t>
      </w:r>
    </w:p>
    <w:p w14:paraId="4A5BF068" w14:textId="77777777" w:rsidR="00396C47" w:rsidRDefault="00396C47" w:rsidP="00A77B1F">
      <w:pPr>
        <w:ind w:left="173" w:right="139"/>
        <w:jc w:val="both"/>
        <w:rPr>
          <w:rFonts w:ascii="Times New Roman" w:eastAsia="Arial" w:hAnsi="Times New Roman" w:cs="Times New Roman"/>
          <w:lang w:val="fr-FR"/>
        </w:rPr>
      </w:pPr>
    </w:p>
    <w:p w14:paraId="4422B400" w14:textId="77777777" w:rsidR="00396C47" w:rsidRPr="008B5092" w:rsidRDefault="00396C47" w:rsidP="00A77B1F">
      <w:pPr>
        <w:ind w:left="173" w:right="139"/>
        <w:jc w:val="both"/>
        <w:rPr>
          <w:rFonts w:ascii="Times New Roman" w:eastAsia="Arial" w:hAnsi="Times New Roman" w:cs="Times New Roman"/>
          <w:lang w:val="fr-FR"/>
        </w:rPr>
      </w:pPr>
    </w:p>
    <w:p w14:paraId="72C52A5F" w14:textId="5CB02EA9" w:rsidR="00A77B1F" w:rsidRDefault="00A77B1F" w:rsidP="008B5092">
      <w:pPr>
        <w:jc w:val="center"/>
        <w:rPr>
          <w:rFonts w:ascii="Times New Roman" w:eastAsia="Arial" w:hAnsi="Times New Roman" w:cs="Times New Roman"/>
          <w:lang w:val="fr-FR"/>
        </w:rPr>
      </w:pPr>
    </w:p>
    <w:p w14:paraId="00CAF133" w14:textId="77777777" w:rsidR="00510899" w:rsidRPr="008B5092" w:rsidRDefault="00510899" w:rsidP="008B5092">
      <w:pPr>
        <w:jc w:val="center"/>
        <w:rPr>
          <w:rFonts w:ascii="Times New Roman" w:eastAsia="Arial" w:hAnsi="Times New Roman" w:cs="Times New Roman"/>
          <w:lang w:val="fr-FR"/>
        </w:rPr>
      </w:pPr>
    </w:p>
    <w:p w14:paraId="7F2C8D56" w14:textId="0D0EF8C5" w:rsidR="00BE017D" w:rsidRPr="008B5092" w:rsidRDefault="00BE017D" w:rsidP="008B5092">
      <w:pPr>
        <w:pStyle w:val="Legenda"/>
        <w:jc w:val="center"/>
        <w:rPr>
          <w:lang w:val="fr-FR"/>
        </w:rPr>
      </w:pPr>
      <w:bookmarkStart w:id="317" w:name="_Toc67905579"/>
      <w:r w:rsidRPr="008B5092">
        <w:rPr>
          <w:i w:val="0"/>
          <w:lang w:val="fr-FR"/>
        </w:rPr>
        <w:t xml:space="preserve">Tableau </w:t>
      </w:r>
      <w:r w:rsidRPr="008B5092">
        <w:rPr>
          <w:i w:val="0"/>
        </w:rPr>
        <w:fldChar w:fldCharType="begin"/>
      </w:r>
      <w:r w:rsidRPr="008B5092">
        <w:rPr>
          <w:i w:val="0"/>
          <w:lang w:val="fr-FR"/>
        </w:rPr>
        <w:instrText xml:space="preserve"> SEQ Tableau \* ARABIC </w:instrText>
      </w:r>
      <w:r w:rsidRPr="008B5092">
        <w:rPr>
          <w:i w:val="0"/>
        </w:rPr>
        <w:fldChar w:fldCharType="separate"/>
      </w:r>
      <w:r w:rsidRPr="008B5092">
        <w:rPr>
          <w:i w:val="0"/>
          <w:noProof/>
          <w:lang w:val="fr-FR"/>
        </w:rPr>
        <w:t>8</w:t>
      </w:r>
      <w:r w:rsidRPr="008B5092">
        <w:rPr>
          <w:i w:val="0"/>
        </w:rPr>
        <w:fldChar w:fldCharType="end"/>
      </w:r>
      <w:r w:rsidRPr="008B5092">
        <w:rPr>
          <w:i w:val="0"/>
          <w:lang w:val="fr-FR"/>
        </w:rPr>
        <w:t xml:space="preserve"> - Impacts potentiels négatifs liés à la localisation du projet</w:t>
      </w:r>
      <w:bookmarkEnd w:id="317"/>
    </w:p>
    <w:tbl>
      <w:tblPr>
        <w:tblStyle w:val="Tabelacomgrelha"/>
        <w:tblW w:w="0" w:type="auto"/>
        <w:tblLook w:val="04A0" w:firstRow="1" w:lastRow="0" w:firstColumn="1" w:lastColumn="0" w:noHBand="0" w:noVBand="1"/>
      </w:tblPr>
      <w:tblGrid>
        <w:gridCol w:w="4531"/>
        <w:gridCol w:w="5459"/>
      </w:tblGrid>
      <w:tr w:rsidR="00A77B1F" w:rsidRPr="007336EE" w14:paraId="1A62C63F" w14:textId="77777777" w:rsidTr="00A77B1F">
        <w:tc>
          <w:tcPr>
            <w:tcW w:w="4531" w:type="dxa"/>
          </w:tcPr>
          <w:p w14:paraId="2BCE57A2" w14:textId="77777777" w:rsidR="00A77B1F" w:rsidRPr="008B5092" w:rsidRDefault="00A77B1F" w:rsidP="00A77B1F">
            <w:pPr>
              <w:jc w:val="center"/>
              <w:rPr>
                <w:rFonts w:eastAsia="Arial"/>
                <w:b/>
                <w:bCs/>
                <w:lang w:val="fr-FR"/>
              </w:rPr>
            </w:pPr>
            <w:bookmarkStart w:id="318" w:name="_Hlk67755305"/>
            <w:r w:rsidRPr="008B5092">
              <w:rPr>
                <w:rFonts w:eastAsia="Arial"/>
                <w:b/>
                <w:bCs/>
                <w:lang w:val="fr-FR"/>
              </w:rPr>
              <w:t>Impacts négatifs potentiels</w:t>
            </w:r>
          </w:p>
        </w:tc>
        <w:tc>
          <w:tcPr>
            <w:tcW w:w="5459" w:type="dxa"/>
          </w:tcPr>
          <w:p w14:paraId="26049F5F" w14:textId="6EBC7838" w:rsidR="00A77B1F" w:rsidRPr="008B5092" w:rsidRDefault="00137A5F" w:rsidP="00A77B1F">
            <w:pPr>
              <w:jc w:val="center"/>
              <w:rPr>
                <w:rFonts w:eastAsia="Arial"/>
                <w:b/>
                <w:bCs/>
                <w:lang w:val="fr-FR"/>
              </w:rPr>
            </w:pPr>
            <w:r w:rsidRPr="008B5092">
              <w:rPr>
                <w:rFonts w:eastAsia="Arial"/>
                <w:b/>
                <w:bCs/>
                <w:lang w:val="fr-FR"/>
              </w:rPr>
              <w:t>Mesures</w:t>
            </w:r>
            <w:r w:rsidR="00A77B1F" w:rsidRPr="008B5092">
              <w:rPr>
                <w:rFonts w:eastAsia="Arial"/>
                <w:b/>
                <w:bCs/>
                <w:lang w:val="fr-FR"/>
              </w:rPr>
              <w:t xml:space="preserve"> de mitigation</w:t>
            </w:r>
          </w:p>
        </w:tc>
      </w:tr>
      <w:tr w:rsidR="00A77B1F" w:rsidRPr="0025170F" w14:paraId="4863F131" w14:textId="77777777" w:rsidTr="00A77B1F">
        <w:tc>
          <w:tcPr>
            <w:tcW w:w="4531" w:type="dxa"/>
          </w:tcPr>
          <w:p w14:paraId="5A5C2458" w14:textId="77777777" w:rsidR="00A77B1F" w:rsidRPr="008B5092" w:rsidRDefault="00A77B1F" w:rsidP="00A77B1F">
            <w:pPr>
              <w:rPr>
                <w:rFonts w:eastAsia="Arial"/>
                <w:b/>
                <w:bCs/>
                <w:lang w:val="fr-FR"/>
              </w:rPr>
            </w:pPr>
            <w:r w:rsidRPr="008B5092">
              <w:rPr>
                <w:rFonts w:eastAsia="Arial"/>
                <w:b/>
                <w:bCs/>
                <w:lang w:val="fr-FR"/>
              </w:rPr>
              <w:t>Impact sur les personnes</w:t>
            </w:r>
          </w:p>
          <w:p w14:paraId="1BEB2C6C" w14:textId="3997038B" w:rsidR="00A77B1F" w:rsidRPr="008B5092" w:rsidRDefault="00A77B1F" w:rsidP="004E3090">
            <w:pPr>
              <w:pStyle w:val="PargrafodaLista"/>
              <w:numPr>
                <w:ilvl w:val="0"/>
                <w:numId w:val="55"/>
              </w:numPr>
              <w:rPr>
                <w:rFonts w:eastAsia="Arial"/>
                <w:i/>
                <w:iCs/>
                <w:lang w:val="fr-FR"/>
              </w:rPr>
            </w:pPr>
            <w:r w:rsidRPr="008B5092">
              <w:rPr>
                <w:rFonts w:eastAsia="Arial"/>
                <w:i/>
                <w:iCs/>
                <w:lang w:val="fr-FR"/>
              </w:rPr>
              <w:t xml:space="preserve">Perte    de    terres    utilisées    pour    la production agricole et </w:t>
            </w:r>
            <w:r w:rsidR="00137A5F" w:rsidRPr="008B5092">
              <w:rPr>
                <w:rFonts w:eastAsia="Arial"/>
                <w:i/>
                <w:iCs/>
                <w:lang w:val="fr-FR"/>
              </w:rPr>
              <w:t>élevage</w:t>
            </w:r>
            <w:r w:rsidRPr="008B5092">
              <w:rPr>
                <w:rFonts w:eastAsia="Arial"/>
                <w:i/>
                <w:iCs/>
                <w:lang w:val="fr-FR"/>
              </w:rPr>
              <w:t xml:space="preserve"> ou l'exploitation des ressources naturelles (déplacements économiques).</w:t>
            </w:r>
          </w:p>
          <w:p w14:paraId="2813E6A8" w14:textId="77777777" w:rsidR="00A77B1F" w:rsidRPr="008B5092" w:rsidRDefault="00A77B1F" w:rsidP="004E3090">
            <w:pPr>
              <w:pStyle w:val="PargrafodaLista"/>
              <w:numPr>
                <w:ilvl w:val="0"/>
                <w:numId w:val="55"/>
              </w:numPr>
              <w:rPr>
                <w:rFonts w:eastAsia="Arial"/>
                <w:i/>
                <w:iCs/>
                <w:lang w:val="fr-FR"/>
              </w:rPr>
            </w:pPr>
            <w:r w:rsidRPr="008B5092">
              <w:rPr>
                <w:rFonts w:eastAsia="Arial"/>
                <w:i/>
                <w:iCs/>
                <w:lang w:val="fr-FR"/>
              </w:rPr>
              <w:t>Pertes    de   ressources    économiques</w:t>
            </w:r>
          </w:p>
          <w:p w14:paraId="1E847015" w14:textId="77777777" w:rsidR="00A77B1F" w:rsidRPr="008B5092" w:rsidRDefault="00A77B1F" w:rsidP="004E3090">
            <w:pPr>
              <w:pStyle w:val="PargrafodaLista"/>
              <w:numPr>
                <w:ilvl w:val="0"/>
                <w:numId w:val="55"/>
              </w:numPr>
              <w:rPr>
                <w:rFonts w:eastAsia="Arial"/>
                <w:lang w:val="fr-FR"/>
              </w:rPr>
            </w:pPr>
            <w:r w:rsidRPr="008B5092">
              <w:rPr>
                <w:rFonts w:eastAsia="Arial"/>
                <w:i/>
                <w:iCs/>
                <w:lang w:val="fr-FR"/>
              </w:rPr>
              <w:t>(liées à l’abattage d’arbres).</w:t>
            </w:r>
          </w:p>
          <w:p w14:paraId="59CCA02E" w14:textId="77777777" w:rsidR="00A77B1F" w:rsidRPr="008B5092" w:rsidRDefault="00A77B1F" w:rsidP="004E3090">
            <w:pPr>
              <w:pStyle w:val="PargrafodaLista"/>
              <w:numPr>
                <w:ilvl w:val="0"/>
                <w:numId w:val="55"/>
              </w:numPr>
              <w:rPr>
                <w:rFonts w:eastAsia="Arial"/>
                <w:lang w:val="fr-FR"/>
              </w:rPr>
            </w:pPr>
            <w:r w:rsidRPr="008B5092">
              <w:rPr>
                <w:rFonts w:eastAsia="Arial"/>
                <w:i/>
                <w:iCs/>
                <w:lang w:val="fr-FR"/>
              </w:rPr>
              <w:t>Perte    de    constructions    privées    et communautaires</w:t>
            </w:r>
            <w:r w:rsidRPr="008B5092">
              <w:rPr>
                <w:rFonts w:eastAsia="Arial"/>
                <w:lang w:val="fr-FR"/>
              </w:rPr>
              <w:t>.</w:t>
            </w:r>
          </w:p>
          <w:p w14:paraId="1A29FAA7" w14:textId="77777777" w:rsidR="00A77B1F" w:rsidRPr="008B5092" w:rsidRDefault="00A77B1F" w:rsidP="004E3090">
            <w:pPr>
              <w:pStyle w:val="PargrafodaLista"/>
              <w:numPr>
                <w:ilvl w:val="0"/>
                <w:numId w:val="55"/>
              </w:numPr>
              <w:rPr>
                <w:rFonts w:eastAsia="Arial"/>
                <w:i/>
                <w:iCs/>
                <w:lang w:val="fr-FR"/>
              </w:rPr>
            </w:pPr>
            <w:r w:rsidRPr="008B5092">
              <w:rPr>
                <w:rFonts w:eastAsia="Arial"/>
                <w:i/>
                <w:iCs/>
                <w:lang w:val="fr-FR"/>
              </w:rPr>
              <w:t>Perte    ou    dommage   du   patrimoine culturel et archéologique matériel et immatériels ou d’autres équipements communautaires.</w:t>
            </w:r>
          </w:p>
          <w:p w14:paraId="6DDD3864" w14:textId="77777777" w:rsidR="00A77B1F" w:rsidRPr="008B5092" w:rsidRDefault="00A77B1F" w:rsidP="00A77B1F">
            <w:pPr>
              <w:rPr>
                <w:rFonts w:eastAsia="Arial"/>
                <w:lang w:val="fr-FR"/>
              </w:rPr>
            </w:pPr>
          </w:p>
        </w:tc>
        <w:tc>
          <w:tcPr>
            <w:tcW w:w="5459" w:type="dxa"/>
          </w:tcPr>
          <w:p w14:paraId="5AC9362F" w14:textId="77777777" w:rsidR="00A77B1F" w:rsidRPr="008B5092" w:rsidRDefault="00A77B1F" w:rsidP="00A77B1F">
            <w:pPr>
              <w:rPr>
                <w:rFonts w:eastAsia="Arial"/>
                <w:lang w:val="fr-FR"/>
              </w:rPr>
            </w:pPr>
          </w:p>
          <w:p w14:paraId="74308B9A" w14:textId="77777777" w:rsidR="00A77B1F" w:rsidRPr="008B5092" w:rsidRDefault="00A77B1F" w:rsidP="00A77B1F">
            <w:pPr>
              <w:jc w:val="both"/>
              <w:rPr>
                <w:rFonts w:eastAsia="Arial"/>
                <w:lang w:val="fr-FR"/>
              </w:rPr>
            </w:pPr>
            <w:r w:rsidRPr="008B5092">
              <w:rPr>
                <w:rFonts w:eastAsia="Arial"/>
                <w:lang w:val="fr-FR"/>
              </w:rPr>
              <w:t>Élaboration et mise en œuvre d'un Plan d'Action de Réinstallation (PAR) pour gérer le déplacement physique et / ou économique</w:t>
            </w:r>
          </w:p>
          <w:p w14:paraId="05688DAF" w14:textId="77777777" w:rsidR="00A77B1F" w:rsidRPr="008B5092" w:rsidRDefault="00A77B1F" w:rsidP="00A77B1F">
            <w:pPr>
              <w:jc w:val="both"/>
              <w:rPr>
                <w:rFonts w:eastAsia="Arial"/>
                <w:lang w:val="fr-FR"/>
              </w:rPr>
            </w:pPr>
          </w:p>
          <w:p w14:paraId="17101412" w14:textId="668CE6DA" w:rsidR="00A77B1F" w:rsidRPr="008B5092" w:rsidRDefault="00A77B1F" w:rsidP="00A77B1F">
            <w:pPr>
              <w:jc w:val="both"/>
              <w:rPr>
                <w:rFonts w:eastAsia="Arial"/>
                <w:lang w:val="fr-FR"/>
              </w:rPr>
            </w:pPr>
            <w:r w:rsidRPr="008B5092">
              <w:rPr>
                <w:rFonts w:eastAsia="Arial"/>
                <w:lang w:val="fr-FR"/>
              </w:rPr>
              <w:t>Impliquer les autorités locales, communautés et ONG des localités traversées dans le processus de définition du tracé et des emplacements des postes électriques ;</w:t>
            </w:r>
          </w:p>
          <w:p w14:paraId="5EDEB16E" w14:textId="77777777" w:rsidR="00A77B1F" w:rsidRPr="008B5092" w:rsidRDefault="00A77B1F" w:rsidP="00A77B1F">
            <w:pPr>
              <w:jc w:val="both"/>
              <w:rPr>
                <w:rFonts w:eastAsia="Arial"/>
                <w:lang w:val="fr-FR"/>
              </w:rPr>
            </w:pPr>
          </w:p>
          <w:p w14:paraId="2049C053" w14:textId="77777777" w:rsidR="00A77B1F" w:rsidRPr="008B5092" w:rsidRDefault="00A77B1F" w:rsidP="00A77B1F">
            <w:pPr>
              <w:jc w:val="both"/>
              <w:rPr>
                <w:rFonts w:eastAsia="Arial"/>
                <w:lang w:val="fr-FR"/>
              </w:rPr>
            </w:pPr>
            <w:r w:rsidRPr="008B5092">
              <w:rPr>
                <w:rFonts w:eastAsia="Arial"/>
                <w:lang w:val="fr-FR"/>
              </w:rPr>
              <w:t xml:space="preserve">Limiter les impacts sur les biens culturels précieux. </w:t>
            </w:r>
          </w:p>
        </w:tc>
      </w:tr>
      <w:tr w:rsidR="00A77B1F" w:rsidRPr="0025170F" w14:paraId="4C4CF26C" w14:textId="77777777" w:rsidTr="00A77B1F">
        <w:tc>
          <w:tcPr>
            <w:tcW w:w="4531" w:type="dxa"/>
          </w:tcPr>
          <w:p w14:paraId="3D28B1C1" w14:textId="77777777" w:rsidR="00A77B1F" w:rsidRPr="008B5092" w:rsidRDefault="00A77B1F" w:rsidP="00A77B1F">
            <w:pPr>
              <w:rPr>
                <w:rFonts w:eastAsia="Arial"/>
                <w:lang w:val="fr-FR"/>
              </w:rPr>
            </w:pPr>
            <w:r w:rsidRPr="008B5092">
              <w:rPr>
                <w:rFonts w:eastAsia="Arial"/>
                <w:lang w:val="fr-FR"/>
              </w:rPr>
              <w:t>Impact    sur    les    habitats    terrestres    et aquatiques</w:t>
            </w:r>
          </w:p>
          <w:p w14:paraId="5D38017E" w14:textId="77777777" w:rsidR="00A77B1F" w:rsidRPr="008B5092" w:rsidRDefault="00A77B1F" w:rsidP="00A77B1F">
            <w:pPr>
              <w:rPr>
                <w:rFonts w:eastAsia="Arial"/>
                <w:lang w:val="fr-FR"/>
              </w:rPr>
            </w:pPr>
          </w:p>
          <w:p w14:paraId="489E2A72" w14:textId="77777777" w:rsidR="00A77B1F" w:rsidRPr="008B5092" w:rsidRDefault="00A77B1F" w:rsidP="00A77B1F">
            <w:pPr>
              <w:rPr>
                <w:rFonts w:eastAsia="Arial"/>
                <w:i/>
                <w:iCs/>
                <w:lang w:val="fr-FR"/>
              </w:rPr>
            </w:pPr>
            <w:r w:rsidRPr="008B5092">
              <w:rPr>
                <w:rFonts w:eastAsia="Arial"/>
                <w:i/>
                <w:iCs/>
                <w:lang w:val="fr-FR"/>
              </w:rPr>
              <w:t>Dégradation des habitats naturels</w:t>
            </w:r>
          </w:p>
          <w:p w14:paraId="76CF31ED" w14:textId="77777777" w:rsidR="00A77B1F" w:rsidRPr="008B5092" w:rsidRDefault="00A77B1F" w:rsidP="00A77B1F">
            <w:pPr>
              <w:rPr>
                <w:rFonts w:eastAsia="Arial"/>
                <w:lang w:val="fr-FR"/>
              </w:rPr>
            </w:pPr>
            <w:r w:rsidRPr="008B5092">
              <w:rPr>
                <w:rFonts w:eastAsia="Arial"/>
                <w:lang w:val="fr-FR"/>
              </w:rPr>
              <w:tab/>
            </w:r>
          </w:p>
          <w:p w14:paraId="05BB3B20" w14:textId="77777777" w:rsidR="00A77B1F" w:rsidRPr="008B5092" w:rsidRDefault="00A77B1F" w:rsidP="004E3090">
            <w:pPr>
              <w:pStyle w:val="PargrafodaLista"/>
              <w:numPr>
                <w:ilvl w:val="0"/>
                <w:numId w:val="55"/>
              </w:numPr>
              <w:rPr>
                <w:rFonts w:eastAsia="Arial"/>
                <w:i/>
                <w:iCs/>
                <w:lang w:val="fr-FR"/>
              </w:rPr>
            </w:pPr>
            <w:r w:rsidRPr="008B5092">
              <w:rPr>
                <w:rFonts w:eastAsia="Arial"/>
                <w:i/>
                <w:iCs/>
                <w:lang w:val="fr-FR"/>
              </w:rPr>
              <w:t>Pertes     de     surfaces     boisées     et végétalisées</w:t>
            </w:r>
          </w:p>
          <w:p w14:paraId="7AD7EEFF" w14:textId="77777777" w:rsidR="00A77B1F" w:rsidRPr="008B5092" w:rsidRDefault="00A77B1F" w:rsidP="00A77B1F">
            <w:pPr>
              <w:pStyle w:val="PargrafodaLista"/>
              <w:rPr>
                <w:rFonts w:eastAsia="Arial"/>
                <w:i/>
                <w:iCs/>
                <w:lang w:val="fr-FR"/>
              </w:rPr>
            </w:pPr>
            <w:r w:rsidRPr="008B5092">
              <w:rPr>
                <w:rFonts w:eastAsia="Arial"/>
                <w:i/>
                <w:iCs/>
                <w:lang w:val="fr-FR"/>
              </w:rPr>
              <w:tab/>
            </w:r>
          </w:p>
          <w:p w14:paraId="48F8AB91" w14:textId="77777777" w:rsidR="00A77B1F" w:rsidRPr="008B5092" w:rsidRDefault="00A77B1F" w:rsidP="004E3090">
            <w:pPr>
              <w:pStyle w:val="PargrafodaLista"/>
              <w:numPr>
                <w:ilvl w:val="0"/>
                <w:numId w:val="55"/>
              </w:numPr>
              <w:rPr>
                <w:rFonts w:eastAsia="Arial"/>
                <w:i/>
                <w:iCs/>
                <w:lang w:val="fr-FR"/>
              </w:rPr>
            </w:pPr>
            <w:r w:rsidRPr="008B5092">
              <w:rPr>
                <w:rFonts w:eastAsia="Arial"/>
                <w:i/>
                <w:iCs/>
                <w:lang w:val="fr-FR"/>
              </w:rPr>
              <w:t>Perte de surfaces de pâturage</w:t>
            </w:r>
          </w:p>
          <w:p w14:paraId="06DAA821" w14:textId="77777777" w:rsidR="00A77B1F" w:rsidRPr="008B5092" w:rsidRDefault="00A77B1F" w:rsidP="00A77B1F">
            <w:pPr>
              <w:pStyle w:val="PargrafodaLista"/>
              <w:rPr>
                <w:rFonts w:eastAsia="Arial"/>
                <w:i/>
                <w:iCs/>
                <w:lang w:val="fr-FR"/>
              </w:rPr>
            </w:pPr>
          </w:p>
          <w:p w14:paraId="0D70B449" w14:textId="77777777" w:rsidR="00A77B1F" w:rsidRPr="008B5092" w:rsidRDefault="00A77B1F" w:rsidP="004E3090">
            <w:pPr>
              <w:pStyle w:val="PargrafodaLista"/>
              <w:numPr>
                <w:ilvl w:val="0"/>
                <w:numId w:val="55"/>
              </w:numPr>
              <w:rPr>
                <w:rFonts w:eastAsia="Arial"/>
                <w:lang w:val="fr-FR"/>
              </w:rPr>
            </w:pPr>
            <w:r w:rsidRPr="008B5092">
              <w:rPr>
                <w:rFonts w:eastAsia="Arial"/>
                <w:i/>
                <w:iCs/>
                <w:lang w:val="fr-FR"/>
              </w:rPr>
              <w:t>Création d'obstacles dans les couloirs écologiques</w:t>
            </w:r>
          </w:p>
        </w:tc>
        <w:tc>
          <w:tcPr>
            <w:tcW w:w="5459" w:type="dxa"/>
          </w:tcPr>
          <w:p w14:paraId="37C11422" w14:textId="77777777" w:rsidR="00A77B1F" w:rsidRPr="008B5092" w:rsidRDefault="00A77B1F" w:rsidP="00A77B1F">
            <w:pPr>
              <w:rPr>
                <w:rFonts w:eastAsia="Arial"/>
                <w:lang w:val="fr-FR"/>
              </w:rPr>
            </w:pPr>
          </w:p>
          <w:p w14:paraId="052E3E5D" w14:textId="341BEA14" w:rsidR="00A77B1F" w:rsidRPr="008B5092" w:rsidRDefault="00A77B1F" w:rsidP="00A77B1F">
            <w:pPr>
              <w:rPr>
                <w:rFonts w:eastAsia="Arial"/>
                <w:lang w:val="fr-FR"/>
              </w:rPr>
            </w:pPr>
            <w:r w:rsidRPr="008B5092">
              <w:rPr>
                <w:rFonts w:eastAsia="Arial"/>
                <w:lang w:val="fr-FR"/>
              </w:rPr>
              <w:t xml:space="preserve">Dans la mesure du possible éviter l'implantation dans les zones qui ont déjà subi des </w:t>
            </w:r>
            <w:r w:rsidR="0048151A" w:rsidRPr="008B5092">
              <w:rPr>
                <w:rFonts w:eastAsia="Arial"/>
                <w:lang w:val="fr-FR"/>
              </w:rPr>
              <w:t>interventions ;</w:t>
            </w:r>
          </w:p>
          <w:p w14:paraId="5A1B1960" w14:textId="77777777" w:rsidR="00A77B1F" w:rsidRPr="008B5092" w:rsidRDefault="00A77B1F" w:rsidP="00A77B1F">
            <w:pPr>
              <w:rPr>
                <w:rFonts w:eastAsia="Arial"/>
                <w:lang w:val="fr-FR"/>
              </w:rPr>
            </w:pPr>
          </w:p>
          <w:p w14:paraId="5CA95C6D" w14:textId="49D56519" w:rsidR="00A77B1F" w:rsidRPr="008B5092" w:rsidRDefault="00A77B1F" w:rsidP="00A77B1F">
            <w:pPr>
              <w:rPr>
                <w:rFonts w:eastAsia="Arial"/>
                <w:lang w:val="fr-FR"/>
              </w:rPr>
            </w:pPr>
            <w:r w:rsidRPr="008B5092">
              <w:rPr>
                <w:rFonts w:eastAsia="Arial"/>
                <w:lang w:val="fr-FR"/>
              </w:rPr>
              <w:t xml:space="preserve">Eviter autant que possible les implantations en habitats </w:t>
            </w:r>
            <w:r w:rsidR="00137A5F" w:rsidRPr="008B5092">
              <w:rPr>
                <w:rFonts w:eastAsia="Arial"/>
                <w:lang w:val="fr-FR"/>
              </w:rPr>
              <w:t>sens</w:t>
            </w:r>
            <w:r w:rsidR="00137A5F">
              <w:rPr>
                <w:rFonts w:eastAsia="Arial"/>
                <w:lang w:val="fr-FR"/>
              </w:rPr>
              <w:t>ibles</w:t>
            </w:r>
            <w:r w:rsidRPr="008B5092">
              <w:rPr>
                <w:rFonts w:eastAsia="Arial"/>
                <w:lang w:val="fr-FR"/>
              </w:rPr>
              <w:t xml:space="preserve"> ;</w:t>
            </w:r>
          </w:p>
          <w:p w14:paraId="684BB8A8" w14:textId="77777777" w:rsidR="00A77B1F" w:rsidRPr="008B5092" w:rsidRDefault="00A77B1F" w:rsidP="00A77B1F">
            <w:pPr>
              <w:rPr>
                <w:rFonts w:eastAsia="Arial"/>
                <w:lang w:val="fr-FR"/>
              </w:rPr>
            </w:pPr>
          </w:p>
          <w:p w14:paraId="3BF7F6EC" w14:textId="2DEFC454" w:rsidR="00A77B1F" w:rsidRPr="008B5092" w:rsidRDefault="00A77B1F" w:rsidP="00A77B1F">
            <w:pPr>
              <w:rPr>
                <w:rFonts w:eastAsia="Arial"/>
                <w:lang w:val="fr-FR"/>
              </w:rPr>
            </w:pPr>
            <w:r w:rsidRPr="008B5092">
              <w:rPr>
                <w:rFonts w:eastAsia="Arial"/>
                <w:lang w:val="fr-FR"/>
              </w:rPr>
              <w:t>Mettre à  disposition  des  populations  de  la  végétation  ligneuse coupée pour bois de chauffe ;</w:t>
            </w:r>
          </w:p>
          <w:p w14:paraId="32C8992C" w14:textId="77777777" w:rsidR="00A77B1F" w:rsidRPr="008B5092" w:rsidRDefault="00A77B1F" w:rsidP="00A77B1F">
            <w:pPr>
              <w:rPr>
                <w:rFonts w:eastAsia="Arial"/>
                <w:lang w:val="fr-FR"/>
              </w:rPr>
            </w:pPr>
          </w:p>
          <w:p w14:paraId="54A8F3DE" w14:textId="77777777" w:rsidR="00A77B1F" w:rsidRPr="008B5092" w:rsidRDefault="00A77B1F" w:rsidP="00A77B1F">
            <w:pPr>
              <w:rPr>
                <w:rFonts w:eastAsia="Arial"/>
                <w:lang w:val="fr-FR"/>
              </w:rPr>
            </w:pPr>
            <w:r w:rsidRPr="008B5092">
              <w:rPr>
                <w:rFonts w:eastAsia="Arial"/>
                <w:lang w:val="fr-FR"/>
              </w:rPr>
              <w:t>Pour chaque arbre coupé / déraciné, planter trois dans la zone à définir conjointement avec la Délégation locale du Ministère de l'Agriculture et de l'Environnement;</w:t>
            </w:r>
          </w:p>
          <w:p w14:paraId="70A05F0A" w14:textId="77777777" w:rsidR="00A77B1F" w:rsidRPr="008B5092" w:rsidRDefault="00A77B1F" w:rsidP="00A77B1F">
            <w:pPr>
              <w:rPr>
                <w:rFonts w:eastAsia="Arial"/>
                <w:lang w:val="fr-FR"/>
              </w:rPr>
            </w:pPr>
          </w:p>
          <w:p w14:paraId="536B0934" w14:textId="48CA530A" w:rsidR="00A77B1F" w:rsidRPr="008B5092" w:rsidRDefault="00A77B1F" w:rsidP="00A77B1F">
            <w:pPr>
              <w:rPr>
                <w:rFonts w:eastAsia="Arial"/>
                <w:lang w:val="fr-FR"/>
              </w:rPr>
            </w:pPr>
            <w:r w:rsidRPr="008B5092">
              <w:rPr>
                <w:rFonts w:eastAsia="Arial"/>
                <w:lang w:val="fr-FR"/>
              </w:rPr>
              <w:t>Concevoir  les  équipements  pylône,  ligne,  isolateur  pour  éviter  et réduire  le  risque  de  collision  et  le  risque  d’électrocution  pour la faune (</w:t>
            </w:r>
            <w:r w:rsidR="00137A5F" w:rsidRPr="008B5092">
              <w:rPr>
                <w:rFonts w:eastAsia="Arial"/>
                <w:lang w:val="fr-FR"/>
              </w:rPr>
              <w:t>oiseaux</w:t>
            </w:r>
            <w:r w:rsidRPr="008B5092">
              <w:rPr>
                <w:rFonts w:eastAsia="Arial"/>
                <w:lang w:val="fr-FR"/>
              </w:rPr>
              <w:t>).</w:t>
            </w:r>
          </w:p>
        </w:tc>
      </w:tr>
      <w:tr w:rsidR="00A77B1F" w:rsidRPr="0025170F" w14:paraId="5AEDC489" w14:textId="77777777" w:rsidTr="00A77B1F">
        <w:tc>
          <w:tcPr>
            <w:tcW w:w="4531" w:type="dxa"/>
          </w:tcPr>
          <w:p w14:paraId="3EFCED9B" w14:textId="77777777" w:rsidR="00A77B1F" w:rsidRPr="008B5092" w:rsidRDefault="00A77B1F" w:rsidP="00A77B1F">
            <w:pPr>
              <w:rPr>
                <w:rFonts w:eastAsia="Arial"/>
                <w:lang w:val="fr-FR"/>
              </w:rPr>
            </w:pPr>
            <w:r w:rsidRPr="008B5092">
              <w:rPr>
                <w:rFonts w:eastAsia="Arial"/>
                <w:lang w:val="fr-FR"/>
              </w:rPr>
              <w:t>Impact sur le paysage</w:t>
            </w:r>
          </w:p>
          <w:p w14:paraId="08341B05" w14:textId="77777777" w:rsidR="00A77B1F" w:rsidRPr="008B5092" w:rsidRDefault="00A77B1F" w:rsidP="00A77B1F">
            <w:pPr>
              <w:rPr>
                <w:rFonts w:eastAsia="Arial"/>
                <w:lang w:val="fr-FR"/>
              </w:rPr>
            </w:pPr>
          </w:p>
          <w:p w14:paraId="51FD3BC6" w14:textId="24849527" w:rsidR="00A77B1F" w:rsidRPr="008B5092" w:rsidRDefault="00A77B1F" w:rsidP="00A77B1F">
            <w:pPr>
              <w:jc w:val="both"/>
              <w:rPr>
                <w:rFonts w:eastAsia="Arial"/>
                <w:i/>
                <w:iCs/>
                <w:lang w:val="fr-FR"/>
              </w:rPr>
            </w:pPr>
            <w:r w:rsidRPr="008B5092">
              <w:rPr>
                <w:rFonts w:eastAsia="Arial"/>
                <w:i/>
                <w:iCs/>
                <w:lang w:val="fr-FR"/>
              </w:rPr>
              <w:t>Modification       du       paysage       par l’implantation d’infrastructures et l’ouverture d</w:t>
            </w:r>
            <w:r w:rsidR="007E681D" w:rsidRPr="008B5092">
              <w:rPr>
                <w:rFonts w:eastAsia="Arial"/>
                <w:i/>
                <w:iCs/>
                <w:lang w:val="fr-FR"/>
              </w:rPr>
              <w:t>es couloirs</w:t>
            </w:r>
            <w:r w:rsidRPr="008B5092">
              <w:rPr>
                <w:rFonts w:eastAsia="Arial"/>
                <w:i/>
                <w:iCs/>
                <w:lang w:val="fr-FR"/>
              </w:rPr>
              <w:t xml:space="preserve"> en zone boisée</w:t>
            </w:r>
          </w:p>
          <w:p w14:paraId="7AEAF42A" w14:textId="77777777" w:rsidR="00A77B1F" w:rsidRPr="008B5092" w:rsidRDefault="00A77B1F" w:rsidP="00A77B1F">
            <w:pPr>
              <w:rPr>
                <w:rFonts w:eastAsia="Arial"/>
                <w:lang w:val="fr-FR"/>
              </w:rPr>
            </w:pPr>
          </w:p>
          <w:p w14:paraId="22A5FC46" w14:textId="77777777" w:rsidR="00A77B1F" w:rsidRPr="008B5092" w:rsidRDefault="00A77B1F" w:rsidP="00A77B1F">
            <w:pPr>
              <w:rPr>
                <w:rFonts w:eastAsia="Arial"/>
                <w:lang w:val="fr-FR"/>
              </w:rPr>
            </w:pPr>
          </w:p>
          <w:p w14:paraId="54CBDD93" w14:textId="77777777" w:rsidR="00A77B1F" w:rsidRPr="008B5092" w:rsidRDefault="00A77B1F" w:rsidP="00A77B1F">
            <w:pPr>
              <w:rPr>
                <w:rFonts w:eastAsia="Arial"/>
                <w:lang w:val="fr-FR"/>
              </w:rPr>
            </w:pPr>
          </w:p>
        </w:tc>
        <w:tc>
          <w:tcPr>
            <w:tcW w:w="5459" w:type="dxa"/>
          </w:tcPr>
          <w:p w14:paraId="2C002992" w14:textId="77777777" w:rsidR="00A77B1F" w:rsidRPr="008B5092" w:rsidRDefault="00A77B1F" w:rsidP="00A77B1F">
            <w:pPr>
              <w:rPr>
                <w:rFonts w:eastAsia="Arial"/>
                <w:lang w:val="fr-FR"/>
              </w:rPr>
            </w:pPr>
          </w:p>
          <w:p w14:paraId="1D477F5D" w14:textId="77777777" w:rsidR="00A77B1F" w:rsidRPr="008B5092" w:rsidRDefault="00A77B1F" w:rsidP="00A77B1F">
            <w:pPr>
              <w:rPr>
                <w:rFonts w:eastAsia="Arial"/>
                <w:lang w:val="fr-FR"/>
              </w:rPr>
            </w:pPr>
            <w:r w:rsidRPr="008B5092">
              <w:rPr>
                <w:rFonts w:eastAsia="Arial"/>
                <w:lang w:val="fr-FR"/>
              </w:rPr>
              <w:t>Optimiser le tracé pour suivre les axes existants et couper le minimum d'arbres.</w:t>
            </w:r>
          </w:p>
        </w:tc>
      </w:tr>
      <w:tr w:rsidR="00A77B1F" w:rsidRPr="0025170F" w14:paraId="188E2AFF" w14:textId="77777777" w:rsidTr="00A77B1F">
        <w:tc>
          <w:tcPr>
            <w:tcW w:w="9990" w:type="dxa"/>
            <w:gridSpan w:val="2"/>
          </w:tcPr>
          <w:p w14:paraId="6E99ACFC" w14:textId="77777777" w:rsidR="00A77B1F" w:rsidRPr="008B5092" w:rsidRDefault="00A77B1F" w:rsidP="00A77B1F">
            <w:pPr>
              <w:rPr>
                <w:rFonts w:eastAsia="Arial"/>
                <w:lang w:val="fr-FR"/>
              </w:rPr>
            </w:pPr>
          </w:p>
        </w:tc>
      </w:tr>
      <w:bookmarkEnd w:id="318"/>
    </w:tbl>
    <w:p w14:paraId="21143E66" w14:textId="77777777" w:rsidR="00A77B1F" w:rsidRPr="008B5092" w:rsidRDefault="00A77B1F" w:rsidP="00A77B1F">
      <w:pPr>
        <w:rPr>
          <w:rFonts w:ascii="Times New Roman" w:eastAsia="Arial" w:hAnsi="Times New Roman" w:cs="Times New Roman"/>
          <w:lang w:val="fr-FR"/>
        </w:rPr>
        <w:sectPr w:rsidR="00A77B1F" w:rsidRPr="008B5092">
          <w:pgSz w:w="11920" w:h="16840"/>
          <w:pgMar w:top="1400" w:right="960" w:bottom="280" w:left="960" w:header="758" w:footer="900" w:gutter="0"/>
          <w:cols w:space="720"/>
        </w:sectPr>
      </w:pPr>
    </w:p>
    <w:p w14:paraId="0414A914" w14:textId="19D19171" w:rsidR="00511613" w:rsidRPr="008B5092" w:rsidRDefault="00511613" w:rsidP="00511613">
      <w:pPr>
        <w:pStyle w:val="Cabealho2"/>
        <w:rPr>
          <w:rFonts w:ascii="Times New Roman" w:hAnsi="Times New Roman" w:cs="Times New Roman"/>
          <w:sz w:val="24"/>
          <w:szCs w:val="24"/>
          <w:lang w:val="fr-FR"/>
        </w:rPr>
      </w:pPr>
      <w:bookmarkStart w:id="319" w:name="_Toc67935490"/>
      <w:r w:rsidRPr="008B5092">
        <w:rPr>
          <w:rFonts w:ascii="Times New Roman" w:hAnsi="Times New Roman" w:cs="Times New Roman"/>
          <w:sz w:val="24"/>
          <w:szCs w:val="24"/>
          <w:lang w:val="fr-FR"/>
        </w:rPr>
        <w:lastRenderedPageBreak/>
        <w:t>5.4. Analyse des impacts liés à la phase de construction</w:t>
      </w:r>
      <w:bookmarkEnd w:id="319"/>
    </w:p>
    <w:p w14:paraId="20AA86A7" w14:textId="6F571658" w:rsidR="00A77B1F" w:rsidRPr="008B5092" w:rsidRDefault="00A77B1F" w:rsidP="00A77B1F">
      <w:pPr>
        <w:spacing w:before="7" w:line="240" w:lineRule="exact"/>
        <w:rPr>
          <w:rFonts w:ascii="Times New Roman" w:hAnsi="Times New Roman" w:cs="Times New Roman"/>
          <w:sz w:val="24"/>
          <w:szCs w:val="24"/>
          <w:lang w:val="fr-FR"/>
        </w:rPr>
      </w:pPr>
    </w:p>
    <w:p w14:paraId="5AF94368" w14:textId="32B657EE" w:rsidR="00A77B1F" w:rsidRPr="008B5092" w:rsidRDefault="00A77B1F" w:rsidP="00A77B1F">
      <w:pPr>
        <w:ind w:left="173"/>
        <w:rPr>
          <w:rFonts w:ascii="Times New Roman" w:eastAsia="Arial" w:hAnsi="Times New Roman" w:cs="Times New Roman"/>
          <w:lang w:val="fr-FR"/>
        </w:rPr>
      </w:pPr>
      <w:r w:rsidRPr="008B5092">
        <w:rPr>
          <w:rFonts w:ascii="Times New Roman" w:eastAsia="Arial" w:hAnsi="Times New Roman" w:cs="Times New Roman"/>
          <w:lang w:val="fr-FR"/>
        </w:rPr>
        <w:t xml:space="preserve">Les </w:t>
      </w:r>
      <w:r w:rsidR="00137A5F" w:rsidRPr="008B5092">
        <w:rPr>
          <w:rFonts w:ascii="Times New Roman" w:eastAsia="Arial" w:hAnsi="Times New Roman" w:cs="Times New Roman"/>
          <w:lang w:val="fr-FR"/>
        </w:rPr>
        <w:t>suivantes</w:t>
      </w:r>
      <w:r w:rsidRPr="008B5092">
        <w:rPr>
          <w:rFonts w:ascii="Times New Roman" w:eastAsia="Arial" w:hAnsi="Times New Roman" w:cs="Times New Roman"/>
          <w:lang w:val="fr-FR"/>
        </w:rPr>
        <w:t xml:space="preserve"> activités sont </w:t>
      </w:r>
      <w:r w:rsidR="00137A5F" w:rsidRPr="008B5092">
        <w:rPr>
          <w:rFonts w:ascii="Times New Roman" w:eastAsia="Arial" w:hAnsi="Times New Roman" w:cs="Times New Roman"/>
          <w:lang w:val="fr-FR"/>
        </w:rPr>
        <w:t>prévues</w:t>
      </w:r>
      <w:r w:rsidRPr="008B5092">
        <w:rPr>
          <w:rFonts w:ascii="Times New Roman" w:eastAsia="Arial" w:hAnsi="Times New Roman" w:cs="Times New Roman"/>
          <w:lang w:val="fr-FR"/>
        </w:rPr>
        <w:t xml:space="preserve"> dans la</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spacing w:val="2"/>
          <w:lang w:val="fr-FR"/>
        </w:rPr>
        <w:t>p</w:t>
      </w:r>
      <w:r w:rsidRPr="008B5092">
        <w:rPr>
          <w:rFonts w:ascii="Times New Roman" w:eastAsia="Arial" w:hAnsi="Times New Roman" w:cs="Times New Roman"/>
          <w:lang w:val="fr-FR"/>
        </w:rPr>
        <w:t>h</w:t>
      </w:r>
      <w:r w:rsidRPr="008B5092">
        <w:rPr>
          <w:rFonts w:ascii="Times New Roman" w:eastAsia="Arial" w:hAnsi="Times New Roman" w:cs="Times New Roman"/>
          <w:spacing w:val="-1"/>
          <w:lang w:val="fr-FR"/>
        </w:rPr>
        <w:t>a</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e</w:t>
      </w:r>
      <w:r w:rsidRPr="008B5092">
        <w:rPr>
          <w:rFonts w:ascii="Times New Roman" w:eastAsia="Arial" w:hAnsi="Times New Roman" w:cs="Times New Roman"/>
          <w:spacing w:val="-5"/>
          <w:lang w:val="fr-FR"/>
        </w:rPr>
        <w:t xml:space="preserve"> </w:t>
      </w:r>
      <w:r w:rsidRPr="008B5092">
        <w:rPr>
          <w:rFonts w:ascii="Times New Roman" w:eastAsia="Arial" w:hAnsi="Times New Roman" w:cs="Times New Roman"/>
          <w:spacing w:val="1"/>
          <w:lang w:val="fr-FR"/>
        </w:rPr>
        <w:t>d</w:t>
      </w:r>
      <w:r w:rsidRPr="008B5092">
        <w:rPr>
          <w:rFonts w:ascii="Times New Roman" w:eastAsia="Arial" w:hAnsi="Times New Roman" w:cs="Times New Roman"/>
          <w:lang w:val="fr-FR"/>
        </w:rPr>
        <w:t>e</w:t>
      </w:r>
      <w:r w:rsidRPr="008B5092">
        <w:rPr>
          <w:rFonts w:ascii="Times New Roman" w:eastAsia="Arial" w:hAnsi="Times New Roman" w:cs="Times New Roman"/>
          <w:spacing w:val="-2"/>
          <w:lang w:val="fr-FR"/>
        </w:rPr>
        <w:t xml:space="preserve"> </w:t>
      </w:r>
      <w:r w:rsidRPr="008B5092">
        <w:rPr>
          <w:rFonts w:ascii="Times New Roman" w:eastAsia="Arial" w:hAnsi="Times New Roman" w:cs="Times New Roman"/>
          <w:lang w:val="fr-FR"/>
        </w:rPr>
        <w:t>co</w:t>
      </w:r>
      <w:r w:rsidRPr="008B5092">
        <w:rPr>
          <w:rFonts w:ascii="Times New Roman" w:eastAsia="Arial" w:hAnsi="Times New Roman" w:cs="Times New Roman"/>
          <w:spacing w:val="-1"/>
          <w:lang w:val="fr-FR"/>
        </w:rPr>
        <w:t>n</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tru</w:t>
      </w:r>
      <w:r w:rsidRPr="008B5092">
        <w:rPr>
          <w:rFonts w:ascii="Times New Roman" w:eastAsia="Arial" w:hAnsi="Times New Roman" w:cs="Times New Roman"/>
          <w:spacing w:val="1"/>
          <w:lang w:val="fr-FR"/>
        </w:rPr>
        <w:t>c</w:t>
      </w:r>
      <w:r w:rsidRPr="008B5092">
        <w:rPr>
          <w:rFonts w:ascii="Times New Roman" w:eastAsia="Arial" w:hAnsi="Times New Roman" w:cs="Times New Roman"/>
          <w:spacing w:val="2"/>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on:</w:t>
      </w:r>
    </w:p>
    <w:p w14:paraId="279BDD07" w14:textId="77777777" w:rsidR="00A77B1F" w:rsidRPr="007336EE" w:rsidRDefault="00A77B1F" w:rsidP="00A77B1F">
      <w:pPr>
        <w:spacing w:line="180" w:lineRule="exact"/>
        <w:rPr>
          <w:rFonts w:ascii="Times New Roman" w:eastAsia="Times New Roman" w:hAnsi="Times New Roman" w:cs="Times New Roman"/>
          <w:sz w:val="18"/>
          <w:szCs w:val="18"/>
          <w:lang w:val="fr-FR"/>
        </w:rPr>
      </w:pPr>
    </w:p>
    <w:p w14:paraId="217B0CC4" w14:textId="77777777" w:rsidR="00A77B1F" w:rsidRPr="008B5092" w:rsidRDefault="00A77B1F" w:rsidP="004E3090">
      <w:pPr>
        <w:pStyle w:val="PargrafodaLista"/>
        <w:numPr>
          <w:ilvl w:val="0"/>
          <w:numId w:val="56"/>
        </w:numPr>
        <w:spacing w:after="0" w:line="240" w:lineRule="auto"/>
        <w:rPr>
          <w:rFonts w:ascii="Times New Roman" w:eastAsia="Arial" w:hAnsi="Times New Roman" w:cs="Times New Roman"/>
          <w:lang w:val="fr-FR"/>
        </w:rPr>
      </w:pPr>
      <w:r w:rsidRPr="008B5092">
        <w:rPr>
          <w:rFonts w:ascii="Times New Roman" w:eastAsia="Arial" w:hAnsi="Times New Roman" w:cs="Times New Roman"/>
          <w:lang w:val="fr-FR"/>
        </w:rPr>
        <w:t>Création d’une zone de chantier principale et d’une base logistique;</w:t>
      </w:r>
    </w:p>
    <w:p w14:paraId="08A59007" w14:textId="77777777" w:rsidR="00A77B1F" w:rsidRPr="008B5092" w:rsidRDefault="00A77B1F" w:rsidP="004E3090">
      <w:pPr>
        <w:pStyle w:val="PargrafodaLista"/>
        <w:numPr>
          <w:ilvl w:val="0"/>
          <w:numId w:val="56"/>
        </w:numPr>
        <w:spacing w:after="0" w:line="240" w:lineRule="auto"/>
        <w:rPr>
          <w:rFonts w:ascii="Times New Roman" w:eastAsia="Arial" w:hAnsi="Times New Roman" w:cs="Times New Roman"/>
          <w:lang w:val="fr-FR"/>
        </w:rPr>
      </w:pPr>
      <w:r w:rsidRPr="008B5092">
        <w:rPr>
          <w:rFonts w:ascii="Times New Roman" w:eastAsia="Arial" w:hAnsi="Times New Roman" w:cs="Times New Roman"/>
          <w:lang w:val="fr-FR"/>
        </w:rPr>
        <w:t>Ouverture des accès nécessaires;</w:t>
      </w:r>
    </w:p>
    <w:p w14:paraId="52930155" w14:textId="77777777" w:rsidR="00A77B1F" w:rsidRPr="008B5092" w:rsidRDefault="00A77B1F" w:rsidP="004E3090">
      <w:pPr>
        <w:pStyle w:val="PargrafodaLista"/>
        <w:numPr>
          <w:ilvl w:val="0"/>
          <w:numId w:val="56"/>
        </w:numPr>
        <w:spacing w:after="0" w:line="240" w:lineRule="auto"/>
        <w:rPr>
          <w:rFonts w:ascii="Times New Roman" w:eastAsia="Arial" w:hAnsi="Times New Roman" w:cs="Times New Roman"/>
          <w:lang w:val="fr-FR"/>
        </w:rPr>
      </w:pPr>
      <w:r w:rsidRPr="008B5092">
        <w:rPr>
          <w:rFonts w:ascii="Times New Roman" w:eastAsia="Arial" w:hAnsi="Times New Roman" w:cs="Times New Roman"/>
          <w:lang w:val="fr-FR"/>
        </w:rPr>
        <w:t>Installation des petits camps temporaires pour la construction des pylônes et la mise en place des câbles;</w:t>
      </w:r>
    </w:p>
    <w:p w14:paraId="6CA6FAD5" w14:textId="77777777" w:rsidR="00A77B1F" w:rsidRPr="008B5092" w:rsidRDefault="00A77B1F" w:rsidP="004E3090">
      <w:pPr>
        <w:pStyle w:val="PargrafodaLista"/>
        <w:numPr>
          <w:ilvl w:val="0"/>
          <w:numId w:val="56"/>
        </w:numPr>
        <w:spacing w:after="0" w:line="240" w:lineRule="auto"/>
        <w:rPr>
          <w:rFonts w:ascii="Times New Roman" w:eastAsia="Arial" w:hAnsi="Times New Roman" w:cs="Times New Roman"/>
          <w:lang w:val="fr-FR"/>
        </w:rPr>
      </w:pPr>
      <w:r w:rsidRPr="008B5092">
        <w:rPr>
          <w:rFonts w:ascii="Times New Roman" w:eastAsia="Arial" w:hAnsi="Times New Roman" w:cs="Times New Roman"/>
          <w:lang w:val="fr-FR"/>
        </w:rPr>
        <w:t>Construction de postes électriques.</w:t>
      </w:r>
    </w:p>
    <w:p w14:paraId="5CF1BF3A" w14:textId="77777777" w:rsidR="00A77B1F" w:rsidRPr="007336EE" w:rsidRDefault="00A77B1F" w:rsidP="00A77B1F">
      <w:pPr>
        <w:spacing w:before="10" w:line="180" w:lineRule="exact"/>
        <w:rPr>
          <w:rFonts w:ascii="Times New Roman" w:eastAsia="Times New Roman" w:hAnsi="Times New Roman" w:cs="Times New Roman"/>
          <w:sz w:val="19"/>
          <w:szCs w:val="19"/>
          <w:lang w:val="fr-FR"/>
        </w:rPr>
      </w:pPr>
    </w:p>
    <w:p w14:paraId="41420C08" w14:textId="77777777" w:rsidR="00A77B1F" w:rsidRPr="008B5092" w:rsidRDefault="00A77B1F" w:rsidP="00A77B1F">
      <w:pPr>
        <w:ind w:left="173"/>
        <w:rPr>
          <w:rFonts w:ascii="Times New Roman" w:eastAsia="Arial" w:hAnsi="Times New Roman" w:cs="Times New Roman"/>
          <w:sz w:val="20"/>
          <w:szCs w:val="20"/>
          <w:lang w:val="fr-FR"/>
        </w:rPr>
      </w:pPr>
      <w:r w:rsidRPr="008B5092">
        <w:rPr>
          <w:rFonts w:ascii="Times New Roman" w:eastAsia="Arial" w:hAnsi="Times New Roman" w:cs="Times New Roman"/>
          <w:lang w:val="fr-FR"/>
        </w:rPr>
        <w:t>L</w:t>
      </w:r>
      <w:r w:rsidRPr="008B5092">
        <w:rPr>
          <w:rFonts w:ascii="Times New Roman" w:eastAsia="Arial" w:hAnsi="Times New Roman" w:cs="Times New Roman"/>
          <w:spacing w:val="-1"/>
          <w:lang w:val="fr-FR"/>
        </w:rPr>
        <w:t>e</w:t>
      </w:r>
      <w:r w:rsidRPr="008B5092">
        <w:rPr>
          <w:rFonts w:ascii="Times New Roman" w:eastAsia="Arial" w:hAnsi="Times New Roman" w:cs="Times New Roman"/>
          <w:lang w:val="fr-FR"/>
        </w:rPr>
        <w:t>s</w:t>
      </w:r>
      <w:r w:rsidRPr="008B5092">
        <w:rPr>
          <w:rFonts w:ascii="Times New Roman" w:eastAsia="Arial" w:hAnsi="Times New Roman" w:cs="Times New Roman"/>
          <w:spacing w:val="-2"/>
          <w:lang w:val="fr-FR"/>
        </w:rPr>
        <w:t xml:space="preserve"> </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4"/>
          <w:lang w:val="fr-FR"/>
        </w:rPr>
        <w:t>m</w:t>
      </w:r>
      <w:r w:rsidRPr="008B5092">
        <w:rPr>
          <w:rFonts w:ascii="Times New Roman" w:eastAsia="Arial" w:hAnsi="Times New Roman" w:cs="Times New Roman"/>
          <w:lang w:val="fr-FR"/>
        </w:rPr>
        <w:t>p</w:t>
      </w:r>
      <w:r w:rsidRPr="008B5092">
        <w:rPr>
          <w:rFonts w:ascii="Times New Roman" w:eastAsia="Arial" w:hAnsi="Times New Roman" w:cs="Times New Roman"/>
          <w:spacing w:val="-1"/>
          <w:lang w:val="fr-FR"/>
        </w:rPr>
        <w:t>a</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ts</w:t>
      </w:r>
      <w:r w:rsidRPr="008B5092">
        <w:rPr>
          <w:rFonts w:ascii="Times New Roman" w:eastAsia="Arial" w:hAnsi="Times New Roman" w:cs="Times New Roman"/>
          <w:spacing w:val="-6"/>
          <w:lang w:val="fr-FR"/>
        </w:rPr>
        <w:t xml:space="preserve"> </w:t>
      </w:r>
      <w:r w:rsidRPr="008B5092">
        <w:rPr>
          <w:rFonts w:ascii="Times New Roman" w:eastAsia="Arial" w:hAnsi="Times New Roman" w:cs="Times New Roman"/>
          <w:lang w:val="fr-FR"/>
        </w:rPr>
        <w:t>n</w:t>
      </w:r>
      <w:r w:rsidRPr="008B5092">
        <w:rPr>
          <w:rFonts w:ascii="Times New Roman" w:eastAsia="Arial" w:hAnsi="Times New Roman" w:cs="Times New Roman"/>
          <w:spacing w:val="-1"/>
          <w:lang w:val="fr-FR"/>
        </w:rPr>
        <w:t>é</w:t>
      </w:r>
      <w:r w:rsidRPr="008B5092">
        <w:rPr>
          <w:rFonts w:ascii="Times New Roman" w:eastAsia="Arial" w:hAnsi="Times New Roman" w:cs="Times New Roman"/>
          <w:lang w:val="fr-FR"/>
        </w:rPr>
        <w:t>g</w:t>
      </w:r>
      <w:r w:rsidRPr="008B5092">
        <w:rPr>
          <w:rFonts w:ascii="Times New Roman" w:eastAsia="Arial" w:hAnsi="Times New Roman" w:cs="Times New Roman"/>
          <w:spacing w:val="-1"/>
          <w:lang w:val="fr-FR"/>
        </w:rPr>
        <w:t>a</w:t>
      </w:r>
      <w:r w:rsidRPr="008B5092">
        <w:rPr>
          <w:rFonts w:ascii="Times New Roman" w:eastAsia="Arial" w:hAnsi="Times New Roman" w:cs="Times New Roman"/>
          <w:spacing w:val="2"/>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f</w:t>
      </w:r>
      <w:r w:rsidRPr="008B5092">
        <w:rPr>
          <w:rFonts w:ascii="Times New Roman" w:eastAsia="Arial" w:hAnsi="Times New Roman" w:cs="Times New Roman"/>
          <w:lang w:val="fr-FR"/>
        </w:rPr>
        <w:t>s</w:t>
      </w:r>
      <w:r w:rsidRPr="008B5092">
        <w:rPr>
          <w:rFonts w:ascii="Times New Roman" w:eastAsia="Arial" w:hAnsi="Times New Roman" w:cs="Times New Roman"/>
          <w:spacing w:val="-6"/>
          <w:lang w:val="fr-FR"/>
        </w:rPr>
        <w:t xml:space="preserve"> </w:t>
      </w:r>
      <w:r w:rsidRPr="008B5092">
        <w:rPr>
          <w:rFonts w:ascii="Times New Roman" w:eastAsia="Arial" w:hAnsi="Times New Roman" w:cs="Times New Roman"/>
          <w:lang w:val="fr-FR"/>
        </w:rPr>
        <w:t>p</w:t>
      </w:r>
      <w:r w:rsidRPr="008B5092">
        <w:rPr>
          <w:rFonts w:ascii="Times New Roman" w:eastAsia="Arial" w:hAnsi="Times New Roman" w:cs="Times New Roman"/>
          <w:spacing w:val="-1"/>
          <w:lang w:val="fr-FR"/>
        </w:rPr>
        <w:t>o</w:t>
      </w:r>
      <w:r w:rsidRPr="008B5092">
        <w:rPr>
          <w:rFonts w:ascii="Times New Roman" w:eastAsia="Arial" w:hAnsi="Times New Roman" w:cs="Times New Roman"/>
          <w:lang w:val="fr-FR"/>
        </w:rPr>
        <w:t>te</w:t>
      </w:r>
      <w:r w:rsidRPr="008B5092">
        <w:rPr>
          <w:rFonts w:ascii="Times New Roman" w:eastAsia="Arial" w:hAnsi="Times New Roman" w:cs="Times New Roman"/>
          <w:spacing w:val="1"/>
          <w:lang w:val="fr-FR"/>
        </w:rPr>
        <w:t>n</w:t>
      </w:r>
      <w:r w:rsidRPr="008B5092">
        <w:rPr>
          <w:rFonts w:ascii="Times New Roman" w:eastAsia="Arial" w:hAnsi="Times New Roman" w:cs="Times New Roman"/>
          <w:spacing w:val="2"/>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s</w:t>
      </w:r>
      <w:r w:rsidRPr="008B5092">
        <w:rPr>
          <w:rFonts w:ascii="Times New Roman" w:eastAsia="Arial" w:hAnsi="Times New Roman" w:cs="Times New Roman"/>
          <w:spacing w:val="-8"/>
          <w:lang w:val="fr-FR"/>
        </w:rPr>
        <w:t xml:space="preserve"> </w:t>
      </w:r>
      <w:r w:rsidRPr="008B5092">
        <w:rPr>
          <w:rFonts w:ascii="Times New Roman" w:eastAsia="Arial" w:hAnsi="Times New Roman" w:cs="Times New Roman"/>
          <w:lang w:val="fr-FR"/>
        </w:rPr>
        <w:t>r</w:t>
      </w:r>
      <w:r w:rsidRPr="008B5092">
        <w:rPr>
          <w:rFonts w:ascii="Times New Roman" w:eastAsia="Arial" w:hAnsi="Times New Roman" w:cs="Times New Roman"/>
          <w:spacing w:val="2"/>
          <w:lang w:val="fr-FR"/>
        </w:rPr>
        <w:t>e</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a</w:t>
      </w:r>
      <w:r w:rsidRPr="008B5092">
        <w:rPr>
          <w:rFonts w:ascii="Times New Roman" w:eastAsia="Arial" w:hAnsi="Times New Roman" w:cs="Times New Roman"/>
          <w:spacing w:val="2"/>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f</w:t>
      </w:r>
      <w:r w:rsidRPr="008B5092">
        <w:rPr>
          <w:rFonts w:ascii="Times New Roman" w:eastAsia="Arial" w:hAnsi="Times New Roman" w:cs="Times New Roman"/>
          <w:lang w:val="fr-FR"/>
        </w:rPr>
        <w:t>s</w:t>
      </w:r>
      <w:r w:rsidRPr="008B5092">
        <w:rPr>
          <w:rFonts w:ascii="Times New Roman" w:eastAsia="Arial" w:hAnsi="Times New Roman" w:cs="Times New Roman"/>
          <w:spacing w:val="-5"/>
          <w:lang w:val="fr-FR"/>
        </w:rPr>
        <w:t xml:space="preserve"> </w:t>
      </w:r>
      <w:r w:rsidRPr="008B5092">
        <w:rPr>
          <w:rFonts w:ascii="Times New Roman" w:eastAsia="Arial" w:hAnsi="Times New Roman" w:cs="Times New Roman"/>
          <w:lang w:val="fr-FR"/>
        </w:rPr>
        <w:t>à</w:t>
      </w:r>
      <w:r w:rsidRPr="008B5092">
        <w:rPr>
          <w:rFonts w:ascii="Times New Roman" w:eastAsia="Arial" w:hAnsi="Times New Roman" w:cs="Times New Roman"/>
          <w:spacing w:val="-2"/>
          <w:lang w:val="fr-FR"/>
        </w:rPr>
        <w:t xml:space="preserve"> </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es</w:t>
      </w:r>
      <w:r w:rsidRPr="008B5092">
        <w:rPr>
          <w:rFonts w:ascii="Times New Roman" w:eastAsia="Arial" w:hAnsi="Times New Roman" w:cs="Times New Roman"/>
          <w:spacing w:val="-2"/>
          <w:lang w:val="fr-FR"/>
        </w:rPr>
        <w:t xml:space="preserve"> </w:t>
      </w:r>
      <w:r w:rsidRPr="008B5092">
        <w:rPr>
          <w:rFonts w:ascii="Times New Roman" w:eastAsia="Arial" w:hAnsi="Times New Roman" w:cs="Times New Roman"/>
          <w:lang w:val="fr-FR"/>
        </w:rPr>
        <w:t>act</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1"/>
          <w:lang w:val="fr-FR"/>
        </w:rPr>
        <w:t>vi</w:t>
      </w:r>
      <w:r w:rsidRPr="008B5092">
        <w:rPr>
          <w:rFonts w:ascii="Times New Roman" w:eastAsia="Arial" w:hAnsi="Times New Roman" w:cs="Times New Roman"/>
          <w:spacing w:val="2"/>
          <w:lang w:val="fr-FR"/>
        </w:rPr>
        <w:t>t</w:t>
      </w:r>
      <w:r w:rsidRPr="008B5092">
        <w:rPr>
          <w:rFonts w:ascii="Times New Roman" w:eastAsia="Arial" w:hAnsi="Times New Roman" w:cs="Times New Roman"/>
          <w:lang w:val="fr-FR"/>
        </w:rPr>
        <w:t>és</w:t>
      </w:r>
      <w:r w:rsidRPr="008B5092">
        <w:rPr>
          <w:rFonts w:ascii="Times New Roman" w:eastAsia="Arial" w:hAnsi="Times New Roman" w:cs="Times New Roman"/>
          <w:spacing w:val="-6"/>
          <w:lang w:val="fr-FR"/>
        </w:rPr>
        <w:t xml:space="preserve"> </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t</w:t>
      </w:r>
      <w:r w:rsidRPr="008B5092">
        <w:rPr>
          <w:rFonts w:ascii="Times New Roman" w:eastAsia="Arial" w:hAnsi="Times New Roman" w:cs="Times New Roman"/>
          <w:spacing w:val="-4"/>
          <w:lang w:val="fr-FR"/>
        </w:rPr>
        <w:t xml:space="preserve"> </w:t>
      </w:r>
      <w:r w:rsidRPr="008B5092">
        <w:rPr>
          <w:rFonts w:ascii="Times New Roman" w:eastAsia="Arial" w:hAnsi="Times New Roman" w:cs="Times New Roman"/>
          <w:spacing w:val="-1"/>
          <w:lang w:val="fr-FR"/>
        </w:rPr>
        <w:t>e</w:t>
      </w:r>
      <w:r w:rsidRPr="008B5092">
        <w:rPr>
          <w:rFonts w:ascii="Times New Roman" w:eastAsia="Arial" w:hAnsi="Times New Roman" w:cs="Times New Roman"/>
          <w:spacing w:val="1"/>
          <w:lang w:val="fr-FR"/>
        </w:rPr>
        <w:t>x</w:t>
      </w:r>
      <w:r w:rsidRPr="008B5092">
        <w:rPr>
          <w:rFonts w:ascii="Times New Roman" w:eastAsia="Arial" w:hAnsi="Times New Roman" w:cs="Times New Roman"/>
          <w:spacing w:val="2"/>
          <w:lang w:val="fr-FR"/>
        </w:rPr>
        <w:t>p</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és</w:t>
      </w:r>
      <w:r w:rsidRPr="008B5092">
        <w:rPr>
          <w:rFonts w:ascii="Times New Roman" w:eastAsia="Arial" w:hAnsi="Times New Roman" w:cs="Times New Roman"/>
          <w:spacing w:val="-6"/>
          <w:lang w:val="fr-FR"/>
        </w:rPr>
        <w:t xml:space="preserve"> </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a</w:t>
      </w:r>
      <w:r w:rsidRPr="008B5092">
        <w:rPr>
          <w:rFonts w:ascii="Times New Roman" w:eastAsia="Arial" w:hAnsi="Times New Roman" w:cs="Times New Roman"/>
          <w:lang w:val="fr-FR"/>
        </w:rPr>
        <w:t>ns</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e ta</w:t>
      </w:r>
      <w:r w:rsidRPr="008B5092">
        <w:rPr>
          <w:rFonts w:ascii="Times New Roman" w:eastAsia="Arial" w:hAnsi="Times New Roman" w:cs="Times New Roman"/>
          <w:spacing w:val="1"/>
          <w:lang w:val="fr-FR"/>
        </w:rPr>
        <w:t>b</w:t>
      </w:r>
      <w:r w:rsidRPr="008B5092">
        <w:rPr>
          <w:rFonts w:ascii="Times New Roman" w:eastAsia="Arial" w:hAnsi="Times New Roman" w:cs="Times New Roman"/>
          <w:spacing w:val="-1"/>
          <w:lang w:val="fr-FR"/>
        </w:rPr>
        <w:t>l</w:t>
      </w:r>
      <w:r w:rsidRPr="008B5092">
        <w:rPr>
          <w:rFonts w:ascii="Times New Roman" w:eastAsia="Arial" w:hAnsi="Times New Roman" w:cs="Times New Roman"/>
          <w:spacing w:val="2"/>
          <w:lang w:val="fr-FR"/>
        </w:rPr>
        <w:t>ea</w:t>
      </w:r>
      <w:r w:rsidRPr="008B5092">
        <w:rPr>
          <w:rFonts w:ascii="Times New Roman" w:eastAsia="Arial" w:hAnsi="Times New Roman" w:cs="Times New Roman"/>
          <w:lang w:val="fr-FR"/>
        </w:rPr>
        <w:t>u</w:t>
      </w:r>
      <w:r w:rsidRPr="008B5092">
        <w:rPr>
          <w:rFonts w:ascii="Times New Roman" w:eastAsia="Arial" w:hAnsi="Times New Roman" w:cs="Times New Roman"/>
          <w:spacing w:val="-7"/>
          <w:lang w:val="fr-FR"/>
        </w:rPr>
        <w:t xml:space="preserve"> </w:t>
      </w:r>
      <w:r w:rsidRPr="008B5092">
        <w:rPr>
          <w:rFonts w:ascii="Times New Roman" w:eastAsia="Arial" w:hAnsi="Times New Roman" w:cs="Times New Roman"/>
          <w:lang w:val="fr-FR"/>
        </w:rPr>
        <w:t>su</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1"/>
          <w:lang w:val="fr-FR"/>
        </w:rPr>
        <w:t>v</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t</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lang w:val="fr-FR"/>
        </w:rPr>
        <w:t>:</w:t>
      </w:r>
    </w:p>
    <w:p w14:paraId="77A6A5DC" w14:textId="77777777" w:rsidR="00A77B1F" w:rsidRPr="008B5092" w:rsidRDefault="00A77B1F" w:rsidP="00A77B1F">
      <w:pPr>
        <w:rPr>
          <w:rFonts w:ascii="Times New Roman" w:eastAsia="Arial" w:hAnsi="Times New Roman" w:cs="Times New Roman"/>
          <w:lang w:val="fr-FR"/>
        </w:rPr>
      </w:pPr>
    </w:p>
    <w:p w14:paraId="3E5C5818" w14:textId="67B215E5" w:rsidR="0085008C" w:rsidRPr="008B5092" w:rsidRDefault="0085008C" w:rsidP="008B5092">
      <w:pPr>
        <w:pStyle w:val="Legenda"/>
        <w:jc w:val="center"/>
        <w:rPr>
          <w:lang w:val="fr-FR"/>
        </w:rPr>
      </w:pPr>
      <w:bookmarkStart w:id="320" w:name="_Toc67905580"/>
      <w:r w:rsidRPr="008B5092">
        <w:rPr>
          <w:i w:val="0"/>
          <w:lang w:val="fr-FR"/>
        </w:rPr>
        <w:t xml:space="preserve">Tableau </w:t>
      </w:r>
      <w:r w:rsidRPr="008B5092">
        <w:rPr>
          <w:i w:val="0"/>
        </w:rPr>
        <w:fldChar w:fldCharType="begin"/>
      </w:r>
      <w:r w:rsidRPr="008B5092">
        <w:rPr>
          <w:i w:val="0"/>
          <w:lang w:val="fr-FR"/>
        </w:rPr>
        <w:instrText xml:space="preserve"> SEQ Tableau \* ARABIC </w:instrText>
      </w:r>
      <w:r w:rsidRPr="008B5092">
        <w:rPr>
          <w:i w:val="0"/>
        </w:rPr>
        <w:fldChar w:fldCharType="separate"/>
      </w:r>
      <w:r w:rsidRPr="008B5092">
        <w:rPr>
          <w:i w:val="0"/>
          <w:noProof/>
          <w:lang w:val="fr-FR"/>
        </w:rPr>
        <w:t>9</w:t>
      </w:r>
      <w:r w:rsidRPr="008B5092">
        <w:rPr>
          <w:i w:val="0"/>
        </w:rPr>
        <w:fldChar w:fldCharType="end"/>
      </w:r>
      <w:r w:rsidRPr="008B5092">
        <w:rPr>
          <w:i w:val="0"/>
          <w:lang w:val="fr-FR"/>
        </w:rPr>
        <w:t xml:space="preserve"> - Impacts négatifs potentiels relatifs à la phase de construction</w:t>
      </w:r>
      <w:bookmarkEnd w:id="320"/>
    </w:p>
    <w:tbl>
      <w:tblPr>
        <w:tblStyle w:val="Tabelacomgrelha"/>
        <w:tblW w:w="0" w:type="auto"/>
        <w:tblInd w:w="173" w:type="dxa"/>
        <w:tblLook w:val="04A0" w:firstRow="1" w:lastRow="0" w:firstColumn="1" w:lastColumn="0" w:noHBand="0" w:noVBand="1"/>
      </w:tblPr>
      <w:tblGrid>
        <w:gridCol w:w="3681"/>
        <w:gridCol w:w="5496"/>
      </w:tblGrid>
      <w:tr w:rsidR="00A77B1F" w:rsidRPr="007336EE" w14:paraId="5561856C" w14:textId="77777777" w:rsidTr="008B5092">
        <w:tc>
          <w:tcPr>
            <w:tcW w:w="3681" w:type="dxa"/>
          </w:tcPr>
          <w:p w14:paraId="05C025E0" w14:textId="77777777" w:rsidR="00A77B1F" w:rsidRPr="008B5092" w:rsidRDefault="00A77B1F" w:rsidP="00A77B1F">
            <w:pPr>
              <w:spacing w:line="220" w:lineRule="exact"/>
              <w:rPr>
                <w:rFonts w:eastAsia="Arial Black"/>
                <w:sz w:val="18"/>
                <w:szCs w:val="18"/>
                <w:lang w:val="fr-FR"/>
              </w:rPr>
            </w:pPr>
            <w:r w:rsidRPr="008B5092">
              <w:rPr>
                <w:rFonts w:eastAsia="Arial"/>
                <w:b/>
                <w:bCs/>
                <w:lang w:val="fr-FR"/>
              </w:rPr>
              <w:t>Impacts négatifs potentiels</w:t>
            </w:r>
          </w:p>
        </w:tc>
        <w:tc>
          <w:tcPr>
            <w:tcW w:w="5496" w:type="dxa"/>
          </w:tcPr>
          <w:p w14:paraId="3779C403" w14:textId="043A86BD" w:rsidR="00A77B1F" w:rsidRPr="008B5092" w:rsidRDefault="00137A5F" w:rsidP="00A77B1F">
            <w:pPr>
              <w:spacing w:line="220" w:lineRule="exact"/>
              <w:rPr>
                <w:rFonts w:eastAsia="Arial Black"/>
                <w:sz w:val="18"/>
                <w:szCs w:val="18"/>
                <w:lang w:val="fr-FR"/>
              </w:rPr>
            </w:pPr>
            <w:r w:rsidRPr="008B5092">
              <w:rPr>
                <w:rFonts w:eastAsia="Arial"/>
                <w:b/>
                <w:bCs/>
                <w:lang w:val="fr-FR"/>
              </w:rPr>
              <w:t>Mesures</w:t>
            </w:r>
            <w:r w:rsidR="00A77B1F" w:rsidRPr="008B5092">
              <w:rPr>
                <w:rFonts w:eastAsia="Arial"/>
                <w:b/>
                <w:bCs/>
                <w:lang w:val="fr-FR"/>
              </w:rPr>
              <w:t xml:space="preserve"> de mitigation</w:t>
            </w:r>
          </w:p>
        </w:tc>
      </w:tr>
      <w:tr w:rsidR="00A77B1F" w:rsidRPr="0025170F" w14:paraId="34618222" w14:textId="77777777" w:rsidTr="008B5092">
        <w:tc>
          <w:tcPr>
            <w:tcW w:w="3681" w:type="dxa"/>
            <w:tcBorders>
              <w:bottom w:val="nil"/>
            </w:tcBorders>
          </w:tcPr>
          <w:p w14:paraId="19487460" w14:textId="77777777" w:rsidR="00A77B1F" w:rsidRPr="008B5092" w:rsidRDefault="00A77B1F" w:rsidP="00A77B1F">
            <w:pPr>
              <w:rPr>
                <w:rFonts w:eastAsia="Arial"/>
                <w:lang w:val="fr-FR"/>
              </w:rPr>
            </w:pPr>
          </w:p>
          <w:p w14:paraId="0BA54F2F" w14:textId="77777777" w:rsidR="00A77B1F" w:rsidRPr="008B5092" w:rsidRDefault="00A77B1F" w:rsidP="00A77B1F">
            <w:pPr>
              <w:spacing w:line="220" w:lineRule="exact"/>
              <w:rPr>
                <w:rFonts w:eastAsia="Arial Black"/>
                <w:sz w:val="18"/>
                <w:szCs w:val="18"/>
                <w:lang w:val="fr-FR"/>
              </w:rPr>
            </w:pPr>
            <w:r w:rsidRPr="008B5092">
              <w:rPr>
                <w:rFonts w:eastAsia="Arial Black"/>
                <w:sz w:val="18"/>
                <w:szCs w:val="18"/>
                <w:lang w:val="fr-FR"/>
              </w:rPr>
              <w:t>Impacts sur l’environnement physique</w:t>
            </w:r>
          </w:p>
          <w:p w14:paraId="5FDB7C6A" w14:textId="77777777" w:rsidR="00A77B1F" w:rsidRPr="008B5092" w:rsidRDefault="00A77B1F" w:rsidP="00A77B1F">
            <w:pPr>
              <w:spacing w:line="220" w:lineRule="exact"/>
              <w:rPr>
                <w:rFonts w:eastAsia="Arial"/>
                <w:i/>
                <w:iCs/>
                <w:lang w:val="fr-FR"/>
              </w:rPr>
            </w:pPr>
          </w:p>
          <w:p w14:paraId="0240CD25" w14:textId="77777777" w:rsidR="00A77B1F" w:rsidRPr="008B5092" w:rsidRDefault="00A77B1F" w:rsidP="00A77B1F">
            <w:pPr>
              <w:spacing w:line="220" w:lineRule="exact"/>
              <w:rPr>
                <w:rFonts w:eastAsia="Arial Black"/>
                <w:sz w:val="18"/>
                <w:szCs w:val="18"/>
                <w:lang w:val="fr-FR"/>
              </w:rPr>
            </w:pPr>
            <w:r w:rsidRPr="008B5092">
              <w:rPr>
                <w:rFonts w:eastAsia="Arial"/>
                <w:i/>
                <w:iCs/>
                <w:lang w:val="fr-FR"/>
              </w:rPr>
              <w:t>Emissions gazeuses liées au trafic sur les pistes/voies d’accès</w:t>
            </w:r>
          </w:p>
          <w:p w14:paraId="0B0AC7BB" w14:textId="77777777" w:rsidR="00A77B1F" w:rsidRPr="008B5092" w:rsidRDefault="00A77B1F" w:rsidP="00A77B1F">
            <w:pPr>
              <w:spacing w:line="220" w:lineRule="exact"/>
              <w:rPr>
                <w:rFonts w:eastAsia="Arial"/>
                <w:i/>
                <w:iCs/>
                <w:lang w:val="fr-FR"/>
              </w:rPr>
            </w:pPr>
          </w:p>
          <w:p w14:paraId="379D08C2" w14:textId="77777777" w:rsidR="00A77B1F" w:rsidRPr="008B5092" w:rsidRDefault="00A77B1F" w:rsidP="00A77B1F">
            <w:pPr>
              <w:spacing w:line="220" w:lineRule="exact"/>
              <w:rPr>
                <w:rFonts w:eastAsia="Arial"/>
                <w:i/>
                <w:iCs/>
                <w:lang w:val="fr-FR"/>
              </w:rPr>
            </w:pPr>
            <w:r w:rsidRPr="008B5092">
              <w:rPr>
                <w:rFonts w:eastAsia="Arial"/>
                <w:i/>
                <w:iCs/>
                <w:lang w:val="fr-FR"/>
              </w:rPr>
              <w:t>Nuisances        sonores        liés        au fonctionnement des moteurs thermiques</w:t>
            </w:r>
          </w:p>
          <w:p w14:paraId="1E65D150" w14:textId="77777777" w:rsidR="00A77B1F" w:rsidRPr="008B5092" w:rsidRDefault="00A77B1F" w:rsidP="00A77B1F">
            <w:pPr>
              <w:spacing w:line="220" w:lineRule="exact"/>
              <w:rPr>
                <w:rFonts w:eastAsia="Arial"/>
                <w:i/>
                <w:iCs/>
                <w:lang w:val="fr-FR"/>
              </w:rPr>
            </w:pPr>
          </w:p>
          <w:p w14:paraId="431BA242" w14:textId="77777777" w:rsidR="00A77B1F" w:rsidRPr="008B5092" w:rsidRDefault="00A77B1F" w:rsidP="00A77B1F">
            <w:pPr>
              <w:spacing w:line="220" w:lineRule="exact"/>
              <w:rPr>
                <w:rFonts w:eastAsia="Arial"/>
                <w:i/>
                <w:iCs/>
                <w:lang w:val="fr-FR"/>
              </w:rPr>
            </w:pPr>
            <w:r w:rsidRPr="008B5092">
              <w:rPr>
                <w:rFonts w:eastAsia="Arial"/>
                <w:i/>
                <w:iCs/>
                <w:lang w:val="fr-FR"/>
              </w:rPr>
              <w:t>Erosion et déstructuration des sols</w:t>
            </w:r>
          </w:p>
          <w:p w14:paraId="162CA0A9" w14:textId="77777777" w:rsidR="00A77B1F" w:rsidRPr="008B5092" w:rsidRDefault="00A77B1F" w:rsidP="00A77B1F">
            <w:pPr>
              <w:spacing w:line="220" w:lineRule="exact"/>
              <w:rPr>
                <w:rFonts w:eastAsia="Arial"/>
                <w:i/>
                <w:iCs/>
                <w:lang w:val="fr-FR"/>
              </w:rPr>
            </w:pPr>
          </w:p>
          <w:p w14:paraId="491C2F56" w14:textId="77777777" w:rsidR="00A77B1F" w:rsidRPr="008B5092" w:rsidRDefault="00A77B1F" w:rsidP="00A77B1F">
            <w:pPr>
              <w:spacing w:line="220" w:lineRule="exact"/>
              <w:rPr>
                <w:rFonts w:eastAsia="Arial"/>
                <w:i/>
                <w:iCs/>
                <w:lang w:val="fr-FR"/>
              </w:rPr>
            </w:pPr>
            <w:r w:rsidRPr="008B5092">
              <w:rPr>
                <w:rFonts w:eastAsia="Arial"/>
                <w:i/>
                <w:iCs/>
                <w:lang w:val="fr-FR"/>
              </w:rPr>
              <w:t>Emissions de poussières</w:t>
            </w:r>
          </w:p>
          <w:p w14:paraId="5950DC12" w14:textId="77777777" w:rsidR="00A77B1F" w:rsidRPr="008B5092" w:rsidRDefault="00A77B1F" w:rsidP="00A77B1F">
            <w:pPr>
              <w:spacing w:line="220" w:lineRule="exact"/>
              <w:rPr>
                <w:rFonts w:eastAsia="Arial"/>
                <w:i/>
                <w:iCs/>
                <w:lang w:val="fr-FR"/>
              </w:rPr>
            </w:pPr>
          </w:p>
          <w:p w14:paraId="0E17729D" w14:textId="77777777" w:rsidR="00A77B1F" w:rsidRPr="008B5092" w:rsidRDefault="00A77B1F" w:rsidP="00A77B1F">
            <w:pPr>
              <w:spacing w:line="220" w:lineRule="exact"/>
              <w:rPr>
                <w:rFonts w:eastAsia="Arial"/>
                <w:i/>
                <w:iCs/>
                <w:lang w:val="fr-FR"/>
              </w:rPr>
            </w:pPr>
            <w:r w:rsidRPr="008B5092">
              <w:rPr>
                <w:rFonts w:eastAsia="Arial"/>
                <w:i/>
                <w:iCs/>
                <w:lang w:val="fr-FR"/>
              </w:rPr>
              <w:t>Pollution des eaux et des sols par des rejets accidentels liquides ou solides dans le milieu naturel</w:t>
            </w:r>
          </w:p>
          <w:p w14:paraId="34949CDF" w14:textId="77777777" w:rsidR="00A77B1F" w:rsidRPr="008B5092" w:rsidRDefault="00A77B1F" w:rsidP="00A77B1F">
            <w:pPr>
              <w:spacing w:line="220" w:lineRule="exact"/>
              <w:rPr>
                <w:rFonts w:eastAsia="Arial"/>
                <w:i/>
                <w:iCs/>
                <w:lang w:val="fr-FR"/>
              </w:rPr>
            </w:pPr>
          </w:p>
          <w:p w14:paraId="4452D474" w14:textId="77777777" w:rsidR="00A77B1F" w:rsidRPr="008B5092" w:rsidRDefault="00A77B1F" w:rsidP="00A77B1F">
            <w:pPr>
              <w:spacing w:line="220" w:lineRule="exact"/>
              <w:rPr>
                <w:rFonts w:eastAsia="Arial Black"/>
                <w:sz w:val="18"/>
                <w:szCs w:val="18"/>
                <w:lang w:val="fr-FR"/>
              </w:rPr>
            </w:pPr>
            <w:r w:rsidRPr="008B5092">
              <w:rPr>
                <w:rFonts w:eastAsia="Arial"/>
                <w:i/>
                <w:iCs/>
                <w:lang w:val="fr-FR"/>
              </w:rPr>
              <w:t>Production  de  déchets  au  niveau  des bases vie et sites de construction</w:t>
            </w:r>
          </w:p>
        </w:tc>
        <w:tc>
          <w:tcPr>
            <w:tcW w:w="5496" w:type="dxa"/>
            <w:tcBorders>
              <w:bottom w:val="nil"/>
            </w:tcBorders>
          </w:tcPr>
          <w:p w14:paraId="38AD3DE2" w14:textId="77777777" w:rsidR="00A77B1F" w:rsidRPr="008B5092" w:rsidRDefault="00A77B1F" w:rsidP="00A77B1F">
            <w:pPr>
              <w:spacing w:line="220" w:lineRule="exact"/>
              <w:rPr>
                <w:rFonts w:eastAsia="Arial"/>
                <w:sz w:val="18"/>
                <w:szCs w:val="18"/>
                <w:lang w:val="fr-FR"/>
              </w:rPr>
            </w:pPr>
          </w:p>
          <w:p w14:paraId="692BD579" w14:textId="77777777" w:rsidR="00A77B1F" w:rsidRPr="008B5092" w:rsidRDefault="00A77B1F" w:rsidP="00A77B1F">
            <w:pPr>
              <w:spacing w:line="220" w:lineRule="exact"/>
              <w:rPr>
                <w:rFonts w:eastAsia="Arial Black"/>
                <w:sz w:val="18"/>
                <w:szCs w:val="18"/>
                <w:lang w:val="fr-FR"/>
              </w:rPr>
            </w:pPr>
            <w:r w:rsidRPr="008B5092">
              <w:rPr>
                <w:rFonts w:eastAsia="Arial"/>
                <w:sz w:val="18"/>
                <w:szCs w:val="18"/>
                <w:lang w:val="fr-FR"/>
              </w:rPr>
              <w:t>Développer et mettre en place un Plan de Gestion Environnementale et Sociale (PGES) dans lequel figureront notamment les mesures de gestion suivantes</w:t>
            </w:r>
            <w:r w:rsidRPr="008B5092">
              <w:rPr>
                <w:rFonts w:eastAsia="Arial Black"/>
                <w:sz w:val="18"/>
                <w:szCs w:val="18"/>
                <w:lang w:val="fr-FR"/>
              </w:rPr>
              <w:t xml:space="preserve"> :</w:t>
            </w:r>
          </w:p>
          <w:p w14:paraId="51A98302" w14:textId="77777777" w:rsidR="00A77B1F" w:rsidRPr="008B5092" w:rsidRDefault="00A77B1F" w:rsidP="00A77B1F">
            <w:pPr>
              <w:rPr>
                <w:rFonts w:eastAsia="Arial"/>
                <w:sz w:val="18"/>
                <w:szCs w:val="18"/>
                <w:lang w:val="fr-FR"/>
              </w:rPr>
            </w:pPr>
          </w:p>
          <w:p w14:paraId="6F13CDD3" w14:textId="77777777" w:rsidR="00A77B1F" w:rsidRPr="008B5092" w:rsidRDefault="00A77B1F" w:rsidP="00A77B1F">
            <w:pPr>
              <w:rPr>
                <w:rFonts w:eastAsia="Arial"/>
                <w:sz w:val="18"/>
                <w:szCs w:val="18"/>
                <w:lang w:val="fr-FR"/>
              </w:rPr>
            </w:pPr>
            <w:r w:rsidRPr="008B5092">
              <w:rPr>
                <w:rFonts w:eastAsia="Arial"/>
                <w:sz w:val="18"/>
                <w:szCs w:val="18"/>
                <w:lang w:val="fr-FR"/>
              </w:rPr>
              <w:t>Limiter  à  30 km/h  la  vitesse  des  camions  dans  les  zones habitées ;</w:t>
            </w:r>
          </w:p>
          <w:p w14:paraId="65CBF948" w14:textId="77777777" w:rsidR="00A77B1F" w:rsidRPr="008B5092" w:rsidRDefault="00A77B1F" w:rsidP="00A77B1F">
            <w:pPr>
              <w:rPr>
                <w:rFonts w:eastAsia="Arial"/>
                <w:sz w:val="18"/>
                <w:szCs w:val="18"/>
                <w:lang w:val="fr-FR"/>
              </w:rPr>
            </w:pPr>
          </w:p>
          <w:p w14:paraId="5D273312" w14:textId="77777777" w:rsidR="00A77B1F" w:rsidRPr="008B5092" w:rsidRDefault="00A77B1F" w:rsidP="00A77B1F">
            <w:pPr>
              <w:spacing w:line="220" w:lineRule="exact"/>
              <w:rPr>
                <w:rFonts w:eastAsia="Arial"/>
                <w:sz w:val="18"/>
                <w:szCs w:val="18"/>
                <w:lang w:val="fr-FR"/>
              </w:rPr>
            </w:pPr>
            <w:r w:rsidRPr="008B5092">
              <w:rPr>
                <w:rFonts w:eastAsia="Arial"/>
                <w:sz w:val="18"/>
                <w:szCs w:val="18"/>
                <w:lang w:val="fr-FR"/>
              </w:rPr>
              <w:t>Bâcher  des  tas  de  terres  et  des  camions  transportant  des matériaux pulvérulents ;</w:t>
            </w:r>
          </w:p>
          <w:p w14:paraId="43DF134E" w14:textId="77777777" w:rsidR="00A77B1F" w:rsidRPr="008B5092" w:rsidRDefault="00A77B1F" w:rsidP="00A77B1F">
            <w:pPr>
              <w:spacing w:line="220" w:lineRule="exact"/>
              <w:rPr>
                <w:rFonts w:eastAsia="Arial"/>
                <w:sz w:val="18"/>
                <w:szCs w:val="18"/>
                <w:lang w:val="fr-FR"/>
              </w:rPr>
            </w:pPr>
          </w:p>
          <w:p w14:paraId="5FF4620A" w14:textId="77777777" w:rsidR="00A77B1F" w:rsidRPr="008B5092" w:rsidRDefault="00A77B1F" w:rsidP="00A77B1F">
            <w:pPr>
              <w:spacing w:line="220" w:lineRule="exact"/>
              <w:rPr>
                <w:rFonts w:eastAsia="Arial"/>
                <w:sz w:val="18"/>
                <w:szCs w:val="18"/>
                <w:lang w:val="fr-FR"/>
              </w:rPr>
            </w:pPr>
            <w:r w:rsidRPr="008B5092">
              <w:rPr>
                <w:rFonts w:eastAsia="Arial"/>
                <w:sz w:val="18"/>
                <w:szCs w:val="18"/>
                <w:lang w:val="fr-FR"/>
              </w:rPr>
              <w:t>Arrosage des pistes et voies d’accès pendant les heures de travaux ;</w:t>
            </w:r>
          </w:p>
          <w:p w14:paraId="3D61F725" w14:textId="77777777" w:rsidR="00A77B1F" w:rsidRPr="008B5092" w:rsidRDefault="00A77B1F" w:rsidP="00A77B1F">
            <w:pPr>
              <w:spacing w:line="220" w:lineRule="exact"/>
              <w:rPr>
                <w:rFonts w:eastAsia="Arial"/>
                <w:sz w:val="18"/>
                <w:szCs w:val="18"/>
                <w:lang w:val="fr-FR"/>
              </w:rPr>
            </w:pPr>
          </w:p>
          <w:p w14:paraId="7253144A" w14:textId="77777777" w:rsidR="00A77B1F" w:rsidRPr="008B5092" w:rsidRDefault="00A77B1F" w:rsidP="00A77B1F">
            <w:pPr>
              <w:spacing w:line="220" w:lineRule="exact"/>
              <w:rPr>
                <w:rFonts w:eastAsia="Arial"/>
                <w:sz w:val="18"/>
                <w:szCs w:val="18"/>
                <w:lang w:val="fr-FR"/>
              </w:rPr>
            </w:pPr>
            <w:r w:rsidRPr="008B5092">
              <w:rPr>
                <w:rFonts w:eastAsia="Arial"/>
                <w:sz w:val="18"/>
                <w:szCs w:val="18"/>
                <w:lang w:val="fr-FR"/>
              </w:rPr>
              <w:t>Optimisation des périodes de travaux ;</w:t>
            </w:r>
          </w:p>
          <w:p w14:paraId="783E5084" w14:textId="77777777" w:rsidR="00A77B1F" w:rsidRPr="008B5092" w:rsidRDefault="00A77B1F" w:rsidP="00A77B1F">
            <w:pPr>
              <w:spacing w:line="220" w:lineRule="exact"/>
              <w:rPr>
                <w:rFonts w:eastAsia="Arial"/>
                <w:sz w:val="18"/>
                <w:szCs w:val="18"/>
                <w:lang w:val="fr-FR"/>
              </w:rPr>
            </w:pPr>
          </w:p>
          <w:p w14:paraId="09A3DF0D" w14:textId="77777777" w:rsidR="00A77B1F" w:rsidRPr="008B5092" w:rsidRDefault="00A77B1F" w:rsidP="00A77B1F">
            <w:pPr>
              <w:spacing w:line="220" w:lineRule="exact"/>
              <w:rPr>
                <w:rFonts w:eastAsia="Arial"/>
                <w:sz w:val="18"/>
                <w:szCs w:val="18"/>
                <w:lang w:val="fr-FR"/>
              </w:rPr>
            </w:pPr>
            <w:r w:rsidRPr="008B5092">
              <w:rPr>
                <w:rFonts w:eastAsia="Arial"/>
                <w:sz w:val="18"/>
                <w:szCs w:val="18"/>
                <w:lang w:val="fr-FR"/>
              </w:rPr>
              <w:t>Assurer le décapage, le stockage et la réhabilitation des terres végétales des camps et bases logistiques principaux ;</w:t>
            </w:r>
          </w:p>
          <w:p w14:paraId="6EB0BC61" w14:textId="77777777" w:rsidR="00A77B1F" w:rsidRPr="008B5092" w:rsidRDefault="00A77B1F" w:rsidP="00A77B1F">
            <w:pPr>
              <w:spacing w:line="220" w:lineRule="exact"/>
              <w:rPr>
                <w:rFonts w:eastAsia="Arial"/>
                <w:sz w:val="18"/>
                <w:szCs w:val="18"/>
                <w:lang w:val="fr-FR"/>
              </w:rPr>
            </w:pPr>
          </w:p>
          <w:p w14:paraId="0D37BA18" w14:textId="77777777" w:rsidR="00A77B1F" w:rsidRPr="008B5092" w:rsidRDefault="00A77B1F" w:rsidP="00A77B1F">
            <w:pPr>
              <w:spacing w:line="220" w:lineRule="exact"/>
              <w:rPr>
                <w:rFonts w:eastAsia="Arial"/>
                <w:sz w:val="18"/>
                <w:szCs w:val="18"/>
                <w:lang w:val="fr-FR"/>
              </w:rPr>
            </w:pPr>
            <w:r w:rsidRPr="008B5092">
              <w:rPr>
                <w:rFonts w:eastAsia="Arial"/>
                <w:sz w:val="18"/>
                <w:szCs w:val="18"/>
                <w:lang w:val="fr-FR"/>
              </w:rPr>
              <w:t>Respecter la règlementation nationale et internationale sur les</w:t>
            </w:r>
          </w:p>
          <w:p w14:paraId="2DEAF114" w14:textId="77777777" w:rsidR="00A77B1F" w:rsidRPr="008B5092" w:rsidRDefault="00A77B1F" w:rsidP="00A77B1F">
            <w:pPr>
              <w:spacing w:line="220" w:lineRule="exact"/>
              <w:rPr>
                <w:rFonts w:eastAsia="Arial"/>
                <w:sz w:val="18"/>
                <w:szCs w:val="18"/>
                <w:lang w:val="fr-FR"/>
              </w:rPr>
            </w:pPr>
            <w:r w:rsidRPr="008B5092">
              <w:rPr>
                <w:rFonts w:eastAsia="Arial"/>
                <w:sz w:val="18"/>
                <w:szCs w:val="18"/>
                <w:lang w:val="fr-FR"/>
              </w:rPr>
              <w:t>nuisances sonores ;</w:t>
            </w:r>
          </w:p>
          <w:p w14:paraId="292F553F" w14:textId="77777777" w:rsidR="00A77B1F" w:rsidRPr="008B5092" w:rsidRDefault="00A77B1F" w:rsidP="00A77B1F">
            <w:pPr>
              <w:spacing w:line="220" w:lineRule="exact"/>
              <w:rPr>
                <w:rFonts w:eastAsia="Arial"/>
                <w:sz w:val="18"/>
                <w:szCs w:val="18"/>
                <w:lang w:val="fr-FR"/>
              </w:rPr>
            </w:pPr>
          </w:p>
          <w:p w14:paraId="17E62895" w14:textId="77777777" w:rsidR="00A77B1F" w:rsidRPr="008B5092" w:rsidRDefault="00A77B1F" w:rsidP="00A77B1F">
            <w:pPr>
              <w:spacing w:line="220" w:lineRule="exact"/>
              <w:rPr>
                <w:rFonts w:eastAsia="Arial"/>
                <w:sz w:val="18"/>
                <w:szCs w:val="18"/>
                <w:lang w:val="fr-FR"/>
              </w:rPr>
            </w:pPr>
            <w:r w:rsidRPr="008B5092">
              <w:rPr>
                <w:rFonts w:eastAsia="Arial"/>
                <w:sz w:val="18"/>
                <w:szCs w:val="18"/>
                <w:lang w:val="fr-FR"/>
              </w:rPr>
              <w:t>Gérer les matières dangereuses en conformité avec les bonnes pratiques internationales ;</w:t>
            </w:r>
          </w:p>
          <w:p w14:paraId="73AF95AC" w14:textId="77777777" w:rsidR="00A77B1F" w:rsidRPr="008B5092" w:rsidRDefault="00A77B1F" w:rsidP="00A77B1F">
            <w:pPr>
              <w:spacing w:line="220" w:lineRule="exact"/>
              <w:rPr>
                <w:rFonts w:eastAsia="Arial"/>
                <w:sz w:val="18"/>
                <w:szCs w:val="18"/>
                <w:lang w:val="fr-FR"/>
              </w:rPr>
            </w:pPr>
          </w:p>
          <w:p w14:paraId="320DD482" w14:textId="77777777" w:rsidR="00A77B1F" w:rsidRPr="008B5092" w:rsidRDefault="00A77B1F" w:rsidP="00A77B1F">
            <w:pPr>
              <w:spacing w:line="220" w:lineRule="exact"/>
              <w:rPr>
                <w:rFonts w:eastAsia="Arial"/>
                <w:sz w:val="18"/>
                <w:szCs w:val="18"/>
                <w:lang w:val="fr-FR"/>
              </w:rPr>
            </w:pPr>
            <w:r w:rsidRPr="008B5092">
              <w:rPr>
                <w:rFonts w:eastAsia="Arial"/>
                <w:sz w:val="18"/>
                <w:szCs w:val="18"/>
                <w:lang w:val="fr-FR"/>
              </w:rPr>
              <w:t>Mettre  en  place  un  plan  de  gestion  des  déchets  solides  et liquides issus des travaux et des bases vie prévoyant le tri, le traitement et la valorisation lorsque c’est possible, des déchets ;</w:t>
            </w:r>
          </w:p>
          <w:p w14:paraId="579E3DCA" w14:textId="77777777" w:rsidR="00A77B1F" w:rsidRPr="008B5092" w:rsidRDefault="00A77B1F" w:rsidP="00A77B1F">
            <w:pPr>
              <w:spacing w:line="220" w:lineRule="exact"/>
              <w:rPr>
                <w:rFonts w:eastAsia="Arial"/>
                <w:sz w:val="18"/>
                <w:szCs w:val="18"/>
                <w:lang w:val="fr-FR"/>
              </w:rPr>
            </w:pPr>
          </w:p>
          <w:p w14:paraId="6CB561EB" w14:textId="77777777" w:rsidR="00A77B1F" w:rsidRPr="008B5092" w:rsidRDefault="00A77B1F" w:rsidP="00A77B1F">
            <w:pPr>
              <w:spacing w:line="220" w:lineRule="exact"/>
              <w:rPr>
                <w:rFonts w:eastAsia="Arial"/>
                <w:sz w:val="18"/>
                <w:szCs w:val="18"/>
                <w:lang w:val="fr-FR"/>
              </w:rPr>
            </w:pPr>
            <w:r w:rsidRPr="008B5092">
              <w:rPr>
                <w:rFonts w:eastAsia="Arial"/>
                <w:sz w:val="18"/>
                <w:szCs w:val="18"/>
                <w:lang w:val="fr-FR"/>
              </w:rPr>
              <w:t>Respecter les normes nationales et internationales de rejets en milieu naturel ;</w:t>
            </w:r>
          </w:p>
          <w:p w14:paraId="057A7806" w14:textId="77777777" w:rsidR="00A77B1F" w:rsidRPr="008B5092" w:rsidRDefault="00A77B1F" w:rsidP="00A77B1F">
            <w:pPr>
              <w:spacing w:line="220" w:lineRule="exact"/>
              <w:rPr>
                <w:rFonts w:eastAsia="Arial"/>
                <w:sz w:val="18"/>
                <w:szCs w:val="18"/>
                <w:lang w:val="fr-FR"/>
              </w:rPr>
            </w:pPr>
          </w:p>
          <w:p w14:paraId="465B3733" w14:textId="77777777" w:rsidR="00A77B1F" w:rsidRPr="008B5092" w:rsidRDefault="00A77B1F" w:rsidP="00A77B1F">
            <w:pPr>
              <w:spacing w:line="220" w:lineRule="exact"/>
              <w:rPr>
                <w:rFonts w:eastAsia="Arial Black"/>
                <w:sz w:val="18"/>
                <w:szCs w:val="18"/>
                <w:lang w:val="fr-FR"/>
              </w:rPr>
            </w:pPr>
            <w:r w:rsidRPr="008B5092">
              <w:rPr>
                <w:rFonts w:eastAsia="Arial"/>
                <w:sz w:val="18"/>
                <w:szCs w:val="18"/>
                <w:lang w:val="fr-FR"/>
              </w:rPr>
              <w:t>Sensibiliser les employés aux impacts de leurs activités et les former aux bonnes pratiques environnementales et sociales.</w:t>
            </w:r>
          </w:p>
        </w:tc>
      </w:tr>
      <w:tr w:rsidR="00A77B1F" w:rsidRPr="0025170F" w14:paraId="0B863214" w14:textId="77777777" w:rsidTr="008B5092">
        <w:tc>
          <w:tcPr>
            <w:tcW w:w="3681" w:type="dxa"/>
          </w:tcPr>
          <w:p w14:paraId="1BCA2DB1" w14:textId="77777777" w:rsidR="00A77B1F" w:rsidRPr="008B5092" w:rsidRDefault="00A77B1F" w:rsidP="00A77B1F">
            <w:pPr>
              <w:spacing w:line="220" w:lineRule="exact"/>
              <w:rPr>
                <w:rFonts w:eastAsia="Arial Black"/>
                <w:sz w:val="18"/>
                <w:szCs w:val="18"/>
                <w:lang w:val="fr-FR"/>
              </w:rPr>
            </w:pPr>
          </w:p>
          <w:p w14:paraId="3647A2E3" w14:textId="77777777" w:rsidR="00A77B1F" w:rsidRPr="008B5092" w:rsidRDefault="00A77B1F" w:rsidP="00A77B1F">
            <w:pPr>
              <w:spacing w:line="220" w:lineRule="exact"/>
              <w:rPr>
                <w:rFonts w:eastAsia="Arial Black"/>
                <w:sz w:val="18"/>
                <w:szCs w:val="18"/>
                <w:lang w:val="fr-FR"/>
              </w:rPr>
            </w:pPr>
            <w:r w:rsidRPr="008B5092">
              <w:rPr>
                <w:rFonts w:eastAsia="Arial Black"/>
                <w:sz w:val="18"/>
                <w:szCs w:val="18"/>
                <w:lang w:val="fr-FR"/>
              </w:rPr>
              <w:t>Impact sur la biodiversité et les habitats</w:t>
            </w:r>
          </w:p>
          <w:p w14:paraId="7540B228" w14:textId="77777777" w:rsidR="00A77B1F" w:rsidRPr="008B5092" w:rsidRDefault="00A77B1F" w:rsidP="00A77B1F">
            <w:pPr>
              <w:spacing w:line="220" w:lineRule="exact"/>
              <w:rPr>
                <w:rFonts w:eastAsia="Arial Black"/>
                <w:sz w:val="18"/>
                <w:szCs w:val="18"/>
                <w:lang w:val="fr-FR"/>
              </w:rPr>
            </w:pPr>
          </w:p>
          <w:p w14:paraId="4DFFA49D" w14:textId="77777777" w:rsidR="00A77B1F" w:rsidRPr="008B5092" w:rsidRDefault="00A77B1F" w:rsidP="00A77B1F">
            <w:pPr>
              <w:spacing w:line="220" w:lineRule="exact"/>
              <w:rPr>
                <w:rFonts w:eastAsia="Arial"/>
                <w:i/>
                <w:iCs/>
                <w:lang w:val="fr-FR"/>
              </w:rPr>
            </w:pPr>
            <w:r w:rsidRPr="008B5092">
              <w:rPr>
                <w:rFonts w:eastAsia="Arial"/>
                <w:i/>
                <w:iCs/>
                <w:lang w:val="fr-FR"/>
              </w:rPr>
              <w:lastRenderedPageBreak/>
              <w:t>Impact  sur  les  habitats  terrestres  et aquatiques</w:t>
            </w:r>
          </w:p>
          <w:p w14:paraId="635AED14" w14:textId="77777777" w:rsidR="00A77B1F" w:rsidRPr="008B5092" w:rsidRDefault="00A77B1F" w:rsidP="00A77B1F">
            <w:pPr>
              <w:spacing w:line="220" w:lineRule="exact"/>
              <w:rPr>
                <w:rFonts w:eastAsia="Arial"/>
                <w:i/>
                <w:iCs/>
                <w:lang w:val="fr-FR"/>
              </w:rPr>
            </w:pPr>
          </w:p>
          <w:p w14:paraId="3246147F" w14:textId="77777777" w:rsidR="00A77B1F" w:rsidRPr="008B5092" w:rsidRDefault="00A77B1F" w:rsidP="00A77B1F">
            <w:pPr>
              <w:spacing w:line="220" w:lineRule="exact"/>
              <w:rPr>
                <w:rFonts w:eastAsia="Arial"/>
                <w:i/>
                <w:iCs/>
                <w:lang w:val="fr-FR"/>
              </w:rPr>
            </w:pPr>
            <w:r w:rsidRPr="008B5092">
              <w:rPr>
                <w:rFonts w:eastAsia="Arial"/>
                <w:i/>
                <w:iCs/>
                <w:lang w:val="fr-FR"/>
              </w:rPr>
              <w:t>Augmentation   de   la   pratique   de   la chasse et de la consommation de viande de brousse</w:t>
            </w:r>
          </w:p>
          <w:p w14:paraId="458D2C1F" w14:textId="77777777" w:rsidR="00A77B1F" w:rsidRPr="008B5092" w:rsidRDefault="00A77B1F" w:rsidP="00A77B1F">
            <w:pPr>
              <w:spacing w:line="220" w:lineRule="exact"/>
              <w:rPr>
                <w:rFonts w:eastAsia="Arial Black"/>
                <w:sz w:val="18"/>
                <w:szCs w:val="18"/>
                <w:lang w:val="fr-FR"/>
              </w:rPr>
            </w:pPr>
          </w:p>
        </w:tc>
        <w:tc>
          <w:tcPr>
            <w:tcW w:w="5496" w:type="dxa"/>
          </w:tcPr>
          <w:p w14:paraId="53E26EE3" w14:textId="77777777" w:rsidR="00A77B1F" w:rsidRPr="008B5092" w:rsidRDefault="00A77B1F" w:rsidP="00A77B1F">
            <w:pPr>
              <w:spacing w:line="220" w:lineRule="exact"/>
              <w:rPr>
                <w:rFonts w:eastAsia="Arial"/>
                <w:sz w:val="18"/>
                <w:szCs w:val="18"/>
                <w:lang w:val="fr-FR"/>
              </w:rPr>
            </w:pPr>
            <w:r w:rsidRPr="008B5092">
              <w:rPr>
                <w:rFonts w:eastAsia="Arial"/>
                <w:sz w:val="18"/>
                <w:szCs w:val="18"/>
                <w:lang w:val="fr-FR"/>
              </w:rPr>
              <w:lastRenderedPageBreak/>
              <w:t>Développer et mettre en place un Plan de Gestion Environnementale et Sociale (PGES) dans lequel figureront notamment les mesures de gestion suivantes :</w:t>
            </w:r>
          </w:p>
          <w:p w14:paraId="30C4DB33" w14:textId="77777777" w:rsidR="00A77B1F" w:rsidRPr="008B5092" w:rsidRDefault="00A77B1F" w:rsidP="00A77B1F">
            <w:pPr>
              <w:spacing w:line="220" w:lineRule="exact"/>
              <w:jc w:val="both"/>
              <w:rPr>
                <w:rFonts w:eastAsia="Arial"/>
                <w:sz w:val="18"/>
                <w:szCs w:val="18"/>
                <w:lang w:val="fr-FR"/>
              </w:rPr>
            </w:pPr>
          </w:p>
          <w:p w14:paraId="0B19FA1D" w14:textId="77777777" w:rsidR="00A77B1F" w:rsidRPr="008B5092" w:rsidRDefault="00A77B1F" w:rsidP="00A77B1F">
            <w:pPr>
              <w:spacing w:line="220" w:lineRule="exact"/>
              <w:jc w:val="both"/>
              <w:rPr>
                <w:rFonts w:eastAsia="Arial"/>
                <w:sz w:val="18"/>
                <w:szCs w:val="18"/>
                <w:lang w:val="fr-FR"/>
              </w:rPr>
            </w:pPr>
            <w:r w:rsidRPr="008B5092">
              <w:rPr>
                <w:rFonts w:eastAsia="Arial"/>
                <w:sz w:val="18"/>
                <w:szCs w:val="18"/>
                <w:lang w:val="fr-FR"/>
              </w:rPr>
              <w:t>Limiter   la   création   de   nouveaux   accès   et   prévoir   leur réhabilitation ;</w:t>
            </w:r>
          </w:p>
          <w:p w14:paraId="7E9CE20E" w14:textId="77777777" w:rsidR="00A77B1F" w:rsidRPr="008B5092" w:rsidRDefault="00A77B1F" w:rsidP="00A77B1F">
            <w:pPr>
              <w:spacing w:line="220" w:lineRule="exact"/>
              <w:jc w:val="both"/>
              <w:rPr>
                <w:rFonts w:eastAsia="Arial"/>
                <w:sz w:val="18"/>
                <w:szCs w:val="18"/>
                <w:lang w:val="fr-FR"/>
              </w:rPr>
            </w:pPr>
          </w:p>
          <w:p w14:paraId="639923C7" w14:textId="77777777" w:rsidR="00A77B1F" w:rsidRPr="008B5092" w:rsidRDefault="00A77B1F" w:rsidP="00A77B1F">
            <w:pPr>
              <w:spacing w:line="220" w:lineRule="exact"/>
              <w:jc w:val="both"/>
              <w:rPr>
                <w:rFonts w:eastAsia="Arial"/>
                <w:sz w:val="18"/>
                <w:szCs w:val="18"/>
                <w:lang w:val="fr-FR"/>
              </w:rPr>
            </w:pPr>
            <w:r w:rsidRPr="008B5092">
              <w:rPr>
                <w:rFonts w:eastAsia="Arial"/>
                <w:sz w:val="18"/>
                <w:szCs w:val="18"/>
                <w:lang w:val="fr-FR"/>
              </w:rPr>
              <w:t>Concevoir   et   équiper   les   accès   en   travers   de   zones</w:t>
            </w:r>
          </w:p>
          <w:p w14:paraId="04FE6A54" w14:textId="77777777" w:rsidR="00A77B1F" w:rsidRPr="008B5092" w:rsidRDefault="00A77B1F" w:rsidP="00A77B1F">
            <w:pPr>
              <w:spacing w:line="220" w:lineRule="exact"/>
              <w:jc w:val="both"/>
              <w:rPr>
                <w:rFonts w:eastAsia="Arial"/>
                <w:sz w:val="18"/>
                <w:szCs w:val="18"/>
                <w:lang w:val="fr-FR"/>
              </w:rPr>
            </w:pPr>
            <w:r w:rsidRPr="008B5092">
              <w:rPr>
                <w:rFonts w:eastAsia="Arial"/>
                <w:sz w:val="18"/>
                <w:szCs w:val="18"/>
                <w:lang w:val="fr-FR"/>
              </w:rPr>
              <w:t>d’écoulement de manière à permettre le maintien de la continuité écologique ;</w:t>
            </w:r>
          </w:p>
          <w:p w14:paraId="2F41D49C" w14:textId="77777777" w:rsidR="00A77B1F" w:rsidRPr="008B5092" w:rsidRDefault="00A77B1F" w:rsidP="00A77B1F">
            <w:pPr>
              <w:spacing w:line="220" w:lineRule="exact"/>
              <w:rPr>
                <w:rFonts w:eastAsia="Arial Black"/>
                <w:sz w:val="18"/>
                <w:szCs w:val="18"/>
                <w:lang w:val="fr-FR"/>
              </w:rPr>
            </w:pPr>
          </w:p>
        </w:tc>
      </w:tr>
      <w:tr w:rsidR="00A77B1F" w:rsidRPr="0025170F" w14:paraId="29D74053" w14:textId="77777777" w:rsidTr="008B5092">
        <w:tc>
          <w:tcPr>
            <w:tcW w:w="3681" w:type="dxa"/>
          </w:tcPr>
          <w:p w14:paraId="363BCEBB" w14:textId="544FBF39" w:rsidR="00A77B1F" w:rsidRPr="008B5092" w:rsidRDefault="00A77B1F" w:rsidP="00A77B1F">
            <w:pPr>
              <w:spacing w:line="220" w:lineRule="exact"/>
              <w:rPr>
                <w:rFonts w:eastAsia="Arial Black"/>
                <w:sz w:val="18"/>
                <w:szCs w:val="18"/>
                <w:lang w:val="fr-FR"/>
              </w:rPr>
            </w:pPr>
            <w:r w:rsidRPr="008B5092">
              <w:rPr>
                <w:rFonts w:eastAsia="Arial Black"/>
                <w:sz w:val="18"/>
                <w:szCs w:val="18"/>
                <w:lang w:val="fr-FR"/>
              </w:rPr>
              <w:lastRenderedPageBreak/>
              <w:t>Impacts sur les personnes</w:t>
            </w:r>
          </w:p>
          <w:p w14:paraId="2F76AEE1" w14:textId="77777777" w:rsidR="00A77B1F" w:rsidRPr="008B5092" w:rsidRDefault="00A77B1F" w:rsidP="00A77B1F">
            <w:pPr>
              <w:spacing w:line="220" w:lineRule="exact"/>
              <w:rPr>
                <w:rFonts w:eastAsia="Arial Black"/>
                <w:sz w:val="18"/>
                <w:szCs w:val="18"/>
                <w:lang w:val="fr-FR"/>
              </w:rPr>
            </w:pPr>
          </w:p>
          <w:p w14:paraId="771FCA7F" w14:textId="77777777" w:rsidR="00A77B1F" w:rsidRPr="008B5092" w:rsidRDefault="00A77B1F" w:rsidP="00A77B1F">
            <w:pPr>
              <w:spacing w:line="220" w:lineRule="exact"/>
              <w:rPr>
                <w:rFonts w:eastAsia="Arial"/>
                <w:i/>
                <w:iCs/>
                <w:lang w:val="fr-FR"/>
              </w:rPr>
            </w:pPr>
            <w:r w:rsidRPr="008B5092">
              <w:rPr>
                <w:rFonts w:eastAsia="Arial"/>
                <w:i/>
                <w:iCs/>
                <w:lang w:val="fr-FR"/>
              </w:rPr>
              <w:t>Utilisation permanente ou temporaire de parcelles</w:t>
            </w:r>
          </w:p>
          <w:p w14:paraId="19A86565" w14:textId="77777777" w:rsidR="00A77B1F" w:rsidRPr="008B5092" w:rsidRDefault="00A77B1F" w:rsidP="00A77B1F">
            <w:pPr>
              <w:spacing w:line="220" w:lineRule="exact"/>
              <w:rPr>
                <w:rFonts w:eastAsia="Arial"/>
                <w:i/>
                <w:iCs/>
                <w:lang w:val="fr-FR"/>
              </w:rPr>
            </w:pPr>
            <w:r w:rsidRPr="008B5092">
              <w:rPr>
                <w:rFonts w:eastAsia="Arial"/>
                <w:i/>
                <w:iCs/>
                <w:lang w:val="fr-FR"/>
              </w:rPr>
              <w:t>Dommages aux cultures et perturbation</w:t>
            </w:r>
          </w:p>
          <w:p w14:paraId="6C46A5E3" w14:textId="77777777" w:rsidR="00A77B1F" w:rsidRPr="008B5092" w:rsidRDefault="00A77B1F" w:rsidP="00A77B1F">
            <w:pPr>
              <w:spacing w:line="220" w:lineRule="exact"/>
              <w:jc w:val="both"/>
              <w:rPr>
                <w:rFonts w:eastAsia="Arial"/>
                <w:i/>
                <w:iCs/>
                <w:lang w:val="fr-FR"/>
              </w:rPr>
            </w:pPr>
            <w:r w:rsidRPr="008B5092">
              <w:rPr>
                <w:rFonts w:eastAsia="Arial"/>
                <w:i/>
                <w:iCs/>
                <w:lang w:val="fr-FR"/>
              </w:rPr>
              <w:t>de l’élevage ;</w:t>
            </w:r>
          </w:p>
          <w:p w14:paraId="6D56D944" w14:textId="77777777" w:rsidR="00A77B1F" w:rsidRPr="008B5092" w:rsidRDefault="00A77B1F" w:rsidP="00A77B1F">
            <w:pPr>
              <w:spacing w:line="220" w:lineRule="exact"/>
              <w:jc w:val="both"/>
              <w:rPr>
                <w:rFonts w:eastAsia="Arial"/>
                <w:i/>
                <w:iCs/>
                <w:lang w:val="fr-FR"/>
              </w:rPr>
            </w:pPr>
          </w:p>
          <w:p w14:paraId="37DA03CF" w14:textId="77777777" w:rsidR="00A77B1F" w:rsidRPr="008B5092" w:rsidRDefault="00A77B1F" w:rsidP="00A77B1F">
            <w:pPr>
              <w:spacing w:line="220" w:lineRule="exact"/>
              <w:jc w:val="both"/>
              <w:rPr>
                <w:rFonts w:eastAsia="Arial"/>
                <w:i/>
                <w:iCs/>
                <w:lang w:val="fr-FR"/>
              </w:rPr>
            </w:pPr>
            <w:r w:rsidRPr="008B5092">
              <w:rPr>
                <w:rFonts w:eastAsia="Arial"/>
                <w:i/>
                <w:iCs/>
                <w:lang w:val="fr-FR"/>
              </w:rPr>
              <w:t>Augmentation du risque d’accidents ;</w:t>
            </w:r>
          </w:p>
          <w:p w14:paraId="41D0EAA6" w14:textId="77777777" w:rsidR="00A77B1F" w:rsidRPr="008B5092" w:rsidRDefault="00A77B1F" w:rsidP="00A77B1F">
            <w:pPr>
              <w:spacing w:line="220" w:lineRule="exact"/>
              <w:jc w:val="both"/>
              <w:rPr>
                <w:rFonts w:eastAsia="Arial"/>
                <w:i/>
                <w:iCs/>
                <w:lang w:val="fr-FR"/>
              </w:rPr>
            </w:pPr>
          </w:p>
          <w:p w14:paraId="06C6C2F7" w14:textId="77777777" w:rsidR="00A77B1F" w:rsidRPr="008B5092" w:rsidRDefault="00A77B1F" w:rsidP="00A77B1F">
            <w:pPr>
              <w:spacing w:line="220" w:lineRule="exact"/>
              <w:jc w:val="both"/>
              <w:rPr>
                <w:rFonts w:eastAsia="Arial"/>
                <w:i/>
                <w:iCs/>
                <w:lang w:val="fr-FR"/>
              </w:rPr>
            </w:pPr>
            <w:r w:rsidRPr="008B5092">
              <w:rPr>
                <w:rFonts w:eastAsia="Arial"/>
                <w:i/>
                <w:iCs/>
                <w:lang w:val="fr-FR"/>
              </w:rPr>
              <w:t>Altération de la qualité de vie ;</w:t>
            </w:r>
          </w:p>
          <w:p w14:paraId="12323D59" w14:textId="77777777" w:rsidR="00A77B1F" w:rsidRPr="008B5092" w:rsidRDefault="00A77B1F" w:rsidP="00A77B1F">
            <w:pPr>
              <w:spacing w:line="220" w:lineRule="exact"/>
              <w:jc w:val="both"/>
              <w:rPr>
                <w:rFonts w:eastAsia="Arial"/>
                <w:i/>
                <w:iCs/>
                <w:lang w:val="fr-FR"/>
              </w:rPr>
            </w:pPr>
          </w:p>
          <w:p w14:paraId="2C683AFA" w14:textId="39BCF6E2" w:rsidR="00A77B1F" w:rsidRPr="008B5092" w:rsidRDefault="00A77B1F" w:rsidP="00A77B1F">
            <w:pPr>
              <w:spacing w:line="220" w:lineRule="exact"/>
              <w:jc w:val="both"/>
              <w:rPr>
                <w:rFonts w:eastAsia="Arial"/>
                <w:i/>
                <w:iCs/>
                <w:lang w:val="fr-FR"/>
              </w:rPr>
            </w:pPr>
            <w:r w:rsidRPr="008B5092">
              <w:rPr>
                <w:rFonts w:eastAsia="Arial"/>
                <w:i/>
                <w:iCs/>
                <w:lang w:val="fr-FR"/>
              </w:rPr>
              <w:t xml:space="preserve">L’afflux   des travailleurs   et </w:t>
            </w:r>
            <w:r w:rsidR="00137A5F" w:rsidRPr="008B5092">
              <w:rPr>
                <w:rFonts w:eastAsia="Arial"/>
                <w:i/>
                <w:iCs/>
                <w:lang w:val="fr-FR"/>
              </w:rPr>
              <w:t>techniciens</w:t>
            </w:r>
            <w:r w:rsidRPr="008B5092">
              <w:rPr>
                <w:rFonts w:eastAsia="Arial"/>
                <w:i/>
                <w:iCs/>
                <w:lang w:val="fr-FR"/>
              </w:rPr>
              <w:t xml:space="preserve">   </w:t>
            </w:r>
            <w:r w:rsidR="00137A5F" w:rsidRPr="008B5092">
              <w:rPr>
                <w:rFonts w:eastAsia="Arial"/>
                <w:i/>
                <w:iCs/>
                <w:lang w:val="fr-FR"/>
              </w:rPr>
              <w:t>entrainent</w:t>
            </w:r>
            <w:r w:rsidRPr="008B5092">
              <w:rPr>
                <w:rFonts w:eastAsia="Arial"/>
                <w:i/>
                <w:iCs/>
                <w:lang w:val="fr-FR"/>
              </w:rPr>
              <w:t xml:space="preserve"> des problèmes de santé, de sécurité et de conflits avec les communautés locales, ainsi que des risques de contraction de COVID et de  Violences Basées sur le Genre (VBG). </w:t>
            </w:r>
          </w:p>
          <w:p w14:paraId="35AB52C7" w14:textId="77777777" w:rsidR="00A77B1F" w:rsidRPr="008B5092" w:rsidRDefault="00A77B1F" w:rsidP="00A77B1F">
            <w:pPr>
              <w:spacing w:line="220" w:lineRule="exact"/>
              <w:jc w:val="both"/>
              <w:rPr>
                <w:rFonts w:eastAsia="Arial"/>
                <w:i/>
                <w:iCs/>
                <w:lang w:val="fr-FR"/>
              </w:rPr>
            </w:pPr>
          </w:p>
          <w:p w14:paraId="08935A7D" w14:textId="77777777" w:rsidR="00A77B1F" w:rsidRPr="008B5092" w:rsidRDefault="00A77B1F" w:rsidP="00A77B1F">
            <w:pPr>
              <w:spacing w:line="220" w:lineRule="exact"/>
              <w:jc w:val="both"/>
              <w:rPr>
                <w:rFonts w:eastAsia="Arial"/>
                <w:i/>
                <w:iCs/>
                <w:lang w:val="fr-FR"/>
              </w:rPr>
            </w:pPr>
            <w:r w:rsidRPr="008B5092">
              <w:rPr>
                <w:rFonts w:eastAsia="Arial"/>
                <w:i/>
                <w:iCs/>
                <w:lang w:val="fr-FR"/>
              </w:rPr>
              <w:t>Destruction et détérioration des ressources culturelles</w:t>
            </w:r>
            <w:r w:rsidRPr="007336EE">
              <w:rPr>
                <w:lang w:val="fr-FR"/>
              </w:rPr>
              <w:t xml:space="preserve"> </w:t>
            </w:r>
            <w:r w:rsidRPr="008B5092">
              <w:rPr>
                <w:rFonts w:eastAsia="Arial"/>
                <w:i/>
                <w:iCs/>
                <w:lang w:val="fr-FR"/>
              </w:rPr>
              <w:t>et archéologiques.</w:t>
            </w:r>
          </w:p>
          <w:p w14:paraId="180317BF" w14:textId="77777777" w:rsidR="00A77B1F" w:rsidRPr="008B5092" w:rsidRDefault="00A77B1F" w:rsidP="00A77B1F">
            <w:pPr>
              <w:spacing w:line="220" w:lineRule="exact"/>
              <w:jc w:val="both"/>
              <w:rPr>
                <w:rFonts w:eastAsia="Arial Black"/>
                <w:sz w:val="18"/>
                <w:szCs w:val="18"/>
                <w:lang w:val="fr-FR"/>
              </w:rPr>
            </w:pPr>
          </w:p>
        </w:tc>
        <w:tc>
          <w:tcPr>
            <w:tcW w:w="5496" w:type="dxa"/>
          </w:tcPr>
          <w:p w14:paraId="49B2C5EA" w14:textId="77777777" w:rsidR="00A77B1F" w:rsidRPr="008B5092" w:rsidRDefault="00A77B1F" w:rsidP="00A77B1F">
            <w:pPr>
              <w:spacing w:line="220" w:lineRule="exact"/>
              <w:jc w:val="both"/>
              <w:rPr>
                <w:rFonts w:eastAsia="Arial"/>
                <w:sz w:val="18"/>
                <w:szCs w:val="18"/>
                <w:lang w:val="fr-FR"/>
              </w:rPr>
            </w:pPr>
            <w:r w:rsidRPr="008B5092">
              <w:rPr>
                <w:rFonts w:eastAsia="Arial"/>
                <w:sz w:val="18"/>
                <w:szCs w:val="18"/>
                <w:lang w:val="fr-FR"/>
              </w:rPr>
              <w:t>Mettre en place le PAR pour gérer le déplacement physique et / ou économique de populations y compris compensations individuelles et collectives (se référer au CPR) ;</w:t>
            </w:r>
          </w:p>
          <w:p w14:paraId="6A5F7F71" w14:textId="4C262686" w:rsidR="00A77B1F" w:rsidRPr="008B5092" w:rsidRDefault="00A77B1F" w:rsidP="00A77B1F">
            <w:pPr>
              <w:spacing w:line="220" w:lineRule="exact"/>
              <w:jc w:val="both"/>
              <w:rPr>
                <w:rFonts w:eastAsia="Arial"/>
                <w:sz w:val="18"/>
                <w:szCs w:val="18"/>
                <w:lang w:val="fr-FR"/>
              </w:rPr>
            </w:pPr>
            <w:r w:rsidRPr="008B5092">
              <w:rPr>
                <w:rFonts w:eastAsia="Arial"/>
                <w:sz w:val="18"/>
                <w:szCs w:val="18"/>
                <w:lang w:val="fr-FR"/>
              </w:rPr>
              <w:t xml:space="preserve">Élaborer et mettre en </w:t>
            </w:r>
            <w:r w:rsidR="00137A5F" w:rsidRPr="008B5092">
              <w:rPr>
                <w:rFonts w:eastAsia="Arial"/>
                <w:sz w:val="18"/>
                <w:szCs w:val="18"/>
                <w:lang w:val="fr-FR"/>
              </w:rPr>
              <w:t>œuvre</w:t>
            </w:r>
            <w:r w:rsidRPr="008B5092">
              <w:rPr>
                <w:rFonts w:eastAsia="Arial"/>
                <w:sz w:val="18"/>
                <w:szCs w:val="18"/>
                <w:lang w:val="fr-FR"/>
              </w:rPr>
              <w:t xml:space="preserve"> un Plan de Gestion Environnementale et Sociale (PGES) avec les  suivantes mesures de gestion :</w:t>
            </w:r>
          </w:p>
          <w:p w14:paraId="6CA8FF4B" w14:textId="77777777" w:rsidR="00A77B1F" w:rsidRPr="008B5092" w:rsidRDefault="00A77B1F" w:rsidP="004E3090">
            <w:pPr>
              <w:pStyle w:val="PargrafodaLista"/>
              <w:numPr>
                <w:ilvl w:val="0"/>
                <w:numId w:val="57"/>
              </w:numPr>
              <w:spacing w:line="220" w:lineRule="exact"/>
              <w:jc w:val="both"/>
              <w:rPr>
                <w:rFonts w:eastAsia="Arial"/>
                <w:sz w:val="18"/>
                <w:szCs w:val="18"/>
                <w:lang w:val="fr-FR"/>
              </w:rPr>
            </w:pPr>
            <w:r w:rsidRPr="008B5092">
              <w:rPr>
                <w:rFonts w:eastAsia="Arial"/>
                <w:sz w:val="18"/>
                <w:szCs w:val="18"/>
                <w:lang w:val="fr-FR"/>
              </w:rPr>
              <w:t>Sensibiliser les populations riveraines aux divers risques liés aux travaux ;</w:t>
            </w:r>
          </w:p>
          <w:p w14:paraId="2A56DA02" w14:textId="77777777" w:rsidR="00A77B1F" w:rsidRPr="008B5092" w:rsidRDefault="00A77B1F" w:rsidP="004E3090">
            <w:pPr>
              <w:pStyle w:val="PargrafodaLista"/>
              <w:numPr>
                <w:ilvl w:val="0"/>
                <w:numId w:val="57"/>
              </w:numPr>
              <w:spacing w:line="220" w:lineRule="exact"/>
              <w:jc w:val="both"/>
              <w:rPr>
                <w:rFonts w:eastAsia="Arial"/>
                <w:sz w:val="18"/>
                <w:szCs w:val="18"/>
                <w:lang w:val="fr-FR"/>
              </w:rPr>
            </w:pPr>
            <w:r w:rsidRPr="008B5092">
              <w:rPr>
                <w:rFonts w:eastAsia="Arial"/>
                <w:sz w:val="18"/>
                <w:szCs w:val="18"/>
                <w:lang w:val="fr-FR"/>
              </w:rPr>
              <w:t>Prioriser les zones appartenant à l'Etat au détriment des parcelles privées ;</w:t>
            </w:r>
          </w:p>
          <w:p w14:paraId="60F638A5" w14:textId="09D14834" w:rsidR="00A77B1F" w:rsidRPr="008B5092" w:rsidRDefault="00A77B1F" w:rsidP="004E3090">
            <w:pPr>
              <w:pStyle w:val="PargrafodaLista"/>
              <w:numPr>
                <w:ilvl w:val="0"/>
                <w:numId w:val="57"/>
              </w:numPr>
              <w:spacing w:line="220" w:lineRule="exact"/>
              <w:jc w:val="both"/>
              <w:rPr>
                <w:rFonts w:eastAsia="Arial"/>
                <w:sz w:val="18"/>
                <w:szCs w:val="18"/>
                <w:lang w:val="fr-FR"/>
              </w:rPr>
            </w:pPr>
            <w:r w:rsidRPr="008B5092">
              <w:rPr>
                <w:rFonts w:eastAsia="Arial"/>
                <w:sz w:val="18"/>
                <w:szCs w:val="18"/>
                <w:lang w:val="fr-FR"/>
              </w:rPr>
              <w:t xml:space="preserve">Signaliser </w:t>
            </w:r>
            <w:r w:rsidR="00137A5F" w:rsidRPr="008B5092">
              <w:rPr>
                <w:rFonts w:eastAsia="Arial"/>
                <w:sz w:val="18"/>
                <w:szCs w:val="18"/>
                <w:lang w:val="fr-FR"/>
              </w:rPr>
              <w:t>les zones</w:t>
            </w:r>
            <w:r w:rsidRPr="008B5092">
              <w:rPr>
                <w:rFonts w:eastAsia="Arial"/>
                <w:sz w:val="18"/>
                <w:szCs w:val="18"/>
                <w:lang w:val="fr-FR"/>
              </w:rPr>
              <w:t xml:space="preserve"> á risque ;</w:t>
            </w:r>
          </w:p>
          <w:p w14:paraId="60E7FB70" w14:textId="77777777" w:rsidR="00A77B1F" w:rsidRPr="008B5092" w:rsidRDefault="00A77B1F" w:rsidP="004E3090">
            <w:pPr>
              <w:pStyle w:val="PargrafodaLista"/>
              <w:numPr>
                <w:ilvl w:val="0"/>
                <w:numId w:val="57"/>
              </w:numPr>
              <w:spacing w:line="220" w:lineRule="exact"/>
              <w:jc w:val="both"/>
              <w:rPr>
                <w:rFonts w:eastAsia="Arial"/>
                <w:sz w:val="18"/>
                <w:szCs w:val="18"/>
                <w:lang w:val="fr-FR"/>
              </w:rPr>
            </w:pPr>
            <w:r w:rsidRPr="008B5092">
              <w:rPr>
                <w:rFonts w:eastAsia="Arial"/>
                <w:sz w:val="18"/>
                <w:szCs w:val="18"/>
                <w:lang w:val="fr-FR"/>
              </w:rPr>
              <w:t>Optimiser et anticiper des périodes de travaux ;</w:t>
            </w:r>
          </w:p>
          <w:p w14:paraId="3EA5EE4D" w14:textId="5753529C" w:rsidR="00A77B1F" w:rsidRPr="008B5092" w:rsidRDefault="00A77B1F" w:rsidP="004E3090">
            <w:pPr>
              <w:pStyle w:val="PargrafodaLista"/>
              <w:numPr>
                <w:ilvl w:val="0"/>
                <w:numId w:val="57"/>
              </w:numPr>
              <w:spacing w:line="220" w:lineRule="exact"/>
              <w:jc w:val="both"/>
              <w:rPr>
                <w:rFonts w:eastAsia="Arial"/>
                <w:sz w:val="18"/>
                <w:szCs w:val="18"/>
                <w:lang w:val="fr-FR"/>
              </w:rPr>
            </w:pPr>
            <w:r w:rsidRPr="008B5092">
              <w:rPr>
                <w:rFonts w:eastAsia="Arial"/>
                <w:sz w:val="18"/>
                <w:szCs w:val="18"/>
                <w:lang w:val="fr-FR"/>
              </w:rPr>
              <w:t xml:space="preserve">Former et sensibiliser des chauffeurs sur les bonnes pratiques (conduite, entretien du matériel…) et assurer un contrôle de </w:t>
            </w:r>
            <w:r w:rsidR="00137A5F" w:rsidRPr="008B5092">
              <w:rPr>
                <w:rFonts w:eastAsia="Arial"/>
                <w:sz w:val="18"/>
                <w:szCs w:val="18"/>
                <w:lang w:val="fr-FR"/>
              </w:rPr>
              <w:t>leur l’application</w:t>
            </w:r>
            <w:r w:rsidRPr="008B5092">
              <w:rPr>
                <w:rFonts w:eastAsia="Arial"/>
                <w:sz w:val="18"/>
                <w:szCs w:val="18"/>
                <w:lang w:val="fr-FR"/>
              </w:rPr>
              <w:t xml:space="preserve"> ;</w:t>
            </w:r>
          </w:p>
          <w:p w14:paraId="7EB3C80D" w14:textId="77777777" w:rsidR="00A77B1F" w:rsidRPr="008B5092" w:rsidRDefault="00A77B1F" w:rsidP="004E3090">
            <w:pPr>
              <w:pStyle w:val="PargrafodaLista"/>
              <w:numPr>
                <w:ilvl w:val="0"/>
                <w:numId w:val="57"/>
              </w:numPr>
              <w:spacing w:line="220" w:lineRule="exact"/>
              <w:jc w:val="both"/>
              <w:rPr>
                <w:rFonts w:eastAsia="Arial"/>
                <w:sz w:val="18"/>
                <w:szCs w:val="18"/>
                <w:lang w:val="fr-FR"/>
              </w:rPr>
            </w:pPr>
            <w:r w:rsidRPr="008B5092">
              <w:rPr>
                <w:rFonts w:eastAsia="Arial"/>
                <w:sz w:val="18"/>
                <w:szCs w:val="18"/>
                <w:lang w:val="fr-FR"/>
              </w:rPr>
              <w:t>Assurer la protection des camps et bases principaux ainsi que des produits dangereux ;</w:t>
            </w:r>
          </w:p>
          <w:p w14:paraId="520E90E2" w14:textId="77777777" w:rsidR="00A77B1F" w:rsidRPr="008B5092" w:rsidRDefault="00A77B1F" w:rsidP="004E3090">
            <w:pPr>
              <w:pStyle w:val="PargrafodaLista"/>
              <w:numPr>
                <w:ilvl w:val="0"/>
                <w:numId w:val="57"/>
              </w:numPr>
              <w:spacing w:line="220" w:lineRule="exact"/>
              <w:jc w:val="both"/>
              <w:rPr>
                <w:rFonts w:eastAsia="Arial"/>
                <w:sz w:val="18"/>
                <w:szCs w:val="18"/>
                <w:lang w:val="fr-FR"/>
              </w:rPr>
            </w:pPr>
            <w:r w:rsidRPr="008B5092">
              <w:rPr>
                <w:rFonts w:eastAsia="Arial"/>
                <w:sz w:val="18"/>
                <w:szCs w:val="18"/>
                <w:lang w:val="fr-FR"/>
              </w:rPr>
              <w:t>Respecter la règlementation nationale et internationale sur les nuisances sonores ;</w:t>
            </w:r>
          </w:p>
          <w:p w14:paraId="13D9192D" w14:textId="77777777" w:rsidR="00A77B1F" w:rsidRPr="008B5092" w:rsidRDefault="00A77B1F" w:rsidP="004E3090">
            <w:pPr>
              <w:pStyle w:val="PargrafodaLista"/>
              <w:numPr>
                <w:ilvl w:val="0"/>
                <w:numId w:val="57"/>
              </w:numPr>
              <w:spacing w:line="220" w:lineRule="exact"/>
              <w:jc w:val="both"/>
              <w:rPr>
                <w:rFonts w:eastAsia="Arial"/>
                <w:sz w:val="18"/>
                <w:szCs w:val="18"/>
                <w:lang w:val="fr-FR"/>
              </w:rPr>
            </w:pPr>
            <w:r w:rsidRPr="008B5092">
              <w:rPr>
                <w:rFonts w:eastAsia="Arial"/>
                <w:sz w:val="18"/>
                <w:szCs w:val="18"/>
                <w:lang w:val="fr-FR"/>
              </w:rPr>
              <w:t>Assurer des conditions d’hygiène favorables sur les camps ;</w:t>
            </w:r>
          </w:p>
          <w:p w14:paraId="0AA79C7B" w14:textId="77777777" w:rsidR="00A77B1F" w:rsidRPr="008B5092" w:rsidRDefault="00A77B1F" w:rsidP="004E3090">
            <w:pPr>
              <w:pStyle w:val="PargrafodaLista"/>
              <w:numPr>
                <w:ilvl w:val="0"/>
                <w:numId w:val="57"/>
              </w:numPr>
              <w:spacing w:line="220" w:lineRule="exact"/>
              <w:jc w:val="both"/>
              <w:rPr>
                <w:rFonts w:eastAsia="Arial"/>
                <w:sz w:val="18"/>
                <w:szCs w:val="18"/>
                <w:lang w:val="fr-FR"/>
              </w:rPr>
            </w:pPr>
            <w:r w:rsidRPr="008B5092">
              <w:rPr>
                <w:rFonts w:eastAsia="Arial"/>
                <w:sz w:val="18"/>
                <w:szCs w:val="18"/>
                <w:lang w:val="fr-FR"/>
              </w:rPr>
              <w:t>Mettre en place des programmes de lutte contre les épidémies (COVID) HIV/ SIDA, alcoolisme et VBG;</w:t>
            </w:r>
          </w:p>
          <w:p w14:paraId="5B2AD8F3" w14:textId="77777777" w:rsidR="00A77B1F" w:rsidRPr="008B5092" w:rsidRDefault="00A77B1F" w:rsidP="004E3090">
            <w:pPr>
              <w:pStyle w:val="PargrafodaLista"/>
              <w:numPr>
                <w:ilvl w:val="0"/>
                <w:numId w:val="57"/>
              </w:numPr>
              <w:spacing w:line="220" w:lineRule="exact"/>
              <w:jc w:val="both"/>
              <w:rPr>
                <w:rFonts w:eastAsia="Arial"/>
                <w:sz w:val="18"/>
                <w:szCs w:val="18"/>
                <w:lang w:val="fr-FR"/>
              </w:rPr>
            </w:pPr>
            <w:r w:rsidRPr="008B5092">
              <w:rPr>
                <w:rFonts w:eastAsia="Arial"/>
                <w:sz w:val="18"/>
                <w:szCs w:val="18"/>
                <w:lang w:val="fr-FR"/>
              </w:rPr>
              <w:t>Mettre  en  place  une  procédure  de  sauvegarde  des  ressources culturelles et archéologiques ;</w:t>
            </w:r>
          </w:p>
          <w:p w14:paraId="15D1B9F2" w14:textId="77777777" w:rsidR="00A77B1F" w:rsidRPr="008B5092" w:rsidRDefault="00A77B1F" w:rsidP="00A77B1F">
            <w:pPr>
              <w:spacing w:line="220" w:lineRule="exact"/>
              <w:rPr>
                <w:rFonts w:eastAsia="Arial"/>
                <w:sz w:val="18"/>
                <w:szCs w:val="18"/>
                <w:lang w:val="fr-FR"/>
              </w:rPr>
            </w:pPr>
          </w:p>
        </w:tc>
      </w:tr>
      <w:tr w:rsidR="00A77B1F" w:rsidRPr="0025170F" w14:paraId="54EBDF5C" w14:textId="77777777" w:rsidTr="008B5092">
        <w:tc>
          <w:tcPr>
            <w:tcW w:w="3681" w:type="dxa"/>
          </w:tcPr>
          <w:p w14:paraId="41CB6799" w14:textId="77777777" w:rsidR="00A77B1F" w:rsidRPr="008B5092" w:rsidRDefault="00A77B1F" w:rsidP="00A77B1F">
            <w:pPr>
              <w:spacing w:line="220" w:lineRule="exact"/>
              <w:rPr>
                <w:rFonts w:eastAsia="Arial Black"/>
                <w:sz w:val="18"/>
                <w:szCs w:val="18"/>
                <w:lang w:val="fr-FR"/>
              </w:rPr>
            </w:pPr>
            <w:r w:rsidRPr="008B5092">
              <w:rPr>
                <w:rFonts w:eastAsia="Arial Black"/>
                <w:sz w:val="18"/>
                <w:szCs w:val="18"/>
                <w:lang w:val="fr-FR"/>
              </w:rPr>
              <w:t>Impacts sur le paysage</w:t>
            </w:r>
          </w:p>
          <w:p w14:paraId="3352424F" w14:textId="77777777" w:rsidR="00A77B1F" w:rsidRPr="008B5092" w:rsidRDefault="00A77B1F" w:rsidP="00A77B1F">
            <w:pPr>
              <w:spacing w:line="220" w:lineRule="exact"/>
              <w:rPr>
                <w:rFonts w:eastAsia="Arial Black"/>
                <w:sz w:val="18"/>
                <w:szCs w:val="18"/>
                <w:lang w:val="fr-FR"/>
              </w:rPr>
            </w:pPr>
          </w:p>
          <w:p w14:paraId="75C68F7C" w14:textId="77777777" w:rsidR="00A77B1F" w:rsidRPr="008B5092" w:rsidRDefault="00A77B1F" w:rsidP="00A77B1F">
            <w:pPr>
              <w:spacing w:line="220" w:lineRule="exact"/>
              <w:rPr>
                <w:rFonts w:eastAsia="Arial"/>
                <w:i/>
                <w:iCs/>
                <w:lang w:val="fr-FR"/>
              </w:rPr>
            </w:pPr>
            <w:r w:rsidRPr="008B5092">
              <w:rPr>
                <w:rFonts w:eastAsia="Arial"/>
                <w:i/>
                <w:iCs/>
                <w:lang w:val="fr-FR"/>
              </w:rPr>
              <w:t>Modification    du    paysage    par    les ouvrages et infrastructures de chantier.</w:t>
            </w:r>
          </w:p>
          <w:p w14:paraId="5D7B907D" w14:textId="77777777" w:rsidR="00A77B1F" w:rsidRPr="008B5092" w:rsidRDefault="00A77B1F" w:rsidP="00A77B1F">
            <w:pPr>
              <w:spacing w:line="220" w:lineRule="exact"/>
              <w:rPr>
                <w:rFonts w:eastAsia="Arial"/>
                <w:i/>
                <w:iCs/>
                <w:lang w:val="fr-FR"/>
              </w:rPr>
            </w:pPr>
          </w:p>
          <w:p w14:paraId="686302C5" w14:textId="77777777" w:rsidR="00A77B1F" w:rsidRPr="008B5092" w:rsidRDefault="00A77B1F" w:rsidP="00A77B1F">
            <w:pPr>
              <w:spacing w:line="220" w:lineRule="exact"/>
              <w:rPr>
                <w:rFonts w:eastAsia="Arial Black"/>
                <w:sz w:val="18"/>
                <w:szCs w:val="18"/>
                <w:lang w:val="fr-FR"/>
              </w:rPr>
            </w:pPr>
          </w:p>
          <w:p w14:paraId="396E26F8" w14:textId="77777777" w:rsidR="00A77B1F" w:rsidRPr="008B5092" w:rsidRDefault="00A77B1F" w:rsidP="00A77B1F">
            <w:pPr>
              <w:spacing w:line="220" w:lineRule="exact"/>
              <w:rPr>
                <w:rFonts w:eastAsia="Arial Black"/>
                <w:sz w:val="18"/>
                <w:szCs w:val="18"/>
                <w:lang w:val="fr-FR"/>
              </w:rPr>
            </w:pPr>
          </w:p>
        </w:tc>
        <w:tc>
          <w:tcPr>
            <w:tcW w:w="5496" w:type="dxa"/>
          </w:tcPr>
          <w:p w14:paraId="51D9C50B" w14:textId="1C0E4DEB" w:rsidR="00A77B1F" w:rsidRPr="008B5092" w:rsidRDefault="00A77B1F" w:rsidP="00A77B1F">
            <w:pPr>
              <w:spacing w:line="220" w:lineRule="exact"/>
              <w:jc w:val="both"/>
              <w:rPr>
                <w:rFonts w:eastAsia="Arial"/>
                <w:sz w:val="18"/>
                <w:szCs w:val="18"/>
                <w:lang w:val="fr-FR"/>
              </w:rPr>
            </w:pPr>
            <w:r w:rsidRPr="008B5092">
              <w:rPr>
                <w:rFonts w:eastAsia="Arial"/>
                <w:sz w:val="18"/>
                <w:szCs w:val="18"/>
                <w:lang w:val="fr-FR"/>
              </w:rPr>
              <w:t xml:space="preserve">Élaborer et mettre en </w:t>
            </w:r>
            <w:r w:rsidR="00137A5F" w:rsidRPr="008B5092">
              <w:rPr>
                <w:rFonts w:eastAsia="Arial"/>
                <w:sz w:val="18"/>
                <w:szCs w:val="18"/>
                <w:lang w:val="fr-FR"/>
              </w:rPr>
              <w:t>œuvre</w:t>
            </w:r>
            <w:r w:rsidRPr="008B5092">
              <w:rPr>
                <w:rFonts w:eastAsia="Arial"/>
                <w:sz w:val="18"/>
                <w:szCs w:val="18"/>
                <w:lang w:val="fr-FR"/>
              </w:rPr>
              <w:t xml:space="preserve"> un Plan de Gestion Environnementale et Sociale (PGES) avec les  suivantes mesures de gestion :</w:t>
            </w:r>
          </w:p>
          <w:p w14:paraId="2A6925BE" w14:textId="77777777" w:rsidR="00A77B1F" w:rsidRPr="008B5092" w:rsidRDefault="00A77B1F" w:rsidP="004E3090">
            <w:pPr>
              <w:pStyle w:val="PargrafodaLista"/>
              <w:numPr>
                <w:ilvl w:val="0"/>
                <w:numId w:val="58"/>
              </w:numPr>
              <w:spacing w:line="220" w:lineRule="exact"/>
              <w:rPr>
                <w:rFonts w:eastAsia="Arial"/>
                <w:sz w:val="18"/>
                <w:szCs w:val="18"/>
                <w:lang w:val="fr-FR"/>
              </w:rPr>
            </w:pPr>
            <w:r w:rsidRPr="008B5092">
              <w:rPr>
                <w:rFonts w:eastAsia="Arial"/>
                <w:sz w:val="18"/>
                <w:szCs w:val="18"/>
                <w:lang w:val="fr-FR"/>
              </w:rPr>
              <w:t>Récupération des blessures dans le paysage;</w:t>
            </w:r>
          </w:p>
          <w:p w14:paraId="1ED9AF56" w14:textId="77777777" w:rsidR="00A77B1F" w:rsidRPr="008B5092" w:rsidRDefault="00A77B1F" w:rsidP="004E3090">
            <w:pPr>
              <w:pStyle w:val="PargrafodaLista"/>
              <w:numPr>
                <w:ilvl w:val="0"/>
                <w:numId w:val="58"/>
              </w:numPr>
              <w:spacing w:line="220" w:lineRule="exact"/>
              <w:rPr>
                <w:rFonts w:eastAsia="Arial"/>
                <w:sz w:val="18"/>
                <w:szCs w:val="18"/>
                <w:lang w:val="fr-FR"/>
              </w:rPr>
            </w:pPr>
            <w:r w:rsidRPr="008B5092">
              <w:rPr>
                <w:rFonts w:eastAsia="Arial"/>
                <w:sz w:val="18"/>
                <w:szCs w:val="18"/>
                <w:lang w:val="fr-FR"/>
              </w:rPr>
              <w:t>Utiliser des produits inertes provenant de carrières existantes et autorisées;</w:t>
            </w:r>
          </w:p>
          <w:p w14:paraId="20282A65" w14:textId="77777777" w:rsidR="00A77B1F" w:rsidRPr="008B5092" w:rsidRDefault="00A77B1F" w:rsidP="004E3090">
            <w:pPr>
              <w:pStyle w:val="PargrafodaLista"/>
              <w:numPr>
                <w:ilvl w:val="0"/>
                <w:numId w:val="58"/>
              </w:numPr>
              <w:spacing w:line="220" w:lineRule="exact"/>
              <w:rPr>
                <w:rFonts w:eastAsia="Arial"/>
                <w:sz w:val="18"/>
                <w:szCs w:val="18"/>
                <w:lang w:val="fr-FR"/>
              </w:rPr>
            </w:pPr>
            <w:r w:rsidRPr="008B5092">
              <w:rPr>
                <w:rFonts w:eastAsia="Arial"/>
                <w:sz w:val="18"/>
                <w:szCs w:val="18"/>
                <w:lang w:val="fr-FR"/>
              </w:rPr>
              <w:t>Entretien des itinéraires alternatifs;</w:t>
            </w:r>
          </w:p>
          <w:p w14:paraId="3FEF285A" w14:textId="77777777" w:rsidR="00A77B1F" w:rsidRPr="008B5092" w:rsidRDefault="00A77B1F" w:rsidP="004E3090">
            <w:pPr>
              <w:pStyle w:val="PargrafodaLista"/>
              <w:numPr>
                <w:ilvl w:val="0"/>
                <w:numId w:val="58"/>
              </w:numPr>
              <w:spacing w:line="220" w:lineRule="exact"/>
              <w:rPr>
                <w:rFonts w:eastAsia="Arial"/>
                <w:sz w:val="18"/>
                <w:szCs w:val="18"/>
                <w:lang w:val="fr-FR"/>
              </w:rPr>
            </w:pPr>
            <w:r w:rsidRPr="008B5092">
              <w:rPr>
                <w:rFonts w:eastAsia="Arial"/>
                <w:sz w:val="18"/>
                <w:szCs w:val="18"/>
                <w:lang w:val="fr-FR"/>
              </w:rPr>
              <w:t>Garder les abords des zones d'intervention propres.</w:t>
            </w:r>
          </w:p>
        </w:tc>
      </w:tr>
    </w:tbl>
    <w:p w14:paraId="77E49E04" w14:textId="77777777" w:rsidR="00A77B1F" w:rsidRPr="008B5092" w:rsidRDefault="00A77B1F" w:rsidP="00A77B1F">
      <w:pPr>
        <w:spacing w:line="220" w:lineRule="exact"/>
        <w:ind w:left="173"/>
        <w:rPr>
          <w:rFonts w:ascii="Times New Roman" w:eastAsia="Arial Black" w:hAnsi="Times New Roman" w:cs="Times New Roman"/>
          <w:sz w:val="18"/>
          <w:szCs w:val="18"/>
          <w:lang w:val="fr-FR"/>
        </w:rPr>
      </w:pPr>
    </w:p>
    <w:p w14:paraId="188EF83E" w14:textId="77777777" w:rsidR="00A77B1F" w:rsidRPr="008B5092" w:rsidRDefault="00A77B1F" w:rsidP="00A77B1F">
      <w:pPr>
        <w:spacing w:line="220" w:lineRule="exact"/>
        <w:ind w:left="173"/>
        <w:rPr>
          <w:rFonts w:ascii="Times New Roman" w:eastAsia="Arial Black" w:hAnsi="Times New Roman" w:cs="Times New Roman"/>
          <w:sz w:val="18"/>
          <w:szCs w:val="18"/>
          <w:lang w:val="fr-FR"/>
        </w:rPr>
      </w:pPr>
    </w:p>
    <w:p w14:paraId="5EB65D85" w14:textId="710E2D14" w:rsidR="00511613" w:rsidRPr="008B5092" w:rsidRDefault="00511613" w:rsidP="00511613">
      <w:pPr>
        <w:pStyle w:val="Cabealho2"/>
        <w:rPr>
          <w:rFonts w:ascii="Times New Roman" w:hAnsi="Times New Roman" w:cs="Times New Roman"/>
          <w:sz w:val="24"/>
          <w:szCs w:val="24"/>
          <w:lang w:val="fr-FR"/>
        </w:rPr>
      </w:pPr>
      <w:bookmarkStart w:id="321" w:name="_Toc67935491"/>
      <w:r w:rsidRPr="008B5092">
        <w:rPr>
          <w:rFonts w:ascii="Times New Roman" w:hAnsi="Times New Roman" w:cs="Times New Roman"/>
          <w:sz w:val="24"/>
          <w:szCs w:val="24"/>
          <w:lang w:val="fr-FR"/>
        </w:rPr>
        <w:t>5.5. Analyse des impacts liés à la phase d’exploitation des lignes</w:t>
      </w:r>
      <w:bookmarkEnd w:id="321"/>
    </w:p>
    <w:p w14:paraId="3FD60E82" w14:textId="77777777" w:rsidR="00A77B1F" w:rsidRPr="008B5092" w:rsidRDefault="00A77B1F" w:rsidP="00A77B1F">
      <w:pPr>
        <w:spacing w:line="220" w:lineRule="exact"/>
        <w:ind w:left="173"/>
        <w:rPr>
          <w:rFonts w:ascii="Times New Roman" w:eastAsia="Arial Black" w:hAnsi="Times New Roman" w:cs="Times New Roman"/>
          <w:sz w:val="18"/>
          <w:szCs w:val="18"/>
          <w:lang w:val="fr-FR"/>
        </w:rPr>
      </w:pPr>
    </w:p>
    <w:p w14:paraId="0A2223CD" w14:textId="210311E7" w:rsidR="00A77B1F" w:rsidRPr="008B5092" w:rsidRDefault="00A77B1F" w:rsidP="00A77B1F">
      <w:pPr>
        <w:ind w:left="173"/>
        <w:rPr>
          <w:rFonts w:ascii="Times New Roman" w:eastAsia="Arial" w:hAnsi="Times New Roman" w:cs="Times New Roman"/>
          <w:lang w:val="fr-FR"/>
        </w:rPr>
      </w:pPr>
      <w:r w:rsidRPr="008B5092">
        <w:rPr>
          <w:rFonts w:ascii="Times New Roman" w:eastAsia="Arial" w:hAnsi="Times New Roman" w:cs="Times New Roman"/>
          <w:lang w:val="fr-FR"/>
        </w:rPr>
        <w:t>La</w:t>
      </w:r>
      <w:r w:rsidRPr="008B5092">
        <w:rPr>
          <w:rFonts w:ascii="Times New Roman" w:eastAsia="Arial" w:hAnsi="Times New Roman" w:cs="Times New Roman"/>
          <w:spacing w:val="4"/>
          <w:lang w:val="fr-FR"/>
        </w:rPr>
        <w:t xml:space="preserve"> </w:t>
      </w:r>
      <w:r w:rsidRPr="008B5092">
        <w:rPr>
          <w:rFonts w:ascii="Times New Roman" w:eastAsia="Arial" w:hAnsi="Times New Roman" w:cs="Times New Roman"/>
          <w:spacing w:val="2"/>
          <w:lang w:val="fr-FR"/>
        </w:rPr>
        <w:t>p</w:t>
      </w:r>
      <w:r w:rsidRPr="008B5092">
        <w:rPr>
          <w:rFonts w:ascii="Times New Roman" w:eastAsia="Arial" w:hAnsi="Times New Roman" w:cs="Times New Roman"/>
          <w:lang w:val="fr-FR"/>
        </w:rPr>
        <w:t>h</w:t>
      </w:r>
      <w:r w:rsidRPr="008B5092">
        <w:rPr>
          <w:rFonts w:ascii="Times New Roman" w:eastAsia="Arial" w:hAnsi="Times New Roman" w:cs="Times New Roman"/>
          <w:spacing w:val="-1"/>
          <w:lang w:val="fr-FR"/>
        </w:rPr>
        <w:t>a</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e</w:t>
      </w:r>
      <w:r w:rsidRPr="008B5092">
        <w:rPr>
          <w:rFonts w:ascii="Times New Roman" w:eastAsia="Arial" w:hAnsi="Times New Roman" w:cs="Times New Roman"/>
          <w:spacing w:val="4"/>
          <w:lang w:val="fr-FR"/>
        </w:rPr>
        <w:t xml:space="preserve"> </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x</w:t>
      </w:r>
      <w:r w:rsidRPr="008B5092">
        <w:rPr>
          <w:rFonts w:ascii="Times New Roman" w:eastAsia="Arial" w:hAnsi="Times New Roman" w:cs="Times New Roman"/>
          <w:spacing w:val="2"/>
          <w:lang w:val="fr-FR"/>
        </w:rPr>
        <w:t>p</w:t>
      </w:r>
      <w:r w:rsidRPr="008B5092">
        <w:rPr>
          <w:rFonts w:ascii="Times New Roman" w:eastAsia="Arial" w:hAnsi="Times New Roman" w:cs="Times New Roman"/>
          <w:spacing w:val="-1"/>
          <w:lang w:val="fr-FR"/>
        </w:rPr>
        <w:t>l</w:t>
      </w:r>
      <w:r w:rsidRPr="008B5092">
        <w:rPr>
          <w:rFonts w:ascii="Times New Roman" w:eastAsia="Arial" w:hAnsi="Times New Roman" w:cs="Times New Roman"/>
          <w:spacing w:val="2"/>
          <w:lang w:val="fr-FR"/>
        </w:rPr>
        <w:t>o</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ta</w:t>
      </w:r>
      <w:r w:rsidRPr="008B5092">
        <w:rPr>
          <w:rFonts w:ascii="Times New Roman" w:eastAsia="Arial" w:hAnsi="Times New Roman" w:cs="Times New Roman"/>
          <w:spacing w:val="1"/>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o</w:t>
      </w:r>
      <w:r w:rsidRPr="008B5092">
        <w:rPr>
          <w:rFonts w:ascii="Times New Roman" w:eastAsia="Arial" w:hAnsi="Times New Roman" w:cs="Times New Roman"/>
          <w:lang w:val="fr-FR"/>
        </w:rPr>
        <w:t>n</w:t>
      </w:r>
      <w:r w:rsidRPr="008B5092">
        <w:rPr>
          <w:rFonts w:ascii="Times New Roman" w:eastAsia="Arial" w:hAnsi="Times New Roman" w:cs="Times New Roman"/>
          <w:spacing w:val="-6"/>
          <w:lang w:val="fr-FR"/>
        </w:rPr>
        <w:t xml:space="preserve"> </w:t>
      </w:r>
      <w:r w:rsidRPr="008B5092">
        <w:rPr>
          <w:rFonts w:ascii="Times New Roman" w:eastAsia="Arial" w:hAnsi="Times New Roman" w:cs="Times New Roman"/>
          <w:spacing w:val="1"/>
          <w:lang w:val="fr-FR"/>
        </w:rPr>
        <w:t>c</w:t>
      </w:r>
      <w:r w:rsidRPr="008B5092">
        <w:rPr>
          <w:rFonts w:ascii="Times New Roman" w:eastAsia="Arial" w:hAnsi="Times New Roman" w:cs="Times New Roman"/>
          <w:spacing w:val="2"/>
          <w:lang w:val="fr-FR"/>
        </w:rPr>
        <w:t>o</w:t>
      </w:r>
      <w:r w:rsidRPr="008B5092">
        <w:rPr>
          <w:rFonts w:ascii="Times New Roman" w:eastAsia="Arial" w:hAnsi="Times New Roman" w:cs="Times New Roman"/>
          <w:spacing w:val="4"/>
          <w:lang w:val="fr-FR"/>
        </w:rPr>
        <w:t>m</w:t>
      </w:r>
      <w:r w:rsidRPr="008B5092">
        <w:rPr>
          <w:rFonts w:ascii="Times New Roman" w:eastAsia="Arial" w:hAnsi="Times New Roman" w:cs="Times New Roman"/>
          <w:lang w:val="fr-FR"/>
        </w:rPr>
        <w:t>prend</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e</w:t>
      </w:r>
      <w:r w:rsidRPr="008B5092">
        <w:rPr>
          <w:rFonts w:ascii="Times New Roman" w:eastAsia="Arial" w:hAnsi="Times New Roman" w:cs="Times New Roman"/>
          <w:spacing w:val="4"/>
          <w:lang w:val="fr-FR"/>
        </w:rPr>
        <w:t xml:space="preserve"> </w:t>
      </w:r>
      <w:r w:rsidRPr="008B5092">
        <w:rPr>
          <w:rFonts w:ascii="Times New Roman" w:eastAsia="Arial" w:hAnsi="Times New Roman" w:cs="Times New Roman"/>
          <w:spacing w:val="2"/>
          <w:lang w:val="fr-FR"/>
        </w:rPr>
        <w:t>f</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n</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o</w:t>
      </w:r>
      <w:r w:rsidRPr="008B5092">
        <w:rPr>
          <w:rFonts w:ascii="Times New Roman" w:eastAsia="Arial" w:hAnsi="Times New Roman" w:cs="Times New Roman"/>
          <w:lang w:val="fr-FR"/>
        </w:rPr>
        <w:t>n</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e</w:t>
      </w:r>
      <w:r w:rsidRPr="008B5092">
        <w:rPr>
          <w:rFonts w:ascii="Times New Roman" w:eastAsia="Arial" w:hAnsi="Times New Roman" w:cs="Times New Roman"/>
          <w:spacing w:val="4"/>
          <w:lang w:val="fr-FR"/>
        </w:rPr>
        <w:t>m</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t</w:t>
      </w:r>
      <w:r w:rsidRPr="008B5092">
        <w:rPr>
          <w:rFonts w:ascii="Times New Roman" w:eastAsia="Arial" w:hAnsi="Times New Roman" w:cs="Times New Roman"/>
          <w:spacing w:val="-5"/>
          <w:lang w:val="fr-FR"/>
        </w:rPr>
        <w:t xml:space="preserve"> </w:t>
      </w:r>
      <w:r w:rsidRPr="008B5092">
        <w:rPr>
          <w:rFonts w:ascii="Times New Roman" w:eastAsia="Arial" w:hAnsi="Times New Roman" w:cs="Times New Roman"/>
          <w:lang w:val="fr-FR"/>
        </w:rPr>
        <w:t xml:space="preserve">des </w:t>
      </w:r>
      <w:r w:rsidRPr="008B5092">
        <w:rPr>
          <w:rFonts w:ascii="Times New Roman" w:eastAsia="Arial" w:hAnsi="Times New Roman" w:cs="Times New Roman"/>
          <w:spacing w:val="1"/>
          <w:lang w:val="fr-FR"/>
        </w:rPr>
        <w:t>l</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g</w:t>
      </w:r>
      <w:r w:rsidRPr="008B5092">
        <w:rPr>
          <w:rFonts w:ascii="Times New Roman" w:eastAsia="Arial" w:hAnsi="Times New Roman" w:cs="Times New Roman"/>
          <w:lang w:val="fr-FR"/>
        </w:rPr>
        <w:t>nes</w:t>
      </w:r>
      <w:r w:rsidRPr="008B5092">
        <w:rPr>
          <w:rFonts w:ascii="Times New Roman" w:eastAsia="Arial" w:hAnsi="Times New Roman" w:cs="Times New Roman"/>
          <w:spacing w:val="4"/>
          <w:lang w:val="fr-FR"/>
        </w:rPr>
        <w:t xml:space="preserve"> </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n</w:t>
      </w:r>
      <w:r w:rsidRPr="008B5092">
        <w:rPr>
          <w:rFonts w:ascii="Times New Roman" w:eastAsia="Arial" w:hAnsi="Times New Roman" w:cs="Times New Roman"/>
          <w:spacing w:val="3"/>
          <w:lang w:val="fr-FR"/>
        </w:rPr>
        <w:t>s</w:t>
      </w:r>
      <w:r w:rsidRPr="008B5092">
        <w:rPr>
          <w:rFonts w:ascii="Times New Roman" w:eastAsia="Arial" w:hAnsi="Times New Roman" w:cs="Times New Roman"/>
          <w:lang w:val="fr-FR"/>
        </w:rPr>
        <w:t>i</w:t>
      </w:r>
      <w:r w:rsidRPr="008B5092">
        <w:rPr>
          <w:rFonts w:ascii="Times New Roman" w:eastAsia="Arial" w:hAnsi="Times New Roman" w:cs="Times New Roman"/>
          <w:spacing w:val="2"/>
          <w:lang w:val="fr-FR"/>
        </w:rPr>
        <w:t xml:space="preserve"> q</w:t>
      </w:r>
      <w:r w:rsidRPr="008B5092">
        <w:rPr>
          <w:rFonts w:ascii="Times New Roman" w:eastAsia="Arial" w:hAnsi="Times New Roman" w:cs="Times New Roman"/>
          <w:lang w:val="fr-FR"/>
        </w:rPr>
        <w:t>ue</w:t>
      </w:r>
      <w:r w:rsidRPr="008B5092">
        <w:rPr>
          <w:rFonts w:ascii="Times New Roman" w:eastAsia="Arial" w:hAnsi="Times New Roman" w:cs="Times New Roman"/>
          <w:spacing w:val="5"/>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a</w:t>
      </w:r>
      <w:r w:rsidRPr="008B5092">
        <w:rPr>
          <w:rFonts w:ascii="Times New Roman" w:eastAsia="Arial" w:hAnsi="Times New Roman" w:cs="Times New Roman"/>
          <w:spacing w:val="4"/>
          <w:lang w:val="fr-FR"/>
        </w:rPr>
        <w:t xml:space="preserve"> m</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nt</w:t>
      </w:r>
      <w:r w:rsidRPr="008B5092">
        <w:rPr>
          <w:rFonts w:ascii="Times New Roman" w:eastAsia="Arial" w:hAnsi="Times New Roman" w:cs="Times New Roman"/>
          <w:spacing w:val="-1"/>
          <w:lang w:val="fr-FR"/>
        </w:rPr>
        <w:t>e</w:t>
      </w:r>
      <w:r w:rsidRPr="008B5092">
        <w:rPr>
          <w:rFonts w:ascii="Times New Roman" w:eastAsia="Arial" w:hAnsi="Times New Roman" w:cs="Times New Roman"/>
          <w:spacing w:val="2"/>
          <w:lang w:val="fr-FR"/>
        </w:rPr>
        <w:t>n</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n</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e</w:t>
      </w:r>
      <w:r w:rsidRPr="008B5092">
        <w:rPr>
          <w:rFonts w:ascii="Times New Roman" w:eastAsia="Arial" w:hAnsi="Times New Roman" w:cs="Times New Roman"/>
          <w:spacing w:val="-5"/>
          <w:lang w:val="fr-FR"/>
        </w:rPr>
        <w:t xml:space="preserve"> </w:t>
      </w:r>
      <w:r w:rsidRPr="008B5092">
        <w:rPr>
          <w:rFonts w:ascii="Times New Roman" w:eastAsia="Arial" w:hAnsi="Times New Roman" w:cs="Times New Roman"/>
          <w:spacing w:val="2"/>
          <w:lang w:val="fr-FR"/>
        </w:rPr>
        <w:t>d</w:t>
      </w:r>
      <w:r w:rsidRPr="008B5092">
        <w:rPr>
          <w:rFonts w:ascii="Times New Roman" w:eastAsia="Arial" w:hAnsi="Times New Roman" w:cs="Times New Roman"/>
          <w:lang w:val="fr-FR"/>
        </w:rPr>
        <w:t>e</w:t>
      </w:r>
      <w:r w:rsidRPr="008B5092">
        <w:rPr>
          <w:rFonts w:ascii="Times New Roman" w:eastAsia="Arial" w:hAnsi="Times New Roman" w:cs="Times New Roman"/>
          <w:spacing w:val="7"/>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spacing w:val="2"/>
          <w:lang w:val="fr-FR"/>
        </w:rPr>
        <w:t>e</w:t>
      </w:r>
      <w:r w:rsidRPr="008B5092">
        <w:rPr>
          <w:rFonts w:ascii="Times New Roman" w:eastAsia="Arial" w:hAnsi="Times New Roman" w:cs="Times New Roman"/>
          <w:lang w:val="fr-FR"/>
        </w:rPr>
        <w:t>n</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e</w:t>
      </w:r>
      <w:r w:rsidRPr="008B5092">
        <w:rPr>
          <w:rFonts w:ascii="Times New Roman" w:eastAsia="Arial" w:hAnsi="Times New Roman" w:cs="Times New Roman"/>
          <w:spacing w:val="4"/>
          <w:lang w:val="fr-FR"/>
        </w:rPr>
        <w:t>m</w:t>
      </w:r>
      <w:r w:rsidRPr="008B5092">
        <w:rPr>
          <w:rFonts w:ascii="Times New Roman" w:eastAsia="Arial" w:hAnsi="Times New Roman" w:cs="Times New Roman"/>
          <w:lang w:val="fr-FR"/>
        </w:rPr>
        <w:t>b</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e</w:t>
      </w:r>
      <w:r w:rsidRPr="008B5092">
        <w:rPr>
          <w:rFonts w:ascii="Times New Roman" w:eastAsia="Arial" w:hAnsi="Times New Roman" w:cs="Times New Roman"/>
          <w:spacing w:val="-4"/>
          <w:lang w:val="fr-FR"/>
        </w:rPr>
        <w:t xml:space="preserve"> </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e</w:t>
      </w:r>
      <w:r w:rsidRPr="008B5092">
        <w:rPr>
          <w:rFonts w:ascii="Times New Roman" w:eastAsia="Arial" w:hAnsi="Times New Roman" w:cs="Times New Roman"/>
          <w:lang w:val="fr-FR"/>
        </w:rPr>
        <w:t>s</w:t>
      </w:r>
      <w:r w:rsidR="00137A5F">
        <w:rPr>
          <w:rFonts w:ascii="Times New Roman" w:eastAsia="Arial" w:hAnsi="Times New Roman" w:cs="Times New Roman"/>
          <w:lang w:val="fr-FR"/>
        </w:rPr>
        <w:t xml:space="preserve"> </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n</w:t>
      </w:r>
      <w:r w:rsidRPr="008B5092">
        <w:rPr>
          <w:rFonts w:ascii="Times New Roman" w:eastAsia="Arial" w:hAnsi="Times New Roman" w:cs="Times New Roman"/>
          <w:spacing w:val="2"/>
          <w:lang w:val="fr-FR"/>
        </w:rPr>
        <w:t>f</w:t>
      </w:r>
      <w:r w:rsidRPr="008B5092">
        <w:rPr>
          <w:rFonts w:ascii="Times New Roman" w:eastAsia="Arial" w:hAnsi="Times New Roman" w:cs="Times New Roman"/>
          <w:spacing w:val="1"/>
          <w:lang w:val="fr-FR"/>
        </w:rPr>
        <w:t>r</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tru</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tures</w:t>
      </w:r>
      <w:r w:rsidRPr="008B5092">
        <w:rPr>
          <w:rFonts w:ascii="Times New Roman" w:eastAsia="Arial" w:hAnsi="Times New Roman" w:cs="Times New Roman"/>
          <w:spacing w:val="-12"/>
          <w:lang w:val="fr-FR"/>
        </w:rPr>
        <w:t xml:space="preserve"> </w:t>
      </w:r>
      <w:r w:rsidRPr="008B5092">
        <w:rPr>
          <w:rFonts w:ascii="Times New Roman" w:eastAsia="Arial" w:hAnsi="Times New Roman" w:cs="Times New Roman"/>
          <w:lang w:val="fr-FR"/>
        </w:rPr>
        <w:t>as</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c</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é</w:t>
      </w:r>
      <w:r w:rsidRPr="008B5092">
        <w:rPr>
          <w:rFonts w:ascii="Times New Roman" w:eastAsia="Arial" w:hAnsi="Times New Roman" w:cs="Times New Roman"/>
          <w:spacing w:val="-1"/>
          <w:lang w:val="fr-FR"/>
        </w:rPr>
        <w:t>e</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w:t>
      </w:r>
    </w:p>
    <w:p w14:paraId="5AC4305C" w14:textId="77777777" w:rsidR="00A77B1F" w:rsidRPr="007336EE" w:rsidRDefault="00A77B1F" w:rsidP="00A77B1F">
      <w:pPr>
        <w:spacing w:before="2" w:line="100" w:lineRule="exact"/>
        <w:rPr>
          <w:rFonts w:ascii="Times New Roman" w:eastAsia="Times New Roman" w:hAnsi="Times New Roman" w:cs="Times New Roman"/>
          <w:sz w:val="10"/>
          <w:szCs w:val="10"/>
          <w:lang w:val="fr-FR"/>
        </w:rPr>
      </w:pPr>
    </w:p>
    <w:p w14:paraId="33801ECD" w14:textId="77777777" w:rsidR="00A77B1F" w:rsidRPr="008B5092" w:rsidRDefault="00A77B1F" w:rsidP="00A77B1F">
      <w:pPr>
        <w:spacing w:line="200" w:lineRule="exact"/>
        <w:rPr>
          <w:rFonts w:ascii="Times New Roman" w:hAnsi="Times New Roman" w:cs="Times New Roman"/>
          <w:sz w:val="20"/>
          <w:szCs w:val="20"/>
          <w:lang w:val="fr-FR"/>
        </w:rPr>
      </w:pPr>
    </w:p>
    <w:p w14:paraId="552A6F18" w14:textId="4377E971" w:rsidR="00A77B1F" w:rsidRPr="008B5092" w:rsidRDefault="00A77B1F" w:rsidP="00A77B1F">
      <w:pPr>
        <w:spacing w:line="220" w:lineRule="exact"/>
        <w:ind w:left="173"/>
        <w:rPr>
          <w:rFonts w:ascii="Times New Roman" w:eastAsia="Arial Black" w:hAnsi="Times New Roman" w:cs="Times New Roman"/>
          <w:color w:val="000000"/>
          <w:position w:val="-1"/>
          <w:sz w:val="18"/>
          <w:szCs w:val="18"/>
          <w:lang w:val="fr-FR"/>
        </w:rPr>
      </w:pPr>
    </w:p>
    <w:p w14:paraId="66DB3322" w14:textId="77777777" w:rsidR="00A77B1F" w:rsidRPr="008B5092" w:rsidRDefault="00A77B1F" w:rsidP="00A77B1F">
      <w:pPr>
        <w:spacing w:line="220" w:lineRule="exact"/>
        <w:ind w:left="173"/>
        <w:rPr>
          <w:rFonts w:ascii="Times New Roman" w:eastAsia="Arial Black" w:hAnsi="Times New Roman" w:cs="Times New Roman"/>
          <w:sz w:val="18"/>
          <w:szCs w:val="18"/>
          <w:lang w:val="fr-FR"/>
        </w:rPr>
      </w:pPr>
    </w:p>
    <w:p w14:paraId="6DE5DAE7" w14:textId="47C67AC7" w:rsidR="00493C29" w:rsidRPr="008B5092" w:rsidRDefault="00493C29" w:rsidP="008B5092">
      <w:pPr>
        <w:pStyle w:val="Legenda"/>
        <w:jc w:val="center"/>
        <w:rPr>
          <w:lang w:val="fr-FR"/>
        </w:rPr>
      </w:pPr>
      <w:bookmarkStart w:id="322" w:name="_Toc67905581"/>
      <w:r w:rsidRPr="008B5092">
        <w:rPr>
          <w:i w:val="0"/>
          <w:lang w:val="fr-FR"/>
        </w:rPr>
        <w:lastRenderedPageBreak/>
        <w:t xml:space="preserve">Tableau </w:t>
      </w:r>
      <w:r w:rsidRPr="008B5092">
        <w:rPr>
          <w:i w:val="0"/>
        </w:rPr>
        <w:fldChar w:fldCharType="begin"/>
      </w:r>
      <w:r w:rsidRPr="008B5092">
        <w:rPr>
          <w:i w:val="0"/>
          <w:lang w:val="fr-FR"/>
        </w:rPr>
        <w:instrText xml:space="preserve"> SEQ Tableau \* ARABIC </w:instrText>
      </w:r>
      <w:r w:rsidRPr="008B5092">
        <w:rPr>
          <w:i w:val="0"/>
        </w:rPr>
        <w:fldChar w:fldCharType="separate"/>
      </w:r>
      <w:r w:rsidRPr="008B5092">
        <w:rPr>
          <w:i w:val="0"/>
          <w:noProof/>
          <w:lang w:val="fr-FR"/>
        </w:rPr>
        <w:t>10</w:t>
      </w:r>
      <w:r w:rsidRPr="008B5092">
        <w:rPr>
          <w:i w:val="0"/>
        </w:rPr>
        <w:fldChar w:fldCharType="end"/>
      </w:r>
      <w:r w:rsidRPr="008B5092">
        <w:rPr>
          <w:i w:val="0"/>
          <w:lang w:val="fr-FR"/>
        </w:rPr>
        <w:t xml:space="preserve"> - Impacts négatifs potentiels relatifs à la phase d’exploitation du projet</w:t>
      </w:r>
      <w:bookmarkEnd w:id="322"/>
    </w:p>
    <w:tbl>
      <w:tblPr>
        <w:tblStyle w:val="Tabelacomgrelha"/>
        <w:tblW w:w="0" w:type="auto"/>
        <w:tblInd w:w="173" w:type="dxa"/>
        <w:tblLook w:val="04A0" w:firstRow="1" w:lastRow="0" w:firstColumn="1" w:lastColumn="0" w:noHBand="0" w:noVBand="1"/>
      </w:tblPr>
      <w:tblGrid>
        <w:gridCol w:w="3960"/>
        <w:gridCol w:w="5217"/>
      </w:tblGrid>
      <w:tr w:rsidR="00A77B1F" w:rsidRPr="007336EE" w14:paraId="3345F194" w14:textId="77777777" w:rsidTr="008B5092">
        <w:tc>
          <w:tcPr>
            <w:tcW w:w="3960" w:type="dxa"/>
          </w:tcPr>
          <w:p w14:paraId="02458C3A" w14:textId="77777777" w:rsidR="00A77B1F" w:rsidRPr="008B5092" w:rsidRDefault="00A77B1F" w:rsidP="00A77B1F">
            <w:pPr>
              <w:spacing w:line="220" w:lineRule="exact"/>
              <w:rPr>
                <w:rFonts w:eastAsia="Arial Black"/>
                <w:sz w:val="18"/>
                <w:szCs w:val="18"/>
                <w:lang w:val="fr-FR"/>
              </w:rPr>
            </w:pPr>
            <w:bookmarkStart w:id="323" w:name="_Hlk67757733"/>
            <w:r w:rsidRPr="008B5092">
              <w:rPr>
                <w:rFonts w:eastAsia="Arial"/>
                <w:b/>
                <w:bCs/>
                <w:lang w:val="fr-FR"/>
              </w:rPr>
              <w:t>Impacts négatifs potentiels</w:t>
            </w:r>
          </w:p>
        </w:tc>
        <w:tc>
          <w:tcPr>
            <w:tcW w:w="5217" w:type="dxa"/>
          </w:tcPr>
          <w:p w14:paraId="41213DA0" w14:textId="62F68FF1" w:rsidR="00A77B1F" w:rsidRPr="008B5092" w:rsidRDefault="00137A5F" w:rsidP="00A77B1F">
            <w:pPr>
              <w:spacing w:line="220" w:lineRule="exact"/>
              <w:rPr>
                <w:rFonts w:eastAsia="Arial Black"/>
                <w:sz w:val="18"/>
                <w:szCs w:val="18"/>
                <w:lang w:val="fr-FR"/>
              </w:rPr>
            </w:pPr>
            <w:r w:rsidRPr="008B5092">
              <w:rPr>
                <w:rFonts w:eastAsia="Arial"/>
                <w:b/>
                <w:bCs/>
                <w:lang w:val="fr-FR"/>
              </w:rPr>
              <w:t>Mesures</w:t>
            </w:r>
            <w:r w:rsidR="00A77B1F" w:rsidRPr="008B5092">
              <w:rPr>
                <w:rFonts w:eastAsia="Arial"/>
                <w:b/>
                <w:bCs/>
                <w:lang w:val="fr-FR"/>
              </w:rPr>
              <w:t xml:space="preserve"> de mitigation</w:t>
            </w:r>
          </w:p>
        </w:tc>
      </w:tr>
      <w:tr w:rsidR="00A77B1F" w:rsidRPr="0025170F" w14:paraId="396132F4" w14:textId="77777777" w:rsidTr="008B5092">
        <w:tc>
          <w:tcPr>
            <w:tcW w:w="3960" w:type="dxa"/>
          </w:tcPr>
          <w:p w14:paraId="1D518C11" w14:textId="77777777" w:rsidR="00A77B1F" w:rsidRPr="008B5092" w:rsidRDefault="00A77B1F" w:rsidP="00A77B1F">
            <w:pPr>
              <w:spacing w:line="220" w:lineRule="exact"/>
              <w:rPr>
                <w:rFonts w:eastAsia="Arial Black"/>
                <w:sz w:val="18"/>
                <w:szCs w:val="18"/>
                <w:lang w:val="fr-FR"/>
              </w:rPr>
            </w:pPr>
          </w:p>
          <w:p w14:paraId="5C771EB9" w14:textId="27FD0750" w:rsidR="00A77B1F" w:rsidRPr="008B5092" w:rsidRDefault="00A77B1F" w:rsidP="00A77B1F">
            <w:pPr>
              <w:spacing w:line="220" w:lineRule="exact"/>
              <w:rPr>
                <w:rFonts w:eastAsia="Arial Black"/>
                <w:sz w:val="18"/>
                <w:szCs w:val="18"/>
                <w:lang w:val="fr-FR"/>
              </w:rPr>
            </w:pPr>
            <w:r w:rsidRPr="008B5092">
              <w:rPr>
                <w:rFonts w:eastAsia="Arial Black"/>
                <w:sz w:val="18"/>
                <w:szCs w:val="18"/>
                <w:lang w:val="fr-FR"/>
              </w:rPr>
              <w:t>Impacts sur les personnes</w:t>
            </w:r>
          </w:p>
          <w:p w14:paraId="60E28209" w14:textId="77777777" w:rsidR="00A77B1F" w:rsidRPr="008B5092" w:rsidRDefault="00A77B1F" w:rsidP="00A77B1F">
            <w:pPr>
              <w:spacing w:line="220" w:lineRule="exact"/>
              <w:jc w:val="both"/>
              <w:rPr>
                <w:rFonts w:eastAsia="Arial"/>
                <w:i/>
                <w:iCs/>
                <w:lang w:val="fr-FR"/>
              </w:rPr>
            </w:pPr>
          </w:p>
          <w:p w14:paraId="6CA38382" w14:textId="77777777" w:rsidR="00A77B1F" w:rsidRPr="008B5092" w:rsidRDefault="00A77B1F" w:rsidP="00A77B1F">
            <w:pPr>
              <w:spacing w:line="220" w:lineRule="exact"/>
              <w:jc w:val="both"/>
              <w:rPr>
                <w:rFonts w:eastAsia="Arial"/>
                <w:i/>
                <w:iCs/>
                <w:lang w:val="fr-FR"/>
              </w:rPr>
            </w:pPr>
            <w:r w:rsidRPr="008B5092">
              <w:rPr>
                <w:rFonts w:eastAsia="Arial"/>
                <w:i/>
                <w:iCs/>
                <w:lang w:val="fr-FR"/>
              </w:rPr>
              <w:t>Dégradation            ou            destruction</w:t>
            </w:r>
          </w:p>
          <w:p w14:paraId="57F9162D" w14:textId="77777777" w:rsidR="00A77B1F" w:rsidRPr="008B5092" w:rsidRDefault="00A77B1F" w:rsidP="00A77B1F">
            <w:pPr>
              <w:spacing w:line="220" w:lineRule="exact"/>
              <w:jc w:val="both"/>
              <w:rPr>
                <w:rFonts w:eastAsia="Arial"/>
                <w:i/>
                <w:iCs/>
                <w:lang w:val="fr-FR"/>
              </w:rPr>
            </w:pPr>
            <w:r w:rsidRPr="008B5092">
              <w:rPr>
                <w:rFonts w:eastAsia="Arial"/>
                <w:i/>
                <w:iCs/>
                <w:lang w:val="fr-FR"/>
              </w:rPr>
              <w:t>d’infrastructures par la chute des câbles ;</w:t>
            </w:r>
          </w:p>
          <w:p w14:paraId="09D4913F" w14:textId="77777777" w:rsidR="00A77B1F" w:rsidRPr="008B5092" w:rsidRDefault="00A77B1F" w:rsidP="00A77B1F">
            <w:pPr>
              <w:spacing w:line="220" w:lineRule="exact"/>
              <w:jc w:val="both"/>
              <w:rPr>
                <w:rFonts w:eastAsia="Arial"/>
                <w:i/>
                <w:iCs/>
                <w:lang w:val="fr-FR"/>
              </w:rPr>
            </w:pPr>
          </w:p>
          <w:p w14:paraId="3AD4C9A5" w14:textId="15924314" w:rsidR="004F0F6E" w:rsidRPr="008B5092" w:rsidRDefault="00A77B1F" w:rsidP="004F0F6E">
            <w:pPr>
              <w:spacing w:line="220" w:lineRule="exact"/>
              <w:jc w:val="both"/>
              <w:rPr>
                <w:rFonts w:eastAsia="Arial"/>
                <w:i/>
                <w:iCs/>
                <w:lang w:val="fr-FR"/>
              </w:rPr>
            </w:pPr>
            <w:r w:rsidRPr="008B5092">
              <w:rPr>
                <w:rFonts w:eastAsia="Arial"/>
                <w:i/>
                <w:iCs/>
                <w:lang w:val="fr-FR"/>
              </w:rPr>
              <w:t>Émission de bruit</w:t>
            </w:r>
            <w:r w:rsidR="004F0F6E">
              <w:rPr>
                <w:rFonts w:eastAsia="Arial"/>
                <w:i/>
                <w:iCs/>
                <w:lang w:val="fr-FR"/>
              </w:rPr>
              <w:t> ;</w:t>
            </w:r>
          </w:p>
          <w:p w14:paraId="10489BC8" w14:textId="54766A99" w:rsidR="00A77B1F" w:rsidRPr="008B5092" w:rsidRDefault="00A77B1F" w:rsidP="00A77B1F">
            <w:pPr>
              <w:spacing w:line="220" w:lineRule="exact"/>
              <w:jc w:val="both"/>
              <w:rPr>
                <w:rFonts w:eastAsia="Arial"/>
                <w:i/>
                <w:iCs/>
                <w:lang w:val="fr-FR"/>
              </w:rPr>
            </w:pPr>
            <w:r w:rsidRPr="008B5092">
              <w:rPr>
                <w:rFonts w:eastAsia="Arial"/>
                <w:i/>
                <w:iCs/>
                <w:lang w:val="fr-FR"/>
              </w:rPr>
              <w:t> ;</w:t>
            </w:r>
          </w:p>
          <w:p w14:paraId="4C8CFD28" w14:textId="77777777" w:rsidR="00A77B1F" w:rsidRPr="008B5092" w:rsidRDefault="00A77B1F" w:rsidP="00A77B1F">
            <w:pPr>
              <w:spacing w:line="220" w:lineRule="exact"/>
              <w:jc w:val="both"/>
              <w:rPr>
                <w:rFonts w:eastAsia="Arial"/>
                <w:i/>
                <w:iCs/>
                <w:lang w:val="fr-FR"/>
              </w:rPr>
            </w:pPr>
          </w:p>
          <w:p w14:paraId="57D8B588" w14:textId="77777777" w:rsidR="00A77B1F" w:rsidRPr="008B5092" w:rsidRDefault="00A77B1F" w:rsidP="00A77B1F">
            <w:pPr>
              <w:spacing w:line="220" w:lineRule="exact"/>
              <w:jc w:val="both"/>
              <w:rPr>
                <w:rFonts w:eastAsia="Arial"/>
                <w:i/>
                <w:iCs/>
                <w:lang w:val="fr-FR"/>
              </w:rPr>
            </w:pPr>
            <w:r w:rsidRPr="008B5092">
              <w:rPr>
                <w:rFonts w:eastAsia="Arial"/>
                <w:i/>
                <w:iCs/>
                <w:lang w:val="fr-FR"/>
              </w:rPr>
              <w:t>Exposition aux champs électromagnétiques ;</w:t>
            </w:r>
          </w:p>
          <w:p w14:paraId="2FB8FF9E" w14:textId="77777777" w:rsidR="00A77B1F" w:rsidRPr="008B5092" w:rsidRDefault="00A77B1F" w:rsidP="00A77B1F">
            <w:pPr>
              <w:spacing w:line="220" w:lineRule="exact"/>
              <w:jc w:val="both"/>
              <w:rPr>
                <w:rFonts w:eastAsia="Arial"/>
                <w:i/>
                <w:iCs/>
                <w:lang w:val="fr-FR"/>
              </w:rPr>
            </w:pPr>
          </w:p>
          <w:p w14:paraId="673328BD" w14:textId="77777777" w:rsidR="00A77B1F" w:rsidRPr="008B5092" w:rsidRDefault="00A77B1F" w:rsidP="00A77B1F">
            <w:pPr>
              <w:spacing w:line="220" w:lineRule="exact"/>
              <w:jc w:val="both"/>
              <w:rPr>
                <w:rFonts w:eastAsia="Arial"/>
                <w:i/>
                <w:iCs/>
                <w:lang w:val="fr-FR"/>
              </w:rPr>
            </w:pPr>
            <w:r w:rsidRPr="008B5092">
              <w:rPr>
                <w:rFonts w:eastAsia="Arial"/>
                <w:i/>
                <w:iCs/>
                <w:lang w:val="fr-FR"/>
              </w:rPr>
              <w:t>Risque de chute et d’électrocution.</w:t>
            </w:r>
          </w:p>
          <w:p w14:paraId="30AEBA6B" w14:textId="77777777" w:rsidR="00A77B1F" w:rsidRPr="008B5092" w:rsidRDefault="00A77B1F" w:rsidP="00A77B1F">
            <w:pPr>
              <w:spacing w:line="220" w:lineRule="exact"/>
              <w:rPr>
                <w:rFonts w:eastAsia="Arial Black"/>
                <w:sz w:val="18"/>
                <w:szCs w:val="18"/>
                <w:lang w:val="fr-FR"/>
              </w:rPr>
            </w:pPr>
          </w:p>
        </w:tc>
        <w:tc>
          <w:tcPr>
            <w:tcW w:w="5217" w:type="dxa"/>
          </w:tcPr>
          <w:p w14:paraId="3A3279F5" w14:textId="77777777" w:rsidR="00A77B1F" w:rsidRPr="008B5092" w:rsidRDefault="00A77B1F" w:rsidP="00A77B1F">
            <w:pPr>
              <w:pStyle w:val="PargrafodaLista"/>
              <w:spacing w:line="220" w:lineRule="exact"/>
              <w:rPr>
                <w:rFonts w:eastAsia="Arial"/>
                <w:sz w:val="18"/>
                <w:szCs w:val="18"/>
                <w:lang w:val="fr-FR"/>
              </w:rPr>
            </w:pPr>
          </w:p>
          <w:p w14:paraId="3D7D72BD" w14:textId="77777777" w:rsidR="00A77B1F" w:rsidRPr="008B5092" w:rsidRDefault="00A77B1F" w:rsidP="00A77B1F">
            <w:pPr>
              <w:pStyle w:val="PargrafodaLista"/>
              <w:spacing w:line="220" w:lineRule="exact"/>
              <w:jc w:val="both"/>
              <w:rPr>
                <w:rFonts w:eastAsia="Arial"/>
                <w:sz w:val="18"/>
                <w:szCs w:val="18"/>
                <w:lang w:val="fr-FR"/>
              </w:rPr>
            </w:pPr>
          </w:p>
          <w:p w14:paraId="10A7821F" w14:textId="77777777" w:rsidR="00A77B1F" w:rsidRPr="008B5092" w:rsidRDefault="00A77B1F" w:rsidP="004E3090">
            <w:pPr>
              <w:pStyle w:val="PargrafodaLista"/>
              <w:numPr>
                <w:ilvl w:val="0"/>
                <w:numId w:val="58"/>
              </w:numPr>
              <w:spacing w:line="220" w:lineRule="exact"/>
              <w:jc w:val="both"/>
              <w:rPr>
                <w:rFonts w:eastAsia="Arial"/>
                <w:sz w:val="18"/>
                <w:szCs w:val="18"/>
                <w:lang w:val="fr-FR"/>
              </w:rPr>
            </w:pPr>
            <w:r w:rsidRPr="008B5092">
              <w:rPr>
                <w:rFonts w:eastAsia="Arial"/>
                <w:sz w:val="18"/>
                <w:szCs w:val="18"/>
                <w:lang w:val="fr-FR"/>
              </w:rPr>
              <w:t>Optimiser le tracé de la ligne ;</w:t>
            </w:r>
          </w:p>
          <w:p w14:paraId="0537A15A" w14:textId="77777777" w:rsidR="00A77B1F" w:rsidRPr="008B5092" w:rsidRDefault="00A77B1F" w:rsidP="004E3090">
            <w:pPr>
              <w:pStyle w:val="PargrafodaLista"/>
              <w:numPr>
                <w:ilvl w:val="0"/>
                <w:numId w:val="58"/>
              </w:numPr>
              <w:spacing w:line="220" w:lineRule="exact"/>
              <w:jc w:val="both"/>
              <w:rPr>
                <w:rFonts w:eastAsia="Arial"/>
                <w:sz w:val="18"/>
                <w:szCs w:val="18"/>
                <w:lang w:val="fr-FR"/>
              </w:rPr>
            </w:pPr>
            <w:r w:rsidRPr="008B5092">
              <w:rPr>
                <w:rFonts w:eastAsia="Arial"/>
                <w:sz w:val="18"/>
                <w:szCs w:val="18"/>
                <w:lang w:val="fr-FR"/>
              </w:rPr>
              <w:t>Prévoir   des   pylônes    conçus   pour   résister   aux  phénomènes météorologiques extrêmes ;</w:t>
            </w:r>
          </w:p>
          <w:p w14:paraId="4235B51D" w14:textId="77777777" w:rsidR="00A77B1F" w:rsidRPr="008B5092" w:rsidRDefault="00A77B1F" w:rsidP="004E3090">
            <w:pPr>
              <w:pStyle w:val="PargrafodaLista"/>
              <w:numPr>
                <w:ilvl w:val="0"/>
                <w:numId w:val="58"/>
              </w:numPr>
              <w:spacing w:line="220" w:lineRule="exact"/>
              <w:jc w:val="both"/>
              <w:rPr>
                <w:rFonts w:eastAsia="Arial"/>
                <w:sz w:val="18"/>
                <w:szCs w:val="18"/>
                <w:lang w:val="fr-FR"/>
              </w:rPr>
            </w:pPr>
            <w:r w:rsidRPr="008B5092">
              <w:rPr>
                <w:rFonts w:eastAsia="Arial"/>
                <w:sz w:val="18"/>
                <w:szCs w:val="18"/>
                <w:lang w:val="fr-FR"/>
              </w:rPr>
              <w:t>Respecter les valeurs de référence établies pour la population par la Commission Internationale pour la Protection contre les Rayonnements non ionisants, ICNIRP ;</w:t>
            </w:r>
          </w:p>
          <w:p w14:paraId="2171F4F3" w14:textId="77777777" w:rsidR="00A77B1F" w:rsidRPr="008B5092" w:rsidRDefault="00A77B1F" w:rsidP="004E3090">
            <w:pPr>
              <w:pStyle w:val="PargrafodaLista"/>
              <w:numPr>
                <w:ilvl w:val="0"/>
                <w:numId w:val="58"/>
              </w:numPr>
              <w:spacing w:line="220" w:lineRule="exact"/>
              <w:jc w:val="both"/>
              <w:rPr>
                <w:rFonts w:eastAsia="Arial"/>
                <w:sz w:val="18"/>
                <w:szCs w:val="18"/>
                <w:lang w:val="fr-FR"/>
              </w:rPr>
            </w:pPr>
            <w:r w:rsidRPr="008B5092">
              <w:rPr>
                <w:rFonts w:eastAsia="Arial"/>
                <w:sz w:val="18"/>
                <w:szCs w:val="18"/>
                <w:lang w:val="fr-FR"/>
              </w:rPr>
              <w:t>Informer et sensibiliser les populations au risque d’électrocution.</w:t>
            </w:r>
          </w:p>
          <w:p w14:paraId="2BCED8D5" w14:textId="77777777" w:rsidR="00A77B1F" w:rsidRPr="008B5092" w:rsidRDefault="00A77B1F" w:rsidP="00A77B1F">
            <w:pPr>
              <w:pStyle w:val="PargrafodaLista"/>
              <w:spacing w:line="220" w:lineRule="exact"/>
              <w:rPr>
                <w:rFonts w:eastAsia="Arial"/>
                <w:sz w:val="18"/>
                <w:szCs w:val="18"/>
                <w:lang w:val="fr-FR"/>
              </w:rPr>
            </w:pPr>
          </w:p>
        </w:tc>
      </w:tr>
      <w:tr w:rsidR="00A77B1F" w:rsidRPr="0025170F" w14:paraId="17C7FD53" w14:textId="77777777" w:rsidTr="008B5092">
        <w:tc>
          <w:tcPr>
            <w:tcW w:w="3960" w:type="dxa"/>
          </w:tcPr>
          <w:p w14:paraId="60EC90BB" w14:textId="77777777" w:rsidR="00A77B1F" w:rsidRPr="008B5092" w:rsidRDefault="00A77B1F" w:rsidP="00A77B1F">
            <w:pPr>
              <w:spacing w:line="220" w:lineRule="exact"/>
              <w:rPr>
                <w:rFonts w:eastAsia="Arial Black"/>
                <w:sz w:val="18"/>
                <w:szCs w:val="18"/>
                <w:lang w:val="fr-FR"/>
              </w:rPr>
            </w:pPr>
            <w:r w:rsidRPr="008B5092">
              <w:rPr>
                <w:rFonts w:eastAsia="Arial Black"/>
                <w:sz w:val="18"/>
                <w:szCs w:val="18"/>
                <w:lang w:val="fr-FR"/>
              </w:rPr>
              <w:t>Impacts sur l’environnement physique</w:t>
            </w:r>
          </w:p>
          <w:p w14:paraId="6E794AD2" w14:textId="77777777" w:rsidR="00A77B1F" w:rsidRPr="008B5092" w:rsidRDefault="00A77B1F" w:rsidP="00A77B1F">
            <w:pPr>
              <w:spacing w:line="220" w:lineRule="exact"/>
              <w:jc w:val="both"/>
              <w:rPr>
                <w:rFonts w:eastAsia="Arial"/>
                <w:i/>
                <w:iCs/>
                <w:lang w:val="fr-FR"/>
              </w:rPr>
            </w:pPr>
          </w:p>
          <w:p w14:paraId="3E3841EA" w14:textId="77777777" w:rsidR="00A77B1F" w:rsidRPr="008B5092" w:rsidRDefault="00A77B1F" w:rsidP="00A77B1F">
            <w:pPr>
              <w:spacing w:line="220" w:lineRule="exact"/>
              <w:jc w:val="both"/>
              <w:rPr>
                <w:rFonts w:eastAsia="Arial"/>
                <w:i/>
                <w:iCs/>
                <w:lang w:val="fr-FR"/>
              </w:rPr>
            </w:pPr>
            <w:r w:rsidRPr="008B5092">
              <w:rPr>
                <w:rFonts w:eastAsia="Arial"/>
                <w:i/>
                <w:iCs/>
                <w:lang w:val="fr-FR"/>
              </w:rPr>
              <w:t>Dégradation de la qualité des eaux et des sols en raison du piétinement et du mouvement des véhicules d'entretien.</w:t>
            </w:r>
          </w:p>
          <w:p w14:paraId="0F458FF1" w14:textId="77777777" w:rsidR="00A77B1F" w:rsidRPr="008B5092" w:rsidRDefault="00A77B1F" w:rsidP="00A77B1F">
            <w:pPr>
              <w:spacing w:line="220" w:lineRule="exact"/>
              <w:jc w:val="both"/>
              <w:rPr>
                <w:rFonts w:eastAsia="Arial"/>
                <w:i/>
                <w:iCs/>
                <w:lang w:val="fr-FR"/>
              </w:rPr>
            </w:pPr>
          </w:p>
          <w:p w14:paraId="7AAFD389" w14:textId="77777777" w:rsidR="00A77B1F" w:rsidRPr="008B5092" w:rsidRDefault="00A77B1F" w:rsidP="00A77B1F">
            <w:pPr>
              <w:spacing w:line="220" w:lineRule="exact"/>
              <w:jc w:val="both"/>
              <w:rPr>
                <w:rFonts w:eastAsia="Arial Black"/>
                <w:sz w:val="18"/>
                <w:szCs w:val="18"/>
                <w:lang w:val="fr-FR"/>
              </w:rPr>
            </w:pPr>
            <w:r w:rsidRPr="008B5092">
              <w:rPr>
                <w:rFonts w:eastAsia="Arial"/>
                <w:i/>
                <w:iCs/>
                <w:lang w:val="fr-FR"/>
              </w:rPr>
              <w:t>Risques  liés  à  l’utilisation  de matières dangereuses et notamment le SF6.</w:t>
            </w:r>
          </w:p>
          <w:p w14:paraId="46531772" w14:textId="77777777" w:rsidR="00A77B1F" w:rsidRPr="008B5092" w:rsidRDefault="00A77B1F" w:rsidP="00A77B1F">
            <w:pPr>
              <w:spacing w:line="220" w:lineRule="exact"/>
              <w:rPr>
                <w:rFonts w:eastAsia="Arial Black"/>
                <w:sz w:val="18"/>
                <w:szCs w:val="18"/>
                <w:lang w:val="fr-FR"/>
              </w:rPr>
            </w:pPr>
          </w:p>
        </w:tc>
        <w:tc>
          <w:tcPr>
            <w:tcW w:w="5217" w:type="dxa"/>
          </w:tcPr>
          <w:p w14:paraId="7CB740CF" w14:textId="77777777" w:rsidR="00A77B1F" w:rsidRPr="008B5092" w:rsidRDefault="00A77B1F" w:rsidP="00A77B1F">
            <w:pPr>
              <w:pStyle w:val="PargrafodaLista"/>
              <w:spacing w:line="220" w:lineRule="exact"/>
              <w:rPr>
                <w:rFonts w:eastAsia="Arial"/>
                <w:sz w:val="18"/>
                <w:szCs w:val="18"/>
                <w:lang w:val="fr-FR"/>
              </w:rPr>
            </w:pPr>
          </w:p>
          <w:p w14:paraId="1D3E4195" w14:textId="77777777" w:rsidR="00A77B1F" w:rsidRPr="008B5092" w:rsidRDefault="00A77B1F" w:rsidP="004E3090">
            <w:pPr>
              <w:pStyle w:val="PargrafodaLista"/>
              <w:numPr>
                <w:ilvl w:val="0"/>
                <w:numId w:val="58"/>
              </w:numPr>
              <w:spacing w:line="220" w:lineRule="exact"/>
              <w:rPr>
                <w:rFonts w:eastAsia="Arial"/>
                <w:sz w:val="18"/>
                <w:szCs w:val="18"/>
                <w:lang w:val="fr-FR"/>
              </w:rPr>
            </w:pPr>
            <w:r w:rsidRPr="008B5092">
              <w:rPr>
                <w:rFonts w:eastAsia="Arial"/>
                <w:sz w:val="18"/>
                <w:szCs w:val="18"/>
                <w:lang w:val="fr-FR"/>
              </w:rPr>
              <w:t>Mettre en place un plan de gestion intégrée de la végétation dans les couloirs;</w:t>
            </w:r>
          </w:p>
          <w:p w14:paraId="7866B8AF" w14:textId="77777777" w:rsidR="00A77B1F" w:rsidRPr="008B5092" w:rsidRDefault="00A77B1F" w:rsidP="004E3090">
            <w:pPr>
              <w:pStyle w:val="PargrafodaLista"/>
              <w:numPr>
                <w:ilvl w:val="0"/>
                <w:numId w:val="58"/>
              </w:numPr>
              <w:spacing w:line="220" w:lineRule="exact"/>
              <w:jc w:val="both"/>
              <w:rPr>
                <w:rFonts w:eastAsia="Arial Black"/>
                <w:sz w:val="18"/>
                <w:szCs w:val="18"/>
                <w:lang w:val="fr-FR"/>
              </w:rPr>
            </w:pPr>
            <w:r w:rsidRPr="008B5092">
              <w:rPr>
                <w:rFonts w:eastAsia="Arial"/>
                <w:sz w:val="18"/>
                <w:szCs w:val="18"/>
                <w:lang w:val="fr-FR"/>
              </w:rPr>
              <w:t>Gérer   les   matières   dangereuses   conformément   aux   bonnes pratiques internationales.</w:t>
            </w:r>
          </w:p>
        </w:tc>
      </w:tr>
      <w:tr w:rsidR="00A77B1F" w:rsidRPr="0025170F" w14:paraId="5AFAC090" w14:textId="77777777" w:rsidTr="008B5092">
        <w:tc>
          <w:tcPr>
            <w:tcW w:w="3960" w:type="dxa"/>
          </w:tcPr>
          <w:p w14:paraId="6E4E146B" w14:textId="77777777" w:rsidR="00A77B1F" w:rsidRPr="008B5092" w:rsidRDefault="00A77B1F" w:rsidP="00A77B1F">
            <w:pPr>
              <w:spacing w:line="220" w:lineRule="exact"/>
              <w:rPr>
                <w:rFonts w:eastAsia="Arial Black"/>
                <w:sz w:val="18"/>
                <w:szCs w:val="18"/>
                <w:lang w:val="fr-FR"/>
              </w:rPr>
            </w:pPr>
            <w:r w:rsidRPr="008B5092">
              <w:rPr>
                <w:rFonts w:eastAsia="Arial Black"/>
                <w:sz w:val="18"/>
                <w:szCs w:val="18"/>
                <w:lang w:val="fr-FR"/>
              </w:rPr>
              <w:t>Impact sur la biodiversité et les habitats</w:t>
            </w:r>
          </w:p>
          <w:p w14:paraId="447240B6" w14:textId="77777777" w:rsidR="00A77B1F" w:rsidRPr="008B5092" w:rsidRDefault="00A77B1F" w:rsidP="00A77B1F">
            <w:pPr>
              <w:spacing w:line="220" w:lineRule="exact"/>
              <w:rPr>
                <w:rFonts w:eastAsia="Arial"/>
                <w:i/>
                <w:iCs/>
                <w:lang w:val="fr-FR"/>
              </w:rPr>
            </w:pPr>
          </w:p>
          <w:p w14:paraId="6E29590F" w14:textId="77777777" w:rsidR="00A77B1F" w:rsidRPr="008B5092" w:rsidRDefault="00A77B1F" w:rsidP="00A77B1F">
            <w:pPr>
              <w:spacing w:line="220" w:lineRule="exact"/>
              <w:jc w:val="both"/>
              <w:rPr>
                <w:rFonts w:eastAsia="Arial"/>
                <w:i/>
                <w:iCs/>
                <w:lang w:val="fr-FR"/>
              </w:rPr>
            </w:pPr>
            <w:r w:rsidRPr="008B5092">
              <w:rPr>
                <w:rFonts w:eastAsia="Arial"/>
                <w:i/>
                <w:iCs/>
                <w:lang w:val="fr-FR"/>
              </w:rPr>
              <w:t xml:space="preserve">Perturbation de la faune et la flore. </w:t>
            </w:r>
          </w:p>
          <w:p w14:paraId="434A9793" w14:textId="77777777" w:rsidR="00A77B1F" w:rsidRPr="008B5092" w:rsidRDefault="00A77B1F" w:rsidP="00A77B1F">
            <w:pPr>
              <w:spacing w:line="220" w:lineRule="exact"/>
              <w:jc w:val="both"/>
              <w:rPr>
                <w:rFonts w:eastAsia="Arial"/>
                <w:i/>
                <w:iCs/>
                <w:lang w:val="fr-FR"/>
              </w:rPr>
            </w:pPr>
          </w:p>
          <w:p w14:paraId="1FA5B773" w14:textId="77777777" w:rsidR="00A77B1F" w:rsidRPr="008B5092" w:rsidRDefault="00A77B1F" w:rsidP="00A77B1F">
            <w:pPr>
              <w:spacing w:line="220" w:lineRule="exact"/>
              <w:jc w:val="both"/>
              <w:rPr>
                <w:rFonts w:eastAsia="Arial"/>
                <w:i/>
                <w:iCs/>
                <w:lang w:val="fr-FR"/>
              </w:rPr>
            </w:pPr>
            <w:r w:rsidRPr="008B5092">
              <w:rPr>
                <w:rFonts w:eastAsia="Arial"/>
                <w:i/>
                <w:iCs/>
                <w:lang w:val="fr-FR"/>
              </w:rPr>
              <w:t>Risque  de  collision  et  d’électrocution pour l’avifaune.</w:t>
            </w:r>
          </w:p>
          <w:p w14:paraId="337B7079" w14:textId="77777777" w:rsidR="00A77B1F" w:rsidRPr="008B5092" w:rsidRDefault="00A77B1F" w:rsidP="00A77B1F">
            <w:pPr>
              <w:spacing w:line="220" w:lineRule="exact"/>
              <w:rPr>
                <w:rFonts w:eastAsia="Arial Black"/>
                <w:sz w:val="18"/>
                <w:szCs w:val="18"/>
                <w:lang w:val="fr-FR"/>
              </w:rPr>
            </w:pPr>
          </w:p>
        </w:tc>
        <w:tc>
          <w:tcPr>
            <w:tcW w:w="5217" w:type="dxa"/>
          </w:tcPr>
          <w:p w14:paraId="2196A68E" w14:textId="77777777" w:rsidR="00A77B1F" w:rsidRPr="008B5092" w:rsidRDefault="00A77B1F" w:rsidP="00A77B1F">
            <w:pPr>
              <w:pStyle w:val="PargrafodaLista"/>
              <w:spacing w:line="220" w:lineRule="exact"/>
              <w:jc w:val="both"/>
              <w:rPr>
                <w:rFonts w:eastAsia="Arial"/>
                <w:sz w:val="18"/>
                <w:szCs w:val="18"/>
                <w:lang w:val="fr-FR"/>
              </w:rPr>
            </w:pPr>
          </w:p>
          <w:p w14:paraId="2B804BD6" w14:textId="77777777" w:rsidR="00A77B1F" w:rsidRPr="008B5092" w:rsidRDefault="00A77B1F" w:rsidP="004E3090">
            <w:pPr>
              <w:pStyle w:val="PargrafodaLista"/>
              <w:numPr>
                <w:ilvl w:val="0"/>
                <w:numId w:val="58"/>
              </w:numPr>
              <w:spacing w:line="220" w:lineRule="exact"/>
              <w:jc w:val="both"/>
              <w:rPr>
                <w:rFonts w:eastAsia="Arial"/>
                <w:sz w:val="18"/>
                <w:szCs w:val="18"/>
                <w:lang w:val="fr-FR"/>
              </w:rPr>
            </w:pPr>
            <w:r w:rsidRPr="008B5092">
              <w:rPr>
                <w:rFonts w:eastAsia="Arial"/>
                <w:sz w:val="18"/>
                <w:szCs w:val="18"/>
                <w:lang w:val="fr-FR"/>
              </w:rPr>
              <w:t xml:space="preserve">Assurer un suivi de la biodiversité. </w:t>
            </w:r>
          </w:p>
          <w:p w14:paraId="73EA17B2" w14:textId="0EB8DDD3" w:rsidR="00A77B1F" w:rsidRPr="008B5092" w:rsidRDefault="00A77B1F" w:rsidP="004E3090">
            <w:pPr>
              <w:pStyle w:val="PargrafodaLista"/>
              <w:numPr>
                <w:ilvl w:val="0"/>
                <w:numId w:val="58"/>
              </w:numPr>
              <w:spacing w:line="220" w:lineRule="exact"/>
              <w:jc w:val="both"/>
              <w:rPr>
                <w:rFonts w:eastAsia="Arial"/>
                <w:sz w:val="18"/>
                <w:szCs w:val="18"/>
                <w:lang w:val="fr-FR"/>
              </w:rPr>
            </w:pPr>
            <w:r w:rsidRPr="008B5092">
              <w:rPr>
                <w:rFonts w:eastAsia="Arial"/>
                <w:sz w:val="18"/>
                <w:szCs w:val="18"/>
                <w:lang w:val="fr-FR"/>
              </w:rPr>
              <w:t xml:space="preserve">Rehausser les lignes de transmission </w:t>
            </w:r>
            <w:r w:rsidR="00137A5F" w:rsidRPr="008B5092">
              <w:rPr>
                <w:rFonts w:eastAsia="Arial"/>
                <w:sz w:val="18"/>
                <w:szCs w:val="18"/>
                <w:lang w:val="fr-FR"/>
              </w:rPr>
              <w:t>isolée</w:t>
            </w:r>
            <w:r w:rsidRPr="008B5092">
              <w:rPr>
                <w:rFonts w:eastAsia="Arial"/>
                <w:sz w:val="18"/>
                <w:szCs w:val="18"/>
                <w:lang w:val="fr-FR"/>
              </w:rPr>
              <w:t xml:space="preserve"> dans les zones de passage des oiseaux.</w:t>
            </w:r>
          </w:p>
          <w:p w14:paraId="769C0863" w14:textId="77777777" w:rsidR="00A77B1F" w:rsidRPr="008B5092" w:rsidRDefault="00A77B1F" w:rsidP="00A77B1F">
            <w:pPr>
              <w:pStyle w:val="PargrafodaLista"/>
              <w:spacing w:line="220" w:lineRule="exact"/>
              <w:jc w:val="both"/>
              <w:rPr>
                <w:rFonts w:eastAsia="Arial Black"/>
                <w:sz w:val="18"/>
                <w:szCs w:val="18"/>
                <w:lang w:val="fr-FR"/>
              </w:rPr>
            </w:pPr>
          </w:p>
        </w:tc>
      </w:tr>
      <w:bookmarkEnd w:id="323"/>
    </w:tbl>
    <w:p w14:paraId="03D418D1" w14:textId="77777777" w:rsidR="00A77B1F" w:rsidRPr="008B5092" w:rsidRDefault="00A77B1F" w:rsidP="00A77B1F">
      <w:pPr>
        <w:spacing w:line="220" w:lineRule="exact"/>
        <w:ind w:left="173"/>
        <w:rPr>
          <w:rFonts w:ascii="Times New Roman" w:eastAsia="Arial Black" w:hAnsi="Times New Roman" w:cs="Times New Roman"/>
          <w:sz w:val="18"/>
          <w:szCs w:val="18"/>
          <w:lang w:val="fr-FR"/>
        </w:rPr>
      </w:pPr>
    </w:p>
    <w:p w14:paraId="161AF522" w14:textId="56796077" w:rsidR="00511613" w:rsidRPr="008B5092" w:rsidRDefault="00511613" w:rsidP="00511613">
      <w:pPr>
        <w:pStyle w:val="Cabealho2"/>
        <w:rPr>
          <w:rFonts w:ascii="Times New Roman" w:hAnsi="Times New Roman" w:cs="Times New Roman"/>
          <w:sz w:val="24"/>
          <w:szCs w:val="24"/>
          <w:lang w:val="fr-FR"/>
        </w:rPr>
      </w:pPr>
      <w:bookmarkStart w:id="324" w:name="_Toc67935492"/>
      <w:r w:rsidRPr="008B5092">
        <w:rPr>
          <w:rFonts w:ascii="Times New Roman" w:hAnsi="Times New Roman" w:cs="Times New Roman"/>
          <w:sz w:val="24"/>
          <w:szCs w:val="24"/>
          <w:lang w:val="fr-FR"/>
        </w:rPr>
        <w:t>5.6. Mesures de la gestion environnementale et sociale d’ordre général</w:t>
      </w:r>
      <w:bookmarkEnd w:id="324"/>
    </w:p>
    <w:p w14:paraId="3542E1C1" w14:textId="77777777" w:rsidR="00511613" w:rsidRPr="008B5092" w:rsidRDefault="00511613" w:rsidP="00A77B1F">
      <w:pPr>
        <w:spacing w:line="220" w:lineRule="exact"/>
        <w:ind w:left="173"/>
        <w:rPr>
          <w:rFonts w:ascii="Times New Roman" w:eastAsia="Arial Black" w:hAnsi="Times New Roman" w:cs="Times New Roman"/>
          <w:sz w:val="18"/>
          <w:szCs w:val="18"/>
          <w:lang w:val="fr-FR"/>
        </w:rPr>
      </w:pPr>
    </w:p>
    <w:p w14:paraId="5816528E" w14:textId="4D61D645" w:rsidR="00511613" w:rsidRPr="008B5092" w:rsidRDefault="00511613" w:rsidP="008B5092">
      <w:pPr>
        <w:pStyle w:val="Cabealho3"/>
        <w:rPr>
          <w:rFonts w:ascii="Times New Roman" w:hAnsi="Times New Roman" w:cs="Times New Roman"/>
          <w:lang w:val="fr-FR"/>
        </w:rPr>
      </w:pPr>
      <w:bookmarkStart w:id="325" w:name="_Toc67935493"/>
      <w:r w:rsidRPr="008B5092">
        <w:rPr>
          <w:rFonts w:ascii="Times New Roman" w:hAnsi="Times New Roman" w:cs="Times New Roman"/>
          <w:lang w:val="fr-FR"/>
        </w:rPr>
        <w:t>5.6.1. Mesures générales</w:t>
      </w:r>
      <w:bookmarkEnd w:id="325"/>
    </w:p>
    <w:p w14:paraId="077E853B" w14:textId="77777777" w:rsidR="003939A3" w:rsidRPr="008B5092" w:rsidRDefault="003939A3" w:rsidP="00581B2E">
      <w:pPr>
        <w:ind w:left="173" w:right="151"/>
        <w:rPr>
          <w:rFonts w:ascii="Times New Roman" w:eastAsia="Arial" w:hAnsi="Times New Roman" w:cs="Times New Roman"/>
          <w:lang w:val="fr-FR"/>
        </w:rPr>
      </w:pPr>
    </w:p>
    <w:p w14:paraId="4ACFA56E" w14:textId="77777777" w:rsidR="00581B2E" w:rsidRPr="008B5092" w:rsidRDefault="00581B2E" w:rsidP="00581B2E">
      <w:pPr>
        <w:ind w:left="173" w:right="151"/>
        <w:rPr>
          <w:rFonts w:ascii="Times New Roman" w:eastAsia="Arial" w:hAnsi="Times New Roman" w:cs="Times New Roman"/>
          <w:lang w:val="fr-FR"/>
        </w:rPr>
      </w:pPr>
      <w:r w:rsidRPr="008B5092">
        <w:rPr>
          <w:rFonts w:ascii="Times New Roman" w:eastAsia="Arial" w:hAnsi="Times New Roman" w:cs="Times New Roman"/>
          <w:lang w:val="fr-FR"/>
        </w:rPr>
        <w:t>L</w:t>
      </w:r>
      <w:r w:rsidRPr="008B5092">
        <w:rPr>
          <w:rFonts w:ascii="Times New Roman" w:eastAsia="Arial" w:hAnsi="Times New Roman" w:cs="Times New Roman"/>
          <w:spacing w:val="-1"/>
          <w:lang w:val="fr-FR"/>
        </w:rPr>
        <w:t>e</w:t>
      </w:r>
      <w:r w:rsidRPr="008B5092">
        <w:rPr>
          <w:rFonts w:ascii="Times New Roman" w:eastAsia="Arial" w:hAnsi="Times New Roman" w:cs="Times New Roman"/>
          <w:lang w:val="fr-FR"/>
        </w:rPr>
        <w:t>s</w:t>
      </w:r>
      <w:r w:rsidRPr="008B5092">
        <w:rPr>
          <w:rFonts w:ascii="Times New Roman" w:eastAsia="Arial" w:hAnsi="Times New Roman" w:cs="Times New Roman"/>
          <w:spacing w:val="36"/>
          <w:lang w:val="fr-FR"/>
        </w:rPr>
        <w:t xml:space="preserve"> </w:t>
      </w:r>
      <w:r w:rsidRPr="008B5092">
        <w:rPr>
          <w:rFonts w:ascii="Times New Roman" w:eastAsia="Arial" w:hAnsi="Times New Roman" w:cs="Times New Roman"/>
          <w:spacing w:val="4"/>
          <w:lang w:val="fr-FR"/>
        </w:rPr>
        <w:t>m</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ures</w:t>
      </w:r>
      <w:r w:rsidRPr="008B5092">
        <w:rPr>
          <w:rFonts w:ascii="Times New Roman" w:eastAsia="Arial" w:hAnsi="Times New Roman" w:cs="Times New Roman"/>
          <w:spacing w:val="32"/>
          <w:lang w:val="fr-FR"/>
        </w:rPr>
        <w:t xml:space="preserve"> </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w:t>
      </w:r>
      <w:r w:rsidRPr="008B5092">
        <w:rPr>
          <w:rFonts w:ascii="Times New Roman" w:eastAsia="Arial" w:hAnsi="Times New Roman" w:cs="Times New Roman"/>
          <w:lang w:val="fr-FR"/>
        </w:rPr>
        <w:t>at</w:t>
      </w:r>
      <w:r w:rsidRPr="008B5092">
        <w:rPr>
          <w:rFonts w:ascii="Times New Roman" w:eastAsia="Arial" w:hAnsi="Times New Roman" w:cs="Times New Roman"/>
          <w:spacing w:val="-1"/>
          <w:lang w:val="fr-FR"/>
        </w:rPr>
        <w:t>t</w:t>
      </w:r>
      <w:r w:rsidRPr="008B5092">
        <w:rPr>
          <w:rFonts w:ascii="Times New Roman" w:eastAsia="Arial" w:hAnsi="Times New Roman" w:cs="Times New Roman"/>
          <w:spacing w:val="2"/>
          <w:lang w:val="fr-FR"/>
        </w:rPr>
        <w:t>é</w:t>
      </w:r>
      <w:r w:rsidRPr="008B5092">
        <w:rPr>
          <w:rFonts w:ascii="Times New Roman" w:eastAsia="Arial" w:hAnsi="Times New Roman" w:cs="Times New Roman"/>
          <w:lang w:val="fr-FR"/>
        </w:rPr>
        <w:t>n</w:t>
      </w:r>
      <w:r w:rsidRPr="008B5092">
        <w:rPr>
          <w:rFonts w:ascii="Times New Roman" w:eastAsia="Arial" w:hAnsi="Times New Roman" w:cs="Times New Roman"/>
          <w:spacing w:val="-1"/>
          <w:lang w:val="fr-FR"/>
        </w:rPr>
        <w:t>u</w:t>
      </w:r>
      <w:r w:rsidRPr="008B5092">
        <w:rPr>
          <w:rFonts w:ascii="Times New Roman" w:eastAsia="Arial" w:hAnsi="Times New Roman" w:cs="Times New Roman"/>
          <w:lang w:val="fr-FR"/>
        </w:rPr>
        <w:t>a</w:t>
      </w:r>
      <w:r w:rsidRPr="008B5092">
        <w:rPr>
          <w:rFonts w:ascii="Times New Roman" w:eastAsia="Arial" w:hAnsi="Times New Roman" w:cs="Times New Roman"/>
          <w:spacing w:val="2"/>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o</w:t>
      </w:r>
      <w:r w:rsidRPr="008B5092">
        <w:rPr>
          <w:rFonts w:ascii="Times New Roman" w:eastAsia="Arial" w:hAnsi="Times New Roman" w:cs="Times New Roman"/>
          <w:lang w:val="fr-FR"/>
        </w:rPr>
        <w:t>n</w:t>
      </w:r>
      <w:r w:rsidRPr="008B5092">
        <w:rPr>
          <w:rFonts w:ascii="Times New Roman" w:eastAsia="Arial" w:hAnsi="Times New Roman" w:cs="Times New Roman"/>
          <w:spacing w:val="28"/>
          <w:lang w:val="fr-FR"/>
        </w:rPr>
        <w:t xml:space="preserve"> </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w:t>
      </w:r>
      <w:r w:rsidRPr="008B5092">
        <w:rPr>
          <w:rFonts w:ascii="Times New Roman" w:eastAsia="Arial" w:hAnsi="Times New Roman" w:cs="Times New Roman"/>
          <w:lang w:val="fr-FR"/>
        </w:rPr>
        <w:t>o</w:t>
      </w:r>
      <w:r w:rsidRPr="008B5092">
        <w:rPr>
          <w:rFonts w:ascii="Times New Roman" w:eastAsia="Arial" w:hAnsi="Times New Roman" w:cs="Times New Roman"/>
          <w:spacing w:val="3"/>
          <w:lang w:val="fr-FR"/>
        </w:rPr>
        <w:t>r</w:t>
      </w:r>
      <w:r w:rsidRPr="008B5092">
        <w:rPr>
          <w:rFonts w:ascii="Times New Roman" w:eastAsia="Arial" w:hAnsi="Times New Roman" w:cs="Times New Roman"/>
          <w:lang w:val="fr-FR"/>
        </w:rPr>
        <w:t>dre</w:t>
      </w:r>
      <w:r w:rsidRPr="008B5092">
        <w:rPr>
          <w:rFonts w:ascii="Times New Roman" w:eastAsia="Arial" w:hAnsi="Times New Roman" w:cs="Times New Roman"/>
          <w:spacing w:val="32"/>
          <w:lang w:val="fr-FR"/>
        </w:rPr>
        <w:t xml:space="preserve"> </w:t>
      </w:r>
      <w:r w:rsidRPr="008B5092">
        <w:rPr>
          <w:rFonts w:ascii="Times New Roman" w:eastAsia="Arial" w:hAnsi="Times New Roman" w:cs="Times New Roman"/>
          <w:lang w:val="fr-FR"/>
        </w:rPr>
        <w:t>g</w:t>
      </w:r>
      <w:r w:rsidRPr="008B5092">
        <w:rPr>
          <w:rFonts w:ascii="Times New Roman" w:eastAsia="Arial" w:hAnsi="Times New Roman" w:cs="Times New Roman"/>
          <w:spacing w:val="1"/>
          <w:lang w:val="fr-FR"/>
        </w:rPr>
        <w:t>é</w:t>
      </w:r>
      <w:r w:rsidRPr="008B5092">
        <w:rPr>
          <w:rFonts w:ascii="Times New Roman" w:eastAsia="Arial" w:hAnsi="Times New Roman" w:cs="Times New Roman"/>
          <w:lang w:val="fr-FR"/>
        </w:rPr>
        <w:t>n</w:t>
      </w:r>
      <w:r w:rsidRPr="008B5092">
        <w:rPr>
          <w:rFonts w:ascii="Times New Roman" w:eastAsia="Arial" w:hAnsi="Times New Roman" w:cs="Times New Roman"/>
          <w:spacing w:val="-1"/>
          <w:lang w:val="fr-FR"/>
        </w:rPr>
        <w:t>é</w:t>
      </w:r>
      <w:r w:rsidRPr="008B5092">
        <w:rPr>
          <w:rFonts w:ascii="Times New Roman" w:eastAsia="Arial" w:hAnsi="Times New Roman" w:cs="Times New Roman"/>
          <w:spacing w:val="1"/>
          <w:lang w:val="fr-FR"/>
        </w:rPr>
        <w:t>r</w:t>
      </w:r>
      <w:r w:rsidRPr="008B5092">
        <w:rPr>
          <w:rFonts w:ascii="Times New Roman" w:eastAsia="Arial" w:hAnsi="Times New Roman" w:cs="Times New Roman"/>
          <w:spacing w:val="2"/>
          <w:lang w:val="fr-FR"/>
        </w:rPr>
        <w:t>a</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w:t>
      </w:r>
      <w:r w:rsidRPr="008B5092">
        <w:rPr>
          <w:rFonts w:ascii="Times New Roman" w:eastAsia="Arial" w:hAnsi="Times New Roman" w:cs="Times New Roman"/>
          <w:spacing w:val="30"/>
          <w:lang w:val="fr-FR"/>
        </w:rPr>
        <w:t xml:space="preserve"> </w:t>
      </w:r>
      <w:r w:rsidRPr="008B5092">
        <w:rPr>
          <w:rFonts w:ascii="Times New Roman" w:eastAsia="Arial" w:hAnsi="Times New Roman" w:cs="Times New Roman"/>
          <w:lang w:val="fr-FR"/>
        </w:rPr>
        <w:t>à</w:t>
      </w:r>
      <w:r w:rsidRPr="008B5092">
        <w:rPr>
          <w:rFonts w:ascii="Times New Roman" w:eastAsia="Arial" w:hAnsi="Times New Roman" w:cs="Times New Roman"/>
          <w:spacing w:val="38"/>
          <w:lang w:val="fr-FR"/>
        </w:rPr>
        <w:t xml:space="preserve"> </w:t>
      </w:r>
      <w:r w:rsidRPr="008B5092">
        <w:rPr>
          <w:rFonts w:ascii="Times New Roman" w:eastAsia="Arial" w:hAnsi="Times New Roman" w:cs="Times New Roman"/>
          <w:spacing w:val="1"/>
          <w:lang w:val="fr-FR"/>
        </w:rPr>
        <w:t>r</w:t>
      </w:r>
      <w:r w:rsidRPr="008B5092">
        <w:rPr>
          <w:rFonts w:ascii="Times New Roman" w:eastAsia="Arial" w:hAnsi="Times New Roman" w:cs="Times New Roman"/>
          <w:lang w:val="fr-FR"/>
        </w:rPr>
        <w:t>é</w:t>
      </w:r>
      <w:r w:rsidRPr="008B5092">
        <w:rPr>
          <w:rFonts w:ascii="Times New Roman" w:eastAsia="Arial" w:hAnsi="Times New Roman" w:cs="Times New Roman"/>
          <w:spacing w:val="1"/>
          <w:lang w:val="fr-FR"/>
        </w:rPr>
        <w:t>a</w:t>
      </w:r>
      <w:r w:rsidRPr="008B5092">
        <w:rPr>
          <w:rFonts w:ascii="Times New Roman" w:eastAsia="Arial" w:hAnsi="Times New Roman" w:cs="Times New Roman"/>
          <w:spacing w:val="-1"/>
          <w:lang w:val="fr-FR"/>
        </w:rPr>
        <w:t>li</w:t>
      </w:r>
      <w:r w:rsidRPr="008B5092">
        <w:rPr>
          <w:rFonts w:ascii="Times New Roman" w:eastAsia="Arial" w:hAnsi="Times New Roman" w:cs="Times New Roman"/>
          <w:spacing w:val="1"/>
          <w:lang w:val="fr-FR"/>
        </w:rPr>
        <w:t>s</w:t>
      </w:r>
      <w:r w:rsidRPr="008B5092">
        <w:rPr>
          <w:rFonts w:ascii="Times New Roman" w:eastAsia="Arial" w:hAnsi="Times New Roman" w:cs="Times New Roman"/>
          <w:spacing w:val="2"/>
          <w:lang w:val="fr-FR"/>
        </w:rPr>
        <w:t>e</w:t>
      </w:r>
      <w:r w:rsidRPr="008B5092">
        <w:rPr>
          <w:rFonts w:ascii="Times New Roman" w:eastAsia="Arial" w:hAnsi="Times New Roman" w:cs="Times New Roman"/>
          <w:lang w:val="fr-FR"/>
        </w:rPr>
        <w:t>r</w:t>
      </w:r>
      <w:r w:rsidRPr="008B5092">
        <w:rPr>
          <w:rFonts w:ascii="Times New Roman" w:eastAsia="Arial" w:hAnsi="Times New Roman" w:cs="Times New Roman"/>
          <w:spacing w:val="32"/>
          <w:lang w:val="fr-FR"/>
        </w:rPr>
        <w:t xml:space="preserve"> </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u</w:t>
      </w:r>
      <w:r w:rsidRPr="008B5092">
        <w:rPr>
          <w:rFonts w:ascii="Times New Roman" w:eastAsia="Arial" w:hAnsi="Times New Roman" w:cs="Times New Roman"/>
          <w:spacing w:val="1"/>
          <w:lang w:val="fr-FR"/>
        </w:rPr>
        <w:t>ss</w:t>
      </w:r>
      <w:r w:rsidRPr="008B5092">
        <w:rPr>
          <w:rFonts w:ascii="Times New Roman" w:eastAsia="Arial" w:hAnsi="Times New Roman" w:cs="Times New Roman"/>
          <w:lang w:val="fr-FR"/>
        </w:rPr>
        <w:t>i</w:t>
      </w:r>
      <w:r w:rsidRPr="008B5092">
        <w:rPr>
          <w:rFonts w:ascii="Times New Roman" w:eastAsia="Arial" w:hAnsi="Times New Roman" w:cs="Times New Roman"/>
          <w:spacing w:val="33"/>
          <w:lang w:val="fr-FR"/>
        </w:rPr>
        <w:t xml:space="preserve"> </w:t>
      </w:r>
      <w:r w:rsidRPr="008B5092">
        <w:rPr>
          <w:rFonts w:ascii="Times New Roman" w:eastAsia="Arial" w:hAnsi="Times New Roman" w:cs="Times New Roman"/>
          <w:spacing w:val="2"/>
          <w:lang w:val="fr-FR"/>
        </w:rPr>
        <w:t>b</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en</w:t>
      </w:r>
      <w:r w:rsidRPr="008B5092">
        <w:rPr>
          <w:rFonts w:ascii="Times New Roman" w:eastAsia="Arial" w:hAnsi="Times New Roman" w:cs="Times New Roman"/>
          <w:spacing w:val="36"/>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ors</w:t>
      </w:r>
      <w:r w:rsidRPr="008B5092">
        <w:rPr>
          <w:rFonts w:ascii="Times New Roman" w:eastAsia="Arial" w:hAnsi="Times New Roman" w:cs="Times New Roman"/>
          <w:spacing w:val="36"/>
          <w:lang w:val="fr-FR"/>
        </w:rPr>
        <w:t xml:space="preserve"> </w:t>
      </w:r>
      <w:r w:rsidRPr="008B5092">
        <w:rPr>
          <w:rFonts w:ascii="Times New Roman" w:eastAsia="Arial" w:hAnsi="Times New Roman" w:cs="Times New Roman"/>
          <w:spacing w:val="2"/>
          <w:lang w:val="fr-FR"/>
        </w:rPr>
        <w:t>d</w:t>
      </w:r>
      <w:r w:rsidRPr="008B5092">
        <w:rPr>
          <w:rFonts w:ascii="Times New Roman" w:eastAsia="Arial" w:hAnsi="Times New Roman" w:cs="Times New Roman"/>
          <w:lang w:val="fr-FR"/>
        </w:rPr>
        <w:t>e</w:t>
      </w:r>
      <w:r w:rsidRPr="008B5092">
        <w:rPr>
          <w:rFonts w:ascii="Times New Roman" w:eastAsia="Arial" w:hAnsi="Times New Roman" w:cs="Times New Roman"/>
          <w:spacing w:val="35"/>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a</w:t>
      </w:r>
      <w:r w:rsidRPr="008B5092">
        <w:rPr>
          <w:rFonts w:ascii="Times New Roman" w:eastAsia="Arial" w:hAnsi="Times New Roman" w:cs="Times New Roman"/>
          <w:spacing w:val="36"/>
          <w:lang w:val="fr-FR"/>
        </w:rPr>
        <w:t xml:space="preserve"> </w:t>
      </w:r>
      <w:r w:rsidRPr="008B5092">
        <w:rPr>
          <w:rFonts w:ascii="Times New Roman" w:eastAsia="Arial" w:hAnsi="Times New Roman" w:cs="Times New Roman"/>
          <w:spacing w:val="2"/>
          <w:lang w:val="fr-FR"/>
        </w:rPr>
        <w:t>ph</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e</w:t>
      </w:r>
      <w:r w:rsidRPr="008B5092">
        <w:rPr>
          <w:rFonts w:ascii="Times New Roman" w:eastAsia="Arial" w:hAnsi="Times New Roman" w:cs="Times New Roman"/>
          <w:spacing w:val="32"/>
          <w:lang w:val="fr-FR"/>
        </w:rPr>
        <w:t xml:space="preserve"> </w:t>
      </w:r>
      <w:r w:rsidRPr="008B5092">
        <w:rPr>
          <w:rFonts w:ascii="Times New Roman" w:eastAsia="Arial" w:hAnsi="Times New Roman" w:cs="Times New Roman"/>
          <w:lang w:val="fr-FR"/>
        </w:rPr>
        <w:t>de</w:t>
      </w:r>
      <w:r w:rsidRPr="008B5092">
        <w:rPr>
          <w:rFonts w:ascii="Times New Roman" w:eastAsia="Arial" w:hAnsi="Times New Roman" w:cs="Times New Roman"/>
          <w:spacing w:val="35"/>
          <w:lang w:val="fr-FR"/>
        </w:rPr>
        <w:t xml:space="preserve"> </w:t>
      </w:r>
      <w:r w:rsidRPr="008B5092">
        <w:rPr>
          <w:rFonts w:ascii="Times New Roman" w:eastAsia="Arial" w:hAnsi="Times New Roman" w:cs="Times New Roman"/>
          <w:spacing w:val="1"/>
          <w:lang w:val="fr-FR"/>
        </w:rPr>
        <w:t>c</w:t>
      </w:r>
      <w:r w:rsidRPr="008B5092">
        <w:rPr>
          <w:rFonts w:ascii="Times New Roman" w:eastAsia="Arial" w:hAnsi="Times New Roman" w:cs="Times New Roman"/>
          <w:spacing w:val="2"/>
          <w:lang w:val="fr-FR"/>
        </w:rPr>
        <w:t>o</w:t>
      </w:r>
      <w:r w:rsidRPr="008B5092">
        <w:rPr>
          <w:rFonts w:ascii="Times New Roman" w:eastAsia="Arial" w:hAnsi="Times New Roman" w:cs="Times New Roman"/>
          <w:lang w:val="fr-FR"/>
        </w:rPr>
        <w:t>n</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tru</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o</w:t>
      </w:r>
      <w:r w:rsidRPr="008B5092">
        <w:rPr>
          <w:rFonts w:ascii="Times New Roman" w:eastAsia="Arial" w:hAnsi="Times New Roman" w:cs="Times New Roman"/>
          <w:lang w:val="fr-FR"/>
        </w:rPr>
        <w:t>n</w:t>
      </w:r>
      <w:r w:rsidRPr="008B5092">
        <w:rPr>
          <w:rFonts w:ascii="Times New Roman" w:eastAsia="Arial" w:hAnsi="Times New Roman" w:cs="Times New Roman"/>
          <w:spacing w:val="27"/>
          <w:lang w:val="fr-FR"/>
        </w:rPr>
        <w:t xml:space="preserve"> </w:t>
      </w:r>
      <w:r w:rsidRPr="008B5092">
        <w:rPr>
          <w:rFonts w:ascii="Times New Roman" w:eastAsia="Arial" w:hAnsi="Times New Roman" w:cs="Times New Roman"/>
          <w:spacing w:val="2"/>
          <w:lang w:val="fr-FR"/>
        </w:rPr>
        <w:t>q</w:t>
      </w:r>
      <w:r w:rsidRPr="008B5092">
        <w:rPr>
          <w:rFonts w:ascii="Times New Roman" w:eastAsia="Arial" w:hAnsi="Times New Roman" w:cs="Times New Roman"/>
          <w:lang w:val="fr-FR"/>
        </w:rPr>
        <w:t>u</w:t>
      </w:r>
      <w:r w:rsidRPr="008B5092">
        <w:rPr>
          <w:rFonts w:ascii="Times New Roman" w:eastAsia="Arial" w:hAnsi="Times New Roman" w:cs="Times New Roman"/>
          <w:spacing w:val="1"/>
          <w:lang w:val="fr-FR"/>
        </w:rPr>
        <w:t>’</w:t>
      </w:r>
      <w:r w:rsidRPr="008B5092">
        <w:rPr>
          <w:rFonts w:ascii="Times New Roman" w:eastAsia="Arial" w:hAnsi="Times New Roman" w:cs="Times New Roman"/>
          <w:lang w:val="fr-FR"/>
        </w:rPr>
        <w:t>en p</w:t>
      </w:r>
      <w:r w:rsidRPr="008B5092">
        <w:rPr>
          <w:rFonts w:ascii="Times New Roman" w:eastAsia="Arial" w:hAnsi="Times New Roman" w:cs="Times New Roman"/>
          <w:spacing w:val="-1"/>
          <w:lang w:val="fr-FR"/>
        </w:rPr>
        <w:t>é</w:t>
      </w:r>
      <w:r w:rsidRPr="008B5092">
        <w:rPr>
          <w:rFonts w:ascii="Times New Roman" w:eastAsia="Arial" w:hAnsi="Times New Roman" w:cs="Times New Roman"/>
          <w:spacing w:val="1"/>
          <w:lang w:val="fr-FR"/>
        </w:rPr>
        <w:t>r</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o</w:t>
      </w:r>
      <w:r w:rsidRPr="008B5092">
        <w:rPr>
          <w:rFonts w:ascii="Times New Roman" w:eastAsia="Arial" w:hAnsi="Times New Roman" w:cs="Times New Roman"/>
          <w:lang w:val="fr-FR"/>
        </w:rPr>
        <w:t>de</w:t>
      </w:r>
      <w:r w:rsidRPr="008B5092">
        <w:rPr>
          <w:rFonts w:ascii="Times New Roman" w:eastAsia="Arial" w:hAnsi="Times New Roman" w:cs="Times New Roman"/>
          <w:spacing w:val="-6"/>
          <w:lang w:val="fr-FR"/>
        </w:rPr>
        <w:t xml:space="preserve"> </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x</w:t>
      </w:r>
      <w:r w:rsidRPr="008B5092">
        <w:rPr>
          <w:rFonts w:ascii="Times New Roman" w:eastAsia="Arial" w:hAnsi="Times New Roman" w:cs="Times New Roman"/>
          <w:spacing w:val="2"/>
          <w:lang w:val="fr-FR"/>
        </w:rPr>
        <w:t>p</w:t>
      </w:r>
      <w:r w:rsidRPr="008B5092">
        <w:rPr>
          <w:rFonts w:ascii="Times New Roman" w:eastAsia="Arial" w:hAnsi="Times New Roman" w:cs="Times New Roman"/>
          <w:spacing w:val="-1"/>
          <w:lang w:val="fr-FR"/>
        </w:rPr>
        <w:t>l</w:t>
      </w:r>
      <w:r w:rsidRPr="008B5092">
        <w:rPr>
          <w:rFonts w:ascii="Times New Roman" w:eastAsia="Arial" w:hAnsi="Times New Roman" w:cs="Times New Roman"/>
          <w:spacing w:val="2"/>
          <w:lang w:val="fr-FR"/>
        </w:rPr>
        <w:t>o</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ta</w:t>
      </w:r>
      <w:r w:rsidRPr="008B5092">
        <w:rPr>
          <w:rFonts w:ascii="Times New Roman" w:eastAsia="Arial" w:hAnsi="Times New Roman" w:cs="Times New Roman"/>
          <w:spacing w:val="1"/>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o</w:t>
      </w:r>
      <w:r w:rsidRPr="008B5092">
        <w:rPr>
          <w:rFonts w:ascii="Times New Roman" w:eastAsia="Arial" w:hAnsi="Times New Roman" w:cs="Times New Roman"/>
          <w:lang w:val="fr-FR"/>
        </w:rPr>
        <w:t>n,</w:t>
      </w:r>
      <w:r w:rsidRPr="008B5092">
        <w:rPr>
          <w:rFonts w:ascii="Times New Roman" w:eastAsia="Arial" w:hAnsi="Times New Roman" w:cs="Times New Roman"/>
          <w:spacing w:val="-13"/>
          <w:lang w:val="fr-FR"/>
        </w:rPr>
        <w:t xml:space="preserve"> </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 xml:space="preserve">t </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n</w:t>
      </w:r>
      <w:r w:rsidRPr="008B5092">
        <w:rPr>
          <w:rFonts w:ascii="Times New Roman" w:eastAsia="Arial" w:hAnsi="Times New Roman" w:cs="Times New Roman"/>
          <w:spacing w:val="1"/>
          <w:lang w:val="fr-FR"/>
        </w:rPr>
        <w:t>s</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g</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é</w:t>
      </w:r>
      <w:r w:rsidRPr="008B5092">
        <w:rPr>
          <w:rFonts w:ascii="Times New Roman" w:eastAsia="Arial" w:hAnsi="Times New Roman" w:cs="Times New Roman"/>
          <w:spacing w:val="-1"/>
          <w:lang w:val="fr-FR"/>
        </w:rPr>
        <w:t>e</w:t>
      </w:r>
      <w:r w:rsidRPr="008B5092">
        <w:rPr>
          <w:rFonts w:ascii="Times New Roman" w:eastAsia="Arial" w:hAnsi="Times New Roman" w:cs="Times New Roman"/>
          <w:lang w:val="fr-FR"/>
        </w:rPr>
        <w:t>s</w:t>
      </w:r>
      <w:r w:rsidRPr="008B5092">
        <w:rPr>
          <w:rFonts w:ascii="Times New Roman" w:eastAsia="Arial" w:hAnsi="Times New Roman" w:cs="Times New Roman"/>
          <w:spacing w:val="-9"/>
          <w:lang w:val="fr-FR"/>
        </w:rPr>
        <w:t xml:space="preserve"> </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a</w:t>
      </w:r>
      <w:r w:rsidRPr="008B5092">
        <w:rPr>
          <w:rFonts w:ascii="Times New Roman" w:eastAsia="Arial" w:hAnsi="Times New Roman" w:cs="Times New Roman"/>
          <w:lang w:val="fr-FR"/>
        </w:rPr>
        <w:t>ns</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e</w:t>
      </w:r>
      <w:r w:rsidRPr="008B5092">
        <w:rPr>
          <w:rFonts w:ascii="Times New Roman" w:eastAsia="Arial" w:hAnsi="Times New Roman" w:cs="Times New Roman"/>
          <w:spacing w:val="-2"/>
          <w:lang w:val="fr-FR"/>
        </w:rPr>
        <w:t xml:space="preserve"> </w:t>
      </w:r>
      <w:r w:rsidRPr="008B5092">
        <w:rPr>
          <w:rFonts w:ascii="Times New Roman" w:eastAsia="Arial" w:hAnsi="Times New Roman" w:cs="Times New Roman"/>
          <w:spacing w:val="-1"/>
          <w:lang w:val="fr-FR"/>
        </w:rPr>
        <w:t>t</w:t>
      </w:r>
      <w:r w:rsidRPr="008B5092">
        <w:rPr>
          <w:rFonts w:ascii="Times New Roman" w:eastAsia="Arial" w:hAnsi="Times New Roman" w:cs="Times New Roman"/>
          <w:spacing w:val="2"/>
          <w:lang w:val="fr-FR"/>
        </w:rPr>
        <w:t>a</w:t>
      </w:r>
      <w:r w:rsidRPr="008B5092">
        <w:rPr>
          <w:rFonts w:ascii="Times New Roman" w:eastAsia="Arial" w:hAnsi="Times New Roman" w:cs="Times New Roman"/>
          <w:lang w:val="fr-FR"/>
        </w:rPr>
        <w:t>b</w:t>
      </w:r>
      <w:r w:rsidRPr="008B5092">
        <w:rPr>
          <w:rFonts w:ascii="Times New Roman" w:eastAsia="Arial" w:hAnsi="Times New Roman" w:cs="Times New Roman"/>
          <w:spacing w:val="-1"/>
          <w:lang w:val="fr-FR"/>
        </w:rPr>
        <w:t>l</w:t>
      </w:r>
      <w:r w:rsidRPr="008B5092">
        <w:rPr>
          <w:rFonts w:ascii="Times New Roman" w:eastAsia="Arial" w:hAnsi="Times New Roman" w:cs="Times New Roman"/>
          <w:spacing w:val="2"/>
          <w:lang w:val="fr-FR"/>
        </w:rPr>
        <w:t>e</w:t>
      </w:r>
      <w:r w:rsidRPr="008B5092">
        <w:rPr>
          <w:rFonts w:ascii="Times New Roman" w:eastAsia="Arial" w:hAnsi="Times New Roman" w:cs="Times New Roman"/>
          <w:lang w:val="fr-FR"/>
        </w:rPr>
        <w:t>au</w:t>
      </w:r>
      <w:r w:rsidRPr="008B5092">
        <w:rPr>
          <w:rFonts w:ascii="Times New Roman" w:eastAsia="Arial" w:hAnsi="Times New Roman" w:cs="Times New Roman"/>
          <w:spacing w:val="-6"/>
          <w:lang w:val="fr-FR"/>
        </w:rPr>
        <w:t xml:space="preserve"> </w:t>
      </w:r>
      <w:r w:rsidRPr="008B5092">
        <w:rPr>
          <w:rFonts w:ascii="Times New Roman" w:eastAsia="Arial" w:hAnsi="Times New Roman" w:cs="Times New Roman"/>
          <w:spacing w:val="1"/>
          <w:lang w:val="fr-FR"/>
        </w:rPr>
        <w:t>c</w:t>
      </w:r>
      <w:r w:rsidRPr="008B5092">
        <w:rPr>
          <w:rFonts w:ascii="Times New Roman" w:eastAsia="Arial" w:hAnsi="Times New Roman" w:cs="Times New Roman"/>
          <w:spacing w:val="6"/>
          <w:lang w:val="fr-FR"/>
        </w:rPr>
        <w:t>i</w:t>
      </w:r>
      <w:r w:rsidRPr="008B5092">
        <w:rPr>
          <w:rFonts w:ascii="Times New Roman" w:eastAsia="Arial" w:hAnsi="Times New Roman" w:cs="Times New Roman"/>
          <w:spacing w:val="1"/>
          <w:lang w:val="fr-FR"/>
        </w:rPr>
        <w:t>-</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e</w:t>
      </w:r>
      <w:r w:rsidRPr="008B5092">
        <w:rPr>
          <w:rFonts w:ascii="Times New Roman" w:eastAsia="Arial" w:hAnsi="Times New Roman" w:cs="Times New Roman"/>
          <w:spacing w:val="1"/>
          <w:lang w:val="fr-FR"/>
        </w:rPr>
        <w:t>ss</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u</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w:t>
      </w:r>
    </w:p>
    <w:p w14:paraId="3B2A7E50" w14:textId="77777777" w:rsidR="00581B2E" w:rsidRPr="008B5092" w:rsidRDefault="00581B2E" w:rsidP="00C50E6A">
      <w:pPr>
        <w:spacing w:before="60" w:line="168" w:lineRule="auto"/>
        <w:ind w:left="749" w:right="607" w:hanging="576"/>
        <w:rPr>
          <w:rFonts w:ascii="Times New Roman" w:eastAsia="Arial Black" w:hAnsi="Times New Roman" w:cs="Times New Roman"/>
          <w:color w:val="FF0000"/>
          <w:lang w:val="fr-FR"/>
        </w:rPr>
      </w:pPr>
    </w:p>
    <w:p w14:paraId="227B73B0" w14:textId="6A435FA7" w:rsidR="00581B2E" w:rsidRPr="008B5092" w:rsidRDefault="00581B2E" w:rsidP="00C50E6A">
      <w:pPr>
        <w:spacing w:before="60" w:line="168" w:lineRule="auto"/>
        <w:ind w:left="749" w:right="607" w:hanging="576"/>
        <w:rPr>
          <w:rFonts w:ascii="Times New Roman" w:eastAsia="Arial Black" w:hAnsi="Times New Roman" w:cs="Times New Roman"/>
          <w:color w:val="FF0000"/>
          <w:lang w:val="fr-FR"/>
        </w:rPr>
      </w:pPr>
    </w:p>
    <w:p w14:paraId="3CB77C51" w14:textId="4D7007C7" w:rsidR="00581B2E" w:rsidRDefault="00581B2E" w:rsidP="00C50E6A">
      <w:pPr>
        <w:spacing w:before="60" w:line="168" w:lineRule="auto"/>
        <w:ind w:left="749" w:right="607" w:hanging="576"/>
        <w:rPr>
          <w:rFonts w:ascii="Times New Roman" w:eastAsia="Arial Black" w:hAnsi="Times New Roman" w:cs="Times New Roman"/>
          <w:color w:val="FF0000"/>
          <w:lang w:val="fr-FR"/>
        </w:rPr>
      </w:pPr>
    </w:p>
    <w:p w14:paraId="6D48C51C" w14:textId="77777777" w:rsidR="002612C1" w:rsidRDefault="002612C1" w:rsidP="00C50E6A">
      <w:pPr>
        <w:spacing w:before="60" w:line="168" w:lineRule="auto"/>
        <w:ind w:left="749" w:right="607" w:hanging="576"/>
        <w:rPr>
          <w:rFonts w:ascii="Times New Roman" w:eastAsia="Arial Black" w:hAnsi="Times New Roman" w:cs="Times New Roman"/>
          <w:color w:val="FF0000"/>
          <w:lang w:val="fr-FR"/>
        </w:rPr>
      </w:pPr>
    </w:p>
    <w:p w14:paraId="1BBEB896" w14:textId="77777777" w:rsidR="002612C1" w:rsidRDefault="002612C1" w:rsidP="00C50E6A">
      <w:pPr>
        <w:spacing w:before="60" w:line="168" w:lineRule="auto"/>
        <w:ind w:left="749" w:right="607" w:hanging="576"/>
        <w:rPr>
          <w:rFonts w:ascii="Times New Roman" w:eastAsia="Arial Black" w:hAnsi="Times New Roman" w:cs="Times New Roman"/>
          <w:color w:val="FF0000"/>
          <w:lang w:val="fr-FR"/>
        </w:rPr>
      </w:pPr>
    </w:p>
    <w:p w14:paraId="7EBC1E3E" w14:textId="77777777" w:rsidR="002612C1" w:rsidRPr="008B5092" w:rsidRDefault="002612C1" w:rsidP="00C50E6A">
      <w:pPr>
        <w:spacing w:before="60" w:line="168" w:lineRule="auto"/>
        <w:ind w:left="749" w:right="607" w:hanging="576"/>
        <w:rPr>
          <w:rFonts w:ascii="Times New Roman" w:eastAsia="Arial Black" w:hAnsi="Times New Roman" w:cs="Times New Roman"/>
          <w:color w:val="FF0000"/>
          <w:lang w:val="fr-FR"/>
        </w:rPr>
      </w:pPr>
    </w:p>
    <w:p w14:paraId="52D52AE2" w14:textId="1F828839" w:rsidR="00A25EB5" w:rsidRPr="008B5092" w:rsidRDefault="00A25EB5" w:rsidP="008B5092">
      <w:pPr>
        <w:pStyle w:val="Legenda"/>
        <w:jc w:val="center"/>
        <w:rPr>
          <w:lang w:val="fr-FR"/>
        </w:rPr>
      </w:pPr>
      <w:bookmarkStart w:id="326" w:name="_Toc67905582"/>
      <w:r w:rsidRPr="008B5092">
        <w:rPr>
          <w:i w:val="0"/>
          <w:lang w:val="fr-FR"/>
        </w:rPr>
        <w:lastRenderedPageBreak/>
        <w:t xml:space="preserve">Tableau </w:t>
      </w:r>
      <w:r w:rsidRPr="008B5092">
        <w:rPr>
          <w:i w:val="0"/>
        </w:rPr>
        <w:fldChar w:fldCharType="begin"/>
      </w:r>
      <w:r w:rsidRPr="008B5092">
        <w:rPr>
          <w:i w:val="0"/>
          <w:lang w:val="fr-FR"/>
        </w:rPr>
        <w:instrText xml:space="preserve"> SEQ Tableau \* ARABIC </w:instrText>
      </w:r>
      <w:r w:rsidRPr="008B5092">
        <w:rPr>
          <w:i w:val="0"/>
        </w:rPr>
        <w:fldChar w:fldCharType="separate"/>
      </w:r>
      <w:r w:rsidRPr="008B5092">
        <w:rPr>
          <w:i w:val="0"/>
          <w:noProof/>
          <w:lang w:val="fr-FR"/>
        </w:rPr>
        <w:t>11</w:t>
      </w:r>
      <w:r w:rsidRPr="008B5092">
        <w:rPr>
          <w:i w:val="0"/>
        </w:rPr>
        <w:fldChar w:fldCharType="end"/>
      </w:r>
      <w:r w:rsidRPr="008B5092">
        <w:rPr>
          <w:i w:val="0"/>
          <w:lang w:val="fr-FR"/>
        </w:rPr>
        <w:t xml:space="preserve"> - Mesures d’atténuation d’ordre général</w:t>
      </w:r>
      <w:bookmarkEnd w:id="326"/>
    </w:p>
    <w:tbl>
      <w:tblPr>
        <w:tblStyle w:val="Tabelacomgrelha"/>
        <w:tblW w:w="0" w:type="auto"/>
        <w:jc w:val="center"/>
        <w:tblLook w:val="04A0" w:firstRow="1" w:lastRow="0" w:firstColumn="1" w:lastColumn="0" w:noHBand="0" w:noVBand="1"/>
      </w:tblPr>
      <w:tblGrid>
        <w:gridCol w:w="2790"/>
        <w:gridCol w:w="5811"/>
      </w:tblGrid>
      <w:tr w:rsidR="00581B2E" w:rsidRPr="00510899" w14:paraId="3E9DBD85" w14:textId="77777777" w:rsidTr="0097236B">
        <w:trPr>
          <w:jc w:val="center"/>
        </w:trPr>
        <w:tc>
          <w:tcPr>
            <w:tcW w:w="2790" w:type="dxa"/>
          </w:tcPr>
          <w:p w14:paraId="46320575" w14:textId="267316C5" w:rsidR="00581B2E" w:rsidRPr="00510899" w:rsidRDefault="00581B2E" w:rsidP="00510899">
            <w:pPr>
              <w:spacing w:before="60" w:line="168" w:lineRule="auto"/>
              <w:ind w:right="607"/>
              <w:jc w:val="center"/>
              <w:rPr>
                <w:rFonts w:eastAsia="Arial Black"/>
                <w:lang w:val="fr-FR"/>
              </w:rPr>
            </w:pPr>
            <w:r w:rsidRPr="00510899">
              <w:rPr>
                <w:rFonts w:eastAsia="Arial Black"/>
                <w:lang w:val="fr-FR"/>
              </w:rPr>
              <w:t>Type de mesures</w:t>
            </w:r>
          </w:p>
        </w:tc>
        <w:tc>
          <w:tcPr>
            <w:tcW w:w="5811" w:type="dxa"/>
          </w:tcPr>
          <w:p w14:paraId="080839CA" w14:textId="53ACE26A" w:rsidR="00581B2E" w:rsidRPr="00510899" w:rsidRDefault="00581B2E" w:rsidP="00510899">
            <w:pPr>
              <w:spacing w:before="60" w:line="168" w:lineRule="auto"/>
              <w:ind w:right="607"/>
              <w:jc w:val="center"/>
              <w:rPr>
                <w:rFonts w:eastAsia="Arial Black"/>
                <w:lang w:val="fr-FR"/>
              </w:rPr>
            </w:pPr>
            <w:r w:rsidRPr="00510899">
              <w:rPr>
                <w:rFonts w:eastAsia="Arial Black"/>
                <w:lang w:val="fr-FR"/>
              </w:rPr>
              <w:t>Propositions</w:t>
            </w:r>
          </w:p>
        </w:tc>
      </w:tr>
      <w:tr w:rsidR="00510899" w:rsidRPr="0025170F" w14:paraId="0CB6FB47" w14:textId="77777777" w:rsidTr="0097236B">
        <w:trPr>
          <w:jc w:val="center"/>
        </w:trPr>
        <w:tc>
          <w:tcPr>
            <w:tcW w:w="2790" w:type="dxa"/>
          </w:tcPr>
          <w:p w14:paraId="71FCD05D" w14:textId="77777777" w:rsidR="00581B2E" w:rsidRPr="00510899" w:rsidRDefault="00581B2E" w:rsidP="00581B2E">
            <w:pPr>
              <w:spacing w:before="4" w:line="200" w:lineRule="exact"/>
            </w:pPr>
          </w:p>
          <w:p w14:paraId="447C6791" w14:textId="0AD26BC3" w:rsidR="00581B2E" w:rsidRPr="00510899" w:rsidRDefault="00581B2E" w:rsidP="00581B2E">
            <w:pPr>
              <w:spacing w:before="60" w:line="168" w:lineRule="auto"/>
              <w:ind w:right="607"/>
              <w:rPr>
                <w:rFonts w:eastAsia="Arial Black"/>
                <w:lang w:val="fr-FR"/>
              </w:rPr>
            </w:pPr>
            <w:r w:rsidRPr="00510899">
              <w:rPr>
                <w:rFonts w:eastAsia="Arial"/>
                <w:spacing w:val="-4"/>
              </w:rPr>
              <w:t>M</w:t>
            </w:r>
            <w:r w:rsidRPr="00510899">
              <w:rPr>
                <w:rFonts w:eastAsia="Arial"/>
                <w:spacing w:val="1"/>
              </w:rPr>
              <w:t>esu</w:t>
            </w:r>
            <w:r w:rsidRPr="00510899">
              <w:rPr>
                <w:rFonts w:eastAsia="Arial"/>
              </w:rPr>
              <w:t>r</w:t>
            </w:r>
            <w:r w:rsidRPr="00510899">
              <w:rPr>
                <w:rFonts w:eastAsia="Arial"/>
                <w:spacing w:val="1"/>
              </w:rPr>
              <w:t>e</w:t>
            </w:r>
            <w:r w:rsidRPr="00510899">
              <w:rPr>
                <w:rFonts w:eastAsia="Arial"/>
              </w:rPr>
              <w:t>s r</w:t>
            </w:r>
            <w:r w:rsidRPr="00510899">
              <w:rPr>
                <w:rFonts w:eastAsia="Arial"/>
                <w:spacing w:val="1"/>
              </w:rPr>
              <w:t>égl</w:t>
            </w:r>
            <w:r w:rsidRPr="00510899">
              <w:rPr>
                <w:rFonts w:eastAsia="Arial"/>
                <w:spacing w:val="-2"/>
              </w:rPr>
              <w:t>e</w:t>
            </w:r>
            <w:r w:rsidRPr="00510899">
              <w:rPr>
                <w:rFonts w:eastAsia="Arial"/>
                <w:spacing w:val="1"/>
              </w:rPr>
              <w:t>men</w:t>
            </w:r>
            <w:r w:rsidRPr="00510899">
              <w:rPr>
                <w:rFonts w:eastAsia="Arial"/>
                <w:spacing w:val="-2"/>
              </w:rPr>
              <w:t>t</w:t>
            </w:r>
            <w:r w:rsidRPr="00510899">
              <w:rPr>
                <w:rFonts w:eastAsia="Arial"/>
                <w:spacing w:val="1"/>
              </w:rPr>
              <w:t>ai</w:t>
            </w:r>
            <w:r w:rsidRPr="00510899">
              <w:rPr>
                <w:rFonts w:eastAsia="Arial"/>
              </w:rPr>
              <w:t>r</w:t>
            </w:r>
            <w:r w:rsidRPr="00510899">
              <w:rPr>
                <w:rFonts w:eastAsia="Arial"/>
                <w:spacing w:val="-2"/>
              </w:rPr>
              <w:t>e</w:t>
            </w:r>
            <w:r w:rsidRPr="00510899">
              <w:rPr>
                <w:rFonts w:eastAsia="Arial"/>
              </w:rPr>
              <w:t>s</w:t>
            </w:r>
          </w:p>
        </w:tc>
        <w:tc>
          <w:tcPr>
            <w:tcW w:w="5811" w:type="dxa"/>
          </w:tcPr>
          <w:p w14:paraId="457CC193" w14:textId="77777777" w:rsidR="00581B2E" w:rsidRPr="00510899" w:rsidRDefault="00581B2E" w:rsidP="00581B2E">
            <w:pPr>
              <w:spacing w:before="5" w:line="100" w:lineRule="exact"/>
              <w:rPr>
                <w:lang w:val="fr-FR"/>
              </w:rPr>
            </w:pPr>
          </w:p>
          <w:p w14:paraId="739DEDC1" w14:textId="1EA07F89" w:rsidR="00581B2E" w:rsidRPr="00510899" w:rsidRDefault="00581B2E" w:rsidP="004E3090">
            <w:pPr>
              <w:pStyle w:val="PargrafodaLista"/>
              <w:numPr>
                <w:ilvl w:val="0"/>
                <w:numId w:val="58"/>
              </w:numPr>
              <w:spacing w:line="220" w:lineRule="exact"/>
              <w:jc w:val="both"/>
              <w:rPr>
                <w:rFonts w:eastAsia="Arial Black"/>
                <w:lang w:val="fr-FR"/>
              </w:rPr>
            </w:pPr>
            <w:r w:rsidRPr="00510899">
              <w:rPr>
                <w:rFonts w:eastAsia="Arial"/>
                <w:lang w:val="fr-FR"/>
              </w:rPr>
              <w:t>Réaliser  de  screening  environnemental  et  les  EIE/EIES  et  PGES/PAR  pour  les composantes projets de catégorie B.</w:t>
            </w:r>
          </w:p>
        </w:tc>
      </w:tr>
      <w:tr w:rsidR="00581B2E" w:rsidRPr="0025170F" w14:paraId="73FF0CE6" w14:textId="77777777" w:rsidTr="0097236B">
        <w:trPr>
          <w:jc w:val="center"/>
        </w:trPr>
        <w:tc>
          <w:tcPr>
            <w:tcW w:w="2790" w:type="dxa"/>
          </w:tcPr>
          <w:p w14:paraId="62D29780" w14:textId="3C6500F9" w:rsidR="00581B2E" w:rsidRPr="00510899" w:rsidRDefault="0097236B" w:rsidP="00581B2E">
            <w:pPr>
              <w:spacing w:before="60" w:line="168" w:lineRule="auto"/>
              <w:ind w:right="607"/>
              <w:rPr>
                <w:rFonts w:eastAsia="Arial Black"/>
                <w:lang w:val="fr-FR"/>
              </w:rPr>
            </w:pPr>
            <w:r w:rsidRPr="00510899">
              <w:rPr>
                <w:rFonts w:eastAsia="Arial"/>
                <w:spacing w:val="-4"/>
              </w:rPr>
              <w:t>Mesures techniques</w:t>
            </w:r>
          </w:p>
        </w:tc>
        <w:tc>
          <w:tcPr>
            <w:tcW w:w="5811" w:type="dxa"/>
          </w:tcPr>
          <w:p w14:paraId="220A8AB1" w14:textId="77777777" w:rsidR="00581B2E" w:rsidRPr="00510899" w:rsidRDefault="00581B2E" w:rsidP="00581B2E">
            <w:pPr>
              <w:spacing w:before="60" w:line="168" w:lineRule="auto"/>
              <w:ind w:right="607"/>
              <w:rPr>
                <w:rFonts w:eastAsia="Arial Black"/>
                <w:lang w:val="fr-FR"/>
              </w:rPr>
            </w:pPr>
          </w:p>
          <w:p w14:paraId="10AAF1CF" w14:textId="4AFC3F2D" w:rsidR="0097236B" w:rsidRPr="00510899" w:rsidRDefault="0097236B" w:rsidP="004E3090">
            <w:pPr>
              <w:pStyle w:val="PargrafodaLista"/>
              <w:numPr>
                <w:ilvl w:val="0"/>
                <w:numId w:val="58"/>
              </w:numPr>
              <w:spacing w:line="220" w:lineRule="exact"/>
              <w:jc w:val="both"/>
              <w:rPr>
                <w:rFonts w:eastAsia="Arial"/>
                <w:lang w:val="fr-FR"/>
              </w:rPr>
            </w:pPr>
            <w:r w:rsidRPr="00510899">
              <w:rPr>
                <w:rFonts w:eastAsia="Arial"/>
                <w:lang w:val="fr-FR"/>
              </w:rPr>
              <w:t>Mener  une  campagne  de  communication  et  de  sensibilisation  avant  les  travaux  (PAP, communautés bénéficiaires, autorités, etc.) ;</w:t>
            </w:r>
          </w:p>
          <w:p w14:paraId="143444B7" w14:textId="402F34E3" w:rsidR="0097236B" w:rsidRPr="00510899" w:rsidRDefault="0097236B" w:rsidP="004E3090">
            <w:pPr>
              <w:pStyle w:val="PargrafodaLista"/>
              <w:numPr>
                <w:ilvl w:val="0"/>
                <w:numId w:val="58"/>
              </w:numPr>
              <w:spacing w:line="220" w:lineRule="exact"/>
              <w:jc w:val="both"/>
              <w:rPr>
                <w:rFonts w:eastAsia="Arial"/>
                <w:lang w:val="fr-FR"/>
              </w:rPr>
            </w:pPr>
            <w:r w:rsidRPr="00510899">
              <w:rPr>
                <w:rFonts w:eastAsia="Arial"/>
                <w:lang w:val="fr-FR"/>
              </w:rPr>
              <w:t>Mettre  en  place  un  Plan  d’Action  de  Réinstallation  (PAR)  définissant  l’ensemble  des paramètres de compensations et les modalités de déplacements physiques et économiques (le cas échéant) ;</w:t>
            </w:r>
          </w:p>
          <w:p w14:paraId="343CE484" w14:textId="6E2071DF" w:rsidR="0097236B" w:rsidRPr="00510899" w:rsidRDefault="0097236B" w:rsidP="004E3090">
            <w:pPr>
              <w:pStyle w:val="PargrafodaLista"/>
              <w:numPr>
                <w:ilvl w:val="0"/>
                <w:numId w:val="58"/>
              </w:numPr>
              <w:spacing w:line="220" w:lineRule="exact"/>
              <w:jc w:val="both"/>
              <w:rPr>
                <w:rFonts w:eastAsia="Arial"/>
                <w:lang w:val="fr-FR"/>
              </w:rPr>
            </w:pPr>
            <w:r w:rsidRPr="00510899">
              <w:rPr>
                <w:rFonts w:eastAsia="Arial"/>
                <w:lang w:val="fr-FR"/>
              </w:rPr>
              <w:t>Sensibiliser et former le personnel aux impacts liés à son travail et les manières de les éviter ;</w:t>
            </w:r>
          </w:p>
          <w:p w14:paraId="1F177319" w14:textId="79D19D22" w:rsidR="0097236B" w:rsidRPr="00510899" w:rsidRDefault="0097236B" w:rsidP="004E3090">
            <w:pPr>
              <w:pStyle w:val="PargrafodaLista"/>
              <w:numPr>
                <w:ilvl w:val="0"/>
                <w:numId w:val="58"/>
              </w:numPr>
              <w:spacing w:line="220" w:lineRule="exact"/>
              <w:jc w:val="both"/>
              <w:rPr>
                <w:rFonts w:eastAsia="Arial"/>
                <w:lang w:val="fr-FR"/>
              </w:rPr>
            </w:pPr>
            <w:r w:rsidRPr="00510899">
              <w:rPr>
                <w:rFonts w:eastAsia="Arial"/>
                <w:lang w:val="fr-FR"/>
              </w:rPr>
              <w:t>Veiller au respect des mesures d’hygiène et de sécurité des installations de chantiers ;</w:t>
            </w:r>
          </w:p>
          <w:p w14:paraId="61A74312" w14:textId="60F0FDBA" w:rsidR="0097236B" w:rsidRPr="00510899" w:rsidRDefault="0097236B" w:rsidP="004E3090">
            <w:pPr>
              <w:pStyle w:val="PargrafodaLista"/>
              <w:numPr>
                <w:ilvl w:val="0"/>
                <w:numId w:val="58"/>
              </w:numPr>
              <w:spacing w:line="220" w:lineRule="exact"/>
              <w:jc w:val="both"/>
              <w:rPr>
                <w:rFonts w:eastAsia="Arial"/>
                <w:lang w:val="fr-FR"/>
              </w:rPr>
            </w:pPr>
            <w:r w:rsidRPr="00510899">
              <w:rPr>
                <w:rFonts w:eastAsia="Arial"/>
                <w:lang w:val="fr-FR"/>
              </w:rPr>
              <w:t>Procéder à la signalisation adéquate des travaux ;</w:t>
            </w:r>
          </w:p>
          <w:p w14:paraId="68C50432" w14:textId="3E277170" w:rsidR="0097236B" w:rsidRPr="00510899" w:rsidRDefault="0097236B" w:rsidP="004E3090">
            <w:pPr>
              <w:pStyle w:val="PargrafodaLista"/>
              <w:numPr>
                <w:ilvl w:val="0"/>
                <w:numId w:val="58"/>
              </w:numPr>
              <w:spacing w:line="220" w:lineRule="exact"/>
              <w:jc w:val="both"/>
              <w:rPr>
                <w:rFonts w:eastAsia="Arial"/>
                <w:lang w:val="fr-FR"/>
              </w:rPr>
            </w:pPr>
            <w:r w:rsidRPr="00510899">
              <w:rPr>
                <w:rFonts w:eastAsia="Arial"/>
                <w:lang w:val="fr-FR"/>
              </w:rPr>
              <w:t>Employer en priorité la main d’œuvre locale ;</w:t>
            </w:r>
          </w:p>
          <w:p w14:paraId="693ED943" w14:textId="24DD0290" w:rsidR="0097236B" w:rsidRPr="00510899" w:rsidRDefault="0097236B" w:rsidP="004E3090">
            <w:pPr>
              <w:pStyle w:val="PargrafodaLista"/>
              <w:numPr>
                <w:ilvl w:val="0"/>
                <w:numId w:val="58"/>
              </w:numPr>
              <w:spacing w:line="220" w:lineRule="exact"/>
              <w:jc w:val="both"/>
              <w:rPr>
                <w:rFonts w:eastAsia="Arial"/>
                <w:lang w:val="fr-FR"/>
              </w:rPr>
            </w:pPr>
            <w:r w:rsidRPr="00510899">
              <w:rPr>
                <w:rFonts w:eastAsia="Arial"/>
                <w:lang w:val="fr-FR"/>
              </w:rPr>
              <w:t>Veiller au respect des règles de sécurité lors des travaux ;</w:t>
            </w:r>
          </w:p>
          <w:p w14:paraId="2B21DD25" w14:textId="53F41566" w:rsidR="0097236B" w:rsidRPr="00510899" w:rsidRDefault="0097236B" w:rsidP="004E3090">
            <w:pPr>
              <w:pStyle w:val="PargrafodaLista"/>
              <w:numPr>
                <w:ilvl w:val="0"/>
                <w:numId w:val="58"/>
              </w:numPr>
              <w:spacing w:line="220" w:lineRule="exact"/>
              <w:jc w:val="both"/>
              <w:rPr>
                <w:rFonts w:eastAsia="Arial"/>
                <w:lang w:val="fr-FR"/>
              </w:rPr>
            </w:pPr>
            <w:r w:rsidRPr="00510899">
              <w:rPr>
                <w:rFonts w:eastAsia="Arial"/>
                <w:lang w:val="fr-FR"/>
              </w:rPr>
              <w:t>Réaliser une évaluation des risques liés à la sécurité (ERS) pour déterminer le niveau de sécurité attendu et mettre en place les moyens nécessaires. Cette analyse devra se baser sur la  note  des  bonnes  pratiques  sur  l’utilisation  du  personnel  de  sécurité  de  la  Banque mondiale;</w:t>
            </w:r>
          </w:p>
          <w:p w14:paraId="4D2DAD4E" w14:textId="47A98CF2" w:rsidR="0097236B" w:rsidRPr="00510899" w:rsidRDefault="0097236B" w:rsidP="004E3090">
            <w:pPr>
              <w:pStyle w:val="PargrafodaLista"/>
              <w:numPr>
                <w:ilvl w:val="0"/>
                <w:numId w:val="58"/>
              </w:numPr>
              <w:spacing w:line="220" w:lineRule="exact"/>
              <w:jc w:val="both"/>
              <w:rPr>
                <w:rFonts w:eastAsia="Arial"/>
                <w:lang w:val="fr-FR"/>
              </w:rPr>
            </w:pPr>
            <w:r w:rsidRPr="00510899">
              <w:rPr>
                <w:rFonts w:eastAsia="Arial"/>
                <w:lang w:val="fr-FR"/>
              </w:rPr>
              <w:t>Assurer la collecte, le tri et l’élimination des déchets solides et liquides issus des travaux ;</w:t>
            </w:r>
          </w:p>
          <w:p w14:paraId="6C5E7382" w14:textId="1A626894" w:rsidR="0097236B" w:rsidRPr="00510899" w:rsidRDefault="0097236B" w:rsidP="004E3090">
            <w:pPr>
              <w:pStyle w:val="PargrafodaLista"/>
              <w:numPr>
                <w:ilvl w:val="0"/>
                <w:numId w:val="58"/>
              </w:numPr>
              <w:spacing w:line="220" w:lineRule="exact"/>
              <w:jc w:val="both"/>
              <w:rPr>
                <w:rFonts w:eastAsia="Arial"/>
                <w:lang w:val="fr-FR"/>
              </w:rPr>
            </w:pPr>
            <w:r w:rsidRPr="00510899">
              <w:rPr>
                <w:rFonts w:eastAsia="Arial"/>
                <w:lang w:val="fr-FR"/>
              </w:rPr>
              <w:t>Réaliser un plan de suivi de la biodiversité et un Plan de Reboisement (cas échéant);</w:t>
            </w:r>
          </w:p>
          <w:p w14:paraId="62B1D05E" w14:textId="0A4AFB1C" w:rsidR="0097236B" w:rsidRPr="00510899" w:rsidRDefault="0097236B" w:rsidP="004E3090">
            <w:pPr>
              <w:pStyle w:val="PargrafodaLista"/>
              <w:numPr>
                <w:ilvl w:val="0"/>
                <w:numId w:val="58"/>
              </w:numPr>
              <w:spacing w:line="220" w:lineRule="exact"/>
              <w:jc w:val="both"/>
              <w:rPr>
                <w:rFonts w:eastAsia="Arial"/>
                <w:lang w:val="fr-FR"/>
              </w:rPr>
            </w:pPr>
            <w:r w:rsidRPr="00510899">
              <w:rPr>
                <w:rFonts w:eastAsia="Arial"/>
                <w:lang w:val="fr-FR"/>
              </w:rPr>
              <w:t>Réaliser et appliquer un Plan de gestion des nuisibles, encadrant notamment les opérations d’entretien des couloirs;</w:t>
            </w:r>
          </w:p>
          <w:p w14:paraId="5A939FC1" w14:textId="5DD8DDE4" w:rsidR="0097236B" w:rsidRPr="00510899" w:rsidRDefault="0097236B" w:rsidP="004E3090">
            <w:pPr>
              <w:pStyle w:val="PargrafodaLista"/>
              <w:numPr>
                <w:ilvl w:val="0"/>
                <w:numId w:val="58"/>
              </w:numPr>
              <w:spacing w:line="220" w:lineRule="exact"/>
              <w:jc w:val="both"/>
              <w:rPr>
                <w:rFonts w:eastAsia="Arial"/>
                <w:lang w:val="fr-FR"/>
              </w:rPr>
            </w:pPr>
            <w:r w:rsidRPr="00510899">
              <w:rPr>
                <w:rFonts w:eastAsia="Arial"/>
                <w:lang w:val="fr-FR"/>
              </w:rPr>
              <w:t>Adapter le matériel installé aux spécificités de l’environnement local (conditions climatiques, biodiversité…) ;</w:t>
            </w:r>
          </w:p>
          <w:p w14:paraId="6C64A7BF" w14:textId="57194C24" w:rsidR="0097236B" w:rsidRPr="00510899" w:rsidRDefault="0097236B" w:rsidP="004E3090">
            <w:pPr>
              <w:pStyle w:val="PargrafodaLista"/>
              <w:numPr>
                <w:ilvl w:val="0"/>
                <w:numId w:val="58"/>
              </w:numPr>
              <w:spacing w:line="220" w:lineRule="exact"/>
              <w:jc w:val="both"/>
              <w:rPr>
                <w:rFonts w:eastAsia="Arial"/>
                <w:lang w:val="fr-FR"/>
              </w:rPr>
            </w:pPr>
            <w:r w:rsidRPr="00510899">
              <w:rPr>
                <w:rFonts w:eastAsia="Arial"/>
                <w:lang w:val="fr-FR"/>
              </w:rPr>
              <w:t>Mener des campagnes de sensibilisation sur les VBG, les IST/VIH/SIDA, alcoolisme, COVID 19, VBG/VCE et sur la sécurité routière ;</w:t>
            </w:r>
          </w:p>
          <w:p w14:paraId="6C843528" w14:textId="77777777" w:rsidR="0097236B" w:rsidRPr="00510899" w:rsidRDefault="0097236B" w:rsidP="0097236B">
            <w:pPr>
              <w:pStyle w:val="PargrafodaLista"/>
              <w:spacing w:line="220" w:lineRule="exact"/>
              <w:jc w:val="both"/>
              <w:rPr>
                <w:rFonts w:eastAsia="Arial"/>
                <w:lang w:val="fr-FR"/>
              </w:rPr>
            </w:pPr>
          </w:p>
          <w:p w14:paraId="26F83997" w14:textId="5EB55015" w:rsidR="0097236B" w:rsidRPr="00510899" w:rsidRDefault="0097236B" w:rsidP="004E3090">
            <w:pPr>
              <w:pStyle w:val="PargrafodaLista"/>
              <w:numPr>
                <w:ilvl w:val="0"/>
                <w:numId w:val="58"/>
              </w:numPr>
              <w:spacing w:line="220" w:lineRule="exact"/>
              <w:jc w:val="both"/>
              <w:rPr>
                <w:rFonts w:eastAsia="Arial"/>
                <w:lang w:val="fr-FR"/>
              </w:rPr>
            </w:pPr>
            <w:r w:rsidRPr="00510899">
              <w:rPr>
                <w:rFonts w:eastAsia="Arial"/>
                <w:lang w:val="fr-FR"/>
              </w:rPr>
              <w:t>Impliquer étroitement les services déconcentrés et conseils municipaux dans le suivi de la mise en œuvre du projet;</w:t>
            </w:r>
          </w:p>
          <w:p w14:paraId="1BC62BA7" w14:textId="77777777" w:rsidR="0097236B" w:rsidRPr="00510899" w:rsidRDefault="0097236B" w:rsidP="0097236B">
            <w:pPr>
              <w:spacing w:before="60" w:line="168" w:lineRule="auto"/>
              <w:ind w:right="607"/>
              <w:jc w:val="both"/>
              <w:rPr>
                <w:rFonts w:eastAsia="Arial Black"/>
                <w:lang w:val="fr-FR"/>
              </w:rPr>
            </w:pPr>
          </w:p>
          <w:p w14:paraId="09D5373A" w14:textId="6D3E068D" w:rsidR="0097236B" w:rsidRPr="00510899" w:rsidRDefault="0097236B" w:rsidP="004E3090">
            <w:pPr>
              <w:pStyle w:val="PargrafodaLista"/>
              <w:numPr>
                <w:ilvl w:val="0"/>
                <w:numId w:val="58"/>
              </w:numPr>
              <w:spacing w:line="220" w:lineRule="exact"/>
              <w:jc w:val="both"/>
              <w:rPr>
                <w:rFonts w:eastAsia="Arial"/>
                <w:lang w:val="fr-FR"/>
              </w:rPr>
            </w:pPr>
            <w:r w:rsidRPr="00510899">
              <w:rPr>
                <w:rFonts w:eastAsia="Arial"/>
                <w:lang w:val="fr-FR"/>
              </w:rPr>
              <w:t xml:space="preserve">Renforcer la capacité des </w:t>
            </w:r>
            <w:r w:rsidR="00AE4FB5" w:rsidRPr="00510899">
              <w:rPr>
                <w:rFonts w:eastAsia="Arial"/>
                <w:lang w:val="fr-FR"/>
              </w:rPr>
              <w:t>institutions</w:t>
            </w:r>
            <w:r w:rsidRPr="00510899">
              <w:rPr>
                <w:rFonts w:eastAsia="Arial"/>
                <w:lang w:val="fr-FR"/>
              </w:rPr>
              <w:t xml:space="preserve"> locales en matière de gestion et d’entretien des infrastructures du Projet.</w:t>
            </w:r>
          </w:p>
          <w:p w14:paraId="440AF8FE" w14:textId="271A68B5" w:rsidR="0097236B" w:rsidRPr="00510899" w:rsidRDefault="0097236B" w:rsidP="00581B2E">
            <w:pPr>
              <w:spacing w:before="60" w:line="168" w:lineRule="auto"/>
              <w:ind w:right="607"/>
              <w:rPr>
                <w:rFonts w:eastAsia="Arial Black"/>
                <w:lang w:val="fr-FR"/>
              </w:rPr>
            </w:pPr>
          </w:p>
        </w:tc>
      </w:tr>
      <w:tr w:rsidR="0097236B" w:rsidRPr="0025170F" w14:paraId="48A8CB1B" w14:textId="77777777" w:rsidTr="00685B9F">
        <w:trPr>
          <w:jc w:val="center"/>
        </w:trPr>
        <w:tc>
          <w:tcPr>
            <w:tcW w:w="2790" w:type="dxa"/>
            <w:tcBorders>
              <w:top w:val="single" w:sz="6" w:space="0" w:color="000000"/>
              <w:left w:val="single" w:sz="6" w:space="0" w:color="000000"/>
              <w:bottom w:val="single" w:sz="6" w:space="0" w:color="000000"/>
              <w:right w:val="single" w:sz="6" w:space="0" w:color="000000"/>
            </w:tcBorders>
          </w:tcPr>
          <w:p w14:paraId="1885921B" w14:textId="77777777" w:rsidR="0097236B" w:rsidRPr="00510899" w:rsidRDefault="0097236B" w:rsidP="0097236B">
            <w:pPr>
              <w:spacing w:before="2" w:line="260" w:lineRule="exact"/>
              <w:rPr>
                <w:sz w:val="26"/>
                <w:szCs w:val="26"/>
                <w:lang w:val="fr-FR"/>
              </w:rPr>
            </w:pPr>
          </w:p>
          <w:p w14:paraId="1A9ED196" w14:textId="5742E6E1" w:rsidR="0097236B" w:rsidRPr="00510899" w:rsidRDefault="0097236B" w:rsidP="0097236B">
            <w:pPr>
              <w:spacing w:before="60" w:line="168" w:lineRule="auto"/>
              <w:ind w:right="607"/>
              <w:rPr>
                <w:rFonts w:eastAsia="Arial Black"/>
                <w:lang w:val="fr-FR"/>
              </w:rPr>
            </w:pPr>
            <w:r w:rsidRPr="00510899">
              <w:rPr>
                <w:rFonts w:eastAsia="Arial"/>
                <w:spacing w:val="-4"/>
              </w:rPr>
              <w:t>Mesures de suivi</w:t>
            </w:r>
          </w:p>
        </w:tc>
        <w:tc>
          <w:tcPr>
            <w:tcW w:w="5811" w:type="dxa"/>
          </w:tcPr>
          <w:p w14:paraId="4FB995F9" w14:textId="697C66BB" w:rsidR="0097236B" w:rsidRPr="00510899" w:rsidRDefault="0097236B" w:rsidP="004E3090">
            <w:pPr>
              <w:pStyle w:val="PargrafodaLista"/>
              <w:numPr>
                <w:ilvl w:val="0"/>
                <w:numId w:val="58"/>
              </w:numPr>
              <w:spacing w:line="220" w:lineRule="exact"/>
              <w:jc w:val="both"/>
              <w:rPr>
                <w:rFonts w:eastAsia="Arial"/>
                <w:lang w:val="fr-FR"/>
              </w:rPr>
            </w:pPr>
            <w:r w:rsidRPr="00510899">
              <w:rPr>
                <w:rFonts w:eastAsia="Arial"/>
                <w:lang w:val="fr-FR"/>
              </w:rPr>
              <w:t>Surveillance et suivi environnemental et social du projet;</w:t>
            </w:r>
          </w:p>
          <w:p w14:paraId="59DB2F0C" w14:textId="246023F3" w:rsidR="0097236B" w:rsidRPr="00510899" w:rsidRDefault="0097236B" w:rsidP="004E3090">
            <w:pPr>
              <w:pStyle w:val="PargrafodaLista"/>
              <w:numPr>
                <w:ilvl w:val="0"/>
                <w:numId w:val="58"/>
              </w:numPr>
              <w:spacing w:line="220" w:lineRule="exact"/>
              <w:jc w:val="both"/>
              <w:rPr>
                <w:rFonts w:eastAsia="Arial Black"/>
                <w:lang w:val="fr-FR"/>
              </w:rPr>
            </w:pPr>
            <w:r w:rsidRPr="00510899">
              <w:rPr>
                <w:rFonts w:eastAsia="Arial"/>
                <w:lang w:val="fr-FR"/>
              </w:rPr>
              <w:t>Evaluation CGES (interne, à mi-parcours et finale).</w:t>
            </w:r>
          </w:p>
        </w:tc>
      </w:tr>
      <w:tr w:rsidR="0097236B" w:rsidRPr="00510899" w14:paraId="2F70920F" w14:textId="77777777" w:rsidTr="0097236B">
        <w:trPr>
          <w:trHeight w:val="429"/>
          <w:jc w:val="center"/>
        </w:trPr>
        <w:tc>
          <w:tcPr>
            <w:tcW w:w="2790" w:type="dxa"/>
            <w:tcBorders>
              <w:top w:val="single" w:sz="6" w:space="0" w:color="000000"/>
              <w:left w:val="single" w:sz="6" w:space="0" w:color="000000"/>
              <w:bottom w:val="single" w:sz="6" w:space="0" w:color="000000"/>
              <w:right w:val="single" w:sz="6" w:space="0" w:color="000000"/>
            </w:tcBorders>
          </w:tcPr>
          <w:p w14:paraId="3CA0341C" w14:textId="77777777" w:rsidR="0097236B" w:rsidRPr="00510899" w:rsidRDefault="0097236B" w:rsidP="0097236B">
            <w:pPr>
              <w:spacing w:line="200" w:lineRule="exact"/>
              <w:rPr>
                <w:lang w:val="fr-FR"/>
              </w:rPr>
            </w:pPr>
          </w:p>
          <w:p w14:paraId="67D2D18F" w14:textId="1806EBB8" w:rsidR="0097236B" w:rsidRPr="00510899" w:rsidRDefault="0097236B" w:rsidP="0097236B">
            <w:pPr>
              <w:spacing w:before="60" w:line="168" w:lineRule="auto"/>
              <w:ind w:right="607"/>
              <w:rPr>
                <w:rFonts w:eastAsia="Arial"/>
                <w:sz w:val="18"/>
                <w:szCs w:val="18"/>
              </w:rPr>
            </w:pPr>
            <w:r w:rsidRPr="00510899">
              <w:rPr>
                <w:rFonts w:eastAsia="Arial"/>
                <w:spacing w:val="-4"/>
              </w:rPr>
              <w:t>Mesures d’accompagnement social</w:t>
            </w:r>
          </w:p>
          <w:p w14:paraId="0E84AC4B" w14:textId="6C0DC887" w:rsidR="0097236B" w:rsidRPr="00510899" w:rsidRDefault="0097236B" w:rsidP="0097236B">
            <w:pPr>
              <w:spacing w:before="60" w:line="168" w:lineRule="auto"/>
              <w:ind w:right="607"/>
              <w:rPr>
                <w:rFonts w:eastAsia="Arial Black"/>
                <w:lang w:val="fr-FR"/>
              </w:rPr>
            </w:pPr>
          </w:p>
        </w:tc>
        <w:tc>
          <w:tcPr>
            <w:tcW w:w="5811" w:type="dxa"/>
          </w:tcPr>
          <w:p w14:paraId="5D97B490" w14:textId="5D2B7562" w:rsidR="0097236B" w:rsidRPr="00510899" w:rsidRDefault="0097236B" w:rsidP="004E3090">
            <w:pPr>
              <w:pStyle w:val="PargrafodaLista"/>
              <w:numPr>
                <w:ilvl w:val="0"/>
                <w:numId w:val="58"/>
              </w:numPr>
              <w:spacing w:line="220" w:lineRule="exact"/>
              <w:jc w:val="both"/>
              <w:rPr>
                <w:rFonts w:eastAsia="Arial"/>
                <w:lang w:val="fr-FR"/>
              </w:rPr>
            </w:pPr>
            <w:r w:rsidRPr="00510899">
              <w:rPr>
                <w:rFonts w:eastAsia="Arial"/>
                <w:lang w:val="fr-FR"/>
              </w:rPr>
              <w:t>Formation des usagers du réseau (individus, entreprises, etc.) à la sécurité, les économies d’énergie;</w:t>
            </w:r>
          </w:p>
          <w:p w14:paraId="12D278CA" w14:textId="1B01EFDC" w:rsidR="0097236B" w:rsidRPr="00510899" w:rsidRDefault="0097236B" w:rsidP="004E3090">
            <w:pPr>
              <w:pStyle w:val="PargrafodaLista"/>
              <w:numPr>
                <w:ilvl w:val="0"/>
                <w:numId w:val="58"/>
              </w:numPr>
              <w:spacing w:line="220" w:lineRule="exact"/>
              <w:jc w:val="both"/>
              <w:rPr>
                <w:rFonts w:eastAsia="Arial Black"/>
                <w:lang w:val="pt-PT"/>
              </w:rPr>
            </w:pPr>
            <w:r w:rsidRPr="00510899">
              <w:rPr>
                <w:rFonts w:eastAsia="Arial"/>
                <w:lang w:val="fr-FR"/>
              </w:rPr>
              <w:t>Sensibilisation à l'économie d'énergie.</w:t>
            </w:r>
          </w:p>
        </w:tc>
      </w:tr>
    </w:tbl>
    <w:p w14:paraId="5DE73ED9" w14:textId="43073EDC" w:rsidR="00581B2E" w:rsidRDefault="00581B2E" w:rsidP="00C50E6A">
      <w:pPr>
        <w:spacing w:before="60" w:line="168" w:lineRule="auto"/>
        <w:ind w:left="749" w:right="607" w:hanging="576"/>
        <w:rPr>
          <w:rFonts w:ascii="Times New Roman" w:eastAsia="Arial Black" w:hAnsi="Times New Roman" w:cs="Times New Roman"/>
          <w:color w:val="FF0000"/>
          <w:lang w:val="pt-PT"/>
        </w:rPr>
      </w:pPr>
    </w:p>
    <w:p w14:paraId="0803525F" w14:textId="027BAED4" w:rsidR="004B3F12" w:rsidRDefault="004B3F12" w:rsidP="00C50E6A">
      <w:pPr>
        <w:spacing w:before="60" w:line="168" w:lineRule="auto"/>
        <w:ind w:left="749" w:right="607" w:hanging="576"/>
        <w:rPr>
          <w:rFonts w:ascii="Times New Roman" w:eastAsia="Arial Black" w:hAnsi="Times New Roman" w:cs="Times New Roman"/>
          <w:color w:val="FF0000"/>
          <w:lang w:val="pt-PT"/>
        </w:rPr>
      </w:pPr>
    </w:p>
    <w:p w14:paraId="5DEEA3DA" w14:textId="77777777" w:rsidR="004B3F12" w:rsidRPr="008B5092" w:rsidRDefault="004B3F12" w:rsidP="00C50E6A">
      <w:pPr>
        <w:spacing w:before="60" w:line="168" w:lineRule="auto"/>
        <w:ind w:left="749" w:right="607" w:hanging="576"/>
        <w:rPr>
          <w:rFonts w:ascii="Times New Roman" w:eastAsia="Arial Black" w:hAnsi="Times New Roman" w:cs="Times New Roman"/>
          <w:color w:val="FF0000"/>
          <w:lang w:val="pt-PT"/>
        </w:rPr>
      </w:pPr>
    </w:p>
    <w:p w14:paraId="7D2805CB" w14:textId="2885976E" w:rsidR="00511613" w:rsidRPr="008B5092" w:rsidRDefault="00511613" w:rsidP="008B5092">
      <w:pPr>
        <w:pStyle w:val="Cabealho3"/>
        <w:rPr>
          <w:rFonts w:ascii="Times New Roman" w:hAnsi="Times New Roman" w:cs="Times New Roman"/>
          <w:lang w:val="fr-FR"/>
        </w:rPr>
      </w:pPr>
      <w:bookmarkStart w:id="327" w:name="_Toc67935494"/>
      <w:r w:rsidRPr="008B5092">
        <w:rPr>
          <w:rFonts w:ascii="Times New Roman" w:hAnsi="Times New Roman" w:cs="Times New Roman"/>
          <w:lang w:val="fr-FR"/>
        </w:rPr>
        <w:lastRenderedPageBreak/>
        <w:t>5.6.2. Clauses sociales sur les violences basées sur le genre et le travail des enfants</w:t>
      </w:r>
      <w:bookmarkEnd w:id="327"/>
    </w:p>
    <w:p w14:paraId="0A4200E3" w14:textId="77777777" w:rsidR="00511613" w:rsidRPr="008B5092" w:rsidRDefault="00511613" w:rsidP="00C50E6A">
      <w:pPr>
        <w:spacing w:before="60" w:line="168" w:lineRule="auto"/>
        <w:ind w:left="749" w:right="607" w:hanging="576"/>
        <w:rPr>
          <w:rFonts w:ascii="Times New Roman" w:eastAsia="Arial Black" w:hAnsi="Times New Roman" w:cs="Times New Roman"/>
          <w:color w:val="FF0000"/>
          <w:lang w:val="fr-FR"/>
        </w:rPr>
      </w:pPr>
    </w:p>
    <w:p w14:paraId="568309C8" w14:textId="77777777" w:rsidR="00C50E6A" w:rsidRPr="008B5092" w:rsidRDefault="00C50E6A" w:rsidP="00C50E6A">
      <w:pPr>
        <w:ind w:left="173" w:right="141"/>
        <w:jc w:val="both"/>
        <w:rPr>
          <w:rFonts w:ascii="Times New Roman" w:eastAsia="Arial" w:hAnsi="Times New Roman" w:cs="Times New Roman"/>
          <w:lang w:val="fr-FR"/>
        </w:rPr>
      </w:pPr>
      <w:r w:rsidRPr="008B5092">
        <w:rPr>
          <w:rFonts w:ascii="Times New Roman" w:eastAsia="Arial" w:hAnsi="Times New Roman" w:cs="Times New Roman"/>
          <w:spacing w:val="-1"/>
          <w:lang w:val="fr-FR"/>
        </w:rPr>
        <w:t>E</w:t>
      </w:r>
      <w:r w:rsidRPr="008B5092">
        <w:rPr>
          <w:rFonts w:ascii="Times New Roman" w:eastAsia="Arial" w:hAnsi="Times New Roman" w:cs="Times New Roman"/>
          <w:lang w:val="fr-FR"/>
        </w:rPr>
        <w:t>n</w:t>
      </w:r>
      <w:r w:rsidRPr="008B5092">
        <w:rPr>
          <w:rFonts w:ascii="Times New Roman" w:eastAsia="Arial" w:hAnsi="Times New Roman" w:cs="Times New Roman"/>
          <w:spacing w:val="13"/>
          <w:lang w:val="fr-FR"/>
        </w:rPr>
        <w:t xml:space="preserve"> </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us</w:t>
      </w:r>
      <w:r w:rsidRPr="008B5092">
        <w:rPr>
          <w:rFonts w:ascii="Times New Roman" w:eastAsia="Arial" w:hAnsi="Times New Roman" w:cs="Times New Roman"/>
          <w:spacing w:val="14"/>
          <w:lang w:val="fr-FR"/>
        </w:rPr>
        <w:t xml:space="preserve"> </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e</w:t>
      </w:r>
      <w:r w:rsidRPr="008B5092">
        <w:rPr>
          <w:rFonts w:ascii="Times New Roman" w:eastAsia="Arial" w:hAnsi="Times New Roman" w:cs="Times New Roman"/>
          <w:lang w:val="fr-FR"/>
        </w:rPr>
        <w:t>s</w:t>
      </w:r>
      <w:r w:rsidRPr="008B5092">
        <w:rPr>
          <w:rFonts w:ascii="Times New Roman" w:eastAsia="Arial" w:hAnsi="Times New Roman" w:cs="Times New Roman"/>
          <w:spacing w:val="16"/>
          <w:lang w:val="fr-FR"/>
        </w:rPr>
        <w:t xml:space="preserve"> </w:t>
      </w:r>
      <w:r w:rsidRPr="008B5092">
        <w:rPr>
          <w:rFonts w:ascii="Times New Roman" w:eastAsia="Arial" w:hAnsi="Times New Roman" w:cs="Times New Roman"/>
          <w:spacing w:val="1"/>
          <w:lang w:val="fr-FR"/>
        </w:rPr>
        <w:t>c</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u</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es</w:t>
      </w:r>
      <w:r w:rsidRPr="008B5092">
        <w:rPr>
          <w:rFonts w:ascii="Times New Roman" w:eastAsia="Arial" w:hAnsi="Times New Roman" w:cs="Times New Roman"/>
          <w:spacing w:val="10"/>
          <w:lang w:val="fr-FR"/>
        </w:rPr>
        <w:t xml:space="preserve"> </w:t>
      </w:r>
      <w:r w:rsidRPr="008B5092">
        <w:rPr>
          <w:rFonts w:ascii="Times New Roman" w:eastAsia="Arial" w:hAnsi="Times New Roman" w:cs="Times New Roman"/>
          <w:spacing w:val="2"/>
          <w:lang w:val="fr-FR"/>
        </w:rPr>
        <w:t>e</w:t>
      </w:r>
      <w:r w:rsidRPr="008B5092">
        <w:rPr>
          <w:rFonts w:ascii="Times New Roman" w:eastAsia="Arial" w:hAnsi="Times New Roman" w:cs="Times New Roman"/>
          <w:lang w:val="fr-FR"/>
        </w:rPr>
        <w:t>n</w:t>
      </w:r>
      <w:r w:rsidRPr="008B5092">
        <w:rPr>
          <w:rFonts w:ascii="Times New Roman" w:eastAsia="Arial" w:hAnsi="Times New Roman" w:cs="Times New Roman"/>
          <w:spacing w:val="1"/>
          <w:lang w:val="fr-FR"/>
        </w:rPr>
        <w:t>v</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1"/>
          <w:lang w:val="fr-FR"/>
        </w:rPr>
        <w:t>r</w:t>
      </w:r>
      <w:r w:rsidRPr="008B5092">
        <w:rPr>
          <w:rFonts w:ascii="Times New Roman" w:eastAsia="Arial" w:hAnsi="Times New Roman" w:cs="Times New Roman"/>
          <w:spacing w:val="2"/>
          <w:lang w:val="fr-FR"/>
        </w:rPr>
        <w:t>o</w:t>
      </w:r>
      <w:r w:rsidRPr="008B5092">
        <w:rPr>
          <w:rFonts w:ascii="Times New Roman" w:eastAsia="Arial" w:hAnsi="Times New Roman" w:cs="Times New Roman"/>
          <w:lang w:val="fr-FR"/>
        </w:rPr>
        <w:t>n</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e</w:t>
      </w:r>
      <w:r w:rsidRPr="008B5092">
        <w:rPr>
          <w:rFonts w:ascii="Times New Roman" w:eastAsia="Arial" w:hAnsi="Times New Roman" w:cs="Times New Roman"/>
          <w:spacing w:val="4"/>
          <w:lang w:val="fr-FR"/>
        </w:rPr>
        <w:t>m</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ta</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es et</w:t>
      </w:r>
      <w:r w:rsidRPr="008B5092">
        <w:rPr>
          <w:rFonts w:ascii="Times New Roman" w:eastAsia="Arial" w:hAnsi="Times New Roman" w:cs="Times New Roman"/>
          <w:spacing w:val="14"/>
          <w:lang w:val="fr-FR"/>
        </w:rPr>
        <w:t xml:space="preserve"> </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c</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w:t>
      </w:r>
      <w:r w:rsidRPr="008B5092">
        <w:rPr>
          <w:rFonts w:ascii="Times New Roman" w:eastAsia="Arial" w:hAnsi="Times New Roman" w:cs="Times New Roman"/>
          <w:spacing w:val="8"/>
          <w:lang w:val="fr-FR"/>
        </w:rPr>
        <w:t xml:space="preserve"> </w:t>
      </w:r>
      <w:r w:rsidRPr="008B5092">
        <w:rPr>
          <w:rFonts w:ascii="Times New Roman" w:eastAsia="Arial" w:hAnsi="Times New Roman" w:cs="Times New Roman"/>
          <w:spacing w:val="6"/>
          <w:lang w:val="fr-FR"/>
        </w:rPr>
        <w:t>l</w:t>
      </w:r>
      <w:r w:rsidRPr="008B5092">
        <w:rPr>
          <w:rFonts w:ascii="Times New Roman" w:eastAsia="Arial" w:hAnsi="Times New Roman" w:cs="Times New Roman"/>
          <w:lang w:val="fr-FR"/>
        </w:rPr>
        <w:t>es</w:t>
      </w:r>
      <w:r w:rsidRPr="008B5092">
        <w:rPr>
          <w:rFonts w:ascii="Times New Roman" w:eastAsia="Arial" w:hAnsi="Times New Roman" w:cs="Times New Roman"/>
          <w:spacing w:val="14"/>
          <w:lang w:val="fr-FR"/>
        </w:rPr>
        <w:t xml:space="preserve"> </w:t>
      </w:r>
      <w:r w:rsidRPr="008B5092">
        <w:rPr>
          <w:rFonts w:ascii="Times New Roman" w:eastAsia="Arial" w:hAnsi="Times New Roman" w:cs="Times New Roman"/>
          <w:spacing w:val="1"/>
          <w:lang w:val="fr-FR"/>
        </w:rPr>
        <w:t>c</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u</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es</w:t>
      </w:r>
      <w:r w:rsidRPr="008B5092">
        <w:rPr>
          <w:rFonts w:ascii="Times New Roman" w:eastAsia="Arial" w:hAnsi="Times New Roman" w:cs="Times New Roman"/>
          <w:spacing w:val="10"/>
          <w:lang w:val="fr-FR"/>
        </w:rPr>
        <w:t xml:space="preserve"> </w:t>
      </w:r>
      <w:r w:rsidRPr="008B5092">
        <w:rPr>
          <w:rFonts w:ascii="Times New Roman" w:eastAsia="Arial" w:hAnsi="Times New Roman" w:cs="Times New Roman"/>
          <w:spacing w:val="1"/>
          <w:lang w:val="fr-FR"/>
        </w:rPr>
        <w:t>soc</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es</w:t>
      </w:r>
      <w:r w:rsidRPr="008B5092">
        <w:rPr>
          <w:rFonts w:ascii="Times New Roman" w:eastAsia="Arial" w:hAnsi="Times New Roman" w:cs="Times New Roman"/>
          <w:spacing w:val="10"/>
          <w:lang w:val="fr-FR"/>
        </w:rPr>
        <w:t xml:space="preserve"> </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ur</w:t>
      </w:r>
      <w:r w:rsidRPr="008B5092">
        <w:rPr>
          <w:rFonts w:ascii="Times New Roman" w:eastAsia="Arial" w:hAnsi="Times New Roman" w:cs="Times New Roman"/>
          <w:spacing w:val="14"/>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es</w:t>
      </w:r>
      <w:r w:rsidRPr="008B5092">
        <w:rPr>
          <w:rFonts w:ascii="Times New Roman" w:eastAsia="Arial" w:hAnsi="Times New Roman" w:cs="Times New Roman"/>
          <w:spacing w:val="14"/>
          <w:lang w:val="fr-FR"/>
        </w:rPr>
        <w:t xml:space="preserve"> </w:t>
      </w:r>
      <w:r w:rsidRPr="008B5092">
        <w:rPr>
          <w:rFonts w:ascii="Times New Roman" w:eastAsia="Arial" w:hAnsi="Times New Roman" w:cs="Times New Roman"/>
          <w:spacing w:val="-1"/>
          <w:lang w:val="fr-FR"/>
        </w:rPr>
        <w:t>vi</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n</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 xml:space="preserve"> b</w:t>
      </w:r>
      <w:r w:rsidRPr="008B5092">
        <w:rPr>
          <w:rFonts w:ascii="Times New Roman" w:eastAsia="Arial" w:hAnsi="Times New Roman" w:cs="Times New Roman"/>
          <w:spacing w:val="-1"/>
          <w:lang w:val="fr-FR"/>
        </w:rPr>
        <w:t>a</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é</w:t>
      </w:r>
      <w:r w:rsidRPr="008B5092">
        <w:rPr>
          <w:rFonts w:ascii="Times New Roman" w:eastAsia="Arial" w:hAnsi="Times New Roman" w:cs="Times New Roman"/>
          <w:spacing w:val="1"/>
          <w:lang w:val="fr-FR"/>
        </w:rPr>
        <w:t>e</w:t>
      </w:r>
      <w:r w:rsidRPr="008B5092">
        <w:rPr>
          <w:rFonts w:ascii="Times New Roman" w:eastAsia="Arial" w:hAnsi="Times New Roman" w:cs="Times New Roman"/>
          <w:lang w:val="fr-FR"/>
        </w:rPr>
        <w:t>s</w:t>
      </w:r>
      <w:r w:rsidRPr="008B5092">
        <w:rPr>
          <w:rFonts w:ascii="Times New Roman" w:eastAsia="Arial" w:hAnsi="Times New Roman" w:cs="Times New Roman"/>
          <w:spacing w:val="11"/>
          <w:lang w:val="fr-FR"/>
        </w:rPr>
        <w:t xml:space="preserve"> </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ur</w:t>
      </w:r>
      <w:r w:rsidRPr="008B5092">
        <w:rPr>
          <w:rFonts w:ascii="Times New Roman" w:eastAsia="Arial" w:hAnsi="Times New Roman" w:cs="Times New Roman"/>
          <w:spacing w:val="14"/>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e g</w:t>
      </w:r>
      <w:r w:rsidRPr="008B5092">
        <w:rPr>
          <w:rFonts w:ascii="Times New Roman" w:eastAsia="Arial" w:hAnsi="Times New Roman" w:cs="Times New Roman"/>
          <w:spacing w:val="-1"/>
          <w:lang w:val="fr-FR"/>
        </w:rPr>
        <w:t>e</w:t>
      </w:r>
      <w:r w:rsidRPr="008B5092">
        <w:rPr>
          <w:rFonts w:ascii="Times New Roman" w:eastAsia="Arial" w:hAnsi="Times New Roman" w:cs="Times New Roman"/>
          <w:lang w:val="fr-FR"/>
        </w:rPr>
        <w:t>nre</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lang w:val="fr-FR"/>
        </w:rPr>
        <w:t>et</w:t>
      </w:r>
      <w:r w:rsidRPr="008B5092">
        <w:rPr>
          <w:rFonts w:ascii="Times New Roman" w:eastAsia="Arial" w:hAnsi="Times New Roman" w:cs="Times New Roman"/>
          <w:spacing w:val="-3"/>
          <w:lang w:val="fr-FR"/>
        </w:rPr>
        <w:t xml:space="preserve"> contre les </w:t>
      </w:r>
      <w:r w:rsidRPr="008B5092">
        <w:rPr>
          <w:rFonts w:ascii="Times New Roman" w:eastAsia="Arial" w:hAnsi="Times New Roman" w:cs="Times New Roman"/>
          <w:spacing w:val="2"/>
          <w:lang w:val="fr-FR"/>
        </w:rPr>
        <w:t>e</w:t>
      </w:r>
      <w:r w:rsidRPr="008B5092">
        <w:rPr>
          <w:rFonts w:ascii="Times New Roman" w:eastAsia="Arial" w:hAnsi="Times New Roman" w:cs="Times New Roman"/>
          <w:lang w:val="fr-FR"/>
        </w:rPr>
        <w:t>n</w:t>
      </w:r>
      <w:r w:rsidRPr="008B5092">
        <w:rPr>
          <w:rFonts w:ascii="Times New Roman" w:eastAsia="Arial" w:hAnsi="Times New Roman" w:cs="Times New Roman"/>
          <w:spacing w:val="2"/>
          <w:lang w:val="fr-FR"/>
        </w:rPr>
        <w:t>f</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ts</w:t>
      </w:r>
      <w:r w:rsidRPr="008B5092">
        <w:rPr>
          <w:rFonts w:ascii="Times New Roman" w:eastAsia="Arial" w:hAnsi="Times New Roman" w:cs="Times New Roman"/>
          <w:spacing w:val="-6"/>
          <w:lang w:val="fr-FR"/>
        </w:rPr>
        <w:t xml:space="preserve"> </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eront</w:t>
      </w:r>
      <w:r w:rsidRPr="008B5092">
        <w:rPr>
          <w:rFonts w:ascii="Times New Roman" w:eastAsia="Arial" w:hAnsi="Times New Roman" w:cs="Times New Roman"/>
          <w:spacing w:val="-6"/>
          <w:lang w:val="fr-FR"/>
        </w:rPr>
        <w:t xml:space="preserve"> </w:t>
      </w:r>
      <w:r w:rsidRPr="008B5092">
        <w:rPr>
          <w:rFonts w:ascii="Times New Roman" w:eastAsia="Arial" w:hAnsi="Times New Roman" w:cs="Times New Roman"/>
          <w:lang w:val="fr-FR"/>
        </w:rPr>
        <w:t xml:space="preserve">à </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n</w:t>
      </w:r>
      <w:r w:rsidRPr="008B5092">
        <w:rPr>
          <w:rFonts w:ascii="Times New Roman" w:eastAsia="Arial" w:hAnsi="Times New Roman" w:cs="Times New Roman"/>
          <w:lang w:val="fr-FR"/>
        </w:rPr>
        <w:t>té</w:t>
      </w:r>
      <w:r w:rsidRPr="008B5092">
        <w:rPr>
          <w:rFonts w:ascii="Times New Roman" w:eastAsia="Arial" w:hAnsi="Times New Roman" w:cs="Times New Roman"/>
          <w:spacing w:val="-1"/>
          <w:lang w:val="fr-FR"/>
        </w:rPr>
        <w:t>g</w:t>
      </w:r>
      <w:r w:rsidRPr="008B5092">
        <w:rPr>
          <w:rFonts w:ascii="Times New Roman" w:eastAsia="Arial" w:hAnsi="Times New Roman" w:cs="Times New Roman"/>
          <w:spacing w:val="1"/>
          <w:lang w:val="fr-FR"/>
        </w:rPr>
        <w:t>r</w:t>
      </w:r>
      <w:r w:rsidRPr="008B5092">
        <w:rPr>
          <w:rFonts w:ascii="Times New Roman" w:eastAsia="Arial" w:hAnsi="Times New Roman" w:cs="Times New Roman"/>
          <w:lang w:val="fr-FR"/>
        </w:rPr>
        <w:t>er</w:t>
      </w:r>
      <w:r w:rsidRPr="008B5092">
        <w:rPr>
          <w:rFonts w:ascii="Times New Roman" w:eastAsia="Arial" w:hAnsi="Times New Roman" w:cs="Times New Roman"/>
          <w:spacing w:val="-4"/>
          <w:lang w:val="fr-FR"/>
        </w:rPr>
        <w:t xml:space="preserve"> </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a</w:t>
      </w:r>
      <w:r w:rsidRPr="008B5092">
        <w:rPr>
          <w:rFonts w:ascii="Times New Roman" w:eastAsia="Arial" w:hAnsi="Times New Roman" w:cs="Times New Roman"/>
          <w:lang w:val="fr-FR"/>
        </w:rPr>
        <w:t>ns</w:t>
      </w:r>
      <w:r w:rsidRPr="008B5092">
        <w:rPr>
          <w:rFonts w:ascii="Times New Roman" w:eastAsia="Arial" w:hAnsi="Times New Roman" w:cs="Times New Roman"/>
          <w:spacing w:val="-1"/>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es</w:t>
      </w:r>
      <w:r w:rsidRPr="008B5092">
        <w:rPr>
          <w:rFonts w:ascii="Times New Roman" w:eastAsia="Arial" w:hAnsi="Times New Roman" w:cs="Times New Roman"/>
          <w:spacing w:val="-2"/>
          <w:lang w:val="fr-FR"/>
        </w:rPr>
        <w:t xml:space="preserve"> </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A</w:t>
      </w:r>
      <w:r w:rsidRPr="008B5092">
        <w:rPr>
          <w:rFonts w:ascii="Times New Roman" w:eastAsia="Arial" w:hAnsi="Times New Roman" w:cs="Times New Roman"/>
          <w:lang w:val="fr-FR"/>
        </w:rPr>
        <w:t>O</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spacing w:val="2"/>
          <w:lang w:val="fr-FR"/>
        </w:rPr>
        <w:t>d</w:t>
      </w:r>
      <w:r w:rsidRPr="008B5092">
        <w:rPr>
          <w:rFonts w:ascii="Times New Roman" w:eastAsia="Arial" w:hAnsi="Times New Roman" w:cs="Times New Roman"/>
          <w:lang w:val="fr-FR"/>
        </w:rPr>
        <w:t>e</w:t>
      </w:r>
      <w:r w:rsidRPr="008B5092">
        <w:rPr>
          <w:rFonts w:ascii="Times New Roman" w:eastAsia="Arial" w:hAnsi="Times New Roman" w:cs="Times New Roman"/>
          <w:spacing w:val="-2"/>
          <w:lang w:val="fr-FR"/>
        </w:rPr>
        <w:t xml:space="preserve"> </w:t>
      </w:r>
      <w:r w:rsidRPr="008B5092">
        <w:rPr>
          <w:rFonts w:ascii="Times New Roman" w:eastAsia="Arial" w:hAnsi="Times New Roman" w:cs="Times New Roman"/>
          <w:spacing w:val="-1"/>
          <w:lang w:val="fr-FR"/>
        </w:rPr>
        <w:t>t</w:t>
      </w:r>
      <w:r w:rsidRPr="008B5092">
        <w:rPr>
          <w:rFonts w:ascii="Times New Roman" w:eastAsia="Arial" w:hAnsi="Times New Roman" w:cs="Times New Roman"/>
          <w:spacing w:val="2"/>
          <w:lang w:val="fr-FR"/>
        </w:rPr>
        <w:t>o</w:t>
      </w:r>
      <w:r w:rsidRPr="008B5092">
        <w:rPr>
          <w:rFonts w:ascii="Times New Roman" w:eastAsia="Arial" w:hAnsi="Times New Roman" w:cs="Times New Roman"/>
          <w:lang w:val="fr-FR"/>
        </w:rPr>
        <w:t>us</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es</w:t>
      </w:r>
      <w:r w:rsidRPr="008B5092">
        <w:rPr>
          <w:rFonts w:ascii="Times New Roman" w:eastAsia="Arial" w:hAnsi="Times New Roman" w:cs="Times New Roman"/>
          <w:spacing w:val="-2"/>
          <w:lang w:val="fr-FR"/>
        </w:rPr>
        <w:t xml:space="preserve"> </w:t>
      </w:r>
      <w:r w:rsidRPr="008B5092">
        <w:rPr>
          <w:rFonts w:ascii="Times New Roman" w:eastAsia="Arial" w:hAnsi="Times New Roman" w:cs="Times New Roman"/>
          <w:lang w:val="fr-FR"/>
        </w:rPr>
        <w:t>p</w:t>
      </w:r>
      <w:r w:rsidRPr="008B5092">
        <w:rPr>
          <w:rFonts w:ascii="Times New Roman" w:eastAsia="Arial" w:hAnsi="Times New Roman" w:cs="Times New Roman"/>
          <w:spacing w:val="3"/>
          <w:lang w:val="fr-FR"/>
        </w:rPr>
        <w:t>r</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ta</w:t>
      </w:r>
      <w:r w:rsidRPr="008B5092">
        <w:rPr>
          <w:rFonts w:ascii="Times New Roman" w:eastAsia="Arial" w:hAnsi="Times New Roman" w:cs="Times New Roman"/>
          <w:spacing w:val="1"/>
          <w:lang w:val="fr-FR"/>
        </w:rPr>
        <w:t>t</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1"/>
          <w:lang w:val="fr-FR"/>
        </w:rPr>
        <w:t>r</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w:t>
      </w:r>
    </w:p>
    <w:p w14:paraId="7C1B1744" w14:textId="77777777" w:rsidR="00C50E6A" w:rsidRPr="008B5092" w:rsidRDefault="00C50E6A" w:rsidP="00C50E6A">
      <w:pPr>
        <w:spacing w:before="2" w:line="200" w:lineRule="exact"/>
        <w:rPr>
          <w:rFonts w:ascii="Times New Roman" w:hAnsi="Times New Roman" w:cs="Times New Roman"/>
          <w:lang w:val="fr-FR"/>
        </w:rPr>
      </w:pPr>
    </w:p>
    <w:p w14:paraId="36589533" w14:textId="35B96E13" w:rsidR="00C50E6A" w:rsidRPr="008B5092" w:rsidRDefault="00C50E6A" w:rsidP="008B5092">
      <w:pPr>
        <w:pStyle w:val="Cabealho3"/>
        <w:rPr>
          <w:rFonts w:ascii="Times New Roman" w:hAnsi="Times New Roman" w:cs="Times New Roman"/>
          <w:lang w:val="fr-FR"/>
        </w:rPr>
      </w:pPr>
      <w:bookmarkStart w:id="328" w:name="_Toc67935495"/>
      <w:r w:rsidRPr="008B5092">
        <w:rPr>
          <w:rFonts w:ascii="Times New Roman" w:hAnsi="Times New Roman" w:cs="Times New Roman"/>
          <w:lang w:val="fr-FR"/>
        </w:rPr>
        <w:t>5.</w:t>
      </w:r>
      <w:r w:rsidR="00511613" w:rsidRPr="008B5092">
        <w:rPr>
          <w:rFonts w:ascii="Times New Roman" w:hAnsi="Times New Roman" w:cs="Times New Roman"/>
          <w:lang w:val="fr-FR"/>
        </w:rPr>
        <w:t>6</w:t>
      </w:r>
      <w:r w:rsidRPr="008B5092">
        <w:rPr>
          <w:rFonts w:ascii="Times New Roman" w:hAnsi="Times New Roman" w:cs="Times New Roman"/>
          <w:lang w:val="fr-FR"/>
        </w:rPr>
        <w:t>.</w:t>
      </w:r>
      <w:r w:rsidR="00581B2E" w:rsidRPr="008B5092">
        <w:rPr>
          <w:rFonts w:ascii="Times New Roman" w:hAnsi="Times New Roman" w:cs="Times New Roman"/>
          <w:lang w:val="fr-FR"/>
        </w:rPr>
        <w:t>3</w:t>
      </w:r>
      <w:r w:rsidRPr="008B5092">
        <w:rPr>
          <w:rFonts w:ascii="Times New Roman" w:hAnsi="Times New Roman" w:cs="Times New Roman"/>
          <w:lang w:val="fr-FR"/>
        </w:rPr>
        <w:t xml:space="preserve"> Directives applicables sur l’hygiène, l’environnement et la sécurité</w:t>
      </w:r>
      <w:bookmarkEnd w:id="328"/>
    </w:p>
    <w:p w14:paraId="6D2C1801" w14:textId="77777777" w:rsidR="003939A3" w:rsidRPr="008B5092" w:rsidRDefault="003939A3" w:rsidP="00C50E6A">
      <w:pPr>
        <w:ind w:left="173" w:right="139"/>
        <w:jc w:val="both"/>
        <w:rPr>
          <w:rFonts w:ascii="Times New Roman" w:eastAsia="Arial" w:hAnsi="Times New Roman" w:cs="Times New Roman"/>
          <w:lang w:val="fr-FR"/>
        </w:rPr>
      </w:pPr>
    </w:p>
    <w:p w14:paraId="34DAD858" w14:textId="1FDFA196" w:rsidR="00C50E6A" w:rsidRPr="008B5092" w:rsidRDefault="00C50E6A" w:rsidP="00C50E6A">
      <w:pPr>
        <w:ind w:left="173" w:right="139"/>
        <w:jc w:val="both"/>
        <w:rPr>
          <w:rFonts w:ascii="Times New Roman" w:eastAsia="Arial" w:hAnsi="Times New Roman" w:cs="Times New Roman"/>
          <w:lang w:val="fr-FR"/>
        </w:rPr>
      </w:pPr>
      <w:r w:rsidRPr="008B5092">
        <w:rPr>
          <w:rFonts w:ascii="Times New Roman" w:eastAsia="Arial" w:hAnsi="Times New Roman" w:cs="Times New Roman"/>
          <w:lang w:val="fr-FR"/>
        </w:rPr>
        <w:t>Les</w:t>
      </w:r>
      <w:r w:rsidRPr="008B5092">
        <w:rPr>
          <w:rFonts w:ascii="Times New Roman" w:eastAsia="Arial" w:hAnsi="Times New Roman" w:cs="Times New Roman"/>
          <w:spacing w:val="10"/>
          <w:lang w:val="fr-FR"/>
        </w:rPr>
        <w:t xml:space="preserve"> </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tre</w:t>
      </w:r>
      <w:r w:rsidRPr="008B5092">
        <w:rPr>
          <w:rFonts w:ascii="Times New Roman" w:eastAsia="Arial" w:hAnsi="Times New Roman" w:cs="Times New Roman"/>
          <w:spacing w:val="-1"/>
          <w:lang w:val="fr-FR"/>
        </w:rPr>
        <w:t>p</w:t>
      </w:r>
      <w:r w:rsidRPr="008B5092">
        <w:rPr>
          <w:rFonts w:ascii="Times New Roman" w:eastAsia="Arial" w:hAnsi="Times New Roman" w:cs="Times New Roman"/>
          <w:spacing w:val="3"/>
          <w:lang w:val="fr-FR"/>
        </w:rPr>
        <w:t>r</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es</w:t>
      </w:r>
      <w:r w:rsidRPr="008B5092">
        <w:rPr>
          <w:rFonts w:ascii="Times New Roman" w:eastAsia="Arial" w:hAnsi="Times New Roman" w:cs="Times New Roman"/>
          <w:spacing w:val="2"/>
          <w:lang w:val="fr-FR"/>
        </w:rPr>
        <w:t xml:space="preserve"> </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tra</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ta</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tes d</w:t>
      </w:r>
      <w:r w:rsidRPr="008B5092">
        <w:rPr>
          <w:rFonts w:ascii="Times New Roman" w:eastAsia="Arial" w:hAnsi="Times New Roman" w:cs="Times New Roman"/>
          <w:spacing w:val="-1"/>
          <w:lang w:val="fr-FR"/>
        </w:rPr>
        <w:t>ev</w:t>
      </w:r>
      <w:r w:rsidRPr="008B5092">
        <w:rPr>
          <w:rFonts w:ascii="Times New Roman" w:eastAsia="Arial" w:hAnsi="Times New Roman" w:cs="Times New Roman"/>
          <w:spacing w:val="1"/>
          <w:lang w:val="fr-FR"/>
        </w:rPr>
        <w:t>r</w:t>
      </w:r>
      <w:r w:rsidRPr="008B5092">
        <w:rPr>
          <w:rFonts w:ascii="Times New Roman" w:eastAsia="Arial" w:hAnsi="Times New Roman" w:cs="Times New Roman"/>
          <w:spacing w:val="2"/>
          <w:lang w:val="fr-FR"/>
        </w:rPr>
        <w:t>o</w:t>
      </w:r>
      <w:r w:rsidRPr="008B5092">
        <w:rPr>
          <w:rFonts w:ascii="Times New Roman" w:eastAsia="Arial" w:hAnsi="Times New Roman" w:cs="Times New Roman"/>
          <w:lang w:val="fr-FR"/>
        </w:rPr>
        <w:t>nt</w:t>
      </w:r>
      <w:r w:rsidRPr="008B5092">
        <w:rPr>
          <w:rFonts w:ascii="Times New Roman" w:eastAsia="Arial" w:hAnsi="Times New Roman" w:cs="Times New Roman"/>
          <w:spacing w:val="4"/>
          <w:lang w:val="fr-FR"/>
        </w:rPr>
        <w:t xml:space="preserve"> </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e</w:t>
      </w:r>
      <w:r w:rsidRPr="008B5092">
        <w:rPr>
          <w:rFonts w:ascii="Times New Roman" w:eastAsia="Arial" w:hAnsi="Times New Roman" w:cs="Times New Roman"/>
          <w:spacing w:val="9"/>
          <w:lang w:val="fr-FR"/>
        </w:rPr>
        <w:t xml:space="preserve"> </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n</w:t>
      </w:r>
      <w:r w:rsidRPr="008B5092">
        <w:rPr>
          <w:rFonts w:ascii="Times New Roman" w:eastAsia="Arial" w:hAnsi="Times New Roman" w:cs="Times New Roman"/>
          <w:spacing w:val="2"/>
          <w:lang w:val="fr-FR"/>
        </w:rPr>
        <w:t>f</w:t>
      </w:r>
      <w:r w:rsidRPr="008B5092">
        <w:rPr>
          <w:rFonts w:ascii="Times New Roman" w:eastAsia="Arial" w:hAnsi="Times New Roman" w:cs="Times New Roman"/>
          <w:lang w:val="fr-FR"/>
        </w:rPr>
        <w:t>o</w:t>
      </w:r>
      <w:r w:rsidRPr="008B5092">
        <w:rPr>
          <w:rFonts w:ascii="Times New Roman" w:eastAsia="Arial" w:hAnsi="Times New Roman" w:cs="Times New Roman"/>
          <w:spacing w:val="-2"/>
          <w:lang w:val="fr-FR"/>
        </w:rPr>
        <w:t>r</w:t>
      </w:r>
      <w:r w:rsidRPr="008B5092">
        <w:rPr>
          <w:rFonts w:ascii="Times New Roman" w:eastAsia="Arial" w:hAnsi="Times New Roman" w:cs="Times New Roman"/>
          <w:spacing w:val="4"/>
          <w:lang w:val="fr-FR"/>
        </w:rPr>
        <w:t>m</w:t>
      </w:r>
      <w:r w:rsidRPr="008B5092">
        <w:rPr>
          <w:rFonts w:ascii="Times New Roman" w:eastAsia="Arial" w:hAnsi="Times New Roman" w:cs="Times New Roman"/>
          <w:lang w:val="fr-FR"/>
        </w:rPr>
        <w:t>er</w:t>
      </w:r>
      <w:r w:rsidRPr="008B5092">
        <w:rPr>
          <w:rFonts w:ascii="Times New Roman" w:eastAsia="Arial" w:hAnsi="Times New Roman" w:cs="Times New Roman"/>
          <w:spacing w:val="1"/>
          <w:lang w:val="fr-FR"/>
        </w:rPr>
        <w:t xml:space="preserve"> </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u</w:t>
      </w:r>
      <w:r w:rsidRPr="008B5092">
        <w:rPr>
          <w:rFonts w:ascii="Times New Roman" w:eastAsia="Arial" w:hAnsi="Times New Roman" w:cs="Times New Roman"/>
          <w:lang w:val="fr-FR"/>
        </w:rPr>
        <w:t>x</w:t>
      </w:r>
      <w:r w:rsidRPr="008B5092">
        <w:rPr>
          <w:rFonts w:ascii="Times New Roman" w:eastAsia="Arial" w:hAnsi="Times New Roman" w:cs="Times New Roman"/>
          <w:spacing w:val="10"/>
          <w:lang w:val="fr-FR"/>
        </w:rPr>
        <w:t xml:space="preserve"> </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x</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g</w:t>
      </w:r>
      <w:r w:rsidRPr="008B5092">
        <w:rPr>
          <w:rFonts w:ascii="Times New Roman" w:eastAsia="Arial" w:hAnsi="Times New Roman" w:cs="Times New Roman"/>
          <w:spacing w:val="1"/>
          <w:lang w:val="fr-FR"/>
        </w:rPr>
        <w:t>e</w:t>
      </w:r>
      <w:r w:rsidRPr="008B5092">
        <w:rPr>
          <w:rFonts w:ascii="Times New Roman" w:eastAsia="Arial" w:hAnsi="Times New Roman" w:cs="Times New Roman"/>
          <w:lang w:val="fr-FR"/>
        </w:rPr>
        <w:t>n</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es</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e</w:t>
      </w:r>
      <w:r w:rsidRPr="008B5092">
        <w:rPr>
          <w:rFonts w:ascii="Times New Roman" w:eastAsia="Arial" w:hAnsi="Times New Roman" w:cs="Times New Roman"/>
          <w:lang w:val="fr-FR"/>
        </w:rPr>
        <w:t>s</w:t>
      </w:r>
      <w:r w:rsidRPr="008B5092">
        <w:rPr>
          <w:rFonts w:ascii="Times New Roman" w:eastAsia="Arial" w:hAnsi="Times New Roman" w:cs="Times New Roman"/>
          <w:spacing w:val="10"/>
          <w:lang w:val="fr-FR"/>
        </w:rPr>
        <w:t xml:space="preserve"> </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1"/>
          <w:lang w:val="fr-FR"/>
        </w:rPr>
        <w:t>r</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c</w:t>
      </w:r>
      <w:r w:rsidRPr="008B5092">
        <w:rPr>
          <w:rFonts w:ascii="Times New Roman" w:eastAsia="Arial" w:hAnsi="Times New Roman" w:cs="Times New Roman"/>
          <w:spacing w:val="2"/>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1"/>
          <w:lang w:val="fr-FR"/>
        </w:rPr>
        <w:t>v</w:t>
      </w:r>
      <w:r w:rsidRPr="008B5092">
        <w:rPr>
          <w:rFonts w:ascii="Times New Roman" w:eastAsia="Arial" w:hAnsi="Times New Roman" w:cs="Times New Roman"/>
          <w:lang w:val="fr-FR"/>
        </w:rPr>
        <w:t>es</w:t>
      </w:r>
      <w:r w:rsidRPr="008B5092">
        <w:rPr>
          <w:rFonts w:ascii="Times New Roman" w:eastAsia="Arial" w:hAnsi="Times New Roman" w:cs="Times New Roman"/>
          <w:spacing w:val="4"/>
          <w:lang w:val="fr-FR"/>
        </w:rPr>
        <w:t xml:space="preserve"> </w:t>
      </w:r>
      <w:r w:rsidRPr="008B5092">
        <w:rPr>
          <w:rFonts w:ascii="Times New Roman" w:eastAsia="Arial" w:hAnsi="Times New Roman" w:cs="Times New Roman"/>
          <w:lang w:val="fr-FR"/>
        </w:rPr>
        <w:t>de</w:t>
      </w:r>
      <w:r w:rsidRPr="008B5092">
        <w:rPr>
          <w:rFonts w:ascii="Times New Roman" w:eastAsia="Arial" w:hAnsi="Times New Roman" w:cs="Times New Roman"/>
          <w:spacing w:val="9"/>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a</w:t>
      </w:r>
      <w:r w:rsidRPr="008B5092">
        <w:rPr>
          <w:rFonts w:ascii="Times New Roman" w:eastAsia="Arial" w:hAnsi="Times New Roman" w:cs="Times New Roman"/>
          <w:spacing w:val="9"/>
          <w:lang w:val="fr-FR"/>
        </w:rPr>
        <w:t xml:space="preserve"> </w:t>
      </w:r>
      <w:r w:rsidRPr="008B5092">
        <w:rPr>
          <w:rFonts w:ascii="Times New Roman" w:eastAsia="Arial" w:hAnsi="Times New Roman" w:cs="Times New Roman"/>
          <w:spacing w:val="1"/>
          <w:lang w:val="fr-FR"/>
        </w:rPr>
        <w:t>B</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n</w:t>
      </w:r>
      <w:r w:rsidRPr="008B5092">
        <w:rPr>
          <w:rFonts w:ascii="Times New Roman" w:eastAsia="Arial" w:hAnsi="Times New Roman" w:cs="Times New Roman"/>
          <w:spacing w:val="2"/>
          <w:lang w:val="fr-FR"/>
        </w:rPr>
        <w:t>q</w:t>
      </w:r>
      <w:r w:rsidRPr="008B5092">
        <w:rPr>
          <w:rFonts w:ascii="Times New Roman" w:eastAsia="Arial" w:hAnsi="Times New Roman" w:cs="Times New Roman"/>
          <w:lang w:val="fr-FR"/>
        </w:rPr>
        <w:t>ue</w:t>
      </w:r>
      <w:r w:rsidRPr="008B5092">
        <w:rPr>
          <w:rFonts w:ascii="Times New Roman" w:eastAsia="Arial" w:hAnsi="Times New Roman" w:cs="Times New Roman"/>
          <w:spacing w:val="4"/>
          <w:lang w:val="fr-FR"/>
        </w:rPr>
        <w:t xml:space="preserve"> m</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a</w:t>
      </w:r>
      <w:r w:rsidRPr="008B5092">
        <w:rPr>
          <w:rFonts w:ascii="Times New Roman" w:eastAsia="Arial" w:hAnsi="Times New Roman" w:cs="Times New Roman"/>
          <w:spacing w:val="-1"/>
          <w:lang w:val="fr-FR"/>
        </w:rPr>
        <w:t>l</w:t>
      </w:r>
      <w:r w:rsidRPr="008B5092">
        <w:rPr>
          <w:rFonts w:ascii="Times New Roman" w:eastAsia="Arial" w:hAnsi="Times New Roman" w:cs="Times New Roman"/>
          <w:spacing w:val="2"/>
          <w:lang w:val="fr-FR"/>
        </w:rPr>
        <w:t>e</w:t>
      </w:r>
      <w:r w:rsidRPr="008B5092">
        <w:rPr>
          <w:rFonts w:ascii="Times New Roman" w:eastAsia="Arial" w:hAnsi="Times New Roman" w:cs="Times New Roman"/>
          <w:lang w:val="fr-FR"/>
        </w:rPr>
        <w:t xml:space="preserve">, </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n</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ernant</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spacing w:val="5"/>
          <w:lang w:val="fr-FR"/>
        </w:rPr>
        <w:t>H</w:t>
      </w:r>
      <w:r w:rsidRPr="008B5092">
        <w:rPr>
          <w:rFonts w:ascii="Times New Roman" w:eastAsia="Arial" w:hAnsi="Times New Roman" w:cs="Times New Roman"/>
          <w:spacing w:val="-4"/>
          <w:lang w:val="fr-FR"/>
        </w:rPr>
        <w:t>y</w:t>
      </w:r>
      <w:r w:rsidRPr="008B5092">
        <w:rPr>
          <w:rFonts w:ascii="Times New Roman" w:eastAsia="Arial" w:hAnsi="Times New Roman" w:cs="Times New Roman"/>
          <w:spacing w:val="2"/>
          <w:lang w:val="fr-FR"/>
        </w:rPr>
        <w:t>g</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è</w:t>
      </w:r>
      <w:r w:rsidRPr="008B5092">
        <w:rPr>
          <w:rFonts w:ascii="Times New Roman" w:eastAsia="Arial" w:hAnsi="Times New Roman" w:cs="Times New Roman"/>
          <w:lang w:val="fr-FR"/>
        </w:rPr>
        <w:t>n</w:t>
      </w:r>
      <w:r w:rsidRPr="008B5092">
        <w:rPr>
          <w:rFonts w:ascii="Times New Roman" w:eastAsia="Arial" w:hAnsi="Times New Roman" w:cs="Times New Roman"/>
          <w:spacing w:val="-1"/>
          <w:lang w:val="fr-FR"/>
        </w:rPr>
        <w:t>e</w:t>
      </w:r>
      <w:r w:rsidRPr="008B5092">
        <w:rPr>
          <w:rFonts w:ascii="Times New Roman" w:eastAsia="Arial" w:hAnsi="Times New Roman" w:cs="Times New Roman"/>
          <w:lang w:val="fr-FR"/>
        </w:rPr>
        <w:t>,</w:t>
      </w:r>
      <w:r w:rsidRPr="008B5092">
        <w:rPr>
          <w:rFonts w:ascii="Times New Roman" w:eastAsia="Arial" w:hAnsi="Times New Roman" w:cs="Times New Roman"/>
          <w:spacing w:val="2"/>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spacing w:val="-1"/>
          <w:lang w:val="fr-FR"/>
        </w:rPr>
        <w:t>E</w:t>
      </w:r>
      <w:r w:rsidRPr="008B5092">
        <w:rPr>
          <w:rFonts w:ascii="Times New Roman" w:eastAsia="Arial" w:hAnsi="Times New Roman" w:cs="Times New Roman"/>
          <w:spacing w:val="2"/>
          <w:lang w:val="fr-FR"/>
        </w:rPr>
        <w:t>n</w:t>
      </w:r>
      <w:r w:rsidRPr="008B5092">
        <w:rPr>
          <w:rFonts w:ascii="Times New Roman" w:eastAsia="Arial" w:hAnsi="Times New Roman" w:cs="Times New Roman"/>
          <w:spacing w:val="1"/>
          <w:lang w:val="fr-FR"/>
        </w:rPr>
        <w:t>v</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1"/>
          <w:lang w:val="fr-FR"/>
        </w:rPr>
        <w:t>r</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n</w:t>
      </w:r>
      <w:r w:rsidRPr="008B5092">
        <w:rPr>
          <w:rFonts w:ascii="Times New Roman" w:eastAsia="Arial" w:hAnsi="Times New Roman" w:cs="Times New Roman"/>
          <w:spacing w:val="2"/>
          <w:lang w:val="fr-FR"/>
        </w:rPr>
        <w:t>n</w:t>
      </w:r>
      <w:r w:rsidRPr="008B5092">
        <w:rPr>
          <w:rFonts w:ascii="Times New Roman" w:eastAsia="Arial" w:hAnsi="Times New Roman" w:cs="Times New Roman"/>
          <w:lang w:val="fr-FR"/>
        </w:rPr>
        <w:t>e</w:t>
      </w:r>
      <w:r w:rsidRPr="008B5092">
        <w:rPr>
          <w:rFonts w:ascii="Times New Roman" w:eastAsia="Arial" w:hAnsi="Times New Roman" w:cs="Times New Roman"/>
          <w:spacing w:val="4"/>
          <w:lang w:val="fr-FR"/>
        </w:rPr>
        <w:t>m</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t</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lang w:val="fr-FR"/>
        </w:rPr>
        <w:t>et</w:t>
      </w:r>
      <w:r w:rsidRPr="008B5092">
        <w:rPr>
          <w:rFonts w:ascii="Times New Roman" w:eastAsia="Arial" w:hAnsi="Times New Roman" w:cs="Times New Roman"/>
          <w:spacing w:val="9"/>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a</w:t>
      </w:r>
      <w:r w:rsidRPr="008B5092">
        <w:rPr>
          <w:rFonts w:ascii="Times New Roman" w:eastAsia="Arial" w:hAnsi="Times New Roman" w:cs="Times New Roman"/>
          <w:spacing w:val="9"/>
          <w:lang w:val="fr-FR"/>
        </w:rPr>
        <w:t xml:space="preserve"> </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é</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uri</w:t>
      </w:r>
      <w:r w:rsidRPr="008B5092">
        <w:rPr>
          <w:rFonts w:ascii="Times New Roman" w:eastAsia="Arial" w:hAnsi="Times New Roman" w:cs="Times New Roman"/>
          <w:spacing w:val="-1"/>
          <w:lang w:val="fr-FR"/>
        </w:rPr>
        <w:t>t</w:t>
      </w:r>
      <w:r w:rsidRPr="008B5092">
        <w:rPr>
          <w:rFonts w:ascii="Times New Roman" w:eastAsia="Arial" w:hAnsi="Times New Roman" w:cs="Times New Roman"/>
          <w:spacing w:val="2"/>
          <w:lang w:val="fr-FR"/>
        </w:rPr>
        <w:t>é</w:t>
      </w:r>
      <w:r w:rsidRPr="008B5092">
        <w:rPr>
          <w:rFonts w:ascii="Times New Roman" w:eastAsia="Arial" w:hAnsi="Times New Roman" w:cs="Times New Roman"/>
          <w:lang w:val="fr-FR"/>
        </w:rPr>
        <w:t>.</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lang w:val="fr-FR"/>
        </w:rPr>
        <w:t>Des</w:t>
      </w:r>
      <w:r w:rsidRPr="008B5092">
        <w:rPr>
          <w:rFonts w:ascii="Times New Roman" w:eastAsia="Arial" w:hAnsi="Times New Roman" w:cs="Times New Roman"/>
          <w:spacing w:val="8"/>
          <w:lang w:val="fr-FR"/>
        </w:rPr>
        <w:t xml:space="preserve"> </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1"/>
          <w:lang w:val="fr-FR"/>
        </w:rPr>
        <w:t>r</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1"/>
          <w:lang w:val="fr-FR"/>
        </w:rPr>
        <w:t>v</w:t>
      </w:r>
      <w:r w:rsidRPr="008B5092">
        <w:rPr>
          <w:rFonts w:ascii="Times New Roman" w:eastAsia="Arial" w:hAnsi="Times New Roman" w:cs="Times New Roman"/>
          <w:lang w:val="fr-FR"/>
        </w:rPr>
        <w:t>es</w:t>
      </w:r>
      <w:r w:rsidRPr="008B5092">
        <w:rPr>
          <w:rFonts w:ascii="Times New Roman" w:eastAsia="Arial" w:hAnsi="Times New Roman" w:cs="Times New Roman"/>
          <w:spacing w:val="4"/>
          <w:lang w:val="fr-FR"/>
        </w:rPr>
        <w:t xml:space="preserve"> </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o</w:t>
      </w:r>
      <w:r w:rsidRPr="008B5092">
        <w:rPr>
          <w:rFonts w:ascii="Times New Roman" w:eastAsia="Arial" w:hAnsi="Times New Roman" w:cs="Times New Roman"/>
          <w:spacing w:val="4"/>
          <w:lang w:val="fr-FR"/>
        </w:rPr>
        <w:t>m</w:t>
      </w:r>
      <w:r w:rsidRPr="008B5092">
        <w:rPr>
          <w:rFonts w:ascii="Times New Roman" w:eastAsia="Arial" w:hAnsi="Times New Roman" w:cs="Times New Roman"/>
          <w:lang w:val="fr-FR"/>
        </w:rPr>
        <w:t>p</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é</w:t>
      </w:r>
      <w:r w:rsidRPr="008B5092">
        <w:rPr>
          <w:rFonts w:ascii="Times New Roman" w:eastAsia="Arial" w:hAnsi="Times New Roman" w:cs="Times New Roman"/>
          <w:spacing w:val="4"/>
          <w:lang w:val="fr-FR"/>
        </w:rPr>
        <w:t>m</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ta</w:t>
      </w:r>
      <w:r w:rsidRPr="008B5092">
        <w:rPr>
          <w:rFonts w:ascii="Times New Roman" w:eastAsia="Arial" w:hAnsi="Times New Roman" w:cs="Times New Roman"/>
          <w:spacing w:val="-2"/>
          <w:lang w:val="fr-FR"/>
        </w:rPr>
        <w:t>i</w:t>
      </w:r>
      <w:r w:rsidRPr="008B5092">
        <w:rPr>
          <w:rFonts w:ascii="Times New Roman" w:eastAsia="Arial" w:hAnsi="Times New Roman" w:cs="Times New Roman"/>
          <w:spacing w:val="1"/>
          <w:lang w:val="fr-FR"/>
        </w:rPr>
        <w:t>r</w:t>
      </w:r>
      <w:r w:rsidRPr="008B5092">
        <w:rPr>
          <w:rFonts w:ascii="Times New Roman" w:eastAsia="Arial" w:hAnsi="Times New Roman" w:cs="Times New Roman"/>
          <w:lang w:val="fr-FR"/>
        </w:rPr>
        <w:t>es</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ur</w:t>
      </w:r>
      <w:r w:rsidRPr="008B5092">
        <w:rPr>
          <w:rFonts w:ascii="Times New Roman" w:eastAsia="Arial" w:hAnsi="Times New Roman" w:cs="Times New Roman"/>
          <w:spacing w:val="9"/>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a</w:t>
      </w:r>
      <w:r w:rsidRPr="008B5092">
        <w:rPr>
          <w:rFonts w:ascii="Times New Roman" w:eastAsia="Arial" w:hAnsi="Times New Roman" w:cs="Times New Roman"/>
          <w:spacing w:val="9"/>
          <w:lang w:val="fr-FR"/>
        </w:rPr>
        <w:t xml:space="preserve"> </w:t>
      </w:r>
      <w:r w:rsidRPr="008B5092">
        <w:rPr>
          <w:rFonts w:ascii="Times New Roman" w:eastAsia="Arial" w:hAnsi="Times New Roman" w:cs="Times New Roman"/>
          <w:lang w:val="fr-FR"/>
        </w:rPr>
        <w:t>pro</w:t>
      </w:r>
      <w:r w:rsidRPr="008B5092">
        <w:rPr>
          <w:rFonts w:ascii="Times New Roman" w:eastAsia="Arial" w:hAnsi="Times New Roman" w:cs="Times New Roman"/>
          <w:spacing w:val="2"/>
          <w:lang w:val="fr-FR"/>
        </w:rPr>
        <w:t>t</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o</w:t>
      </w:r>
      <w:r w:rsidRPr="008B5092">
        <w:rPr>
          <w:rFonts w:ascii="Times New Roman" w:eastAsia="Arial" w:hAnsi="Times New Roman" w:cs="Times New Roman"/>
          <w:lang w:val="fr-FR"/>
        </w:rPr>
        <w:t>n</w:t>
      </w:r>
      <w:r w:rsidRPr="008B5092">
        <w:rPr>
          <w:rFonts w:ascii="Times New Roman" w:eastAsia="Arial" w:hAnsi="Times New Roman" w:cs="Times New Roman"/>
          <w:spacing w:val="2"/>
          <w:lang w:val="fr-FR"/>
        </w:rPr>
        <w:t xml:space="preserve"> </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n</w:t>
      </w:r>
      <w:r w:rsidRPr="008B5092">
        <w:rPr>
          <w:rFonts w:ascii="Times New Roman" w:eastAsia="Arial" w:hAnsi="Times New Roman" w:cs="Times New Roman"/>
          <w:spacing w:val="2"/>
          <w:lang w:val="fr-FR"/>
        </w:rPr>
        <w:t>t</w:t>
      </w:r>
      <w:r w:rsidRPr="008B5092">
        <w:rPr>
          <w:rFonts w:ascii="Times New Roman" w:eastAsia="Arial" w:hAnsi="Times New Roman" w:cs="Times New Roman"/>
          <w:spacing w:val="10"/>
          <w:lang w:val="fr-FR"/>
        </w:rPr>
        <w:t>i</w:t>
      </w:r>
      <w:r w:rsidRPr="008B5092">
        <w:rPr>
          <w:rFonts w:ascii="Times New Roman" w:eastAsia="Arial" w:hAnsi="Times New Roman" w:cs="Times New Roman"/>
          <w:lang w:val="fr-FR"/>
        </w:rPr>
        <w:t xml:space="preserve">- </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n</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e</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spacing w:val="2"/>
          <w:lang w:val="fr-FR"/>
        </w:rPr>
        <w:t>e</w:t>
      </w:r>
      <w:r w:rsidRPr="008B5092">
        <w:rPr>
          <w:rFonts w:ascii="Times New Roman" w:eastAsia="Arial" w:hAnsi="Times New Roman" w:cs="Times New Roman"/>
          <w:lang w:val="fr-FR"/>
        </w:rPr>
        <w:t>t</w:t>
      </w:r>
      <w:r w:rsidRPr="008B5092">
        <w:rPr>
          <w:rFonts w:ascii="Times New Roman" w:eastAsia="Arial" w:hAnsi="Times New Roman" w:cs="Times New Roman"/>
          <w:spacing w:val="2"/>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 xml:space="preserve">a </w:t>
      </w:r>
      <w:r w:rsidRPr="008B5092">
        <w:rPr>
          <w:rFonts w:ascii="Times New Roman" w:eastAsia="Arial" w:hAnsi="Times New Roman" w:cs="Times New Roman"/>
          <w:spacing w:val="3"/>
          <w:lang w:val="fr-FR"/>
        </w:rPr>
        <w:t>s</w:t>
      </w:r>
      <w:r w:rsidRPr="008B5092">
        <w:rPr>
          <w:rFonts w:ascii="Times New Roman" w:eastAsia="Arial" w:hAnsi="Times New Roman" w:cs="Times New Roman"/>
          <w:lang w:val="fr-FR"/>
        </w:rPr>
        <w:t>é</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uri</w:t>
      </w:r>
      <w:r w:rsidRPr="008B5092">
        <w:rPr>
          <w:rFonts w:ascii="Times New Roman" w:eastAsia="Arial" w:hAnsi="Times New Roman" w:cs="Times New Roman"/>
          <w:spacing w:val="-1"/>
          <w:lang w:val="fr-FR"/>
        </w:rPr>
        <w:t>t</w:t>
      </w:r>
      <w:r w:rsidRPr="008B5092">
        <w:rPr>
          <w:rFonts w:ascii="Times New Roman" w:eastAsia="Arial" w:hAnsi="Times New Roman" w:cs="Times New Roman"/>
          <w:lang w:val="fr-FR"/>
        </w:rPr>
        <w:t>é</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spacing w:val="2"/>
          <w:lang w:val="fr-FR"/>
        </w:rPr>
        <w:t>f</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g</w:t>
      </w:r>
      <w:r w:rsidRPr="008B5092">
        <w:rPr>
          <w:rFonts w:ascii="Times New Roman" w:eastAsia="Arial" w:hAnsi="Times New Roman" w:cs="Times New Roman"/>
          <w:spacing w:val="-1"/>
          <w:lang w:val="fr-FR"/>
        </w:rPr>
        <w:t>u</w:t>
      </w:r>
      <w:r w:rsidRPr="008B5092">
        <w:rPr>
          <w:rFonts w:ascii="Times New Roman" w:eastAsia="Arial" w:hAnsi="Times New Roman" w:cs="Times New Roman"/>
          <w:spacing w:val="3"/>
          <w:lang w:val="fr-FR"/>
        </w:rPr>
        <w:t>r</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t</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a</w:t>
      </w:r>
      <w:r w:rsidRPr="008B5092">
        <w:rPr>
          <w:rFonts w:ascii="Times New Roman" w:eastAsia="Arial" w:hAnsi="Times New Roman" w:cs="Times New Roman"/>
          <w:lang w:val="fr-FR"/>
        </w:rPr>
        <w:t>ns</w:t>
      </w:r>
      <w:r w:rsidRPr="008B5092">
        <w:rPr>
          <w:rFonts w:ascii="Times New Roman" w:eastAsia="Arial" w:hAnsi="Times New Roman" w:cs="Times New Roman"/>
          <w:spacing w:val="1"/>
          <w:lang w:val="fr-FR"/>
        </w:rPr>
        <w:t xml:space="preserve"> l</w:t>
      </w:r>
      <w:r w:rsidRPr="008B5092">
        <w:rPr>
          <w:rFonts w:ascii="Times New Roman" w:eastAsia="Arial" w:hAnsi="Times New Roman" w:cs="Times New Roman"/>
          <w:lang w:val="fr-FR"/>
        </w:rPr>
        <w:t>es D</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3"/>
          <w:lang w:val="fr-FR"/>
        </w:rPr>
        <w:t>r</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c</w:t>
      </w:r>
      <w:r w:rsidRPr="008B5092">
        <w:rPr>
          <w:rFonts w:ascii="Times New Roman" w:eastAsia="Arial" w:hAnsi="Times New Roman" w:cs="Times New Roman"/>
          <w:spacing w:val="6"/>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1"/>
          <w:lang w:val="fr-FR"/>
        </w:rPr>
        <w:t>v</w:t>
      </w:r>
      <w:r w:rsidRPr="008B5092">
        <w:rPr>
          <w:rFonts w:ascii="Times New Roman" w:eastAsia="Arial" w:hAnsi="Times New Roman" w:cs="Times New Roman"/>
          <w:lang w:val="fr-FR"/>
        </w:rPr>
        <w:t>es</w:t>
      </w:r>
      <w:r w:rsidRPr="008B5092">
        <w:rPr>
          <w:rFonts w:ascii="Times New Roman" w:eastAsia="Arial" w:hAnsi="Times New Roman" w:cs="Times New Roman"/>
          <w:spacing w:val="-6"/>
          <w:lang w:val="fr-FR"/>
        </w:rPr>
        <w:t xml:space="preserve"> </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ur</w:t>
      </w:r>
      <w:r w:rsidRPr="008B5092">
        <w:rPr>
          <w:rFonts w:ascii="Times New Roman" w:eastAsia="Arial" w:hAnsi="Times New Roman" w:cs="Times New Roman"/>
          <w:spacing w:val="4"/>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'e</w:t>
      </w:r>
      <w:r w:rsidRPr="008B5092">
        <w:rPr>
          <w:rFonts w:ascii="Times New Roman" w:eastAsia="Arial" w:hAnsi="Times New Roman" w:cs="Times New Roman"/>
          <w:spacing w:val="2"/>
          <w:lang w:val="fr-FR"/>
        </w:rPr>
        <w:t>n</w:t>
      </w:r>
      <w:r w:rsidRPr="008B5092">
        <w:rPr>
          <w:rFonts w:ascii="Times New Roman" w:eastAsia="Arial" w:hAnsi="Times New Roman" w:cs="Times New Roman"/>
          <w:spacing w:val="-1"/>
          <w:lang w:val="fr-FR"/>
        </w:rPr>
        <w:t>vi</w:t>
      </w:r>
      <w:r w:rsidRPr="008B5092">
        <w:rPr>
          <w:rFonts w:ascii="Times New Roman" w:eastAsia="Arial" w:hAnsi="Times New Roman" w:cs="Times New Roman"/>
          <w:spacing w:val="1"/>
          <w:lang w:val="fr-FR"/>
        </w:rPr>
        <w:t>r</w:t>
      </w:r>
      <w:r w:rsidRPr="008B5092">
        <w:rPr>
          <w:rFonts w:ascii="Times New Roman" w:eastAsia="Arial" w:hAnsi="Times New Roman" w:cs="Times New Roman"/>
          <w:spacing w:val="2"/>
          <w:lang w:val="fr-FR"/>
        </w:rPr>
        <w:t>o</w:t>
      </w:r>
      <w:r w:rsidRPr="008B5092">
        <w:rPr>
          <w:rFonts w:ascii="Times New Roman" w:eastAsia="Arial" w:hAnsi="Times New Roman" w:cs="Times New Roman"/>
          <w:lang w:val="fr-FR"/>
        </w:rPr>
        <w:t>n</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e</w:t>
      </w:r>
      <w:r w:rsidRPr="008B5092">
        <w:rPr>
          <w:rFonts w:ascii="Times New Roman" w:eastAsia="Arial" w:hAnsi="Times New Roman" w:cs="Times New Roman"/>
          <w:spacing w:val="4"/>
          <w:lang w:val="fr-FR"/>
        </w:rPr>
        <w:t>m</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t,</w:t>
      </w:r>
      <w:r w:rsidRPr="008B5092">
        <w:rPr>
          <w:rFonts w:ascii="Times New Roman" w:eastAsia="Arial" w:hAnsi="Times New Roman" w:cs="Times New Roman"/>
          <w:spacing w:val="-11"/>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a</w:t>
      </w:r>
      <w:r w:rsidRPr="008B5092">
        <w:rPr>
          <w:rFonts w:ascii="Times New Roman" w:eastAsia="Arial" w:hAnsi="Times New Roman" w:cs="Times New Roman"/>
          <w:spacing w:val="2"/>
          <w:lang w:val="fr-FR"/>
        </w:rPr>
        <w:t xml:space="preserve"> </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n</w:t>
      </w:r>
      <w:r w:rsidRPr="008B5092">
        <w:rPr>
          <w:rFonts w:ascii="Times New Roman" w:eastAsia="Arial" w:hAnsi="Times New Roman" w:cs="Times New Roman"/>
          <w:spacing w:val="2"/>
          <w:lang w:val="fr-FR"/>
        </w:rPr>
        <w:t>t</w:t>
      </w:r>
      <w:r w:rsidRPr="008B5092">
        <w:rPr>
          <w:rFonts w:ascii="Times New Roman" w:eastAsia="Arial" w:hAnsi="Times New Roman" w:cs="Times New Roman"/>
          <w:lang w:val="fr-FR"/>
        </w:rPr>
        <w:t>é</w:t>
      </w:r>
      <w:r w:rsidRPr="008B5092">
        <w:rPr>
          <w:rFonts w:ascii="Times New Roman" w:eastAsia="Arial" w:hAnsi="Times New Roman" w:cs="Times New Roman"/>
          <w:spacing w:val="-1"/>
          <w:lang w:val="fr-FR"/>
        </w:rPr>
        <w:t xml:space="preserve"> </w:t>
      </w:r>
      <w:r w:rsidRPr="008B5092">
        <w:rPr>
          <w:rFonts w:ascii="Times New Roman" w:eastAsia="Arial" w:hAnsi="Times New Roman" w:cs="Times New Roman"/>
          <w:lang w:val="fr-FR"/>
        </w:rPr>
        <w:t>et</w:t>
      </w:r>
      <w:r w:rsidRPr="008B5092">
        <w:rPr>
          <w:rFonts w:ascii="Times New Roman" w:eastAsia="Arial" w:hAnsi="Times New Roman" w:cs="Times New Roman"/>
          <w:spacing w:val="2"/>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a</w:t>
      </w:r>
      <w:r w:rsidRPr="008B5092">
        <w:rPr>
          <w:rFonts w:ascii="Times New Roman" w:eastAsia="Arial" w:hAnsi="Times New Roman" w:cs="Times New Roman"/>
          <w:spacing w:val="2"/>
          <w:lang w:val="fr-FR"/>
        </w:rPr>
        <w:t xml:space="preserve"> </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é</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uri</w:t>
      </w:r>
      <w:r w:rsidRPr="008B5092">
        <w:rPr>
          <w:rFonts w:ascii="Times New Roman" w:eastAsia="Arial" w:hAnsi="Times New Roman" w:cs="Times New Roman"/>
          <w:spacing w:val="2"/>
          <w:lang w:val="fr-FR"/>
        </w:rPr>
        <w:t>t</w:t>
      </w:r>
      <w:r w:rsidRPr="008B5092">
        <w:rPr>
          <w:rFonts w:ascii="Times New Roman" w:eastAsia="Arial" w:hAnsi="Times New Roman" w:cs="Times New Roman"/>
          <w:lang w:val="fr-FR"/>
        </w:rPr>
        <w:t>é</w:t>
      </w:r>
      <w:r w:rsidRPr="008B5092">
        <w:rPr>
          <w:rFonts w:ascii="Times New Roman" w:eastAsia="Arial" w:hAnsi="Times New Roman" w:cs="Times New Roman"/>
          <w:spacing w:val="-5"/>
          <w:lang w:val="fr-FR"/>
        </w:rPr>
        <w:t xml:space="preserve"> </w:t>
      </w:r>
      <w:r w:rsidRPr="008B5092">
        <w:rPr>
          <w:rFonts w:ascii="Times New Roman" w:eastAsia="Arial" w:hAnsi="Times New Roman" w:cs="Times New Roman"/>
          <w:spacing w:val="3"/>
          <w:lang w:val="fr-FR"/>
        </w:rPr>
        <w:t>(</w:t>
      </w:r>
      <w:r w:rsidR="00AE4FB5" w:rsidRPr="008B5092">
        <w:rPr>
          <w:rFonts w:ascii="Times New Roman" w:eastAsia="Arial" w:hAnsi="Times New Roman" w:cs="Times New Roman"/>
          <w:spacing w:val="-1"/>
          <w:lang w:val="fr-FR"/>
        </w:rPr>
        <w:t>E</w:t>
      </w:r>
      <w:r w:rsidR="00AE4FB5" w:rsidRPr="008B5092">
        <w:rPr>
          <w:rFonts w:ascii="Times New Roman" w:eastAsia="Arial" w:hAnsi="Times New Roman" w:cs="Times New Roman"/>
          <w:spacing w:val="2"/>
          <w:lang w:val="fr-FR"/>
        </w:rPr>
        <w:t>n</w:t>
      </w:r>
      <w:r w:rsidR="00AE4FB5" w:rsidRPr="008B5092">
        <w:rPr>
          <w:rFonts w:ascii="Times New Roman" w:eastAsia="Arial" w:hAnsi="Times New Roman" w:cs="Times New Roman"/>
          <w:spacing w:val="-1"/>
          <w:lang w:val="fr-FR"/>
        </w:rPr>
        <w:t>vi</w:t>
      </w:r>
      <w:r w:rsidR="00AE4FB5" w:rsidRPr="008B5092">
        <w:rPr>
          <w:rFonts w:ascii="Times New Roman" w:eastAsia="Arial" w:hAnsi="Times New Roman" w:cs="Times New Roman"/>
          <w:spacing w:val="1"/>
          <w:lang w:val="fr-FR"/>
        </w:rPr>
        <w:t>r</w:t>
      </w:r>
      <w:r w:rsidR="00AE4FB5" w:rsidRPr="008B5092">
        <w:rPr>
          <w:rFonts w:ascii="Times New Roman" w:eastAsia="Arial" w:hAnsi="Times New Roman" w:cs="Times New Roman"/>
          <w:spacing w:val="2"/>
          <w:lang w:val="fr-FR"/>
        </w:rPr>
        <w:t>o</w:t>
      </w:r>
      <w:r w:rsidR="00AE4FB5" w:rsidRPr="008B5092">
        <w:rPr>
          <w:rFonts w:ascii="Times New Roman" w:eastAsia="Arial" w:hAnsi="Times New Roman" w:cs="Times New Roman"/>
          <w:lang w:val="fr-FR"/>
        </w:rPr>
        <w:t>n</w:t>
      </w:r>
      <w:r w:rsidR="00AE4FB5" w:rsidRPr="008B5092">
        <w:rPr>
          <w:rFonts w:ascii="Times New Roman" w:eastAsia="Arial" w:hAnsi="Times New Roman" w:cs="Times New Roman"/>
          <w:spacing w:val="4"/>
          <w:lang w:val="fr-FR"/>
        </w:rPr>
        <w:t>n</w:t>
      </w:r>
      <w:r w:rsidR="00AE4FB5" w:rsidRPr="008B5092">
        <w:rPr>
          <w:rFonts w:ascii="Times New Roman" w:eastAsia="Arial" w:hAnsi="Times New Roman" w:cs="Times New Roman"/>
          <w:lang w:val="fr-FR"/>
        </w:rPr>
        <w:t>e</w:t>
      </w:r>
      <w:r w:rsidR="00AE4FB5" w:rsidRPr="008B5092">
        <w:rPr>
          <w:rFonts w:ascii="Times New Roman" w:eastAsia="Arial" w:hAnsi="Times New Roman" w:cs="Times New Roman"/>
          <w:spacing w:val="-1"/>
          <w:lang w:val="fr-FR"/>
        </w:rPr>
        <w:t>m</w:t>
      </w:r>
      <w:r w:rsidR="00AE4FB5" w:rsidRPr="008B5092">
        <w:rPr>
          <w:rFonts w:ascii="Times New Roman" w:eastAsia="Arial" w:hAnsi="Times New Roman" w:cs="Times New Roman"/>
          <w:lang w:val="fr-FR"/>
        </w:rPr>
        <w:t>ental</w:t>
      </w:r>
      <w:r w:rsidRPr="008B5092">
        <w:rPr>
          <w:rFonts w:ascii="Times New Roman" w:eastAsia="Arial" w:hAnsi="Times New Roman" w:cs="Times New Roman"/>
          <w:lang w:val="fr-FR"/>
        </w:rPr>
        <w:t xml:space="preserve"> Hea</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th</w:t>
      </w:r>
      <w:r w:rsidRPr="008B5092">
        <w:rPr>
          <w:rFonts w:ascii="Times New Roman" w:eastAsia="Arial" w:hAnsi="Times New Roman" w:cs="Times New Roman"/>
          <w:spacing w:val="9"/>
          <w:lang w:val="fr-FR"/>
        </w:rPr>
        <w:t xml:space="preserve"> </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d</w:t>
      </w:r>
      <w:r w:rsidRPr="008B5092">
        <w:rPr>
          <w:rFonts w:ascii="Times New Roman" w:eastAsia="Arial" w:hAnsi="Times New Roman" w:cs="Times New Roman"/>
          <w:spacing w:val="13"/>
          <w:lang w:val="fr-FR"/>
        </w:rPr>
        <w:t xml:space="preserve"> </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a</w:t>
      </w:r>
      <w:r w:rsidRPr="008B5092">
        <w:rPr>
          <w:rFonts w:ascii="Times New Roman" w:eastAsia="Arial" w:hAnsi="Times New Roman" w:cs="Times New Roman"/>
          <w:spacing w:val="2"/>
          <w:lang w:val="fr-FR"/>
        </w:rPr>
        <w:t>f</w:t>
      </w:r>
      <w:r w:rsidRPr="008B5092">
        <w:rPr>
          <w:rFonts w:ascii="Times New Roman" w:eastAsia="Arial" w:hAnsi="Times New Roman" w:cs="Times New Roman"/>
          <w:lang w:val="fr-FR"/>
        </w:rPr>
        <w:t>e</w:t>
      </w:r>
      <w:r w:rsidRPr="008B5092">
        <w:rPr>
          <w:rFonts w:ascii="Times New Roman" w:eastAsia="Arial" w:hAnsi="Times New Roman" w:cs="Times New Roman"/>
          <w:spacing w:val="4"/>
          <w:lang w:val="fr-FR"/>
        </w:rPr>
        <w:t>t</w:t>
      </w:r>
      <w:r w:rsidRPr="008B5092">
        <w:rPr>
          <w:rFonts w:ascii="Times New Roman" w:eastAsia="Arial" w:hAnsi="Times New Roman" w:cs="Times New Roman"/>
          <w:spacing w:val="-6"/>
          <w:lang w:val="fr-FR"/>
        </w:rPr>
        <w:t>y</w:t>
      </w:r>
      <w:r w:rsidRPr="008B5092">
        <w:rPr>
          <w:rFonts w:ascii="Times New Roman" w:eastAsia="Arial" w:hAnsi="Times New Roman" w:cs="Times New Roman"/>
          <w:spacing w:val="1"/>
          <w:lang w:val="fr-FR"/>
        </w:rPr>
        <w:t>)</w:t>
      </w:r>
      <w:r w:rsidRPr="008B5092">
        <w:rPr>
          <w:rFonts w:ascii="Times New Roman" w:eastAsia="Arial" w:hAnsi="Times New Roman" w:cs="Times New Roman"/>
          <w:lang w:val="fr-FR"/>
        </w:rPr>
        <w:t>,</w:t>
      </w:r>
      <w:r w:rsidRPr="008B5092">
        <w:rPr>
          <w:rFonts w:ascii="Times New Roman" w:eastAsia="Arial" w:hAnsi="Times New Roman" w:cs="Times New Roman"/>
          <w:spacing w:val="8"/>
          <w:lang w:val="fr-FR"/>
        </w:rPr>
        <w:t xml:space="preserve"> </w:t>
      </w:r>
      <w:r w:rsidRPr="008B5092">
        <w:rPr>
          <w:rFonts w:ascii="Times New Roman" w:eastAsia="Arial" w:hAnsi="Times New Roman" w:cs="Times New Roman"/>
          <w:spacing w:val="2"/>
          <w:lang w:val="fr-FR"/>
        </w:rPr>
        <w:t>n</w:t>
      </w:r>
      <w:r w:rsidRPr="008B5092">
        <w:rPr>
          <w:rFonts w:ascii="Times New Roman" w:eastAsia="Arial" w:hAnsi="Times New Roman" w:cs="Times New Roman"/>
          <w:lang w:val="fr-FR"/>
        </w:rPr>
        <w:t>ot</w:t>
      </w:r>
      <w:r w:rsidRPr="008B5092">
        <w:rPr>
          <w:rFonts w:ascii="Times New Roman" w:eastAsia="Arial" w:hAnsi="Times New Roman" w:cs="Times New Roman"/>
          <w:spacing w:val="-1"/>
          <w:lang w:val="fr-FR"/>
        </w:rPr>
        <w:t>a</w:t>
      </w:r>
      <w:r w:rsidRPr="008B5092">
        <w:rPr>
          <w:rFonts w:ascii="Times New Roman" w:eastAsia="Arial" w:hAnsi="Times New Roman" w:cs="Times New Roman"/>
          <w:spacing w:val="4"/>
          <w:lang w:val="fr-FR"/>
        </w:rPr>
        <w:t>mm</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t</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es</w:t>
      </w:r>
      <w:r w:rsidRPr="008B5092">
        <w:rPr>
          <w:rFonts w:ascii="Times New Roman" w:eastAsia="Arial" w:hAnsi="Times New Roman" w:cs="Times New Roman"/>
          <w:spacing w:val="11"/>
          <w:lang w:val="fr-FR"/>
        </w:rPr>
        <w:t xml:space="preserve"> </w:t>
      </w:r>
      <w:r w:rsidRPr="008B5092">
        <w:rPr>
          <w:rFonts w:ascii="Times New Roman" w:eastAsia="Arial" w:hAnsi="Times New Roman" w:cs="Times New Roman"/>
          <w:spacing w:val="1"/>
          <w:lang w:val="fr-FR"/>
        </w:rPr>
        <w:t>r</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c</w:t>
      </w:r>
      <w:r w:rsidRPr="008B5092">
        <w:rPr>
          <w:rFonts w:ascii="Times New Roman" w:eastAsia="Arial" w:hAnsi="Times New Roman" w:cs="Times New Roman"/>
          <w:lang w:val="fr-FR"/>
        </w:rPr>
        <w:t>o</w:t>
      </w:r>
      <w:r w:rsidRPr="008B5092">
        <w:rPr>
          <w:rFonts w:ascii="Times New Roman" w:eastAsia="Arial" w:hAnsi="Times New Roman" w:cs="Times New Roman"/>
          <w:spacing w:val="2"/>
          <w:lang w:val="fr-FR"/>
        </w:rPr>
        <w:t>m</w:t>
      </w:r>
      <w:r w:rsidRPr="008B5092">
        <w:rPr>
          <w:rFonts w:ascii="Times New Roman" w:eastAsia="Arial" w:hAnsi="Times New Roman" w:cs="Times New Roman"/>
          <w:spacing w:val="4"/>
          <w:lang w:val="fr-FR"/>
        </w:rPr>
        <w:t>m</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a</w:t>
      </w:r>
      <w:r w:rsidRPr="008B5092">
        <w:rPr>
          <w:rFonts w:ascii="Times New Roman" w:eastAsia="Arial" w:hAnsi="Times New Roman" w:cs="Times New Roman"/>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o</w:t>
      </w:r>
      <w:r w:rsidRPr="008B5092">
        <w:rPr>
          <w:rFonts w:ascii="Times New Roman" w:eastAsia="Arial" w:hAnsi="Times New Roman" w:cs="Times New Roman"/>
          <w:lang w:val="fr-FR"/>
        </w:rPr>
        <w:t xml:space="preserve">ns </w:t>
      </w:r>
      <w:r w:rsidRPr="008B5092">
        <w:rPr>
          <w:rFonts w:ascii="Times New Roman" w:eastAsia="Arial" w:hAnsi="Times New Roman" w:cs="Times New Roman"/>
          <w:spacing w:val="1"/>
          <w:lang w:val="fr-FR"/>
        </w:rPr>
        <w:t>s</w:t>
      </w:r>
      <w:r w:rsidRPr="008B5092">
        <w:rPr>
          <w:rFonts w:ascii="Times New Roman" w:eastAsia="Arial" w:hAnsi="Times New Roman" w:cs="Times New Roman"/>
          <w:lang w:val="fr-FR"/>
        </w:rPr>
        <w:t>u</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1"/>
          <w:lang w:val="fr-FR"/>
        </w:rPr>
        <w:t>v</w:t>
      </w:r>
      <w:r w:rsidRPr="008B5092">
        <w:rPr>
          <w:rFonts w:ascii="Times New Roman" w:eastAsia="Arial" w:hAnsi="Times New Roman" w:cs="Times New Roman"/>
          <w:spacing w:val="2"/>
          <w:lang w:val="fr-FR"/>
        </w:rPr>
        <w:t>a</w:t>
      </w:r>
      <w:r w:rsidRPr="008B5092">
        <w:rPr>
          <w:rFonts w:ascii="Times New Roman" w:eastAsia="Arial" w:hAnsi="Times New Roman" w:cs="Times New Roman"/>
          <w:lang w:val="fr-FR"/>
        </w:rPr>
        <w:t>nt</w:t>
      </w:r>
      <w:r w:rsidRPr="008B5092">
        <w:rPr>
          <w:rFonts w:ascii="Times New Roman" w:eastAsia="Arial" w:hAnsi="Times New Roman" w:cs="Times New Roman"/>
          <w:spacing w:val="-1"/>
          <w:lang w:val="fr-FR"/>
        </w:rPr>
        <w:t>e</w:t>
      </w:r>
      <w:r w:rsidRPr="008B5092">
        <w:rPr>
          <w:rFonts w:ascii="Times New Roman" w:eastAsia="Arial" w:hAnsi="Times New Roman" w:cs="Times New Roman"/>
          <w:lang w:val="fr-FR"/>
        </w:rPr>
        <w:t>s</w:t>
      </w:r>
      <w:r w:rsidRPr="008B5092">
        <w:rPr>
          <w:rFonts w:ascii="Times New Roman" w:eastAsia="Arial" w:hAnsi="Times New Roman" w:cs="Times New Roman"/>
          <w:spacing w:val="8"/>
          <w:lang w:val="fr-FR"/>
        </w:rPr>
        <w:t xml:space="preserve"> </w:t>
      </w:r>
      <w:r w:rsidRPr="008B5092">
        <w:rPr>
          <w:rFonts w:ascii="Times New Roman" w:eastAsia="Arial" w:hAnsi="Times New Roman" w:cs="Times New Roman"/>
          <w:lang w:val="fr-FR"/>
        </w:rPr>
        <w:t>:</w:t>
      </w:r>
      <w:r w:rsidRPr="008B5092">
        <w:rPr>
          <w:rFonts w:ascii="Times New Roman" w:eastAsia="Arial" w:hAnsi="Times New Roman" w:cs="Times New Roman"/>
          <w:spacing w:val="15"/>
          <w:lang w:val="fr-FR"/>
        </w:rPr>
        <w:t xml:space="preserve"> </w:t>
      </w:r>
      <w:r w:rsidRPr="008B5092">
        <w:rPr>
          <w:rFonts w:ascii="Times New Roman" w:eastAsia="Arial" w:hAnsi="Times New Roman" w:cs="Times New Roman"/>
          <w:lang w:val="fr-FR"/>
        </w:rPr>
        <w:t>M</w:t>
      </w:r>
      <w:r w:rsidRPr="008B5092">
        <w:rPr>
          <w:rFonts w:ascii="Times New Roman" w:eastAsia="Arial" w:hAnsi="Times New Roman" w:cs="Times New Roman"/>
          <w:spacing w:val="-1"/>
          <w:lang w:val="fr-FR"/>
        </w:rPr>
        <w:t>a</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8"/>
          <w:lang w:val="fr-FR"/>
        </w:rPr>
        <w:t>n</w:t>
      </w:r>
      <w:r w:rsidRPr="008B5092">
        <w:rPr>
          <w:rFonts w:ascii="Times New Roman" w:eastAsia="Arial" w:hAnsi="Times New Roman" w:cs="Times New Roman"/>
          <w:spacing w:val="1"/>
          <w:lang w:val="fr-FR"/>
        </w:rPr>
        <w:t>-</w:t>
      </w:r>
      <w:r w:rsidRPr="008B5092">
        <w:rPr>
          <w:rFonts w:ascii="Times New Roman" w:eastAsia="Arial" w:hAnsi="Times New Roman" w:cs="Times New Roman"/>
          <w:lang w:val="fr-FR"/>
        </w:rPr>
        <w:t>d</w:t>
      </w:r>
      <w:r w:rsidRPr="008B5092">
        <w:rPr>
          <w:rFonts w:ascii="Times New Roman" w:eastAsia="Arial" w:hAnsi="Times New Roman" w:cs="Times New Roman"/>
          <w:spacing w:val="1"/>
          <w:lang w:val="fr-FR"/>
        </w:rPr>
        <w:t>’</w:t>
      </w:r>
      <w:r w:rsidRPr="008B5092">
        <w:rPr>
          <w:rFonts w:ascii="Times New Roman" w:eastAsia="Arial" w:hAnsi="Times New Roman" w:cs="Times New Roman"/>
          <w:spacing w:val="-1"/>
          <w:lang w:val="fr-FR"/>
        </w:rPr>
        <w:t>œ</w:t>
      </w:r>
      <w:r w:rsidRPr="008B5092">
        <w:rPr>
          <w:rFonts w:ascii="Times New Roman" w:eastAsia="Arial" w:hAnsi="Times New Roman" w:cs="Times New Roman"/>
          <w:spacing w:val="2"/>
          <w:lang w:val="fr-FR"/>
        </w:rPr>
        <w:t>u</w:t>
      </w:r>
      <w:r w:rsidRPr="008B5092">
        <w:rPr>
          <w:rFonts w:ascii="Times New Roman" w:eastAsia="Arial" w:hAnsi="Times New Roman" w:cs="Times New Roman"/>
          <w:spacing w:val="-1"/>
          <w:lang w:val="fr-FR"/>
        </w:rPr>
        <w:t>v</w:t>
      </w:r>
      <w:r w:rsidRPr="008B5092">
        <w:rPr>
          <w:rFonts w:ascii="Times New Roman" w:eastAsia="Arial" w:hAnsi="Times New Roman" w:cs="Times New Roman"/>
          <w:spacing w:val="1"/>
          <w:lang w:val="fr-FR"/>
        </w:rPr>
        <w:t>r</w:t>
      </w:r>
      <w:r w:rsidRPr="008B5092">
        <w:rPr>
          <w:rFonts w:ascii="Times New Roman" w:eastAsia="Arial" w:hAnsi="Times New Roman" w:cs="Times New Roman"/>
          <w:lang w:val="fr-FR"/>
        </w:rPr>
        <w:t>e</w:t>
      </w:r>
      <w:r w:rsidRPr="008B5092">
        <w:rPr>
          <w:rFonts w:ascii="Times New Roman" w:eastAsia="Arial" w:hAnsi="Times New Roman" w:cs="Times New Roman"/>
          <w:spacing w:val="5"/>
          <w:lang w:val="fr-FR"/>
        </w:rPr>
        <w:t xml:space="preserve"> </w:t>
      </w:r>
      <w:r w:rsidRPr="008B5092">
        <w:rPr>
          <w:rFonts w:ascii="Times New Roman" w:eastAsia="Arial" w:hAnsi="Times New Roman" w:cs="Times New Roman"/>
          <w:lang w:val="fr-FR"/>
        </w:rPr>
        <w:t>et</w:t>
      </w:r>
      <w:r w:rsidRPr="008B5092">
        <w:rPr>
          <w:rFonts w:ascii="Times New Roman" w:eastAsia="Arial" w:hAnsi="Times New Roman" w:cs="Times New Roman"/>
          <w:spacing w:val="11"/>
          <w:lang w:val="fr-FR"/>
        </w:rPr>
        <w:t xml:space="preserve"> </w:t>
      </w:r>
      <w:r w:rsidRPr="008B5092">
        <w:rPr>
          <w:rFonts w:ascii="Times New Roman" w:eastAsia="Arial" w:hAnsi="Times New Roman" w:cs="Times New Roman"/>
          <w:spacing w:val="2"/>
          <w:lang w:val="fr-FR"/>
        </w:rPr>
        <w:t>C</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n</w:t>
      </w:r>
      <w:r w:rsidRPr="008B5092">
        <w:rPr>
          <w:rFonts w:ascii="Times New Roman" w:eastAsia="Arial" w:hAnsi="Times New Roman" w:cs="Times New Roman"/>
          <w:spacing w:val="2"/>
          <w:lang w:val="fr-FR"/>
        </w:rPr>
        <w:t>d</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s</w:t>
      </w:r>
      <w:r w:rsidRPr="008B5092">
        <w:rPr>
          <w:rFonts w:ascii="Times New Roman" w:eastAsia="Arial" w:hAnsi="Times New Roman" w:cs="Times New Roman"/>
          <w:spacing w:val="7"/>
          <w:lang w:val="fr-FR"/>
        </w:rPr>
        <w:t xml:space="preserve"> </w:t>
      </w:r>
      <w:r w:rsidRPr="008B5092">
        <w:rPr>
          <w:rFonts w:ascii="Times New Roman" w:eastAsia="Arial" w:hAnsi="Times New Roman" w:cs="Times New Roman"/>
          <w:lang w:val="fr-FR"/>
        </w:rPr>
        <w:t>de</w:t>
      </w:r>
      <w:r w:rsidRPr="008B5092">
        <w:rPr>
          <w:rFonts w:ascii="Times New Roman" w:eastAsia="Arial" w:hAnsi="Times New Roman" w:cs="Times New Roman"/>
          <w:spacing w:val="13"/>
          <w:lang w:val="fr-FR"/>
        </w:rPr>
        <w:t xml:space="preserve"> </w:t>
      </w:r>
      <w:r w:rsidRPr="008B5092">
        <w:rPr>
          <w:rFonts w:ascii="Times New Roman" w:eastAsia="Arial" w:hAnsi="Times New Roman" w:cs="Times New Roman"/>
          <w:spacing w:val="3"/>
          <w:lang w:val="fr-FR"/>
        </w:rPr>
        <w:t>T</w:t>
      </w:r>
      <w:r w:rsidRPr="008B5092">
        <w:rPr>
          <w:rFonts w:ascii="Times New Roman" w:eastAsia="Arial" w:hAnsi="Times New Roman" w:cs="Times New Roman"/>
          <w:spacing w:val="1"/>
          <w:lang w:val="fr-FR"/>
        </w:rPr>
        <w:t>r</w:t>
      </w:r>
      <w:r w:rsidRPr="008B5092">
        <w:rPr>
          <w:rFonts w:ascii="Times New Roman" w:eastAsia="Arial" w:hAnsi="Times New Roman" w:cs="Times New Roman"/>
          <w:lang w:val="fr-FR"/>
        </w:rPr>
        <w:t>a</w:t>
      </w:r>
      <w:r w:rsidRPr="008B5092">
        <w:rPr>
          <w:rFonts w:ascii="Times New Roman" w:eastAsia="Arial" w:hAnsi="Times New Roman" w:cs="Times New Roman"/>
          <w:spacing w:val="-2"/>
          <w:lang w:val="fr-FR"/>
        </w:rPr>
        <w:t>v</w:t>
      </w:r>
      <w:r w:rsidRPr="008B5092">
        <w:rPr>
          <w:rFonts w:ascii="Times New Roman" w:eastAsia="Arial" w:hAnsi="Times New Roman" w:cs="Times New Roman"/>
          <w:lang w:val="fr-FR"/>
        </w:rPr>
        <w:t>a</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l</w:t>
      </w:r>
      <w:r w:rsidRPr="008B5092">
        <w:rPr>
          <w:rFonts w:ascii="Times New Roman" w:eastAsia="Arial" w:hAnsi="Times New Roman" w:cs="Times New Roman"/>
          <w:spacing w:val="9"/>
          <w:lang w:val="fr-FR"/>
        </w:rPr>
        <w:t xml:space="preserve"> </w:t>
      </w:r>
      <w:r w:rsidRPr="008B5092">
        <w:rPr>
          <w:rFonts w:ascii="Times New Roman" w:eastAsia="Arial" w:hAnsi="Times New Roman" w:cs="Times New Roman"/>
          <w:lang w:val="fr-FR"/>
        </w:rPr>
        <w:t xml:space="preserve">et </w:t>
      </w:r>
      <w:r w:rsidRPr="008B5092">
        <w:rPr>
          <w:rFonts w:ascii="Times New Roman" w:eastAsia="Arial" w:hAnsi="Times New Roman" w:cs="Times New Roman"/>
          <w:spacing w:val="-1"/>
          <w:lang w:val="fr-FR"/>
        </w:rPr>
        <w:t>P</w:t>
      </w:r>
      <w:r w:rsidRPr="008B5092">
        <w:rPr>
          <w:rFonts w:ascii="Times New Roman" w:eastAsia="Arial" w:hAnsi="Times New Roman" w:cs="Times New Roman"/>
          <w:spacing w:val="1"/>
          <w:lang w:val="fr-FR"/>
        </w:rPr>
        <w:t>r</w:t>
      </w:r>
      <w:r w:rsidRPr="008B5092">
        <w:rPr>
          <w:rFonts w:ascii="Times New Roman" w:eastAsia="Arial" w:hAnsi="Times New Roman" w:cs="Times New Roman"/>
          <w:lang w:val="fr-FR"/>
        </w:rPr>
        <w:t>é</w:t>
      </w:r>
      <w:r w:rsidRPr="008B5092">
        <w:rPr>
          <w:rFonts w:ascii="Times New Roman" w:eastAsia="Arial" w:hAnsi="Times New Roman" w:cs="Times New Roman"/>
          <w:spacing w:val="1"/>
          <w:lang w:val="fr-FR"/>
        </w:rPr>
        <w:t>v</w:t>
      </w:r>
      <w:r w:rsidRPr="008B5092">
        <w:rPr>
          <w:rFonts w:ascii="Times New Roman" w:eastAsia="Arial" w:hAnsi="Times New Roman" w:cs="Times New Roman"/>
          <w:lang w:val="fr-FR"/>
        </w:rPr>
        <w:t>e</w:t>
      </w:r>
      <w:r w:rsidRPr="008B5092">
        <w:rPr>
          <w:rFonts w:ascii="Times New Roman" w:eastAsia="Arial" w:hAnsi="Times New Roman" w:cs="Times New Roman"/>
          <w:spacing w:val="-1"/>
          <w:lang w:val="fr-FR"/>
        </w:rPr>
        <w:t>n</w:t>
      </w:r>
      <w:r w:rsidRPr="008B5092">
        <w:rPr>
          <w:rFonts w:ascii="Times New Roman" w:eastAsia="Arial" w:hAnsi="Times New Roman" w:cs="Times New Roman"/>
          <w:spacing w:val="2"/>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on</w:t>
      </w:r>
      <w:r w:rsidRPr="008B5092">
        <w:rPr>
          <w:rFonts w:ascii="Times New Roman" w:eastAsia="Arial" w:hAnsi="Times New Roman" w:cs="Times New Roman"/>
          <w:spacing w:val="-9"/>
          <w:lang w:val="fr-FR"/>
        </w:rPr>
        <w:t xml:space="preserve"> </w:t>
      </w:r>
      <w:r w:rsidRPr="008B5092">
        <w:rPr>
          <w:rFonts w:ascii="Times New Roman" w:eastAsia="Arial" w:hAnsi="Times New Roman" w:cs="Times New Roman"/>
          <w:lang w:val="fr-FR"/>
        </w:rPr>
        <w:t>et</w:t>
      </w:r>
      <w:r w:rsidRPr="008B5092">
        <w:rPr>
          <w:rFonts w:ascii="Times New Roman" w:eastAsia="Arial" w:hAnsi="Times New Roman" w:cs="Times New Roman"/>
          <w:spacing w:val="-3"/>
          <w:lang w:val="fr-FR"/>
        </w:rPr>
        <w:t xml:space="preserve"> </w:t>
      </w:r>
      <w:r w:rsidRPr="008B5092">
        <w:rPr>
          <w:rFonts w:ascii="Times New Roman" w:eastAsia="Arial" w:hAnsi="Times New Roman" w:cs="Times New Roman"/>
          <w:spacing w:val="2"/>
          <w:lang w:val="fr-FR"/>
        </w:rPr>
        <w:t>R</w:t>
      </w:r>
      <w:r w:rsidRPr="008B5092">
        <w:rPr>
          <w:rFonts w:ascii="Times New Roman" w:eastAsia="Arial" w:hAnsi="Times New Roman" w:cs="Times New Roman"/>
          <w:lang w:val="fr-FR"/>
        </w:rPr>
        <w:t>é</w:t>
      </w:r>
      <w:r w:rsidRPr="008B5092">
        <w:rPr>
          <w:rFonts w:ascii="Times New Roman" w:eastAsia="Arial" w:hAnsi="Times New Roman" w:cs="Times New Roman"/>
          <w:spacing w:val="-1"/>
          <w:lang w:val="fr-FR"/>
        </w:rPr>
        <w:t>d</w:t>
      </w:r>
      <w:r w:rsidRPr="008B5092">
        <w:rPr>
          <w:rFonts w:ascii="Times New Roman" w:eastAsia="Arial" w:hAnsi="Times New Roman" w:cs="Times New Roman"/>
          <w:lang w:val="fr-FR"/>
        </w:rPr>
        <w:t>u</w:t>
      </w:r>
      <w:r w:rsidRPr="008B5092">
        <w:rPr>
          <w:rFonts w:ascii="Times New Roman" w:eastAsia="Arial" w:hAnsi="Times New Roman" w:cs="Times New Roman"/>
          <w:spacing w:val="1"/>
          <w:lang w:val="fr-FR"/>
        </w:rPr>
        <w:t>c</w:t>
      </w:r>
      <w:r w:rsidRPr="008B5092">
        <w:rPr>
          <w:rFonts w:ascii="Times New Roman" w:eastAsia="Arial" w:hAnsi="Times New Roman" w:cs="Times New Roman"/>
          <w:spacing w:val="2"/>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spacing w:val="2"/>
          <w:lang w:val="fr-FR"/>
        </w:rPr>
        <w:t>o</w:t>
      </w:r>
      <w:r w:rsidRPr="008B5092">
        <w:rPr>
          <w:rFonts w:ascii="Times New Roman" w:eastAsia="Arial" w:hAnsi="Times New Roman" w:cs="Times New Roman"/>
          <w:lang w:val="fr-FR"/>
        </w:rPr>
        <w:t>n</w:t>
      </w:r>
      <w:r w:rsidRPr="008B5092">
        <w:rPr>
          <w:rFonts w:ascii="Times New Roman" w:eastAsia="Arial" w:hAnsi="Times New Roman" w:cs="Times New Roman"/>
          <w:spacing w:val="-9"/>
          <w:lang w:val="fr-FR"/>
        </w:rPr>
        <w:t xml:space="preserve"> </w:t>
      </w:r>
      <w:r w:rsidRPr="008B5092">
        <w:rPr>
          <w:rFonts w:ascii="Times New Roman" w:eastAsia="Arial" w:hAnsi="Times New Roman" w:cs="Times New Roman"/>
          <w:spacing w:val="-1"/>
          <w:lang w:val="fr-FR"/>
        </w:rPr>
        <w:t>d</w:t>
      </w:r>
      <w:r w:rsidRPr="008B5092">
        <w:rPr>
          <w:rFonts w:ascii="Times New Roman" w:eastAsia="Arial" w:hAnsi="Times New Roman" w:cs="Times New Roman"/>
          <w:lang w:val="fr-FR"/>
        </w:rPr>
        <w:t xml:space="preserve">e </w:t>
      </w:r>
      <w:r w:rsidRPr="008B5092">
        <w:rPr>
          <w:rFonts w:ascii="Times New Roman" w:eastAsia="Arial" w:hAnsi="Times New Roman" w:cs="Times New Roman"/>
          <w:spacing w:val="-1"/>
          <w:lang w:val="fr-FR"/>
        </w:rPr>
        <w:t>l</w:t>
      </w:r>
      <w:r w:rsidRPr="008B5092">
        <w:rPr>
          <w:rFonts w:ascii="Times New Roman" w:eastAsia="Arial" w:hAnsi="Times New Roman" w:cs="Times New Roman"/>
          <w:lang w:val="fr-FR"/>
        </w:rPr>
        <w:t xml:space="preserve">a </w:t>
      </w:r>
      <w:r w:rsidRPr="008B5092">
        <w:rPr>
          <w:rFonts w:ascii="Times New Roman" w:eastAsia="Arial" w:hAnsi="Times New Roman" w:cs="Times New Roman"/>
          <w:spacing w:val="-1"/>
          <w:lang w:val="fr-FR"/>
        </w:rPr>
        <w:t>P</w:t>
      </w:r>
      <w:r w:rsidRPr="008B5092">
        <w:rPr>
          <w:rFonts w:ascii="Times New Roman" w:eastAsia="Arial" w:hAnsi="Times New Roman" w:cs="Times New Roman"/>
          <w:spacing w:val="2"/>
          <w:lang w:val="fr-FR"/>
        </w:rPr>
        <w:t>o</w:t>
      </w:r>
      <w:r w:rsidRPr="008B5092">
        <w:rPr>
          <w:rFonts w:ascii="Times New Roman" w:eastAsia="Arial" w:hAnsi="Times New Roman" w:cs="Times New Roman"/>
          <w:spacing w:val="-1"/>
          <w:lang w:val="fr-FR"/>
        </w:rPr>
        <w:t>ll</w:t>
      </w:r>
      <w:r w:rsidRPr="008B5092">
        <w:rPr>
          <w:rFonts w:ascii="Times New Roman" w:eastAsia="Arial" w:hAnsi="Times New Roman" w:cs="Times New Roman"/>
          <w:spacing w:val="2"/>
          <w:lang w:val="fr-FR"/>
        </w:rPr>
        <w:t>u</w:t>
      </w:r>
      <w:r w:rsidRPr="008B5092">
        <w:rPr>
          <w:rFonts w:ascii="Times New Roman" w:eastAsia="Arial" w:hAnsi="Times New Roman" w:cs="Times New Roman"/>
          <w:lang w:val="fr-FR"/>
        </w:rPr>
        <w:t>t</w:t>
      </w:r>
      <w:r w:rsidRPr="008B5092">
        <w:rPr>
          <w:rFonts w:ascii="Times New Roman" w:eastAsia="Arial" w:hAnsi="Times New Roman" w:cs="Times New Roman"/>
          <w:spacing w:val="1"/>
          <w:lang w:val="fr-FR"/>
        </w:rPr>
        <w:t>i</w:t>
      </w:r>
      <w:r w:rsidRPr="008B5092">
        <w:rPr>
          <w:rFonts w:ascii="Times New Roman" w:eastAsia="Arial" w:hAnsi="Times New Roman" w:cs="Times New Roman"/>
          <w:lang w:val="fr-FR"/>
        </w:rPr>
        <w:t>o</w:t>
      </w:r>
      <w:r w:rsidRPr="008B5092">
        <w:rPr>
          <w:rFonts w:ascii="Times New Roman" w:eastAsia="Arial" w:hAnsi="Times New Roman" w:cs="Times New Roman"/>
          <w:spacing w:val="-1"/>
          <w:lang w:val="fr-FR"/>
        </w:rPr>
        <w:t>n</w:t>
      </w:r>
      <w:r w:rsidRPr="008B5092">
        <w:rPr>
          <w:rFonts w:ascii="Times New Roman" w:eastAsia="Arial" w:hAnsi="Times New Roman" w:cs="Times New Roman"/>
          <w:lang w:val="fr-FR"/>
        </w:rPr>
        <w:t>.</w:t>
      </w:r>
    </w:p>
    <w:p w14:paraId="7AC8CB2F" w14:textId="76B2130D" w:rsidR="00A77B1F" w:rsidRPr="008B5092" w:rsidRDefault="00A77B1F" w:rsidP="00A77B1F">
      <w:pPr>
        <w:spacing w:line="220" w:lineRule="exact"/>
        <w:ind w:left="173"/>
        <w:rPr>
          <w:rFonts w:ascii="Times New Roman" w:eastAsia="Arial Black" w:hAnsi="Times New Roman" w:cs="Times New Roman"/>
          <w:sz w:val="18"/>
          <w:szCs w:val="18"/>
          <w:lang w:val="fr-FR"/>
        </w:rPr>
      </w:pPr>
    </w:p>
    <w:p w14:paraId="2891D7DE" w14:textId="3B2C50D2" w:rsidR="003B42A0" w:rsidRPr="008B5092" w:rsidRDefault="003B42A0" w:rsidP="008B5092">
      <w:pPr>
        <w:pStyle w:val="Cabealho3"/>
        <w:rPr>
          <w:rFonts w:ascii="Times New Roman" w:hAnsi="Times New Roman" w:cs="Times New Roman"/>
          <w:lang w:val="fr-FR"/>
        </w:rPr>
      </w:pPr>
      <w:bookmarkStart w:id="329" w:name="_Toc67935496"/>
      <w:r w:rsidRPr="008B5092">
        <w:rPr>
          <w:rFonts w:ascii="Times New Roman" w:hAnsi="Times New Roman" w:cs="Times New Roman"/>
          <w:lang w:val="fr-FR"/>
        </w:rPr>
        <w:t>5.</w:t>
      </w:r>
      <w:r w:rsidR="00511613" w:rsidRPr="008B5092">
        <w:rPr>
          <w:rFonts w:ascii="Times New Roman" w:hAnsi="Times New Roman" w:cs="Times New Roman"/>
          <w:lang w:val="fr-FR"/>
        </w:rPr>
        <w:t>6</w:t>
      </w:r>
      <w:r w:rsidRPr="008B5092">
        <w:rPr>
          <w:rFonts w:ascii="Times New Roman" w:hAnsi="Times New Roman" w:cs="Times New Roman"/>
          <w:lang w:val="fr-FR"/>
        </w:rPr>
        <w:t xml:space="preserve">.4 </w:t>
      </w:r>
      <w:r w:rsidR="00354ABF" w:rsidRPr="008B5092">
        <w:rPr>
          <w:rFonts w:ascii="Times New Roman" w:hAnsi="Times New Roman" w:cs="Times New Roman"/>
          <w:lang w:val="fr-FR"/>
        </w:rPr>
        <w:t>Code</w:t>
      </w:r>
      <w:r w:rsidRPr="008B5092">
        <w:rPr>
          <w:rFonts w:ascii="Times New Roman" w:hAnsi="Times New Roman" w:cs="Times New Roman"/>
          <w:lang w:val="fr-FR"/>
        </w:rPr>
        <w:t xml:space="preserve"> de conduite</w:t>
      </w:r>
      <w:bookmarkEnd w:id="329"/>
    </w:p>
    <w:p w14:paraId="38D65612" w14:textId="77777777" w:rsidR="00354ABF" w:rsidRPr="008B5092" w:rsidRDefault="00354ABF" w:rsidP="00354ABF">
      <w:pPr>
        <w:suppressAutoHyphens/>
        <w:overflowPunct w:val="0"/>
        <w:autoSpaceDE w:val="0"/>
        <w:autoSpaceDN w:val="0"/>
        <w:adjustRightInd w:val="0"/>
        <w:spacing w:before="120" w:after="120"/>
        <w:textAlignment w:val="baseline"/>
        <w:rPr>
          <w:rFonts w:ascii="Times New Roman" w:hAnsi="Times New Roman" w:cs="Times New Roman"/>
          <w:lang w:val="fr-FR" w:eastAsia="fr-FR"/>
        </w:rPr>
      </w:pPr>
      <w:r w:rsidRPr="008B5092">
        <w:rPr>
          <w:rFonts w:ascii="Times New Roman" w:hAnsi="Times New Roman" w:cs="Times New Roman"/>
          <w:lang w:val="fr-FR" w:eastAsia="fr-FR"/>
        </w:rPr>
        <w:t>Ce chapitre présent trois codes de conduite à utiliser :</w:t>
      </w:r>
    </w:p>
    <w:p w14:paraId="11B0C7AF" w14:textId="77777777" w:rsidR="00354ABF" w:rsidRPr="008B5092" w:rsidRDefault="00354ABF" w:rsidP="004E3090">
      <w:pPr>
        <w:numPr>
          <w:ilvl w:val="0"/>
          <w:numId w:val="60"/>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b/>
          <w:lang w:val="fr-FR" w:eastAsia="fr-FR"/>
        </w:rPr>
        <w:t>Code de conduite de l’entreprise</w:t>
      </w:r>
      <w:r w:rsidRPr="008B5092">
        <w:rPr>
          <w:rFonts w:ascii="Times New Roman" w:hAnsi="Times New Roman" w:cs="Times New Roman"/>
          <w:lang w:val="fr-FR" w:eastAsia="fr-FR"/>
        </w:rPr>
        <w:t> : engage l'entreprise à traiter les questions de VBG et VCE ;</w:t>
      </w:r>
    </w:p>
    <w:p w14:paraId="45E94191" w14:textId="77777777" w:rsidR="00354ABF" w:rsidRPr="008B5092" w:rsidRDefault="00354ABF" w:rsidP="004E3090">
      <w:pPr>
        <w:numPr>
          <w:ilvl w:val="0"/>
          <w:numId w:val="60"/>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b/>
          <w:lang w:val="fr-FR" w:eastAsia="fr-FR"/>
        </w:rPr>
        <w:t>Code de conduite du gestionnaire</w:t>
      </w:r>
      <w:r w:rsidRPr="008B5092">
        <w:rPr>
          <w:rFonts w:ascii="Times New Roman" w:hAnsi="Times New Roman" w:cs="Times New Roman"/>
          <w:lang w:val="fr-FR" w:eastAsia="fr-FR"/>
        </w:rPr>
        <w:t> : engage les gestionnaires à mettre en œuvre le code de conduite de l’entreprise, ainsi que ceux signés par des individus ; et,</w:t>
      </w:r>
    </w:p>
    <w:p w14:paraId="20852BF9" w14:textId="77777777" w:rsidR="00354ABF" w:rsidRPr="008B5092" w:rsidRDefault="00354ABF" w:rsidP="004E3090">
      <w:pPr>
        <w:numPr>
          <w:ilvl w:val="0"/>
          <w:numId w:val="60"/>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b/>
          <w:lang w:val="fr-FR" w:eastAsia="fr-FR"/>
        </w:rPr>
        <w:t>Code de conduite individuel</w:t>
      </w:r>
      <w:r w:rsidRPr="008B5092">
        <w:rPr>
          <w:rFonts w:ascii="Times New Roman" w:hAnsi="Times New Roman" w:cs="Times New Roman"/>
          <w:lang w:val="fr-FR" w:eastAsia="fr-FR"/>
        </w:rPr>
        <w:t> : Code de conduite pour toute personne travaillant sur le projet, y compris les gestionnaires.</w:t>
      </w:r>
    </w:p>
    <w:p w14:paraId="485EFB9A" w14:textId="77777777" w:rsidR="004B3F12" w:rsidRDefault="004B3F12" w:rsidP="003B42A0">
      <w:pPr>
        <w:jc w:val="both"/>
        <w:rPr>
          <w:rFonts w:ascii="Times New Roman" w:hAnsi="Times New Roman" w:cs="Times New Roman"/>
          <w:lang w:val="fr-FR"/>
        </w:rPr>
      </w:pPr>
    </w:p>
    <w:p w14:paraId="349FCF2A" w14:textId="0D210F92" w:rsidR="003B42A0" w:rsidRPr="008B5092" w:rsidRDefault="003B42A0" w:rsidP="003B42A0">
      <w:pPr>
        <w:jc w:val="both"/>
        <w:rPr>
          <w:rFonts w:ascii="Times New Roman" w:hAnsi="Times New Roman" w:cs="Times New Roman"/>
          <w:lang w:val="fr-FR"/>
        </w:rPr>
      </w:pPr>
      <w:r w:rsidRPr="008B5092">
        <w:rPr>
          <w:rFonts w:ascii="Times New Roman" w:hAnsi="Times New Roman" w:cs="Times New Roman"/>
          <w:lang w:val="fr-FR"/>
        </w:rPr>
        <w:t xml:space="preserve">Le présent Code </w:t>
      </w:r>
      <w:r w:rsidR="00354ABF" w:rsidRPr="007336EE">
        <w:rPr>
          <w:rFonts w:ascii="Times New Roman" w:hAnsi="Times New Roman" w:cs="Times New Roman"/>
          <w:lang w:val="fr-FR"/>
        </w:rPr>
        <w:t xml:space="preserve">de </w:t>
      </w:r>
      <w:r w:rsidRPr="008B5092">
        <w:rPr>
          <w:rFonts w:ascii="Times New Roman" w:hAnsi="Times New Roman" w:cs="Times New Roman"/>
          <w:lang w:val="fr-FR"/>
        </w:rPr>
        <w:t xml:space="preserve">conduite s’applique sans restriction ni réserve à l’ensemble des salariés et apprentis de l’Entreprise, y compris, ses sous-traitants et partenaires sécuritaires et autres. Les détails </w:t>
      </w:r>
      <w:r w:rsidR="00354ABF" w:rsidRPr="007336EE">
        <w:rPr>
          <w:rFonts w:ascii="Times New Roman" w:hAnsi="Times New Roman" w:cs="Times New Roman"/>
          <w:lang w:val="fr-FR"/>
        </w:rPr>
        <w:t>du</w:t>
      </w:r>
      <w:r w:rsidRPr="008B5092">
        <w:rPr>
          <w:rFonts w:ascii="Times New Roman" w:hAnsi="Times New Roman" w:cs="Times New Roman"/>
          <w:lang w:val="fr-FR"/>
        </w:rPr>
        <w:t xml:space="preserve"> code de conduite sont donnés </w:t>
      </w:r>
      <w:r w:rsidR="00651229">
        <w:rPr>
          <w:rFonts w:ascii="Times New Roman" w:hAnsi="Times New Roman" w:cs="Times New Roman"/>
          <w:lang w:val="fr-FR"/>
        </w:rPr>
        <w:t>à</w:t>
      </w:r>
      <w:r w:rsidRPr="008B5092">
        <w:rPr>
          <w:rFonts w:ascii="Times New Roman" w:hAnsi="Times New Roman" w:cs="Times New Roman"/>
          <w:lang w:val="fr-FR"/>
        </w:rPr>
        <w:t xml:space="preserve"> </w:t>
      </w:r>
      <w:r w:rsidR="00651229">
        <w:rPr>
          <w:rFonts w:ascii="Times New Roman" w:hAnsi="Times New Roman" w:cs="Times New Roman"/>
          <w:lang w:val="fr-FR"/>
        </w:rPr>
        <w:t>l’a</w:t>
      </w:r>
      <w:r w:rsidRPr="008B5092">
        <w:rPr>
          <w:rFonts w:ascii="Times New Roman" w:hAnsi="Times New Roman" w:cs="Times New Roman"/>
          <w:lang w:val="fr-FR"/>
        </w:rPr>
        <w:t>nnexe</w:t>
      </w:r>
      <w:r w:rsidR="00651229">
        <w:rPr>
          <w:rFonts w:ascii="Times New Roman" w:hAnsi="Times New Roman" w:cs="Times New Roman"/>
          <w:lang w:val="fr-FR"/>
        </w:rPr>
        <w:t xml:space="preserve"> 10</w:t>
      </w:r>
      <w:r w:rsidRPr="008B5092">
        <w:rPr>
          <w:rFonts w:ascii="Times New Roman" w:hAnsi="Times New Roman" w:cs="Times New Roman"/>
          <w:lang w:val="fr-FR"/>
        </w:rPr>
        <w:t>.</w:t>
      </w:r>
    </w:p>
    <w:p w14:paraId="06BB69C8" w14:textId="77777777" w:rsidR="00A77B1F" w:rsidRPr="007336EE" w:rsidRDefault="00A77B1F" w:rsidP="00A77B1F">
      <w:pPr>
        <w:spacing w:before="1" w:line="180" w:lineRule="exact"/>
        <w:rPr>
          <w:rFonts w:ascii="Times New Roman" w:eastAsia="Times New Roman" w:hAnsi="Times New Roman" w:cs="Times New Roman"/>
          <w:sz w:val="18"/>
          <w:szCs w:val="18"/>
          <w:lang w:val="fr-FR"/>
        </w:rPr>
      </w:pPr>
    </w:p>
    <w:p w14:paraId="2D19D502" w14:textId="77777777" w:rsidR="00F07E06" w:rsidRPr="007336EE" w:rsidRDefault="00F07E06" w:rsidP="00AB319F">
      <w:pPr>
        <w:pStyle w:val="Cabealho3"/>
        <w:jc w:val="both"/>
        <w:rPr>
          <w:rFonts w:ascii="Times New Roman" w:eastAsiaTheme="minorEastAsia" w:hAnsi="Times New Roman" w:cs="Times New Roman"/>
          <w:color w:val="auto"/>
          <w:sz w:val="22"/>
          <w:szCs w:val="22"/>
          <w:lang w:val="fr-FR"/>
        </w:rPr>
      </w:pPr>
      <w:bookmarkStart w:id="330" w:name="_Toc300254170"/>
      <w:bookmarkStart w:id="331" w:name="_Toc300592348"/>
      <w:bookmarkEnd w:id="310"/>
    </w:p>
    <w:p w14:paraId="38B0755E" w14:textId="536F1556" w:rsidR="00E07763" w:rsidRPr="008B5092" w:rsidRDefault="00E07763" w:rsidP="004E3090">
      <w:pPr>
        <w:pStyle w:val="Cabealho1"/>
        <w:pageBreakBefore/>
        <w:numPr>
          <w:ilvl w:val="0"/>
          <w:numId w:val="6"/>
        </w:numPr>
        <w:rPr>
          <w:rFonts w:ascii="Times New Roman" w:hAnsi="Times New Roman" w:cs="Times New Roman"/>
          <w:b/>
          <w:bCs/>
          <w:color w:val="auto"/>
          <w:sz w:val="24"/>
          <w:szCs w:val="24"/>
          <w:lang w:val="fr-FR"/>
        </w:rPr>
      </w:pPr>
      <w:bookmarkStart w:id="332" w:name="_Toc67935497"/>
      <w:bookmarkEnd w:id="330"/>
      <w:bookmarkEnd w:id="331"/>
      <w:r w:rsidRPr="008B5092">
        <w:rPr>
          <w:rFonts w:ascii="Times New Roman" w:hAnsi="Times New Roman" w:cs="Times New Roman"/>
          <w:b/>
          <w:bCs/>
          <w:color w:val="auto"/>
          <w:sz w:val="24"/>
          <w:szCs w:val="24"/>
          <w:lang w:val="fr-FR"/>
        </w:rPr>
        <w:lastRenderedPageBreak/>
        <w:t>PROGRAMME D'ATTÉNUATION ET DE MITIGATION</w:t>
      </w:r>
      <w:bookmarkEnd w:id="332"/>
    </w:p>
    <w:p w14:paraId="5E606AF0" w14:textId="77777777" w:rsidR="00C32B45" w:rsidRPr="007336EE" w:rsidRDefault="00C32B45" w:rsidP="00874A02">
      <w:pPr>
        <w:rPr>
          <w:rFonts w:ascii="Times New Roman" w:hAnsi="Times New Roman" w:cs="Times New Roman"/>
          <w:lang w:val="fr-FR"/>
        </w:rPr>
      </w:pPr>
    </w:p>
    <w:p w14:paraId="64937A12" w14:textId="1640EB9A" w:rsidR="00874A02" w:rsidRPr="007336EE" w:rsidRDefault="00874A02" w:rsidP="00FD724A">
      <w:pPr>
        <w:jc w:val="both"/>
        <w:rPr>
          <w:rFonts w:ascii="Times New Roman" w:hAnsi="Times New Roman" w:cs="Times New Roman"/>
          <w:lang w:val="fr-FR"/>
        </w:rPr>
      </w:pPr>
      <w:r w:rsidRPr="007336EE">
        <w:rPr>
          <w:rFonts w:ascii="Times New Roman" w:hAnsi="Times New Roman" w:cs="Times New Roman"/>
          <w:lang w:val="fr-FR"/>
        </w:rPr>
        <w:t xml:space="preserve">Le tableau </w:t>
      </w:r>
      <w:r w:rsidR="00510899">
        <w:rPr>
          <w:rFonts w:ascii="Times New Roman" w:hAnsi="Times New Roman" w:cs="Times New Roman"/>
          <w:lang w:val="fr-FR"/>
        </w:rPr>
        <w:t>12</w:t>
      </w:r>
      <w:r w:rsidR="00522959" w:rsidRPr="007336EE">
        <w:rPr>
          <w:rFonts w:ascii="Times New Roman" w:hAnsi="Times New Roman" w:cs="Times New Roman"/>
          <w:lang w:val="fr-FR"/>
        </w:rPr>
        <w:t xml:space="preserve"> </w:t>
      </w:r>
      <w:r w:rsidRPr="007336EE">
        <w:rPr>
          <w:rFonts w:ascii="Times New Roman" w:hAnsi="Times New Roman" w:cs="Times New Roman"/>
          <w:lang w:val="fr-FR"/>
        </w:rPr>
        <w:t xml:space="preserve">présente les mesures recommandées pour atténuer les effets négatifs attendus. </w:t>
      </w:r>
    </w:p>
    <w:p w14:paraId="08BEF3E3" w14:textId="02893E2D" w:rsidR="00874A02" w:rsidRPr="007336EE" w:rsidRDefault="00874A02" w:rsidP="00FD724A">
      <w:pPr>
        <w:jc w:val="both"/>
        <w:rPr>
          <w:rFonts w:ascii="Times New Roman" w:hAnsi="Times New Roman" w:cs="Times New Roman"/>
          <w:lang w:val="fr-FR"/>
        </w:rPr>
      </w:pPr>
      <w:r w:rsidRPr="007336EE">
        <w:rPr>
          <w:rFonts w:ascii="Times New Roman" w:hAnsi="Times New Roman" w:cs="Times New Roman"/>
          <w:lang w:val="fr-FR"/>
        </w:rPr>
        <w:t>Ces mesures viseront à réduire les impacts négatifs à l'avance. Dans certains cas, cela ne sera pas possible et des mesures devront être prises pour corriger les impacts (par des actions visant à réduire les effets indésirables ou défavorables à un niveau acceptable) ou pour les compenser (si les mesures concernent des impacts inévitables ; les conditions antérieures peuvent être restaurées, remplacées par des ressources ou des habitats similaires ou compensées).</w:t>
      </w:r>
    </w:p>
    <w:p w14:paraId="209EFBCC" w14:textId="77777777" w:rsidR="00874A02" w:rsidRPr="007336EE" w:rsidRDefault="00874A02" w:rsidP="00FD724A">
      <w:pPr>
        <w:jc w:val="both"/>
        <w:rPr>
          <w:rFonts w:ascii="Times New Roman" w:hAnsi="Times New Roman" w:cs="Times New Roman"/>
          <w:lang w:val="fr-FR"/>
        </w:rPr>
      </w:pPr>
      <w:r w:rsidRPr="007336EE">
        <w:rPr>
          <w:rFonts w:ascii="Times New Roman" w:hAnsi="Times New Roman" w:cs="Times New Roman"/>
          <w:lang w:val="fr-FR"/>
        </w:rPr>
        <w:t>Toutefois, certaines des mesures figurant dans le tableau suivant sont destinées à renforcer les effets positifs du projet (en particulier, assurer l'emploi de la main-d'œuvre locale dans les travaux de construction). D'autres mesures potentiellement pertinentes pour maximiser les bénéfices du Projet, à savoir celles liées à l'établissement de tarifs d'électricité qui facilitent l'accès à cette forme d'énergie pour les couches les plus défavorisées de la population qui ont initialement bénéficié des interventions prévues ont cependant des implications qui dépassent le cadre du Projet (elles concernent la gestion du secteur énergétique dans son ensemble) et, par conséquent, il a été considéré qu'elles ne devaient pas être expliquées ici.</w:t>
      </w:r>
    </w:p>
    <w:p w14:paraId="6AB29E5A" w14:textId="4C060361" w:rsidR="00874A02" w:rsidRPr="007336EE" w:rsidRDefault="00874A02" w:rsidP="008B5092">
      <w:pPr>
        <w:jc w:val="both"/>
        <w:rPr>
          <w:rFonts w:ascii="Times New Roman" w:hAnsi="Times New Roman" w:cs="Times New Roman"/>
          <w:lang w:val="fr-FR"/>
        </w:rPr>
      </w:pPr>
    </w:p>
    <w:p w14:paraId="427CCAAE" w14:textId="0F5CDCAC" w:rsidR="0078104B" w:rsidRPr="008B5092" w:rsidRDefault="0078104B" w:rsidP="00FD724A">
      <w:pPr>
        <w:jc w:val="both"/>
        <w:rPr>
          <w:rFonts w:ascii="Times New Roman" w:hAnsi="Times New Roman" w:cs="Times New Roman"/>
          <w:bCs/>
          <w:lang w:val="fr-FR"/>
        </w:rPr>
      </w:pPr>
      <w:r w:rsidRPr="008B5092">
        <w:rPr>
          <w:rFonts w:ascii="Times New Roman" w:hAnsi="Times New Roman" w:cs="Times New Roman"/>
          <w:bCs/>
          <w:lang w:val="fr-FR"/>
        </w:rPr>
        <w:t xml:space="preserve">Les </w:t>
      </w:r>
      <w:bookmarkStart w:id="333" w:name="_Hlk62279414"/>
      <w:r w:rsidRPr="008B5092">
        <w:rPr>
          <w:rFonts w:ascii="Times New Roman" w:hAnsi="Times New Roman" w:cs="Times New Roman"/>
          <w:bCs/>
          <w:lang w:val="fr-FR"/>
        </w:rPr>
        <w:t xml:space="preserve">mesures d’atténuations génériques des impacts potentiels </w:t>
      </w:r>
      <w:bookmarkEnd w:id="333"/>
      <w:r w:rsidRPr="008B5092">
        <w:rPr>
          <w:rFonts w:ascii="Times New Roman" w:hAnsi="Times New Roman" w:cs="Times New Roman"/>
          <w:bCs/>
          <w:lang w:val="fr-FR"/>
        </w:rPr>
        <w:t>sont présentées dans la matrice ci–</w:t>
      </w:r>
      <w:r w:rsidR="00187538" w:rsidRPr="008B5092">
        <w:rPr>
          <w:rFonts w:ascii="Times New Roman" w:hAnsi="Times New Roman" w:cs="Times New Roman"/>
          <w:bCs/>
          <w:lang w:val="fr-FR"/>
        </w:rPr>
        <w:t>d</w:t>
      </w:r>
      <w:r w:rsidRPr="008B5092">
        <w:rPr>
          <w:rFonts w:ascii="Times New Roman" w:hAnsi="Times New Roman" w:cs="Times New Roman"/>
          <w:bCs/>
          <w:lang w:val="fr-FR"/>
        </w:rPr>
        <w:t>essous.</w:t>
      </w:r>
    </w:p>
    <w:p w14:paraId="788A741E" w14:textId="77777777" w:rsidR="00174F95" w:rsidRPr="008B5092" w:rsidRDefault="00174F95" w:rsidP="0078104B">
      <w:pPr>
        <w:jc w:val="both"/>
        <w:rPr>
          <w:rFonts w:ascii="Times New Roman" w:hAnsi="Times New Roman" w:cs="Times New Roman"/>
          <w:bCs/>
          <w:lang w:val="fr-FR"/>
        </w:rPr>
      </w:pPr>
    </w:p>
    <w:p w14:paraId="429522B3" w14:textId="77777777" w:rsidR="00AF383D" w:rsidRPr="008B5092" w:rsidRDefault="00AF383D" w:rsidP="0078104B">
      <w:pPr>
        <w:pStyle w:val="Legenda"/>
        <w:rPr>
          <w:rFonts w:ascii="Times New Roman" w:hAnsi="Times New Roman" w:cs="Times New Roman"/>
          <w:color w:val="auto"/>
          <w:sz w:val="22"/>
          <w:szCs w:val="22"/>
          <w:lang w:val="fr-FR"/>
        </w:rPr>
        <w:sectPr w:rsidR="00AF383D" w:rsidRPr="008B5092" w:rsidSect="00011F8F">
          <w:footnotePr>
            <w:numRestart w:val="eachSect"/>
          </w:footnotePr>
          <w:pgSz w:w="12240" w:h="15840"/>
          <w:pgMar w:top="1440" w:right="1440" w:bottom="1134" w:left="1440" w:header="709" w:footer="709" w:gutter="0"/>
          <w:cols w:space="708"/>
          <w:docGrid w:linePitch="360"/>
        </w:sectPr>
      </w:pPr>
    </w:p>
    <w:p w14:paraId="29A7F278" w14:textId="1DBC7CC7" w:rsidR="0078104B" w:rsidRPr="008B5092" w:rsidRDefault="00F90860" w:rsidP="00820362">
      <w:pPr>
        <w:pStyle w:val="Legenda"/>
        <w:jc w:val="center"/>
        <w:rPr>
          <w:rFonts w:ascii="Times New Roman" w:hAnsi="Times New Roman" w:cs="Times New Roman"/>
          <w:i w:val="0"/>
          <w:iCs w:val="0"/>
          <w:color w:val="auto"/>
          <w:sz w:val="22"/>
          <w:szCs w:val="22"/>
          <w:lang w:val="fr-FR"/>
        </w:rPr>
      </w:pPr>
      <w:bookmarkStart w:id="334" w:name="_Toc67905583"/>
      <w:r w:rsidRPr="007336EE">
        <w:rPr>
          <w:rFonts w:ascii="Times New Roman" w:hAnsi="Times New Roman" w:cs="Times New Roman"/>
          <w:i w:val="0"/>
          <w:color w:val="auto"/>
          <w:sz w:val="20"/>
          <w:szCs w:val="20"/>
          <w:lang w:val="fr-FR"/>
        </w:rPr>
        <w:lastRenderedPageBreak/>
        <w:t xml:space="preserve">Tableau </w:t>
      </w:r>
      <w:r w:rsidR="00411D68">
        <w:rPr>
          <w:rFonts w:ascii="Times New Roman" w:hAnsi="Times New Roman" w:cs="Times New Roman"/>
          <w:i w:val="0"/>
          <w:color w:val="auto"/>
          <w:sz w:val="20"/>
          <w:szCs w:val="20"/>
          <w:lang w:val="fr-FR"/>
        </w:rPr>
        <w:fldChar w:fldCharType="begin"/>
      </w:r>
      <w:r w:rsidR="00411D68">
        <w:rPr>
          <w:rFonts w:ascii="Times New Roman" w:hAnsi="Times New Roman" w:cs="Times New Roman"/>
          <w:i w:val="0"/>
          <w:color w:val="auto"/>
          <w:sz w:val="20"/>
          <w:szCs w:val="20"/>
          <w:lang w:val="fr-FR"/>
        </w:rPr>
        <w:instrText xml:space="preserve"> SEQ Tableau \* ARABIC </w:instrText>
      </w:r>
      <w:r w:rsidR="00411D68">
        <w:rPr>
          <w:rFonts w:ascii="Times New Roman" w:hAnsi="Times New Roman" w:cs="Times New Roman"/>
          <w:i w:val="0"/>
          <w:color w:val="auto"/>
          <w:sz w:val="20"/>
          <w:szCs w:val="20"/>
          <w:lang w:val="fr-FR"/>
        </w:rPr>
        <w:fldChar w:fldCharType="separate"/>
      </w:r>
      <w:r w:rsidR="008A0ED9">
        <w:rPr>
          <w:rFonts w:ascii="Times New Roman" w:hAnsi="Times New Roman" w:cs="Times New Roman"/>
          <w:i w:val="0"/>
          <w:noProof/>
          <w:color w:val="auto"/>
          <w:sz w:val="20"/>
          <w:szCs w:val="20"/>
          <w:lang w:val="fr-FR"/>
        </w:rPr>
        <w:t>12</w:t>
      </w:r>
      <w:r w:rsidR="00411D68">
        <w:rPr>
          <w:rFonts w:ascii="Times New Roman" w:hAnsi="Times New Roman" w:cs="Times New Roman"/>
          <w:i w:val="0"/>
          <w:color w:val="auto"/>
          <w:sz w:val="20"/>
          <w:szCs w:val="20"/>
          <w:lang w:val="fr-FR"/>
        </w:rPr>
        <w:fldChar w:fldCharType="end"/>
      </w:r>
      <w:r w:rsidRPr="007336EE">
        <w:rPr>
          <w:rFonts w:ascii="Times New Roman" w:hAnsi="Times New Roman" w:cs="Times New Roman"/>
          <w:i w:val="0"/>
          <w:color w:val="auto"/>
          <w:sz w:val="20"/>
          <w:szCs w:val="20"/>
          <w:lang w:val="fr-FR"/>
        </w:rPr>
        <w:t xml:space="preserve"> : </w:t>
      </w:r>
      <w:r w:rsidR="00820362" w:rsidRPr="007336EE">
        <w:rPr>
          <w:rFonts w:ascii="Times New Roman" w:hAnsi="Times New Roman" w:cs="Times New Roman"/>
          <w:i w:val="0"/>
          <w:color w:val="auto"/>
          <w:sz w:val="20"/>
          <w:szCs w:val="20"/>
          <w:lang w:val="fr-FR"/>
        </w:rPr>
        <w:t>Mesures d’atténuations génériques des impacts potentiels</w:t>
      </w:r>
      <w:bookmarkEnd w:id="334"/>
    </w:p>
    <w:tbl>
      <w:tblPr>
        <w:tblStyle w:val="Tabelacomgrelha"/>
        <w:tblW w:w="0" w:type="auto"/>
        <w:tblLook w:val="04A0" w:firstRow="1" w:lastRow="0" w:firstColumn="1" w:lastColumn="0" w:noHBand="0" w:noVBand="1"/>
      </w:tblPr>
      <w:tblGrid>
        <w:gridCol w:w="2043"/>
        <w:gridCol w:w="3040"/>
        <w:gridCol w:w="2992"/>
        <w:gridCol w:w="1213"/>
        <w:gridCol w:w="3465"/>
      </w:tblGrid>
      <w:tr w:rsidR="008E247D" w:rsidRPr="007336EE" w14:paraId="49AEFC1C" w14:textId="77777777" w:rsidTr="008B5092">
        <w:trPr>
          <w:tblHeader/>
        </w:trPr>
        <w:tc>
          <w:tcPr>
            <w:tcW w:w="2043" w:type="dxa"/>
            <w:shd w:val="clear" w:color="auto" w:fill="FDE9D9" w:themeFill="accent6" w:themeFillTint="33"/>
            <w:vAlign w:val="center"/>
          </w:tcPr>
          <w:p w14:paraId="5677CF7E" w14:textId="77777777" w:rsidR="008E247D" w:rsidRPr="008B5092" w:rsidRDefault="008E247D" w:rsidP="008B5092">
            <w:pPr>
              <w:jc w:val="center"/>
              <w:rPr>
                <w:b/>
                <w:lang w:val="fr-FR"/>
              </w:rPr>
            </w:pPr>
            <w:r w:rsidRPr="007336EE">
              <w:rPr>
                <w:b/>
                <w:lang w:eastAsia="fr-FR"/>
              </w:rPr>
              <w:t>Activités sources d’impact</w:t>
            </w:r>
          </w:p>
        </w:tc>
        <w:tc>
          <w:tcPr>
            <w:tcW w:w="3040" w:type="dxa"/>
            <w:shd w:val="clear" w:color="auto" w:fill="FDE9D9" w:themeFill="accent6" w:themeFillTint="33"/>
            <w:vAlign w:val="center"/>
          </w:tcPr>
          <w:p w14:paraId="4D6002FE" w14:textId="77777777" w:rsidR="008E247D" w:rsidRPr="008B5092" w:rsidRDefault="008E247D" w:rsidP="008B5092">
            <w:pPr>
              <w:jc w:val="center"/>
              <w:rPr>
                <w:b/>
                <w:lang w:val="fr-FR"/>
              </w:rPr>
            </w:pPr>
            <w:r w:rsidRPr="007336EE">
              <w:rPr>
                <w:b/>
                <w:lang w:eastAsia="fr-FR"/>
              </w:rPr>
              <w:t>Composante du milieu affectée</w:t>
            </w:r>
          </w:p>
        </w:tc>
        <w:tc>
          <w:tcPr>
            <w:tcW w:w="2992" w:type="dxa"/>
            <w:shd w:val="clear" w:color="auto" w:fill="FDE9D9" w:themeFill="accent6" w:themeFillTint="33"/>
            <w:vAlign w:val="center"/>
          </w:tcPr>
          <w:p w14:paraId="775FAB87" w14:textId="77777777" w:rsidR="008E247D" w:rsidRPr="008B5092" w:rsidRDefault="008E247D" w:rsidP="008B5092">
            <w:pPr>
              <w:jc w:val="center"/>
              <w:rPr>
                <w:b/>
                <w:lang w:val="fr-FR"/>
              </w:rPr>
            </w:pPr>
            <w:r w:rsidRPr="007336EE">
              <w:rPr>
                <w:rFonts w:eastAsia="Arial Unicode MS"/>
                <w:b/>
                <w:lang w:eastAsia="fr-FR"/>
              </w:rPr>
              <w:t>Intitulé de l’impact potentiel</w:t>
            </w:r>
          </w:p>
        </w:tc>
        <w:tc>
          <w:tcPr>
            <w:tcW w:w="4678" w:type="dxa"/>
            <w:gridSpan w:val="2"/>
            <w:shd w:val="clear" w:color="auto" w:fill="FDE9D9" w:themeFill="accent6" w:themeFillTint="33"/>
            <w:vAlign w:val="center"/>
          </w:tcPr>
          <w:p w14:paraId="53F3C3E5" w14:textId="77777777" w:rsidR="008E247D" w:rsidRPr="008B5092" w:rsidRDefault="008E247D" w:rsidP="008B5092">
            <w:pPr>
              <w:jc w:val="center"/>
              <w:rPr>
                <w:b/>
                <w:lang w:val="fr-FR"/>
              </w:rPr>
            </w:pPr>
            <w:r w:rsidRPr="007336EE">
              <w:rPr>
                <w:b/>
              </w:rPr>
              <w:t>Mesures d’atténuation à prévoir</w:t>
            </w:r>
          </w:p>
        </w:tc>
      </w:tr>
      <w:tr w:rsidR="008E247D" w:rsidRPr="0025170F" w14:paraId="24DE45F0" w14:textId="77777777" w:rsidTr="008B5092">
        <w:tc>
          <w:tcPr>
            <w:tcW w:w="12753" w:type="dxa"/>
            <w:gridSpan w:val="5"/>
            <w:shd w:val="clear" w:color="auto" w:fill="C2D69B" w:themeFill="accent3" w:themeFillTint="99"/>
          </w:tcPr>
          <w:p w14:paraId="747E1AFD" w14:textId="482C3D74" w:rsidR="008E247D" w:rsidRPr="008B5092" w:rsidRDefault="008E247D" w:rsidP="00B47D34">
            <w:pPr>
              <w:jc w:val="center"/>
              <w:rPr>
                <w:bCs/>
                <w:lang w:val="fr-FR"/>
              </w:rPr>
            </w:pPr>
            <w:r w:rsidRPr="008B5092">
              <w:rPr>
                <w:bCs/>
                <w:lang w:val="fr-FR"/>
              </w:rPr>
              <w:t>PHASE DE LOCALISATION DU PROJET</w:t>
            </w:r>
          </w:p>
        </w:tc>
      </w:tr>
      <w:tr w:rsidR="008E247D" w:rsidRPr="0025170F" w14:paraId="37B1EEA7" w14:textId="77777777" w:rsidTr="008B5092">
        <w:trPr>
          <w:trHeight w:val="3298"/>
        </w:trPr>
        <w:tc>
          <w:tcPr>
            <w:tcW w:w="2043" w:type="dxa"/>
            <w:shd w:val="clear" w:color="auto" w:fill="C2D69B" w:themeFill="accent3" w:themeFillTint="99"/>
          </w:tcPr>
          <w:p w14:paraId="1BA445C7" w14:textId="47C51590" w:rsidR="008E247D" w:rsidRPr="008B5092" w:rsidRDefault="008E247D" w:rsidP="008B5092">
            <w:pPr>
              <w:jc w:val="both"/>
              <w:rPr>
                <w:bCs/>
                <w:lang w:val="fr-FR"/>
              </w:rPr>
            </w:pPr>
            <w:r w:rsidRPr="008B5092">
              <w:rPr>
                <w:bCs/>
                <w:lang w:val="fr-FR"/>
              </w:rPr>
              <w:t>Identification et préparation du terrain</w:t>
            </w:r>
          </w:p>
        </w:tc>
        <w:tc>
          <w:tcPr>
            <w:tcW w:w="3040" w:type="dxa"/>
            <w:shd w:val="clear" w:color="auto" w:fill="C2D69B" w:themeFill="accent3" w:themeFillTint="99"/>
          </w:tcPr>
          <w:p w14:paraId="4B867D30" w14:textId="77777777" w:rsidR="008E247D" w:rsidRPr="008B5092" w:rsidRDefault="008E247D" w:rsidP="008B5092">
            <w:pPr>
              <w:jc w:val="both"/>
              <w:rPr>
                <w:bCs/>
                <w:lang w:val="fr-FR"/>
              </w:rPr>
            </w:pPr>
            <w:r w:rsidRPr="008B5092">
              <w:rPr>
                <w:bCs/>
                <w:lang w:val="fr-FR"/>
              </w:rPr>
              <w:t>Propriétaires / utilisateurs</w:t>
            </w:r>
          </w:p>
          <w:p w14:paraId="08159845" w14:textId="630B9E48" w:rsidR="008E247D" w:rsidRPr="008B5092" w:rsidRDefault="008E247D" w:rsidP="008B5092">
            <w:pPr>
              <w:jc w:val="both"/>
              <w:rPr>
                <w:bCs/>
                <w:lang w:val="fr-FR"/>
              </w:rPr>
            </w:pPr>
            <w:r w:rsidRPr="008B5092">
              <w:rPr>
                <w:bCs/>
                <w:lang w:val="fr-FR"/>
              </w:rPr>
              <w:t>Personnes affectées</w:t>
            </w:r>
          </w:p>
        </w:tc>
        <w:tc>
          <w:tcPr>
            <w:tcW w:w="2992" w:type="dxa"/>
            <w:shd w:val="clear" w:color="auto" w:fill="C2D69B" w:themeFill="accent3" w:themeFillTint="99"/>
          </w:tcPr>
          <w:p w14:paraId="3D8439F9" w14:textId="742463B2" w:rsidR="008E247D" w:rsidRPr="007336EE" w:rsidRDefault="008E247D" w:rsidP="008B5092">
            <w:pPr>
              <w:jc w:val="both"/>
              <w:rPr>
                <w:rFonts w:eastAsia="Arial"/>
                <w:bCs/>
                <w:lang w:val="fr-FR"/>
              </w:rPr>
            </w:pPr>
            <w:r w:rsidRPr="007336EE">
              <w:rPr>
                <w:rFonts w:eastAsia="Arial"/>
                <w:bCs/>
                <w:lang w:val="fr-FR"/>
              </w:rPr>
              <w:t xml:space="preserve">Perte    de    terres    utilisées    pour    la production agricole et </w:t>
            </w:r>
            <w:r w:rsidR="00AE4FB5" w:rsidRPr="007336EE">
              <w:rPr>
                <w:rFonts w:eastAsia="Arial"/>
                <w:bCs/>
                <w:lang w:val="fr-FR"/>
              </w:rPr>
              <w:t>élevage</w:t>
            </w:r>
            <w:r w:rsidRPr="007336EE">
              <w:rPr>
                <w:rFonts w:eastAsia="Arial"/>
                <w:bCs/>
                <w:lang w:val="fr-FR"/>
              </w:rPr>
              <w:t xml:space="preserve"> ou l'exploitation des ressources naturelles (déplacements économiques).</w:t>
            </w:r>
          </w:p>
          <w:p w14:paraId="34E9EB91" w14:textId="77777777" w:rsidR="008E247D" w:rsidRPr="008B5092" w:rsidRDefault="008E247D" w:rsidP="008B5092">
            <w:pPr>
              <w:jc w:val="both"/>
              <w:rPr>
                <w:rFonts w:eastAsia="Arial"/>
                <w:bCs/>
                <w:lang w:val="fr-FR"/>
              </w:rPr>
            </w:pPr>
          </w:p>
          <w:p w14:paraId="451D35F6" w14:textId="34EF2797" w:rsidR="008E247D" w:rsidRPr="008B5092" w:rsidRDefault="008E247D" w:rsidP="008B5092">
            <w:pPr>
              <w:jc w:val="both"/>
              <w:rPr>
                <w:rFonts w:eastAsia="Arial"/>
                <w:bCs/>
                <w:lang w:val="fr-FR"/>
              </w:rPr>
            </w:pPr>
            <w:r w:rsidRPr="007336EE">
              <w:rPr>
                <w:rFonts w:eastAsia="Arial"/>
                <w:bCs/>
                <w:lang w:val="fr-FR"/>
              </w:rPr>
              <w:t xml:space="preserve">Pertes    de   ressources    </w:t>
            </w:r>
            <w:r w:rsidR="00AE4FB5" w:rsidRPr="007336EE">
              <w:rPr>
                <w:rFonts w:eastAsia="Arial"/>
                <w:bCs/>
                <w:lang w:val="fr-FR"/>
              </w:rPr>
              <w:t>économiques (</w:t>
            </w:r>
            <w:r w:rsidRPr="007336EE">
              <w:rPr>
                <w:rFonts w:eastAsia="Arial"/>
                <w:bCs/>
                <w:lang w:val="fr-FR"/>
              </w:rPr>
              <w:t>liées à l’abattage d’arbres).</w:t>
            </w:r>
          </w:p>
          <w:p w14:paraId="372726DE" w14:textId="77777777" w:rsidR="008E247D" w:rsidRPr="008B5092" w:rsidRDefault="008E247D" w:rsidP="008B5092">
            <w:pPr>
              <w:jc w:val="both"/>
              <w:rPr>
                <w:rFonts w:eastAsia="Arial"/>
                <w:bCs/>
                <w:lang w:val="fr-FR"/>
              </w:rPr>
            </w:pPr>
          </w:p>
          <w:p w14:paraId="5E9BDBE0" w14:textId="0F331E89" w:rsidR="008E247D" w:rsidRPr="007336EE" w:rsidRDefault="008E247D" w:rsidP="008B5092">
            <w:pPr>
              <w:jc w:val="both"/>
              <w:rPr>
                <w:rFonts w:eastAsia="Arial"/>
                <w:bCs/>
                <w:lang w:val="fr-FR"/>
              </w:rPr>
            </w:pPr>
            <w:r w:rsidRPr="007336EE">
              <w:rPr>
                <w:rFonts w:eastAsia="Arial"/>
                <w:bCs/>
                <w:lang w:val="fr-FR"/>
              </w:rPr>
              <w:t>Perte    de    constructions    privées    et communautaires.</w:t>
            </w:r>
          </w:p>
          <w:p w14:paraId="5189CC08" w14:textId="77777777" w:rsidR="008E247D" w:rsidRPr="008B5092" w:rsidRDefault="008E247D" w:rsidP="008B5092">
            <w:pPr>
              <w:jc w:val="both"/>
              <w:rPr>
                <w:rFonts w:eastAsia="Arial"/>
                <w:bCs/>
                <w:lang w:val="fr-FR"/>
              </w:rPr>
            </w:pPr>
          </w:p>
          <w:p w14:paraId="3F7F52A7" w14:textId="2F72854B" w:rsidR="008E247D" w:rsidRPr="008B5092" w:rsidRDefault="008E247D" w:rsidP="008B5092">
            <w:pPr>
              <w:jc w:val="both"/>
              <w:rPr>
                <w:bCs/>
                <w:lang w:val="fr-FR"/>
              </w:rPr>
            </w:pPr>
            <w:r w:rsidRPr="008B5092">
              <w:rPr>
                <w:rFonts w:eastAsia="Arial"/>
                <w:bCs/>
                <w:lang w:val="fr-FR"/>
              </w:rPr>
              <w:t>Perte    ou    dommage   du   patrimoine culturel et archéologique matériel et immatériels ou d’autres équipements communautaires</w:t>
            </w:r>
          </w:p>
        </w:tc>
        <w:tc>
          <w:tcPr>
            <w:tcW w:w="4678" w:type="dxa"/>
            <w:gridSpan w:val="2"/>
            <w:shd w:val="clear" w:color="auto" w:fill="C2D69B" w:themeFill="accent3" w:themeFillTint="99"/>
          </w:tcPr>
          <w:p w14:paraId="01D0B4E4" w14:textId="1448F34F" w:rsidR="008E247D" w:rsidRPr="008B5092" w:rsidRDefault="008E247D" w:rsidP="008B5092">
            <w:pPr>
              <w:jc w:val="both"/>
              <w:rPr>
                <w:bCs/>
                <w:lang w:val="fr-FR"/>
              </w:rPr>
            </w:pPr>
            <w:r w:rsidRPr="008B5092">
              <w:rPr>
                <w:bCs/>
                <w:lang w:val="fr-FR"/>
              </w:rPr>
              <w:t>Élaboration et mise en œuvre d'un Plan d'Action de Réinstallation (PAR) pour gérer le déplacement physique et / ou économique (cas échéant).</w:t>
            </w:r>
          </w:p>
          <w:p w14:paraId="3AD7DE69" w14:textId="70748ED2" w:rsidR="008E247D" w:rsidRPr="008B5092" w:rsidRDefault="008E247D" w:rsidP="008B5092">
            <w:pPr>
              <w:jc w:val="both"/>
              <w:rPr>
                <w:bCs/>
                <w:lang w:val="fr-FR"/>
              </w:rPr>
            </w:pPr>
            <w:r w:rsidRPr="008B5092">
              <w:rPr>
                <w:bCs/>
                <w:lang w:val="fr-FR"/>
              </w:rPr>
              <w:t>Impliquer les autorités locales, communautés et ONG des localités traversées dans le processus de définition du tracé et des emplacements des postes électriques;</w:t>
            </w:r>
          </w:p>
          <w:p w14:paraId="4629C259" w14:textId="6804997C" w:rsidR="008E247D" w:rsidRPr="008B5092" w:rsidRDefault="008E247D" w:rsidP="008B5092">
            <w:pPr>
              <w:jc w:val="both"/>
              <w:rPr>
                <w:bCs/>
                <w:lang w:val="fr-FR"/>
              </w:rPr>
            </w:pPr>
            <w:r w:rsidRPr="008B5092">
              <w:rPr>
                <w:bCs/>
                <w:lang w:val="fr-FR"/>
              </w:rPr>
              <w:t xml:space="preserve">Limiter les impacts sur les biens culturels précieux. </w:t>
            </w:r>
          </w:p>
          <w:p w14:paraId="4B119F3B" w14:textId="0DA81C6A" w:rsidR="008E247D" w:rsidRPr="008B5092" w:rsidRDefault="008E247D" w:rsidP="008B5092">
            <w:pPr>
              <w:jc w:val="both"/>
              <w:rPr>
                <w:bCs/>
                <w:lang w:val="fr-FR"/>
              </w:rPr>
            </w:pPr>
          </w:p>
          <w:p w14:paraId="7E167E89" w14:textId="77777777" w:rsidR="008E247D" w:rsidRPr="008B5092" w:rsidRDefault="008E247D" w:rsidP="008B5092">
            <w:pPr>
              <w:jc w:val="both"/>
              <w:rPr>
                <w:bCs/>
                <w:lang w:val="fr-FR"/>
              </w:rPr>
            </w:pPr>
          </w:p>
          <w:p w14:paraId="70E5B732" w14:textId="78EC6A17" w:rsidR="008E247D" w:rsidRPr="008B5092" w:rsidRDefault="008E247D" w:rsidP="008B5092">
            <w:pPr>
              <w:jc w:val="both"/>
              <w:rPr>
                <w:bCs/>
                <w:lang w:val="fr-FR"/>
              </w:rPr>
            </w:pPr>
          </w:p>
        </w:tc>
      </w:tr>
      <w:tr w:rsidR="008E247D" w:rsidRPr="0025170F" w14:paraId="62E6A922" w14:textId="77777777" w:rsidTr="008B5092">
        <w:tc>
          <w:tcPr>
            <w:tcW w:w="2043" w:type="dxa"/>
            <w:shd w:val="clear" w:color="auto" w:fill="C2D69B" w:themeFill="accent3" w:themeFillTint="99"/>
          </w:tcPr>
          <w:p w14:paraId="4F978797" w14:textId="77777777" w:rsidR="008E247D" w:rsidRPr="008B5092" w:rsidRDefault="008E247D" w:rsidP="008B5092">
            <w:pPr>
              <w:jc w:val="both"/>
              <w:rPr>
                <w:bCs/>
                <w:lang w:val="fr-FR"/>
              </w:rPr>
            </w:pPr>
          </w:p>
        </w:tc>
        <w:tc>
          <w:tcPr>
            <w:tcW w:w="3040" w:type="dxa"/>
            <w:shd w:val="clear" w:color="auto" w:fill="C2D69B" w:themeFill="accent3" w:themeFillTint="99"/>
          </w:tcPr>
          <w:p w14:paraId="03397CDB" w14:textId="5C4D1FD5" w:rsidR="008E247D" w:rsidRPr="008B5092" w:rsidRDefault="008E247D" w:rsidP="008B5092">
            <w:pPr>
              <w:jc w:val="both"/>
              <w:rPr>
                <w:bCs/>
                <w:lang w:val="fr-FR"/>
              </w:rPr>
            </w:pPr>
            <w:r w:rsidRPr="008B5092">
              <w:rPr>
                <w:bCs/>
                <w:lang w:val="fr-FR"/>
              </w:rPr>
              <w:t>Habitats    terrestres    et aquatiques•</w:t>
            </w:r>
          </w:p>
        </w:tc>
        <w:tc>
          <w:tcPr>
            <w:tcW w:w="2992" w:type="dxa"/>
            <w:shd w:val="clear" w:color="auto" w:fill="C2D69B" w:themeFill="accent3" w:themeFillTint="99"/>
          </w:tcPr>
          <w:p w14:paraId="5F401A2F" w14:textId="77777777" w:rsidR="008E247D" w:rsidRPr="008B5092" w:rsidRDefault="008E247D" w:rsidP="008B5092">
            <w:pPr>
              <w:jc w:val="both"/>
              <w:rPr>
                <w:bCs/>
                <w:lang w:val="fr-FR"/>
              </w:rPr>
            </w:pPr>
            <w:r w:rsidRPr="008B5092">
              <w:rPr>
                <w:bCs/>
                <w:lang w:val="fr-FR"/>
              </w:rPr>
              <w:t>Dégradation des habitats naturels</w:t>
            </w:r>
          </w:p>
          <w:p w14:paraId="3814555F" w14:textId="77777777" w:rsidR="008E247D" w:rsidRPr="008B5092" w:rsidRDefault="008E247D" w:rsidP="008B5092">
            <w:pPr>
              <w:jc w:val="both"/>
              <w:rPr>
                <w:bCs/>
                <w:lang w:val="fr-FR"/>
              </w:rPr>
            </w:pPr>
          </w:p>
          <w:p w14:paraId="272CD44A" w14:textId="3122B4AE" w:rsidR="008E247D" w:rsidRPr="008B5092" w:rsidRDefault="008E247D" w:rsidP="004E3090">
            <w:pPr>
              <w:pStyle w:val="PargrafodaLista"/>
              <w:numPr>
                <w:ilvl w:val="0"/>
                <w:numId w:val="59"/>
              </w:numPr>
              <w:jc w:val="both"/>
              <w:rPr>
                <w:bCs/>
                <w:sz w:val="18"/>
                <w:szCs w:val="18"/>
                <w:lang w:val="fr-FR"/>
              </w:rPr>
            </w:pPr>
            <w:r w:rsidRPr="008B5092">
              <w:rPr>
                <w:bCs/>
                <w:sz w:val="18"/>
                <w:szCs w:val="18"/>
                <w:lang w:val="fr-FR"/>
              </w:rPr>
              <w:t>Pertes de surfaces boisée</w:t>
            </w:r>
            <w:r w:rsidR="00672F59">
              <w:rPr>
                <w:bCs/>
                <w:sz w:val="18"/>
                <w:szCs w:val="18"/>
                <w:lang w:val="fr-FR"/>
              </w:rPr>
              <w:t>s</w:t>
            </w:r>
            <w:r w:rsidRPr="008B5092">
              <w:rPr>
                <w:bCs/>
                <w:sz w:val="18"/>
                <w:szCs w:val="18"/>
                <w:lang w:val="fr-FR"/>
              </w:rPr>
              <w:t xml:space="preserve"> et végétations</w:t>
            </w:r>
          </w:p>
          <w:p w14:paraId="5BB486EE" w14:textId="77777777" w:rsidR="008E247D" w:rsidRPr="008B5092" w:rsidRDefault="008E247D" w:rsidP="008E247D">
            <w:pPr>
              <w:jc w:val="both"/>
              <w:rPr>
                <w:bCs/>
                <w:sz w:val="18"/>
                <w:szCs w:val="18"/>
                <w:lang w:val="fr-FR"/>
              </w:rPr>
            </w:pPr>
          </w:p>
          <w:p w14:paraId="7632101C" w14:textId="37A94003" w:rsidR="008E247D" w:rsidRPr="008B5092" w:rsidRDefault="008E247D" w:rsidP="004E3090">
            <w:pPr>
              <w:pStyle w:val="PargrafodaLista"/>
              <w:numPr>
                <w:ilvl w:val="0"/>
                <w:numId w:val="59"/>
              </w:numPr>
              <w:jc w:val="both"/>
              <w:rPr>
                <w:bCs/>
                <w:sz w:val="18"/>
                <w:szCs w:val="18"/>
                <w:lang w:val="fr-FR"/>
              </w:rPr>
            </w:pPr>
            <w:r w:rsidRPr="008B5092">
              <w:rPr>
                <w:bCs/>
                <w:sz w:val="18"/>
                <w:szCs w:val="18"/>
                <w:lang w:val="fr-FR"/>
              </w:rPr>
              <w:t xml:space="preserve">Perte de surface de pâturage </w:t>
            </w:r>
          </w:p>
          <w:p w14:paraId="0B34626C" w14:textId="77777777" w:rsidR="008E247D" w:rsidRPr="008B5092" w:rsidRDefault="008E247D" w:rsidP="008B5092">
            <w:pPr>
              <w:jc w:val="both"/>
              <w:rPr>
                <w:bCs/>
                <w:sz w:val="18"/>
                <w:szCs w:val="18"/>
                <w:lang w:val="fr-FR"/>
              </w:rPr>
            </w:pPr>
          </w:p>
          <w:p w14:paraId="4E6CE4A5" w14:textId="2F41D27A" w:rsidR="008E247D" w:rsidRPr="008B5092" w:rsidRDefault="008E247D" w:rsidP="004E3090">
            <w:pPr>
              <w:pStyle w:val="PargrafodaLista"/>
              <w:numPr>
                <w:ilvl w:val="0"/>
                <w:numId w:val="59"/>
              </w:numPr>
              <w:jc w:val="both"/>
              <w:rPr>
                <w:bCs/>
                <w:sz w:val="18"/>
                <w:szCs w:val="18"/>
                <w:lang w:val="fr-FR"/>
              </w:rPr>
            </w:pPr>
            <w:r w:rsidRPr="008B5092">
              <w:rPr>
                <w:bCs/>
                <w:sz w:val="18"/>
                <w:szCs w:val="18"/>
                <w:lang w:val="fr-FR"/>
              </w:rPr>
              <w:t>Création d'obstacles dans les couloirs écologiques</w:t>
            </w:r>
          </w:p>
          <w:p w14:paraId="4F779E99" w14:textId="16F84B49" w:rsidR="008E247D" w:rsidRPr="008B5092" w:rsidRDefault="008E247D" w:rsidP="008B5092">
            <w:pPr>
              <w:jc w:val="both"/>
              <w:rPr>
                <w:bCs/>
                <w:lang w:val="fr-FR"/>
              </w:rPr>
            </w:pPr>
          </w:p>
        </w:tc>
        <w:tc>
          <w:tcPr>
            <w:tcW w:w="4678" w:type="dxa"/>
            <w:gridSpan w:val="2"/>
            <w:shd w:val="clear" w:color="auto" w:fill="C2D69B" w:themeFill="accent3" w:themeFillTint="99"/>
          </w:tcPr>
          <w:p w14:paraId="65140783" w14:textId="00536C7C" w:rsidR="008E247D" w:rsidRPr="008B5092" w:rsidRDefault="008E247D" w:rsidP="008B5092">
            <w:pPr>
              <w:jc w:val="both"/>
              <w:rPr>
                <w:bCs/>
                <w:lang w:val="fr-FR"/>
              </w:rPr>
            </w:pPr>
            <w:r w:rsidRPr="008B5092">
              <w:rPr>
                <w:bCs/>
                <w:lang w:val="fr-FR"/>
              </w:rPr>
              <w:t>Dans la mesure du possible éviter l'implantation dans les zones qui ont déjà subi des interventions;</w:t>
            </w:r>
          </w:p>
          <w:p w14:paraId="29D67BB1" w14:textId="6DE84431" w:rsidR="008E247D" w:rsidRPr="008B5092" w:rsidRDefault="008E247D" w:rsidP="008B5092">
            <w:pPr>
              <w:jc w:val="both"/>
              <w:rPr>
                <w:bCs/>
                <w:lang w:val="fr-FR"/>
              </w:rPr>
            </w:pPr>
            <w:r w:rsidRPr="008B5092">
              <w:rPr>
                <w:bCs/>
                <w:lang w:val="fr-FR"/>
              </w:rPr>
              <w:t>Eviter autant que possible les implantations en habitats sensibles;</w:t>
            </w:r>
          </w:p>
          <w:p w14:paraId="44B3ADD5" w14:textId="17B975BE" w:rsidR="008E247D" w:rsidRPr="008B5092" w:rsidRDefault="008E247D" w:rsidP="008B5092">
            <w:pPr>
              <w:jc w:val="both"/>
              <w:rPr>
                <w:bCs/>
                <w:lang w:val="fr-FR"/>
              </w:rPr>
            </w:pPr>
            <w:r w:rsidRPr="008B5092">
              <w:rPr>
                <w:bCs/>
                <w:lang w:val="fr-FR"/>
              </w:rPr>
              <w:t>Mettre  à  disposition  des  populations  de  la  végétation  ligneuse coupée pour bois de chauffe ;</w:t>
            </w:r>
          </w:p>
          <w:p w14:paraId="4A263EBB" w14:textId="1B6F7A40" w:rsidR="008E247D" w:rsidRPr="008B5092" w:rsidRDefault="008E247D" w:rsidP="008B5092">
            <w:pPr>
              <w:jc w:val="both"/>
              <w:rPr>
                <w:bCs/>
                <w:lang w:val="fr-FR"/>
              </w:rPr>
            </w:pPr>
            <w:r w:rsidRPr="008B5092">
              <w:rPr>
                <w:bCs/>
                <w:lang w:val="fr-FR"/>
              </w:rPr>
              <w:t>Pour chaque arbre coupé / déraciné, planter trois dans la zone à définir conjointement avec la Délégation locale du Ministère de l'Agriculture et de l'Environnement;</w:t>
            </w:r>
          </w:p>
          <w:p w14:paraId="107B3D2D" w14:textId="6F78E038" w:rsidR="008E247D" w:rsidRPr="008B5092" w:rsidRDefault="008E247D" w:rsidP="008B5092">
            <w:pPr>
              <w:jc w:val="both"/>
              <w:rPr>
                <w:bCs/>
                <w:lang w:val="fr-FR"/>
              </w:rPr>
            </w:pPr>
            <w:r w:rsidRPr="008B5092">
              <w:rPr>
                <w:bCs/>
                <w:lang w:val="fr-FR"/>
              </w:rPr>
              <w:t>Concevoir  les  équipements  pylône,  ligne,  isolateur  pour  éviter  et réduire  le  risque  de  collision  et  le  risque  d’électrocution  pour la faune (</w:t>
            </w:r>
            <w:r w:rsidR="00AE4FB5" w:rsidRPr="008B5092">
              <w:rPr>
                <w:bCs/>
                <w:lang w:val="fr-FR"/>
              </w:rPr>
              <w:t>oiseaux</w:t>
            </w:r>
            <w:r w:rsidRPr="008B5092">
              <w:rPr>
                <w:bCs/>
                <w:lang w:val="fr-FR"/>
              </w:rPr>
              <w:t>).</w:t>
            </w:r>
          </w:p>
        </w:tc>
      </w:tr>
      <w:tr w:rsidR="008E247D" w:rsidRPr="0025170F" w14:paraId="53EBD30A" w14:textId="77777777" w:rsidTr="008B5092">
        <w:tc>
          <w:tcPr>
            <w:tcW w:w="2043" w:type="dxa"/>
            <w:shd w:val="clear" w:color="auto" w:fill="C2D69B" w:themeFill="accent3" w:themeFillTint="99"/>
          </w:tcPr>
          <w:p w14:paraId="7E7CCA2B" w14:textId="77777777" w:rsidR="008E247D" w:rsidRPr="008B5092" w:rsidRDefault="008E247D" w:rsidP="00B47D34">
            <w:pPr>
              <w:jc w:val="center"/>
              <w:rPr>
                <w:bCs/>
                <w:lang w:val="fr-FR"/>
              </w:rPr>
            </w:pPr>
          </w:p>
        </w:tc>
        <w:tc>
          <w:tcPr>
            <w:tcW w:w="3040" w:type="dxa"/>
            <w:shd w:val="clear" w:color="auto" w:fill="C2D69B" w:themeFill="accent3" w:themeFillTint="99"/>
          </w:tcPr>
          <w:p w14:paraId="1464DBD8" w14:textId="37BDAF68" w:rsidR="008E247D" w:rsidRPr="008B5092" w:rsidRDefault="008E247D" w:rsidP="008B5092">
            <w:pPr>
              <w:jc w:val="both"/>
              <w:rPr>
                <w:bCs/>
                <w:lang w:val="fr-FR"/>
              </w:rPr>
            </w:pPr>
            <w:r w:rsidRPr="008B5092">
              <w:rPr>
                <w:bCs/>
                <w:lang w:val="fr-FR"/>
              </w:rPr>
              <w:t>Paysage</w:t>
            </w:r>
          </w:p>
        </w:tc>
        <w:tc>
          <w:tcPr>
            <w:tcW w:w="2992" w:type="dxa"/>
            <w:shd w:val="clear" w:color="auto" w:fill="C2D69B" w:themeFill="accent3" w:themeFillTint="99"/>
          </w:tcPr>
          <w:p w14:paraId="7C52A9A2" w14:textId="49823FD9" w:rsidR="008E247D" w:rsidRPr="008B5092" w:rsidRDefault="008E247D" w:rsidP="008B5092">
            <w:pPr>
              <w:jc w:val="both"/>
              <w:rPr>
                <w:bCs/>
                <w:lang w:val="fr-FR"/>
              </w:rPr>
            </w:pPr>
            <w:r w:rsidRPr="008B5092">
              <w:rPr>
                <w:bCs/>
                <w:lang w:val="fr-FR"/>
              </w:rPr>
              <w:t>Modification       du       paysage       par l’implantation d’infrastructures et l’ouverture des couloirs en zone boisée</w:t>
            </w:r>
          </w:p>
        </w:tc>
        <w:tc>
          <w:tcPr>
            <w:tcW w:w="4678" w:type="dxa"/>
            <w:gridSpan w:val="2"/>
            <w:shd w:val="clear" w:color="auto" w:fill="C2D69B" w:themeFill="accent3" w:themeFillTint="99"/>
          </w:tcPr>
          <w:p w14:paraId="237829E4" w14:textId="477F51F1" w:rsidR="008E247D" w:rsidRPr="008B5092" w:rsidRDefault="008E247D" w:rsidP="008B5092">
            <w:pPr>
              <w:jc w:val="both"/>
              <w:rPr>
                <w:bCs/>
                <w:lang w:val="fr-FR"/>
              </w:rPr>
            </w:pPr>
            <w:r w:rsidRPr="008B5092">
              <w:rPr>
                <w:bCs/>
                <w:lang w:val="fr-FR"/>
              </w:rPr>
              <w:t>Optimiser le tracé pour suivre les axes existants et couper le minimum d'arbres.</w:t>
            </w:r>
          </w:p>
        </w:tc>
      </w:tr>
      <w:tr w:rsidR="008E247D" w:rsidRPr="007336EE" w14:paraId="2DB33CE4" w14:textId="77777777" w:rsidTr="008B5092">
        <w:tc>
          <w:tcPr>
            <w:tcW w:w="12753" w:type="dxa"/>
            <w:gridSpan w:val="5"/>
            <w:shd w:val="clear" w:color="auto" w:fill="C2D69B" w:themeFill="accent3" w:themeFillTint="99"/>
          </w:tcPr>
          <w:p w14:paraId="7DA7E96F" w14:textId="682564A9" w:rsidR="008E247D" w:rsidRPr="008B5092" w:rsidRDefault="008E247D" w:rsidP="00B47D34">
            <w:pPr>
              <w:jc w:val="center"/>
              <w:rPr>
                <w:bCs/>
                <w:lang w:val="fr-FR"/>
              </w:rPr>
            </w:pPr>
            <w:r w:rsidRPr="008B5092">
              <w:rPr>
                <w:bCs/>
                <w:lang w:val="fr-FR"/>
              </w:rPr>
              <w:lastRenderedPageBreak/>
              <w:t>PHASE DE CONSTRUCTION</w:t>
            </w:r>
          </w:p>
        </w:tc>
      </w:tr>
      <w:tr w:rsidR="008E247D" w:rsidRPr="0025170F" w14:paraId="5EE762F9" w14:textId="77777777" w:rsidTr="008B5092">
        <w:tc>
          <w:tcPr>
            <w:tcW w:w="2043" w:type="dxa"/>
            <w:shd w:val="clear" w:color="auto" w:fill="C2D69B" w:themeFill="accent3" w:themeFillTint="99"/>
          </w:tcPr>
          <w:p w14:paraId="05722A55" w14:textId="77777777" w:rsidR="002C4A67" w:rsidRPr="008B5092" w:rsidRDefault="002C4A67" w:rsidP="008B5092">
            <w:pPr>
              <w:jc w:val="both"/>
              <w:rPr>
                <w:bCs/>
                <w:lang w:val="fr-FR"/>
              </w:rPr>
            </w:pPr>
            <w:r w:rsidRPr="008B5092">
              <w:rPr>
                <w:bCs/>
                <w:lang w:val="fr-FR"/>
              </w:rPr>
              <w:t>Mouvement des machines</w:t>
            </w:r>
          </w:p>
          <w:p w14:paraId="3C9386D0" w14:textId="77777777" w:rsidR="002C4A67" w:rsidRPr="007336EE" w:rsidRDefault="002C4A67" w:rsidP="002C4A67">
            <w:pPr>
              <w:jc w:val="both"/>
              <w:rPr>
                <w:bCs/>
                <w:lang w:val="fr-FR"/>
              </w:rPr>
            </w:pPr>
          </w:p>
          <w:p w14:paraId="07CEA792" w14:textId="36E64FE3" w:rsidR="002C4A67" w:rsidRPr="008B5092" w:rsidRDefault="002C4A67" w:rsidP="008B5092">
            <w:pPr>
              <w:jc w:val="both"/>
              <w:rPr>
                <w:bCs/>
                <w:lang w:val="fr-FR"/>
              </w:rPr>
            </w:pPr>
            <w:r w:rsidRPr="008B5092">
              <w:rPr>
                <w:bCs/>
                <w:lang w:val="fr-FR"/>
              </w:rPr>
              <w:t>Nettoyage et préparation du terrain</w:t>
            </w:r>
          </w:p>
          <w:p w14:paraId="63E8D078" w14:textId="77777777" w:rsidR="002C4A67" w:rsidRPr="007336EE" w:rsidRDefault="002C4A67" w:rsidP="002C4A67">
            <w:pPr>
              <w:jc w:val="both"/>
              <w:rPr>
                <w:bCs/>
                <w:lang w:val="fr-FR"/>
              </w:rPr>
            </w:pPr>
          </w:p>
          <w:p w14:paraId="1DFF315B" w14:textId="027BD6B7" w:rsidR="002C4A67" w:rsidRPr="008B5092" w:rsidRDefault="002C4A67" w:rsidP="008B5092">
            <w:pPr>
              <w:jc w:val="both"/>
              <w:rPr>
                <w:bCs/>
                <w:lang w:val="fr-FR"/>
              </w:rPr>
            </w:pPr>
            <w:r w:rsidRPr="008B5092">
              <w:rPr>
                <w:bCs/>
                <w:lang w:val="fr-FR"/>
              </w:rPr>
              <w:t>Abattage d'arbres</w:t>
            </w:r>
          </w:p>
          <w:p w14:paraId="008B13B1" w14:textId="77777777" w:rsidR="002C4A67" w:rsidRPr="007336EE" w:rsidRDefault="002C4A67" w:rsidP="002C4A67">
            <w:pPr>
              <w:jc w:val="both"/>
              <w:rPr>
                <w:bCs/>
                <w:lang w:val="fr-FR"/>
              </w:rPr>
            </w:pPr>
          </w:p>
          <w:p w14:paraId="62153511" w14:textId="65AEDE17" w:rsidR="002C4A67" w:rsidRPr="008B5092" w:rsidRDefault="002C4A67" w:rsidP="008B5092">
            <w:pPr>
              <w:jc w:val="both"/>
              <w:rPr>
                <w:bCs/>
                <w:lang w:val="fr-FR"/>
              </w:rPr>
            </w:pPr>
            <w:r w:rsidRPr="008B5092">
              <w:rPr>
                <w:bCs/>
                <w:lang w:val="fr-FR"/>
              </w:rPr>
              <w:t>Excavation et creusement de tranchées</w:t>
            </w:r>
          </w:p>
          <w:p w14:paraId="77B709DE" w14:textId="77777777" w:rsidR="002C4A67" w:rsidRPr="007336EE" w:rsidRDefault="002C4A67" w:rsidP="002C4A67">
            <w:pPr>
              <w:jc w:val="both"/>
              <w:rPr>
                <w:bCs/>
                <w:lang w:val="fr-FR"/>
              </w:rPr>
            </w:pPr>
          </w:p>
          <w:p w14:paraId="62A1B22D" w14:textId="7A5DB35E" w:rsidR="002C4A67" w:rsidRPr="008B5092" w:rsidRDefault="002C4A67" w:rsidP="008B5092">
            <w:pPr>
              <w:jc w:val="both"/>
              <w:rPr>
                <w:bCs/>
                <w:lang w:val="fr-FR"/>
              </w:rPr>
            </w:pPr>
            <w:r w:rsidRPr="008B5092">
              <w:rPr>
                <w:bCs/>
                <w:lang w:val="fr-FR"/>
              </w:rPr>
              <w:t>Installation de câbles électriques</w:t>
            </w:r>
          </w:p>
          <w:p w14:paraId="32074B92" w14:textId="77777777" w:rsidR="002C4A67" w:rsidRPr="007336EE" w:rsidRDefault="002C4A67" w:rsidP="002C4A67">
            <w:pPr>
              <w:jc w:val="both"/>
              <w:rPr>
                <w:bCs/>
                <w:lang w:val="fr-FR"/>
              </w:rPr>
            </w:pPr>
          </w:p>
          <w:p w14:paraId="703D62DA" w14:textId="4599A2CC" w:rsidR="002C4A67" w:rsidRPr="008B5092" w:rsidRDefault="002C4A67" w:rsidP="008B5092">
            <w:pPr>
              <w:jc w:val="both"/>
              <w:rPr>
                <w:bCs/>
                <w:lang w:val="fr-FR"/>
              </w:rPr>
            </w:pPr>
            <w:r w:rsidRPr="008B5092">
              <w:rPr>
                <w:bCs/>
                <w:lang w:val="fr-FR"/>
              </w:rPr>
              <w:t>Construction de postes de transformation</w:t>
            </w:r>
          </w:p>
          <w:p w14:paraId="34243BE4" w14:textId="77777777" w:rsidR="002C4A67" w:rsidRPr="007336EE" w:rsidRDefault="002C4A67" w:rsidP="002C4A67">
            <w:pPr>
              <w:jc w:val="both"/>
              <w:rPr>
                <w:bCs/>
                <w:lang w:val="fr-FR"/>
              </w:rPr>
            </w:pPr>
          </w:p>
          <w:p w14:paraId="51874D0A" w14:textId="4CF48477" w:rsidR="002C4A67" w:rsidRPr="008B5092" w:rsidRDefault="002C4A67" w:rsidP="008B5092">
            <w:pPr>
              <w:jc w:val="both"/>
              <w:rPr>
                <w:bCs/>
                <w:lang w:val="fr-FR"/>
              </w:rPr>
            </w:pPr>
            <w:r w:rsidRPr="008B5092">
              <w:rPr>
                <w:bCs/>
                <w:lang w:val="fr-FR"/>
              </w:rPr>
              <w:t>Connexion électrique des lignes</w:t>
            </w:r>
          </w:p>
          <w:p w14:paraId="6CEDA3E6" w14:textId="77777777" w:rsidR="002C4A67" w:rsidRPr="007336EE" w:rsidRDefault="002C4A67" w:rsidP="002C4A67">
            <w:pPr>
              <w:jc w:val="both"/>
              <w:rPr>
                <w:bCs/>
                <w:lang w:val="fr-FR"/>
              </w:rPr>
            </w:pPr>
          </w:p>
          <w:p w14:paraId="6D50452A" w14:textId="7A5012C9" w:rsidR="008E247D" w:rsidRPr="008B5092" w:rsidRDefault="002C4A67" w:rsidP="008B5092">
            <w:pPr>
              <w:jc w:val="both"/>
              <w:rPr>
                <w:bCs/>
                <w:lang w:val="fr-FR"/>
              </w:rPr>
            </w:pPr>
            <w:r w:rsidRPr="008B5092">
              <w:rPr>
                <w:bCs/>
                <w:lang w:val="fr-FR"/>
              </w:rPr>
              <w:t>Raccordement des lignes électriques aux centrales photovoltaïques</w:t>
            </w:r>
          </w:p>
        </w:tc>
        <w:tc>
          <w:tcPr>
            <w:tcW w:w="3040" w:type="dxa"/>
            <w:shd w:val="clear" w:color="auto" w:fill="C2D69B" w:themeFill="accent3" w:themeFillTint="99"/>
          </w:tcPr>
          <w:p w14:paraId="3B7A3E57" w14:textId="253C0A7B" w:rsidR="008E247D" w:rsidRPr="008B5092" w:rsidRDefault="008E247D" w:rsidP="008B5092">
            <w:pPr>
              <w:jc w:val="both"/>
              <w:rPr>
                <w:bCs/>
                <w:lang w:val="fr-FR"/>
              </w:rPr>
            </w:pPr>
            <w:r w:rsidRPr="008B5092">
              <w:rPr>
                <w:bCs/>
                <w:lang w:val="fr-FR"/>
              </w:rPr>
              <w:t>Environnement physique</w:t>
            </w:r>
          </w:p>
        </w:tc>
        <w:tc>
          <w:tcPr>
            <w:tcW w:w="2992" w:type="dxa"/>
            <w:shd w:val="clear" w:color="auto" w:fill="C2D69B" w:themeFill="accent3" w:themeFillTint="99"/>
          </w:tcPr>
          <w:p w14:paraId="31B967A4" w14:textId="35F4841F" w:rsidR="008E247D" w:rsidRPr="008B5092" w:rsidRDefault="008E247D" w:rsidP="008B5092">
            <w:pPr>
              <w:jc w:val="both"/>
              <w:rPr>
                <w:bCs/>
                <w:lang w:val="fr-FR"/>
              </w:rPr>
            </w:pPr>
            <w:r w:rsidRPr="008B5092">
              <w:rPr>
                <w:bCs/>
                <w:lang w:val="fr-FR"/>
              </w:rPr>
              <w:t>Emissions gazeuses liées au trafic sur les pistes/voies d’accès,</w:t>
            </w:r>
          </w:p>
          <w:p w14:paraId="30C9BD12" w14:textId="77777777" w:rsidR="008E247D" w:rsidRPr="008B5092" w:rsidRDefault="008E247D" w:rsidP="008B5092">
            <w:pPr>
              <w:jc w:val="both"/>
              <w:rPr>
                <w:bCs/>
                <w:lang w:val="fr-FR"/>
              </w:rPr>
            </w:pPr>
          </w:p>
          <w:p w14:paraId="466721BF" w14:textId="13BAB197" w:rsidR="008E247D" w:rsidRPr="008B5092" w:rsidRDefault="008E247D" w:rsidP="008B5092">
            <w:pPr>
              <w:jc w:val="both"/>
              <w:rPr>
                <w:bCs/>
                <w:lang w:val="fr-FR"/>
              </w:rPr>
            </w:pPr>
            <w:r w:rsidRPr="008B5092">
              <w:rPr>
                <w:bCs/>
                <w:lang w:val="fr-FR"/>
              </w:rPr>
              <w:t>Nuisances        sonores        liés        au fonctionnement des moteurs thermiques.</w:t>
            </w:r>
          </w:p>
          <w:p w14:paraId="7D867DCA" w14:textId="77777777" w:rsidR="008E247D" w:rsidRPr="008B5092" w:rsidRDefault="008E247D" w:rsidP="008B5092">
            <w:pPr>
              <w:jc w:val="both"/>
              <w:rPr>
                <w:bCs/>
                <w:lang w:val="fr-FR"/>
              </w:rPr>
            </w:pPr>
          </w:p>
          <w:p w14:paraId="2B94B3AF" w14:textId="74DA8C34" w:rsidR="008E247D" w:rsidRPr="008B5092" w:rsidRDefault="008E247D" w:rsidP="008B5092">
            <w:pPr>
              <w:jc w:val="both"/>
              <w:rPr>
                <w:bCs/>
                <w:lang w:val="fr-FR"/>
              </w:rPr>
            </w:pPr>
            <w:r w:rsidRPr="008B5092">
              <w:rPr>
                <w:bCs/>
                <w:lang w:val="fr-FR"/>
              </w:rPr>
              <w:t>Erosion et déstructuration des sols.</w:t>
            </w:r>
          </w:p>
          <w:p w14:paraId="02BDF973" w14:textId="77777777" w:rsidR="008E247D" w:rsidRPr="008B5092" w:rsidRDefault="008E247D" w:rsidP="008B5092">
            <w:pPr>
              <w:jc w:val="both"/>
              <w:rPr>
                <w:bCs/>
                <w:lang w:val="fr-FR"/>
              </w:rPr>
            </w:pPr>
          </w:p>
          <w:p w14:paraId="4D175F15" w14:textId="592F61CA" w:rsidR="008E247D" w:rsidRPr="008B5092" w:rsidRDefault="008E247D" w:rsidP="008B5092">
            <w:pPr>
              <w:jc w:val="both"/>
              <w:rPr>
                <w:bCs/>
                <w:lang w:val="fr-FR"/>
              </w:rPr>
            </w:pPr>
            <w:r w:rsidRPr="008B5092">
              <w:rPr>
                <w:bCs/>
                <w:lang w:val="fr-FR"/>
              </w:rPr>
              <w:t>Emissions de poussières.</w:t>
            </w:r>
          </w:p>
          <w:p w14:paraId="14A78C37" w14:textId="77777777" w:rsidR="008E247D" w:rsidRPr="008B5092" w:rsidRDefault="008E247D" w:rsidP="008B5092">
            <w:pPr>
              <w:jc w:val="both"/>
              <w:rPr>
                <w:bCs/>
                <w:lang w:val="fr-FR"/>
              </w:rPr>
            </w:pPr>
          </w:p>
          <w:p w14:paraId="7ABACD74" w14:textId="21F6D95B" w:rsidR="008E247D" w:rsidRPr="008B5092" w:rsidRDefault="008E247D" w:rsidP="008B5092">
            <w:pPr>
              <w:jc w:val="both"/>
              <w:rPr>
                <w:bCs/>
                <w:lang w:val="fr-FR"/>
              </w:rPr>
            </w:pPr>
            <w:r w:rsidRPr="008B5092">
              <w:rPr>
                <w:bCs/>
                <w:lang w:val="fr-FR"/>
              </w:rPr>
              <w:t>Pollution des eaux et des sols par des rejets accidentels liquides ou solides dans le milieu naturel.</w:t>
            </w:r>
          </w:p>
          <w:p w14:paraId="6B68D32C" w14:textId="77777777" w:rsidR="008E247D" w:rsidRPr="008B5092" w:rsidRDefault="008E247D" w:rsidP="008B5092">
            <w:pPr>
              <w:jc w:val="both"/>
              <w:rPr>
                <w:bCs/>
                <w:lang w:val="fr-FR"/>
              </w:rPr>
            </w:pPr>
          </w:p>
          <w:p w14:paraId="5BB6609A" w14:textId="68E58121" w:rsidR="008E247D" w:rsidRPr="008B5092" w:rsidRDefault="008E247D" w:rsidP="008B5092">
            <w:pPr>
              <w:jc w:val="both"/>
              <w:rPr>
                <w:bCs/>
                <w:lang w:val="fr-FR"/>
              </w:rPr>
            </w:pPr>
            <w:r w:rsidRPr="008B5092">
              <w:rPr>
                <w:bCs/>
                <w:lang w:val="fr-FR"/>
              </w:rPr>
              <w:t>Production  de  déchets  au  niveau  des bases vie et sites de construction.</w:t>
            </w:r>
          </w:p>
        </w:tc>
        <w:tc>
          <w:tcPr>
            <w:tcW w:w="4678" w:type="dxa"/>
            <w:gridSpan w:val="2"/>
            <w:shd w:val="clear" w:color="auto" w:fill="C2D69B" w:themeFill="accent3" w:themeFillTint="99"/>
          </w:tcPr>
          <w:p w14:paraId="42B1F74D" w14:textId="28E5F582" w:rsidR="008E247D" w:rsidRPr="008B5092" w:rsidRDefault="008E247D" w:rsidP="008B5092">
            <w:pPr>
              <w:jc w:val="both"/>
              <w:rPr>
                <w:bCs/>
                <w:lang w:val="fr-FR"/>
              </w:rPr>
            </w:pPr>
            <w:r w:rsidRPr="008B5092">
              <w:rPr>
                <w:bCs/>
                <w:lang w:val="fr-FR"/>
              </w:rPr>
              <w:t>Développer et mettre en place un Plan de Gestion Environnementale et Sociale (PGES) dans lequel figureront notamment les mesures de gestion suivantes :</w:t>
            </w:r>
          </w:p>
          <w:p w14:paraId="1AB90FC8" w14:textId="5EC3B969" w:rsidR="008E247D" w:rsidRPr="008B5092" w:rsidRDefault="008E247D" w:rsidP="008B5092">
            <w:pPr>
              <w:jc w:val="both"/>
              <w:rPr>
                <w:bCs/>
                <w:lang w:val="fr-FR"/>
              </w:rPr>
            </w:pPr>
            <w:r w:rsidRPr="008B5092">
              <w:rPr>
                <w:bCs/>
                <w:lang w:val="fr-FR"/>
              </w:rPr>
              <w:t>Limiter  à  30 km/h  la  vitesse  des  camions  dans  les  zones habitées ;</w:t>
            </w:r>
          </w:p>
          <w:p w14:paraId="1DD2F1FF" w14:textId="7816987A" w:rsidR="008E247D" w:rsidRPr="008B5092" w:rsidRDefault="008E247D" w:rsidP="008B5092">
            <w:pPr>
              <w:jc w:val="both"/>
              <w:rPr>
                <w:bCs/>
                <w:lang w:val="fr-FR"/>
              </w:rPr>
            </w:pPr>
            <w:r w:rsidRPr="008B5092">
              <w:rPr>
                <w:bCs/>
                <w:lang w:val="fr-FR"/>
              </w:rPr>
              <w:t>Bâcher  des  tas  de  terres  et  des  camions  transportant  des matériaux pulvérulents ;</w:t>
            </w:r>
          </w:p>
          <w:p w14:paraId="03EEE1A5" w14:textId="405C2F22" w:rsidR="008E247D" w:rsidRPr="008B5092" w:rsidRDefault="008E247D" w:rsidP="008B5092">
            <w:pPr>
              <w:jc w:val="both"/>
              <w:rPr>
                <w:bCs/>
                <w:lang w:val="fr-FR"/>
              </w:rPr>
            </w:pPr>
            <w:r w:rsidRPr="008B5092">
              <w:rPr>
                <w:bCs/>
                <w:lang w:val="fr-FR"/>
              </w:rPr>
              <w:t>Arrosage des pistes et voies d’accès pendant les heures de travaux ;</w:t>
            </w:r>
          </w:p>
          <w:p w14:paraId="6D5FD153" w14:textId="77777777" w:rsidR="00FD724A" w:rsidRPr="007336EE" w:rsidRDefault="008E247D" w:rsidP="008E247D">
            <w:pPr>
              <w:jc w:val="both"/>
              <w:rPr>
                <w:bCs/>
                <w:lang w:val="fr-FR"/>
              </w:rPr>
            </w:pPr>
            <w:r w:rsidRPr="008B5092">
              <w:rPr>
                <w:bCs/>
                <w:lang w:val="fr-FR"/>
              </w:rPr>
              <w:t>Optimisation des périodes de travaux ;</w:t>
            </w:r>
          </w:p>
          <w:p w14:paraId="346845FF" w14:textId="058850E2" w:rsidR="008E247D" w:rsidRPr="008B5092" w:rsidRDefault="008E247D" w:rsidP="008B5092">
            <w:pPr>
              <w:jc w:val="both"/>
              <w:rPr>
                <w:bCs/>
                <w:lang w:val="fr-FR"/>
              </w:rPr>
            </w:pPr>
            <w:r w:rsidRPr="008B5092">
              <w:rPr>
                <w:bCs/>
                <w:lang w:val="fr-FR"/>
              </w:rPr>
              <w:t xml:space="preserve">Assurer le décapage, le stockage et la réhabilitation des terres végétales des </w:t>
            </w:r>
            <w:r w:rsidR="002C4A67" w:rsidRPr="008B5092">
              <w:rPr>
                <w:bCs/>
                <w:lang w:val="fr-FR"/>
              </w:rPr>
              <w:t>parcelles</w:t>
            </w:r>
            <w:r w:rsidRPr="008B5092">
              <w:rPr>
                <w:bCs/>
                <w:lang w:val="fr-FR"/>
              </w:rPr>
              <w:t xml:space="preserve"> et bases logistiques principaux ;</w:t>
            </w:r>
          </w:p>
          <w:p w14:paraId="2A00F7D8" w14:textId="34EC05DA" w:rsidR="008E247D" w:rsidRPr="008B5092" w:rsidRDefault="008E247D" w:rsidP="008B5092">
            <w:pPr>
              <w:jc w:val="both"/>
              <w:rPr>
                <w:bCs/>
                <w:lang w:val="fr-FR"/>
              </w:rPr>
            </w:pPr>
            <w:r w:rsidRPr="008B5092">
              <w:rPr>
                <w:bCs/>
                <w:lang w:val="fr-FR"/>
              </w:rPr>
              <w:t>Respecter la règlementation nationale et internationale sur les nuisances sonores ;</w:t>
            </w:r>
          </w:p>
          <w:p w14:paraId="26C59F7B" w14:textId="6E48BD74" w:rsidR="008E247D" w:rsidRPr="008B5092" w:rsidRDefault="008E247D" w:rsidP="008B5092">
            <w:pPr>
              <w:jc w:val="both"/>
              <w:rPr>
                <w:bCs/>
                <w:lang w:val="fr-FR"/>
              </w:rPr>
            </w:pPr>
            <w:r w:rsidRPr="008B5092">
              <w:rPr>
                <w:bCs/>
                <w:lang w:val="fr-FR"/>
              </w:rPr>
              <w:t>Gérer les matières dangereuses en conformité avec les bonnes pratiques internationales ;</w:t>
            </w:r>
          </w:p>
          <w:p w14:paraId="12703FB8" w14:textId="4FB1F874" w:rsidR="008E247D" w:rsidRPr="008B5092" w:rsidRDefault="008E247D" w:rsidP="008B5092">
            <w:pPr>
              <w:jc w:val="both"/>
              <w:rPr>
                <w:bCs/>
                <w:lang w:val="fr-FR"/>
              </w:rPr>
            </w:pPr>
            <w:r w:rsidRPr="008B5092">
              <w:rPr>
                <w:bCs/>
                <w:lang w:val="fr-FR"/>
              </w:rPr>
              <w:t>Mettre  en  place  un  plan  de  gestion  des  déchets  solides  et liquides issus des travaux et des bases vie prévoyant le tri, le traitement et la valorisation lorsque c’est possible, des déchets ;</w:t>
            </w:r>
          </w:p>
          <w:p w14:paraId="77493E39" w14:textId="77777777" w:rsidR="008E247D" w:rsidRPr="008B5092" w:rsidRDefault="008E247D" w:rsidP="008B5092">
            <w:pPr>
              <w:jc w:val="both"/>
              <w:rPr>
                <w:bCs/>
                <w:lang w:val="fr-FR"/>
              </w:rPr>
            </w:pPr>
            <w:r w:rsidRPr="008B5092">
              <w:rPr>
                <w:bCs/>
                <w:lang w:val="fr-FR"/>
              </w:rPr>
              <w:t>Respecter les normes nationales et internationales de rejets en milieu naturel ;</w:t>
            </w:r>
          </w:p>
          <w:p w14:paraId="157FB249" w14:textId="6B32DA57" w:rsidR="008E247D" w:rsidRPr="008B5092" w:rsidRDefault="00FD724A" w:rsidP="008B5092">
            <w:pPr>
              <w:jc w:val="both"/>
              <w:rPr>
                <w:bCs/>
                <w:lang w:val="fr-FR"/>
              </w:rPr>
            </w:pPr>
            <w:r w:rsidRPr="007336EE">
              <w:rPr>
                <w:bCs/>
                <w:lang w:val="fr-FR"/>
              </w:rPr>
              <w:t>S</w:t>
            </w:r>
            <w:r w:rsidR="008E247D" w:rsidRPr="008B5092">
              <w:rPr>
                <w:bCs/>
                <w:lang w:val="fr-FR"/>
              </w:rPr>
              <w:t>ensibiliser les employés aux impacts de leurs activités et les former aux bonnes pratiques environnementales et sociales.</w:t>
            </w:r>
          </w:p>
        </w:tc>
      </w:tr>
      <w:tr w:rsidR="008E247D" w:rsidRPr="0025170F" w14:paraId="7A413E4F" w14:textId="77777777" w:rsidTr="008B5092">
        <w:trPr>
          <w:trHeight w:val="390"/>
        </w:trPr>
        <w:tc>
          <w:tcPr>
            <w:tcW w:w="2043" w:type="dxa"/>
            <w:shd w:val="clear" w:color="auto" w:fill="C2D69B" w:themeFill="accent3" w:themeFillTint="99"/>
          </w:tcPr>
          <w:p w14:paraId="674ADE79" w14:textId="77777777" w:rsidR="008E247D" w:rsidRPr="008B5092" w:rsidRDefault="008E247D" w:rsidP="00B47D34">
            <w:pPr>
              <w:jc w:val="center"/>
              <w:rPr>
                <w:bCs/>
                <w:lang w:val="fr-FR"/>
              </w:rPr>
            </w:pPr>
          </w:p>
        </w:tc>
        <w:tc>
          <w:tcPr>
            <w:tcW w:w="3040" w:type="dxa"/>
            <w:shd w:val="clear" w:color="auto" w:fill="C2D69B" w:themeFill="accent3" w:themeFillTint="99"/>
          </w:tcPr>
          <w:p w14:paraId="3E45B26E" w14:textId="0A5AF6AB" w:rsidR="008E247D" w:rsidRPr="008B5092" w:rsidRDefault="008E247D" w:rsidP="008B5092">
            <w:pPr>
              <w:jc w:val="both"/>
              <w:rPr>
                <w:bCs/>
                <w:lang w:val="fr-FR"/>
              </w:rPr>
            </w:pPr>
            <w:r w:rsidRPr="008B5092">
              <w:rPr>
                <w:bCs/>
                <w:lang w:val="fr-FR"/>
              </w:rPr>
              <w:t xml:space="preserve">biodiversité et </w:t>
            </w:r>
            <w:r w:rsidR="00FD724A" w:rsidRPr="008B5092">
              <w:rPr>
                <w:bCs/>
                <w:lang w:val="fr-FR"/>
              </w:rPr>
              <w:t>H</w:t>
            </w:r>
            <w:r w:rsidRPr="008B5092">
              <w:rPr>
                <w:bCs/>
                <w:lang w:val="fr-FR"/>
              </w:rPr>
              <w:t>abitats</w:t>
            </w:r>
          </w:p>
        </w:tc>
        <w:tc>
          <w:tcPr>
            <w:tcW w:w="2992" w:type="dxa"/>
            <w:shd w:val="clear" w:color="auto" w:fill="C2D69B" w:themeFill="accent3" w:themeFillTint="99"/>
          </w:tcPr>
          <w:p w14:paraId="591C3E2B" w14:textId="3698108D" w:rsidR="008E247D" w:rsidRPr="008B5092" w:rsidRDefault="008E247D" w:rsidP="008E247D">
            <w:pPr>
              <w:jc w:val="both"/>
              <w:rPr>
                <w:bCs/>
                <w:lang w:val="fr-FR"/>
              </w:rPr>
            </w:pPr>
            <w:r w:rsidRPr="008B5092">
              <w:rPr>
                <w:bCs/>
                <w:lang w:val="fr-FR"/>
              </w:rPr>
              <w:t>Impact  sur  les  habitats  terrestres  et aquatiques</w:t>
            </w:r>
            <w:r w:rsidR="002C4A67" w:rsidRPr="008B5092">
              <w:rPr>
                <w:bCs/>
                <w:lang w:val="fr-FR"/>
              </w:rPr>
              <w:t> :</w:t>
            </w:r>
          </w:p>
          <w:p w14:paraId="2B89EF35" w14:textId="0EA41FA6" w:rsidR="008E247D" w:rsidRPr="008B5092" w:rsidRDefault="002C4A67" w:rsidP="008B5092">
            <w:pPr>
              <w:jc w:val="both"/>
              <w:rPr>
                <w:bCs/>
                <w:lang w:val="fr-FR"/>
              </w:rPr>
            </w:pPr>
            <w:r w:rsidRPr="008B5092">
              <w:rPr>
                <w:bCs/>
                <w:lang w:val="fr-FR"/>
              </w:rPr>
              <w:t>Destruction / modification de l'habitat.</w:t>
            </w:r>
          </w:p>
          <w:p w14:paraId="12DB0413" w14:textId="40F978E3" w:rsidR="008E247D" w:rsidRPr="008B5092" w:rsidRDefault="008E247D" w:rsidP="008B5092">
            <w:pPr>
              <w:jc w:val="both"/>
              <w:rPr>
                <w:bCs/>
                <w:lang w:val="fr-FR"/>
              </w:rPr>
            </w:pPr>
          </w:p>
        </w:tc>
        <w:tc>
          <w:tcPr>
            <w:tcW w:w="4678" w:type="dxa"/>
            <w:gridSpan w:val="2"/>
            <w:shd w:val="clear" w:color="auto" w:fill="C2D69B" w:themeFill="accent3" w:themeFillTint="99"/>
          </w:tcPr>
          <w:p w14:paraId="5E3F32E5" w14:textId="77777777" w:rsidR="008E247D" w:rsidRPr="008B5092" w:rsidRDefault="008E247D" w:rsidP="008B5092">
            <w:pPr>
              <w:jc w:val="both"/>
              <w:rPr>
                <w:bCs/>
                <w:lang w:val="fr-FR"/>
              </w:rPr>
            </w:pPr>
            <w:r w:rsidRPr="008B5092">
              <w:rPr>
                <w:bCs/>
                <w:lang w:val="fr-FR"/>
              </w:rPr>
              <w:t>Développer et mettre en place un Plan de Gestion Environnementale et Sociale (PGES) dans lequel figureront notamment les mesures de gestion suivantes :</w:t>
            </w:r>
          </w:p>
          <w:p w14:paraId="7093CBA7" w14:textId="77777777" w:rsidR="008E247D" w:rsidRPr="008B5092" w:rsidRDefault="008E247D" w:rsidP="008B5092">
            <w:pPr>
              <w:jc w:val="both"/>
              <w:rPr>
                <w:bCs/>
                <w:lang w:val="fr-FR"/>
              </w:rPr>
            </w:pPr>
            <w:r w:rsidRPr="008B5092">
              <w:rPr>
                <w:bCs/>
                <w:lang w:val="fr-FR"/>
              </w:rPr>
              <w:t>Limiter   la   création   de   nouveaux   accès   et   prévoir   leur réhabilitation ;</w:t>
            </w:r>
          </w:p>
          <w:p w14:paraId="3B425199" w14:textId="08FE91CA" w:rsidR="008E247D" w:rsidRPr="008B5092" w:rsidRDefault="008E247D" w:rsidP="008B5092">
            <w:pPr>
              <w:jc w:val="both"/>
              <w:rPr>
                <w:bCs/>
                <w:lang w:val="fr-FR"/>
              </w:rPr>
            </w:pPr>
            <w:r w:rsidRPr="008B5092">
              <w:rPr>
                <w:bCs/>
                <w:lang w:val="fr-FR"/>
              </w:rPr>
              <w:t>Concevoir   et   équiper   les   accès   en   travers   de   zones</w:t>
            </w:r>
            <w:r w:rsidR="002C4A67" w:rsidRPr="008B5092">
              <w:rPr>
                <w:bCs/>
                <w:lang w:val="fr-FR"/>
              </w:rPr>
              <w:t xml:space="preserve"> </w:t>
            </w:r>
            <w:r w:rsidRPr="008B5092">
              <w:rPr>
                <w:bCs/>
                <w:lang w:val="fr-FR"/>
              </w:rPr>
              <w:t>d’écoulement de manière à permettre le maintien de la continuité écologique</w:t>
            </w:r>
            <w:r w:rsidR="002C4A67" w:rsidRPr="008B5092">
              <w:rPr>
                <w:bCs/>
                <w:lang w:val="fr-FR"/>
              </w:rPr>
              <w:t>.</w:t>
            </w:r>
          </w:p>
        </w:tc>
      </w:tr>
      <w:tr w:rsidR="008E247D" w:rsidRPr="0025170F" w14:paraId="47587DED" w14:textId="77777777" w:rsidTr="008B5092">
        <w:tc>
          <w:tcPr>
            <w:tcW w:w="2043" w:type="dxa"/>
            <w:shd w:val="clear" w:color="auto" w:fill="C2D69B" w:themeFill="accent3" w:themeFillTint="99"/>
          </w:tcPr>
          <w:p w14:paraId="0B9D0B64" w14:textId="77777777" w:rsidR="008E247D" w:rsidRPr="008B5092" w:rsidRDefault="008E247D" w:rsidP="00B47D34">
            <w:pPr>
              <w:jc w:val="center"/>
              <w:rPr>
                <w:bCs/>
                <w:lang w:val="fr-FR"/>
              </w:rPr>
            </w:pPr>
          </w:p>
        </w:tc>
        <w:tc>
          <w:tcPr>
            <w:tcW w:w="3040" w:type="dxa"/>
            <w:shd w:val="clear" w:color="auto" w:fill="C2D69B" w:themeFill="accent3" w:themeFillTint="99"/>
          </w:tcPr>
          <w:p w14:paraId="22CABC38" w14:textId="641A7740" w:rsidR="008E247D" w:rsidRPr="008B5092" w:rsidRDefault="008E247D" w:rsidP="008B5092">
            <w:pPr>
              <w:jc w:val="both"/>
              <w:rPr>
                <w:bCs/>
                <w:lang w:val="fr-FR"/>
              </w:rPr>
            </w:pPr>
            <w:r w:rsidRPr="008B5092">
              <w:rPr>
                <w:bCs/>
                <w:lang w:val="fr-FR"/>
              </w:rPr>
              <w:t>Paysage</w:t>
            </w:r>
          </w:p>
        </w:tc>
        <w:tc>
          <w:tcPr>
            <w:tcW w:w="2992" w:type="dxa"/>
            <w:shd w:val="clear" w:color="auto" w:fill="C2D69B" w:themeFill="accent3" w:themeFillTint="99"/>
          </w:tcPr>
          <w:p w14:paraId="56A36F5B" w14:textId="38478CE5" w:rsidR="008E247D" w:rsidRPr="008B5092" w:rsidRDefault="008E247D" w:rsidP="008B5092">
            <w:pPr>
              <w:jc w:val="both"/>
              <w:rPr>
                <w:bCs/>
                <w:lang w:val="fr-FR"/>
              </w:rPr>
            </w:pPr>
            <w:r w:rsidRPr="008B5092">
              <w:rPr>
                <w:bCs/>
                <w:lang w:val="fr-FR"/>
              </w:rPr>
              <w:t>Modification    du    paysage    par    les ouvrages et infrastructures de chantier.</w:t>
            </w:r>
          </w:p>
        </w:tc>
        <w:tc>
          <w:tcPr>
            <w:tcW w:w="4678" w:type="dxa"/>
            <w:gridSpan w:val="2"/>
            <w:shd w:val="clear" w:color="auto" w:fill="C2D69B" w:themeFill="accent3" w:themeFillTint="99"/>
          </w:tcPr>
          <w:p w14:paraId="2D69B9D2" w14:textId="7FB11B81" w:rsidR="008E247D" w:rsidRPr="008B5092" w:rsidRDefault="008E247D" w:rsidP="008B5092">
            <w:pPr>
              <w:jc w:val="both"/>
              <w:rPr>
                <w:bCs/>
                <w:lang w:val="fr-FR"/>
              </w:rPr>
            </w:pPr>
            <w:r w:rsidRPr="008B5092">
              <w:rPr>
                <w:bCs/>
                <w:lang w:val="fr-FR"/>
              </w:rPr>
              <w:t xml:space="preserve">Élaborer et mettre en </w:t>
            </w:r>
            <w:r w:rsidR="00AE4FB5" w:rsidRPr="008B5092">
              <w:rPr>
                <w:bCs/>
                <w:lang w:val="fr-FR"/>
              </w:rPr>
              <w:t>œuvre</w:t>
            </w:r>
            <w:r w:rsidRPr="008B5092">
              <w:rPr>
                <w:bCs/>
                <w:lang w:val="fr-FR"/>
              </w:rPr>
              <w:t xml:space="preserve"> un Plan de Gestion Environnementale et Sociale (PGES) avec les  suivantes mesures de gestion :</w:t>
            </w:r>
          </w:p>
          <w:p w14:paraId="4C0A8721" w14:textId="3320962D" w:rsidR="008E247D" w:rsidRPr="008B5092" w:rsidRDefault="008E247D" w:rsidP="008B5092">
            <w:pPr>
              <w:jc w:val="both"/>
              <w:rPr>
                <w:bCs/>
                <w:lang w:val="fr-FR"/>
              </w:rPr>
            </w:pPr>
            <w:r w:rsidRPr="008B5092">
              <w:rPr>
                <w:bCs/>
                <w:lang w:val="fr-FR"/>
              </w:rPr>
              <w:t>Récupération des blessures dans le paysage;</w:t>
            </w:r>
          </w:p>
          <w:p w14:paraId="4AEECEA9" w14:textId="58BBD5E6" w:rsidR="008E247D" w:rsidRPr="008B5092" w:rsidRDefault="008E247D" w:rsidP="008B5092">
            <w:pPr>
              <w:jc w:val="both"/>
              <w:rPr>
                <w:bCs/>
                <w:lang w:val="fr-FR"/>
              </w:rPr>
            </w:pPr>
            <w:r w:rsidRPr="008B5092">
              <w:rPr>
                <w:bCs/>
                <w:lang w:val="fr-FR"/>
              </w:rPr>
              <w:t>Utiliser des produits inertes provenant de carrières existantes et autorisées;</w:t>
            </w:r>
          </w:p>
          <w:p w14:paraId="65AD7959" w14:textId="77777777" w:rsidR="002C4A67" w:rsidRPr="008B5092" w:rsidRDefault="008E247D" w:rsidP="008E247D">
            <w:pPr>
              <w:jc w:val="both"/>
              <w:rPr>
                <w:bCs/>
                <w:lang w:val="fr-FR"/>
              </w:rPr>
            </w:pPr>
            <w:r w:rsidRPr="008B5092">
              <w:rPr>
                <w:bCs/>
                <w:lang w:val="fr-FR"/>
              </w:rPr>
              <w:t>Entretien des itinéraires alternatifs;</w:t>
            </w:r>
          </w:p>
          <w:p w14:paraId="66D9A9EB" w14:textId="70902A23" w:rsidR="008E247D" w:rsidRPr="008B5092" w:rsidRDefault="008E247D" w:rsidP="008B5092">
            <w:pPr>
              <w:jc w:val="both"/>
              <w:rPr>
                <w:bCs/>
                <w:lang w:val="fr-FR"/>
              </w:rPr>
            </w:pPr>
            <w:r w:rsidRPr="008B5092">
              <w:rPr>
                <w:bCs/>
                <w:lang w:val="fr-FR"/>
              </w:rPr>
              <w:t>Garder les abords des zones d'intervention propres.</w:t>
            </w:r>
          </w:p>
        </w:tc>
      </w:tr>
      <w:tr w:rsidR="008E247D" w:rsidRPr="0025170F" w14:paraId="37FAF2E9" w14:textId="77777777" w:rsidTr="008B5092">
        <w:trPr>
          <w:trHeight w:val="238"/>
        </w:trPr>
        <w:tc>
          <w:tcPr>
            <w:tcW w:w="2043" w:type="dxa"/>
            <w:shd w:val="clear" w:color="auto" w:fill="C2D69B" w:themeFill="accent3" w:themeFillTint="99"/>
          </w:tcPr>
          <w:p w14:paraId="6C831CB1" w14:textId="77777777" w:rsidR="008E247D" w:rsidRPr="007336EE" w:rsidRDefault="008E247D" w:rsidP="00B47D34">
            <w:pPr>
              <w:jc w:val="center"/>
              <w:rPr>
                <w:bCs/>
                <w:lang w:val="fr-FR"/>
              </w:rPr>
            </w:pPr>
          </w:p>
        </w:tc>
        <w:tc>
          <w:tcPr>
            <w:tcW w:w="3040" w:type="dxa"/>
            <w:shd w:val="clear" w:color="auto" w:fill="C2D69B" w:themeFill="accent3" w:themeFillTint="99"/>
          </w:tcPr>
          <w:p w14:paraId="7CF098E0" w14:textId="0D06E467" w:rsidR="008E247D" w:rsidRPr="007336EE" w:rsidRDefault="008E247D" w:rsidP="00AA6B3B">
            <w:pPr>
              <w:jc w:val="both"/>
              <w:rPr>
                <w:bCs/>
                <w:lang w:val="fr-FR"/>
              </w:rPr>
            </w:pPr>
            <w:r w:rsidRPr="007336EE">
              <w:rPr>
                <w:bCs/>
                <w:lang w:val="fr-FR"/>
              </w:rPr>
              <w:t>Personnes</w:t>
            </w:r>
          </w:p>
        </w:tc>
        <w:tc>
          <w:tcPr>
            <w:tcW w:w="2992" w:type="dxa"/>
            <w:shd w:val="clear" w:color="auto" w:fill="C2D69B" w:themeFill="accent3" w:themeFillTint="99"/>
          </w:tcPr>
          <w:p w14:paraId="495AEAE9" w14:textId="77777777" w:rsidR="008E247D" w:rsidRPr="007336EE" w:rsidRDefault="008E247D" w:rsidP="00AA6B3B">
            <w:pPr>
              <w:jc w:val="both"/>
              <w:rPr>
                <w:bCs/>
                <w:lang w:val="fr-FR"/>
              </w:rPr>
            </w:pPr>
          </w:p>
          <w:p w14:paraId="0CA10944" w14:textId="77777777" w:rsidR="008E247D" w:rsidRPr="007336EE" w:rsidRDefault="008E247D" w:rsidP="00AA6B3B">
            <w:pPr>
              <w:jc w:val="both"/>
              <w:rPr>
                <w:bCs/>
                <w:lang w:val="fr-FR"/>
              </w:rPr>
            </w:pPr>
            <w:r w:rsidRPr="007336EE">
              <w:rPr>
                <w:bCs/>
                <w:lang w:val="fr-FR"/>
              </w:rPr>
              <w:t>Utilisation permanente ou temporaire de parcelles</w:t>
            </w:r>
          </w:p>
          <w:p w14:paraId="5CD32112" w14:textId="33578390" w:rsidR="008E247D" w:rsidRPr="007336EE" w:rsidRDefault="008E247D" w:rsidP="00AA6B3B">
            <w:pPr>
              <w:jc w:val="both"/>
              <w:rPr>
                <w:bCs/>
                <w:lang w:val="fr-FR"/>
              </w:rPr>
            </w:pPr>
            <w:r w:rsidRPr="007336EE">
              <w:rPr>
                <w:bCs/>
                <w:lang w:val="fr-FR"/>
              </w:rPr>
              <w:t>Dommages aux cultures et perturbation</w:t>
            </w:r>
            <w:r w:rsidR="002C4A67" w:rsidRPr="007336EE">
              <w:rPr>
                <w:bCs/>
                <w:lang w:val="fr-FR"/>
              </w:rPr>
              <w:t xml:space="preserve"> </w:t>
            </w:r>
            <w:r w:rsidRPr="007336EE">
              <w:rPr>
                <w:bCs/>
                <w:lang w:val="fr-FR"/>
              </w:rPr>
              <w:t>de l’élevage ;</w:t>
            </w:r>
          </w:p>
          <w:p w14:paraId="22C73094" w14:textId="6C2AC7AB" w:rsidR="008E247D" w:rsidRPr="007336EE" w:rsidRDefault="008E247D" w:rsidP="00AA6B3B">
            <w:pPr>
              <w:jc w:val="both"/>
              <w:rPr>
                <w:bCs/>
                <w:lang w:val="fr-FR"/>
              </w:rPr>
            </w:pPr>
            <w:r w:rsidRPr="007336EE">
              <w:rPr>
                <w:bCs/>
                <w:lang w:val="fr-FR"/>
              </w:rPr>
              <w:t>Augmentation du risque d’accidents ;</w:t>
            </w:r>
            <w:r w:rsidR="00DE1AF1">
              <w:rPr>
                <w:bCs/>
                <w:lang w:val="fr-FR"/>
              </w:rPr>
              <w:t xml:space="preserve"> perturbations des moyens de revenues ;</w:t>
            </w:r>
          </w:p>
          <w:p w14:paraId="4E9F6B04" w14:textId="77777777" w:rsidR="008E247D" w:rsidRPr="007336EE" w:rsidRDefault="008E247D" w:rsidP="00AA6B3B">
            <w:pPr>
              <w:jc w:val="both"/>
              <w:rPr>
                <w:bCs/>
                <w:lang w:val="fr-FR"/>
              </w:rPr>
            </w:pPr>
          </w:p>
          <w:p w14:paraId="54D95CB5" w14:textId="77777777" w:rsidR="008E247D" w:rsidRPr="007336EE" w:rsidRDefault="008E247D" w:rsidP="00AA6B3B">
            <w:pPr>
              <w:jc w:val="both"/>
              <w:rPr>
                <w:bCs/>
                <w:lang w:val="fr-FR"/>
              </w:rPr>
            </w:pPr>
            <w:r w:rsidRPr="007336EE">
              <w:rPr>
                <w:bCs/>
                <w:lang w:val="fr-FR"/>
              </w:rPr>
              <w:t>Altération de la qualité de vie ;</w:t>
            </w:r>
          </w:p>
          <w:p w14:paraId="31C666F1" w14:textId="77777777" w:rsidR="008E247D" w:rsidRPr="007336EE" w:rsidRDefault="008E247D" w:rsidP="00AA6B3B">
            <w:pPr>
              <w:jc w:val="both"/>
              <w:rPr>
                <w:bCs/>
                <w:lang w:val="fr-FR"/>
              </w:rPr>
            </w:pPr>
          </w:p>
          <w:p w14:paraId="23680791" w14:textId="120E093A" w:rsidR="008E247D" w:rsidRPr="007336EE" w:rsidRDefault="008E247D" w:rsidP="00AA6B3B">
            <w:pPr>
              <w:jc w:val="both"/>
              <w:rPr>
                <w:bCs/>
                <w:lang w:val="fr-FR"/>
              </w:rPr>
            </w:pPr>
            <w:r w:rsidRPr="007336EE">
              <w:rPr>
                <w:bCs/>
                <w:lang w:val="fr-FR"/>
              </w:rPr>
              <w:t xml:space="preserve">L’afflux   des travailleurs   et </w:t>
            </w:r>
            <w:r w:rsidR="00AE4FB5" w:rsidRPr="007336EE">
              <w:rPr>
                <w:bCs/>
                <w:lang w:val="fr-FR"/>
              </w:rPr>
              <w:t>techniciens</w:t>
            </w:r>
            <w:r w:rsidRPr="007336EE">
              <w:rPr>
                <w:bCs/>
                <w:lang w:val="fr-FR"/>
              </w:rPr>
              <w:t xml:space="preserve">   </w:t>
            </w:r>
            <w:r w:rsidR="00AE4FB5" w:rsidRPr="007336EE">
              <w:rPr>
                <w:bCs/>
                <w:lang w:val="fr-FR"/>
              </w:rPr>
              <w:t>entrainent</w:t>
            </w:r>
            <w:r w:rsidRPr="007336EE">
              <w:rPr>
                <w:bCs/>
                <w:lang w:val="fr-FR"/>
              </w:rPr>
              <w:t xml:space="preserve"> des problèmes de santé, de sécurité et de conflits avec les communautés locales, ainsi que des risques de contraction de COVID et de  Violences Basées sur le Genre (VBG). </w:t>
            </w:r>
          </w:p>
          <w:p w14:paraId="68F6FB3F" w14:textId="77777777" w:rsidR="008E247D" w:rsidRPr="007336EE" w:rsidRDefault="008E247D" w:rsidP="00AA6B3B">
            <w:pPr>
              <w:jc w:val="both"/>
              <w:rPr>
                <w:bCs/>
                <w:lang w:val="fr-FR"/>
              </w:rPr>
            </w:pPr>
          </w:p>
          <w:p w14:paraId="5DE96969" w14:textId="66119B37" w:rsidR="008E247D" w:rsidRPr="007336EE" w:rsidRDefault="008E247D" w:rsidP="00AA6B3B">
            <w:pPr>
              <w:jc w:val="both"/>
              <w:rPr>
                <w:bCs/>
                <w:lang w:val="fr-FR"/>
              </w:rPr>
            </w:pPr>
            <w:r w:rsidRPr="007336EE">
              <w:rPr>
                <w:bCs/>
                <w:lang w:val="fr-FR"/>
              </w:rPr>
              <w:t>Destruction et détérioration des ressources culturelles et archéologiques.</w:t>
            </w:r>
          </w:p>
          <w:p w14:paraId="197DDB95" w14:textId="77777777" w:rsidR="008E247D" w:rsidRPr="007336EE" w:rsidRDefault="008E247D" w:rsidP="00AA6B3B">
            <w:pPr>
              <w:jc w:val="both"/>
              <w:rPr>
                <w:bCs/>
                <w:lang w:val="fr-FR"/>
              </w:rPr>
            </w:pPr>
          </w:p>
          <w:p w14:paraId="7F3EF4C4" w14:textId="77777777" w:rsidR="008E247D" w:rsidRPr="007336EE" w:rsidRDefault="008E247D" w:rsidP="00AA6B3B">
            <w:pPr>
              <w:jc w:val="both"/>
              <w:rPr>
                <w:bCs/>
                <w:lang w:val="fr-FR"/>
              </w:rPr>
            </w:pPr>
          </w:p>
          <w:p w14:paraId="344EA5F5" w14:textId="77777777" w:rsidR="008E247D" w:rsidRPr="007336EE" w:rsidRDefault="008E247D" w:rsidP="00AA6B3B">
            <w:pPr>
              <w:jc w:val="both"/>
              <w:rPr>
                <w:bCs/>
                <w:lang w:val="fr-FR"/>
              </w:rPr>
            </w:pPr>
          </w:p>
          <w:p w14:paraId="12BD7D0D" w14:textId="77777777" w:rsidR="008E247D" w:rsidRPr="007336EE" w:rsidRDefault="008E247D" w:rsidP="00AA6B3B">
            <w:pPr>
              <w:jc w:val="both"/>
              <w:rPr>
                <w:bCs/>
                <w:lang w:val="fr-FR"/>
              </w:rPr>
            </w:pPr>
          </w:p>
          <w:p w14:paraId="7C42FBE0" w14:textId="77777777" w:rsidR="008E247D" w:rsidRPr="007336EE" w:rsidRDefault="008E247D" w:rsidP="00AA6B3B">
            <w:pPr>
              <w:jc w:val="both"/>
              <w:rPr>
                <w:bCs/>
                <w:lang w:val="fr-FR"/>
              </w:rPr>
            </w:pPr>
          </w:p>
          <w:p w14:paraId="2D09A47C" w14:textId="77777777" w:rsidR="008E247D" w:rsidRPr="007336EE" w:rsidRDefault="008E247D" w:rsidP="00AA6B3B">
            <w:pPr>
              <w:jc w:val="both"/>
              <w:rPr>
                <w:bCs/>
                <w:lang w:val="fr-FR"/>
              </w:rPr>
            </w:pPr>
          </w:p>
          <w:p w14:paraId="71D96695" w14:textId="77777777" w:rsidR="008E247D" w:rsidRPr="007336EE" w:rsidRDefault="008E247D" w:rsidP="00AA6B3B">
            <w:pPr>
              <w:jc w:val="both"/>
              <w:rPr>
                <w:bCs/>
                <w:lang w:val="fr-FR"/>
              </w:rPr>
            </w:pPr>
          </w:p>
          <w:p w14:paraId="3525BCD7" w14:textId="65F7E357" w:rsidR="008E247D" w:rsidRPr="007336EE" w:rsidRDefault="008E247D" w:rsidP="00AA6B3B">
            <w:pPr>
              <w:jc w:val="both"/>
              <w:rPr>
                <w:bCs/>
                <w:lang w:val="fr-FR"/>
              </w:rPr>
            </w:pPr>
          </w:p>
        </w:tc>
        <w:tc>
          <w:tcPr>
            <w:tcW w:w="4678" w:type="dxa"/>
            <w:gridSpan w:val="2"/>
            <w:shd w:val="clear" w:color="auto" w:fill="C2D69B" w:themeFill="accent3" w:themeFillTint="99"/>
          </w:tcPr>
          <w:p w14:paraId="0E01F4CE" w14:textId="77777777" w:rsidR="00FD724A" w:rsidRPr="007336EE" w:rsidRDefault="008E247D" w:rsidP="00FD724A">
            <w:pPr>
              <w:jc w:val="both"/>
              <w:rPr>
                <w:bCs/>
                <w:lang w:val="fr-FR"/>
              </w:rPr>
            </w:pPr>
            <w:r w:rsidRPr="007336EE">
              <w:rPr>
                <w:bCs/>
                <w:lang w:val="fr-FR"/>
              </w:rPr>
              <w:lastRenderedPageBreak/>
              <w:t>Mettre en place le PAR pour gérer le déplacement physique et / ou économique de populations y compris compensations individuelles et collectives (se référer au CPR) ;</w:t>
            </w:r>
          </w:p>
          <w:p w14:paraId="27A85555" w14:textId="62576FC7" w:rsidR="008E247D" w:rsidRPr="007336EE" w:rsidRDefault="008E247D" w:rsidP="00AA6B3B">
            <w:pPr>
              <w:jc w:val="both"/>
              <w:rPr>
                <w:bCs/>
                <w:lang w:val="fr-FR"/>
              </w:rPr>
            </w:pPr>
            <w:r w:rsidRPr="007336EE">
              <w:rPr>
                <w:bCs/>
                <w:lang w:val="fr-FR"/>
              </w:rPr>
              <w:t xml:space="preserve">Élaborer et mettre en </w:t>
            </w:r>
            <w:r w:rsidR="00AE4FB5" w:rsidRPr="007336EE">
              <w:rPr>
                <w:bCs/>
                <w:lang w:val="fr-FR"/>
              </w:rPr>
              <w:t>œuvre</w:t>
            </w:r>
            <w:r w:rsidRPr="007336EE">
              <w:rPr>
                <w:bCs/>
                <w:lang w:val="fr-FR"/>
              </w:rPr>
              <w:t xml:space="preserve"> un Plan de Gestion Environnementale et Sociale (PGES) avec les  suivantes mesures de gestion :</w:t>
            </w:r>
          </w:p>
          <w:p w14:paraId="7FDE789D" w14:textId="5912FE9C" w:rsidR="008E247D" w:rsidRPr="007336EE" w:rsidRDefault="008E247D" w:rsidP="00AA6B3B">
            <w:pPr>
              <w:jc w:val="both"/>
              <w:rPr>
                <w:bCs/>
                <w:lang w:val="fr-FR"/>
              </w:rPr>
            </w:pPr>
            <w:r w:rsidRPr="007336EE">
              <w:rPr>
                <w:bCs/>
                <w:lang w:val="fr-FR"/>
              </w:rPr>
              <w:t>Sensibiliser les populations riveraines aux divers risques liés aux travaux ;</w:t>
            </w:r>
          </w:p>
          <w:p w14:paraId="01101B38" w14:textId="77777777" w:rsidR="00FD724A" w:rsidRPr="007336EE" w:rsidRDefault="008E247D" w:rsidP="00FD724A">
            <w:pPr>
              <w:jc w:val="both"/>
              <w:rPr>
                <w:bCs/>
                <w:lang w:val="fr-FR"/>
              </w:rPr>
            </w:pPr>
            <w:r w:rsidRPr="007336EE">
              <w:rPr>
                <w:bCs/>
                <w:lang w:val="fr-FR"/>
              </w:rPr>
              <w:t>Prioriser les zones appartenant à l'Etat au détriment des parcelles privées ;</w:t>
            </w:r>
          </w:p>
          <w:p w14:paraId="18E8B773" w14:textId="3555A14E" w:rsidR="00FD724A" w:rsidRPr="007336EE" w:rsidRDefault="008E247D" w:rsidP="00FD724A">
            <w:pPr>
              <w:jc w:val="both"/>
              <w:rPr>
                <w:bCs/>
                <w:lang w:val="fr-FR"/>
              </w:rPr>
            </w:pPr>
            <w:r w:rsidRPr="007336EE">
              <w:rPr>
                <w:bCs/>
                <w:lang w:val="fr-FR"/>
              </w:rPr>
              <w:t xml:space="preserve">Signaliser </w:t>
            </w:r>
            <w:r w:rsidR="00AE4FB5" w:rsidRPr="007336EE">
              <w:rPr>
                <w:bCs/>
                <w:lang w:val="fr-FR"/>
              </w:rPr>
              <w:t>les zones</w:t>
            </w:r>
            <w:r w:rsidRPr="007336EE">
              <w:rPr>
                <w:bCs/>
                <w:lang w:val="fr-FR"/>
              </w:rPr>
              <w:t xml:space="preserve"> á risque ;</w:t>
            </w:r>
          </w:p>
          <w:p w14:paraId="174ED45F" w14:textId="67F40ECD" w:rsidR="008E247D" w:rsidRPr="007336EE" w:rsidRDefault="008E247D" w:rsidP="00AA6B3B">
            <w:pPr>
              <w:jc w:val="both"/>
              <w:rPr>
                <w:bCs/>
                <w:lang w:val="fr-FR"/>
              </w:rPr>
            </w:pPr>
            <w:r w:rsidRPr="007336EE">
              <w:rPr>
                <w:bCs/>
                <w:lang w:val="fr-FR"/>
              </w:rPr>
              <w:t>Optimiser et anticiper des périodes de travaux ;</w:t>
            </w:r>
          </w:p>
          <w:p w14:paraId="46360020" w14:textId="23ABB61F" w:rsidR="008E247D" w:rsidRPr="007336EE" w:rsidRDefault="008E247D" w:rsidP="00FD724A">
            <w:pPr>
              <w:jc w:val="both"/>
              <w:rPr>
                <w:bCs/>
                <w:lang w:val="fr-FR"/>
              </w:rPr>
            </w:pPr>
            <w:r w:rsidRPr="007336EE">
              <w:rPr>
                <w:bCs/>
                <w:lang w:val="fr-FR"/>
              </w:rPr>
              <w:t xml:space="preserve">Former et sensibiliser des chauffeurs sur les bonnes pratiques (conduite, entretien du matériel…) et assurer un contrôle de </w:t>
            </w:r>
            <w:r w:rsidR="00AE4FB5" w:rsidRPr="007336EE">
              <w:rPr>
                <w:bCs/>
                <w:lang w:val="fr-FR"/>
              </w:rPr>
              <w:t>leur application</w:t>
            </w:r>
            <w:r w:rsidRPr="007336EE">
              <w:rPr>
                <w:bCs/>
                <w:lang w:val="fr-FR"/>
              </w:rPr>
              <w:t xml:space="preserve"> ;</w:t>
            </w:r>
          </w:p>
          <w:p w14:paraId="20AFADA2" w14:textId="3F467305" w:rsidR="008E247D" w:rsidRPr="007336EE" w:rsidRDefault="008E247D" w:rsidP="00AA6B3B">
            <w:pPr>
              <w:jc w:val="both"/>
              <w:rPr>
                <w:bCs/>
                <w:lang w:val="fr-FR"/>
              </w:rPr>
            </w:pPr>
            <w:r w:rsidRPr="007336EE">
              <w:rPr>
                <w:bCs/>
                <w:lang w:val="fr-FR"/>
              </w:rPr>
              <w:t xml:space="preserve">Assurer la protection des </w:t>
            </w:r>
            <w:r w:rsidR="00AE4FB5">
              <w:rPr>
                <w:bCs/>
                <w:lang w:val="fr-FR"/>
              </w:rPr>
              <w:t>chantiers</w:t>
            </w:r>
            <w:r w:rsidRPr="007336EE">
              <w:rPr>
                <w:bCs/>
                <w:lang w:val="fr-FR"/>
              </w:rPr>
              <w:t xml:space="preserve"> et bases principaux ainsi que des produits dangereux ;</w:t>
            </w:r>
          </w:p>
          <w:p w14:paraId="0EA4E9CF" w14:textId="6CCDF504" w:rsidR="008E247D" w:rsidRPr="007336EE" w:rsidRDefault="008E247D" w:rsidP="00AA6B3B">
            <w:pPr>
              <w:jc w:val="both"/>
              <w:rPr>
                <w:bCs/>
                <w:lang w:val="fr-FR"/>
              </w:rPr>
            </w:pPr>
            <w:r w:rsidRPr="007336EE">
              <w:rPr>
                <w:bCs/>
                <w:lang w:val="fr-FR"/>
              </w:rPr>
              <w:t>Respecter la règlementation nationale et internationale sur les nuisances sonores ;</w:t>
            </w:r>
          </w:p>
          <w:p w14:paraId="67AA6863" w14:textId="3F186DE3" w:rsidR="008E247D" w:rsidRPr="007336EE" w:rsidRDefault="008E247D" w:rsidP="00AA6B3B">
            <w:pPr>
              <w:jc w:val="both"/>
              <w:rPr>
                <w:bCs/>
                <w:lang w:val="fr-FR"/>
              </w:rPr>
            </w:pPr>
            <w:r w:rsidRPr="007336EE">
              <w:rPr>
                <w:bCs/>
                <w:lang w:val="fr-FR"/>
              </w:rPr>
              <w:t>Assurer des conditions d’hygiène favorables sur les camps ;</w:t>
            </w:r>
          </w:p>
          <w:p w14:paraId="0F739507" w14:textId="3E752A85" w:rsidR="008E247D" w:rsidRPr="007336EE" w:rsidRDefault="008E247D" w:rsidP="00AA6B3B">
            <w:pPr>
              <w:jc w:val="both"/>
              <w:rPr>
                <w:bCs/>
                <w:lang w:val="fr-FR"/>
              </w:rPr>
            </w:pPr>
            <w:r w:rsidRPr="007336EE">
              <w:rPr>
                <w:bCs/>
                <w:lang w:val="fr-FR"/>
              </w:rPr>
              <w:t>Mettre en place des programmes de lutte contre les épidémies (COVID) HIV/ SIDA, alcoolisme et VBG;</w:t>
            </w:r>
          </w:p>
          <w:p w14:paraId="7F8EB082" w14:textId="75612000" w:rsidR="008E247D" w:rsidRPr="007336EE" w:rsidRDefault="008E247D" w:rsidP="00AA6B3B">
            <w:pPr>
              <w:jc w:val="both"/>
              <w:rPr>
                <w:bCs/>
                <w:lang w:val="fr-FR"/>
              </w:rPr>
            </w:pPr>
            <w:r w:rsidRPr="007336EE">
              <w:rPr>
                <w:bCs/>
                <w:lang w:val="fr-FR"/>
              </w:rPr>
              <w:t>Mettre  en  place  une  procédure  de  sauvegarde  des  ressources culturelles et archéologiques</w:t>
            </w:r>
            <w:r w:rsidR="00AA6B3B" w:rsidRPr="007336EE">
              <w:rPr>
                <w:bCs/>
                <w:lang w:val="fr-FR"/>
              </w:rPr>
              <w:t>.</w:t>
            </w:r>
          </w:p>
          <w:p w14:paraId="04FEA48A" w14:textId="7451C20F" w:rsidR="00AA6B3B" w:rsidRPr="007336EE" w:rsidRDefault="00AA6B3B" w:rsidP="00AA6B3B">
            <w:pPr>
              <w:jc w:val="both"/>
              <w:rPr>
                <w:bCs/>
                <w:lang w:val="fr-FR"/>
              </w:rPr>
            </w:pPr>
          </w:p>
        </w:tc>
      </w:tr>
      <w:tr w:rsidR="008E247D" w:rsidRPr="007336EE" w14:paraId="32EA4D7F" w14:textId="77777777" w:rsidTr="008B5092">
        <w:tc>
          <w:tcPr>
            <w:tcW w:w="12753" w:type="dxa"/>
            <w:gridSpan w:val="5"/>
            <w:shd w:val="clear" w:color="auto" w:fill="C2D69B" w:themeFill="accent3" w:themeFillTint="99"/>
          </w:tcPr>
          <w:p w14:paraId="597D31BF" w14:textId="712684F0" w:rsidR="008E247D" w:rsidRPr="008B5092" w:rsidRDefault="008E247D" w:rsidP="00B47D34">
            <w:pPr>
              <w:jc w:val="center"/>
              <w:rPr>
                <w:bCs/>
                <w:lang w:val="fr-FR"/>
              </w:rPr>
            </w:pPr>
            <w:r w:rsidRPr="008B5092">
              <w:rPr>
                <w:bCs/>
                <w:lang w:val="fr-FR"/>
              </w:rPr>
              <w:lastRenderedPageBreak/>
              <w:t xml:space="preserve">PHASE D’EXPLOITATION  </w:t>
            </w:r>
          </w:p>
        </w:tc>
      </w:tr>
      <w:tr w:rsidR="008E247D" w:rsidRPr="007336EE" w14:paraId="2AC45BDB" w14:textId="77777777" w:rsidTr="008B5092">
        <w:tc>
          <w:tcPr>
            <w:tcW w:w="2043" w:type="dxa"/>
            <w:shd w:val="clear" w:color="auto" w:fill="C2D69B" w:themeFill="accent3" w:themeFillTint="99"/>
          </w:tcPr>
          <w:p w14:paraId="1592A1CF" w14:textId="77777777" w:rsidR="008E247D" w:rsidRPr="008B5092" w:rsidRDefault="008E247D" w:rsidP="00B47D34">
            <w:pPr>
              <w:jc w:val="center"/>
              <w:rPr>
                <w:bCs/>
                <w:lang w:val="fr-FR"/>
              </w:rPr>
            </w:pPr>
          </w:p>
        </w:tc>
        <w:tc>
          <w:tcPr>
            <w:tcW w:w="3040" w:type="dxa"/>
            <w:shd w:val="clear" w:color="auto" w:fill="C2D69B" w:themeFill="accent3" w:themeFillTint="99"/>
          </w:tcPr>
          <w:p w14:paraId="35564E67" w14:textId="77777777" w:rsidR="008E247D" w:rsidRPr="008B5092" w:rsidRDefault="008E247D" w:rsidP="00B47D34">
            <w:pPr>
              <w:jc w:val="center"/>
              <w:rPr>
                <w:bCs/>
                <w:lang w:val="fr-FR"/>
              </w:rPr>
            </w:pPr>
          </w:p>
        </w:tc>
        <w:tc>
          <w:tcPr>
            <w:tcW w:w="2992" w:type="dxa"/>
            <w:shd w:val="clear" w:color="auto" w:fill="C2D69B" w:themeFill="accent3" w:themeFillTint="99"/>
          </w:tcPr>
          <w:p w14:paraId="4B0A94D7" w14:textId="77777777" w:rsidR="008E247D" w:rsidRPr="008B5092" w:rsidRDefault="008E247D" w:rsidP="00B47D34">
            <w:pPr>
              <w:jc w:val="center"/>
              <w:rPr>
                <w:bCs/>
                <w:lang w:val="fr-FR"/>
              </w:rPr>
            </w:pPr>
          </w:p>
        </w:tc>
        <w:tc>
          <w:tcPr>
            <w:tcW w:w="1213" w:type="dxa"/>
            <w:shd w:val="clear" w:color="auto" w:fill="C2D69B" w:themeFill="accent3" w:themeFillTint="99"/>
          </w:tcPr>
          <w:p w14:paraId="6FFCEA9F" w14:textId="77777777" w:rsidR="008E247D" w:rsidRPr="008B5092" w:rsidRDefault="008E247D" w:rsidP="00B47D34">
            <w:pPr>
              <w:jc w:val="center"/>
              <w:rPr>
                <w:bCs/>
                <w:lang w:val="fr-FR"/>
              </w:rPr>
            </w:pPr>
          </w:p>
        </w:tc>
        <w:tc>
          <w:tcPr>
            <w:tcW w:w="3465" w:type="dxa"/>
            <w:shd w:val="clear" w:color="auto" w:fill="C2D69B" w:themeFill="accent3" w:themeFillTint="99"/>
          </w:tcPr>
          <w:p w14:paraId="54C1D2E4" w14:textId="77777777" w:rsidR="008E247D" w:rsidRPr="008B5092" w:rsidRDefault="008E247D" w:rsidP="00B47D34">
            <w:pPr>
              <w:jc w:val="center"/>
              <w:rPr>
                <w:bCs/>
                <w:lang w:val="fr-FR"/>
              </w:rPr>
            </w:pPr>
          </w:p>
        </w:tc>
      </w:tr>
      <w:tr w:rsidR="008E247D" w:rsidRPr="0025170F" w14:paraId="50EF5AC2" w14:textId="77777777" w:rsidTr="008B5092">
        <w:tc>
          <w:tcPr>
            <w:tcW w:w="2043" w:type="dxa"/>
            <w:shd w:val="clear" w:color="auto" w:fill="C2D69B" w:themeFill="accent3" w:themeFillTint="99"/>
          </w:tcPr>
          <w:p w14:paraId="23E553C5" w14:textId="77777777" w:rsidR="008E247D" w:rsidRPr="008B5092" w:rsidRDefault="008E247D" w:rsidP="00B47D34">
            <w:pPr>
              <w:jc w:val="center"/>
              <w:rPr>
                <w:bCs/>
                <w:lang w:val="fr-FR"/>
              </w:rPr>
            </w:pPr>
          </w:p>
        </w:tc>
        <w:tc>
          <w:tcPr>
            <w:tcW w:w="3040" w:type="dxa"/>
            <w:shd w:val="clear" w:color="auto" w:fill="C2D69B" w:themeFill="accent3" w:themeFillTint="99"/>
          </w:tcPr>
          <w:p w14:paraId="2FCB7805" w14:textId="78E7BED7" w:rsidR="008E247D" w:rsidRPr="008B5092" w:rsidRDefault="008E247D" w:rsidP="008B5092">
            <w:pPr>
              <w:jc w:val="both"/>
              <w:rPr>
                <w:bCs/>
                <w:lang w:val="fr-FR"/>
              </w:rPr>
            </w:pPr>
            <w:r w:rsidRPr="008B5092">
              <w:rPr>
                <w:bCs/>
                <w:lang w:val="fr-FR"/>
              </w:rPr>
              <w:t>Personnes</w:t>
            </w:r>
          </w:p>
        </w:tc>
        <w:tc>
          <w:tcPr>
            <w:tcW w:w="2992" w:type="dxa"/>
            <w:shd w:val="clear" w:color="auto" w:fill="C2D69B" w:themeFill="accent3" w:themeFillTint="99"/>
          </w:tcPr>
          <w:p w14:paraId="78A4A5DE" w14:textId="236C04A4" w:rsidR="008E247D" w:rsidRPr="008B5092" w:rsidRDefault="008E247D" w:rsidP="008B5092">
            <w:pPr>
              <w:jc w:val="both"/>
              <w:rPr>
                <w:bCs/>
                <w:lang w:val="fr-FR"/>
              </w:rPr>
            </w:pPr>
            <w:r w:rsidRPr="008B5092">
              <w:rPr>
                <w:bCs/>
                <w:lang w:val="fr-FR"/>
              </w:rPr>
              <w:t>Dégradation</w:t>
            </w:r>
            <w:r w:rsidR="00FD724A" w:rsidRPr="007336EE">
              <w:rPr>
                <w:bCs/>
                <w:lang w:val="fr-FR"/>
              </w:rPr>
              <w:t>/</w:t>
            </w:r>
            <w:r w:rsidRPr="008B5092">
              <w:rPr>
                <w:bCs/>
                <w:lang w:val="fr-FR"/>
              </w:rPr>
              <w:t>destruction</w:t>
            </w:r>
          </w:p>
          <w:p w14:paraId="5F7C29C9" w14:textId="291E883F" w:rsidR="008E247D" w:rsidRPr="007336EE" w:rsidRDefault="008E247D" w:rsidP="008E247D">
            <w:pPr>
              <w:jc w:val="both"/>
              <w:rPr>
                <w:bCs/>
                <w:lang w:val="fr-FR"/>
              </w:rPr>
            </w:pPr>
            <w:r w:rsidRPr="008B5092">
              <w:rPr>
                <w:bCs/>
                <w:lang w:val="fr-FR"/>
              </w:rPr>
              <w:t>d’infrastructures par la chute des câbles ;</w:t>
            </w:r>
          </w:p>
          <w:p w14:paraId="135D8EFD" w14:textId="77777777" w:rsidR="00FD724A" w:rsidRPr="008B5092" w:rsidRDefault="00FD724A" w:rsidP="008B5092">
            <w:pPr>
              <w:jc w:val="both"/>
              <w:rPr>
                <w:bCs/>
                <w:lang w:val="fr-FR"/>
              </w:rPr>
            </w:pPr>
          </w:p>
          <w:p w14:paraId="177FEE63" w14:textId="64B001AD" w:rsidR="004F0F6E" w:rsidRPr="008B5092" w:rsidRDefault="008E247D" w:rsidP="004F0F6E">
            <w:pPr>
              <w:jc w:val="both"/>
              <w:rPr>
                <w:bCs/>
                <w:lang w:val="fr-FR"/>
              </w:rPr>
            </w:pPr>
            <w:r w:rsidRPr="008B5092">
              <w:rPr>
                <w:bCs/>
                <w:lang w:val="fr-FR"/>
              </w:rPr>
              <w:t>Émission de bruit</w:t>
            </w:r>
            <w:r w:rsidR="004F0F6E">
              <w:rPr>
                <w:bCs/>
                <w:lang w:val="fr-FR"/>
              </w:rPr>
              <w:t> ;</w:t>
            </w:r>
          </w:p>
          <w:p w14:paraId="21E8FBFF" w14:textId="59F20ACB" w:rsidR="008E247D" w:rsidRPr="008B5092" w:rsidRDefault="008E247D" w:rsidP="008B5092">
            <w:pPr>
              <w:jc w:val="both"/>
              <w:rPr>
                <w:bCs/>
                <w:lang w:val="fr-FR"/>
              </w:rPr>
            </w:pPr>
            <w:r w:rsidRPr="008B5092">
              <w:rPr>
                <w:bCs/>
                <w:lang w:val="fr-FR"/>
              </w:rPr>
              <w:t>;</w:t>
            </w:r>
          </w:p>
          <w:p w14:paraId="021829AD" w14:textId="77777777" w:rsidR="008E247D" w:rsidRPr="008B5092" w:rsidRDefault="008E247D" w:rsidP="008B5092">
            <w:pPr>
              <w:jc w:val="both"/>
              <w:rPr>
                <w:bCs/>
                <w:lang w:val="fr-FR"/>
              </w:rPr>
            </w:pPr>
          </w:p>
          <w:p w14:paraId="740382A0" w14:textId="77777777" w:rsidR="008E247D" w:rsidRPr="008B5092" w:rsidRDefault="008E247D" w:rsidP="008B5092">
            <w:pPr>
              <w:jc w:val="both"/>
              <w:rPr>
                <w:bCs/>
                <w:lang w:val="fr-FR"/>
              </w:rPr>
            </w:pPr>
            <w:r w:rsidRPr="008B5092">
              <w:rPr>
                <w:bCs/>
                <w:lang w:val="fr-FR"/>
              </w:rPr>
              <w:t>Exposition aux champs électromagnétiques ;</w:t>
            </w:r>
          </w:p>
          <w:p w14:paraId="45B7177B" w14:textId="77777777" w:rsidR="008E247D" w:rsidRPr="008B5092" w:rsidRDefault="008E247D" w:rsidP="008B5092">
            <w:pPr>
              <w:jc w:val="both"/>
              <w:rPr>
                <w:bCs/>
                <w:lang w:val="fr-FR"/>
              </w:rPr>
            </w:pPr>
          </w:p>
          <w:p w14:paraId="546FEE8E" w14:textId="1C0CB50F" w:rsidR="008E247D" w:rsidRPr="008B5092" w:rsidRDefault="008E247D" w:rsidP="008B5092">
            <w:pPr>
              <w:jc w:val="both"/>
              <w:rPr>
                <w:bCs/>
                <w:lang w:val="fr-FR"/>
              </w:rPr>
            </w:pPr>
            <w:r w:rsidRPr="008B5092">
              <w:rPr>
                <w:bCs/>
                <w:lang w:val="fr-FR"/>
              </w:rPr>
              <w:t>Risque de chute et d’électrocution</w:t>
            </w:r>
          </w:p>
          <w:p w14:paraId="2BC82E49" w14:textId="746B5384" w:rsidR="008E247D" w:rsidRPr="008B5092" w:rsidRDefault="008E247D" w:rsidP="008B5092">
            <w:pPr>
              <w:jc w:val="both"/>
              <w:rPr>
                <w:bCs/>
                <w:lang w:val="fr-FR"/>
              </w:rPr>
            </w:pPr>
          </w:p>
        </w:tc>
        <w:tc>
          <w:tcPr>
            <w:tcW w:w="4678" w:type="dxa"/>
            <w:gridSpan w:val="2"/>
            <w:shd w:val="clear" w:color="auto" w:fill="C2D69B" w:themeFill="accent3" w:themeFillTint="99"/>
          </w:tcPr>
          <w:p w14:paraId="0C62216D" w14:textId="279320C1" w:rsidR="00FD724A" w:rsidRPr="008B5092" w:rsidRDefault="008E247D" w:rsidP="008B5092">
            <w:pPr>
              <w:jc w:val="both"/>
              <w:rPr>
                <w:bCs/>
                <w:lang w:val="fr-FR"/>
              </w:rPr>
            </w:pPr>
            <w:r w:rsidRPr="008B5092">
              <w:rPr>
                <w:bCs/>
                <w:lang w:val="fr-FR"/>
              </w:rPr>
              <w:t>Optimiser le tracé de la ligne ;</w:t>
            </w:r>
          </w:p>
          <w:p w14:paraId="5EFDD021" w14:textId="6594B81C" w:rsidR="00FD724A" w:rsidRPr="008B5092" w:rsidRDefault="008E247D" w:rsidP="008B5092">
            <w:pPr>
              <w:jc w:val="both"/>
              <w:rPr>
                <w:bCs/>
                <w:lang w:val="fr-FR"/>
              </w:rPr>
            </w:pPr>
            <w:r w:rsidRPr="008B5092">
              <w:rPr>
                <w:bCs/>
                <w:lang w:val="fr-FR"/>
              </w:rPr>
              <w:t>Prévoir   des   pylônes    conçus   pour   résister   aux  phénomènes météorologiques extrêmes ;</w:t>
            </w:r>
          </w:p>
          <w:p w14:paraId="3FD1F76C" w14:textId="55425196" w:rsidR="00FD724A" w:rsidRPr="007336EE" w:rsidRDefault="008E247D" w:rsidP="00FD724A">
            <w:pPr>
              <w:jc w:val="both"/>
              <w:rPr>
                <w:bCs/>
                <w:lang w:val="fr-FR"/>
              </w:rPr>
            </w:pPr>
            <w:r w:rsidRPr="008B5092">
              <w:rPr>
                <w:bCs/>
                <w:lang w:val="fr-FR"/>
              </w:rPr>
              <w:t>R</w:t>
            </w:r>
            <w:r w:rsidR="00FD724A" w:rsidRPr="007336EE">
              <w:rPr>
                <w:bCs/>
                <w:lang w:val="fr-FR"/>
              </w:rPr>
              <w:t>e</w:t>
            </w:r>
            <w:r w:rsidRPr="008B5092">
              <w:rPr>
                <w:bCs/>
                <w:lang w:val="fr-FR"/>
              </w:rPr>
              <w:t>specter les valeurs de référence établies pour la population par la Commission Internationale pour la Protection contre les Rayonnements non ionisants, ICNIRP ;</w:t>
            </w:r>
          </w:p>
          <w:p w14:paraId="74A3F4B3" w14:textId="1B6EFEDF" w:rsidR="008E247D" w:rsidRPr="008B5092" w:rsidRDefault="008E247D" w:rsidP="008B5092">
            <w:pPr>
              <w:jc w:val="both"/>
              <w:rPr>
                <w:bCs/>
                <w:lang w:val="fr-FR"/>
              </w:rPr>
            </w:pPr>
            <w:r w:rsidRPr="008B5092">
              <w:rPr>
                <w:bCs/>
                <w:lang w:val="fr-FR"/>
              </w:rPr>
              <w:t>Informer et sensibiliser les populations au risque d’électrocution</w:t>
            </w:r>
          </w:p>
        </w:tc>
      </w:tr>
      <w:tr w:rsidR="008E247D" w:rsidRPr="0025170F" w14:paraId="03B03BA0" w14:textId="77777777" w:rsidTr="008B5092">
        <w:tc>
          <w:tcPr>
            <w:tcW w:w="2043" w:type="dxa"/>
            <w:shd w:val="clear" w:color="auto" w:fill="C2D69B" w:themeFill="accent3" w:themeFillTint="99"/>
          </w:tcPr>
          <w:p w14:paraId="18626A9F" w14:textId="77777777" w:rsidR="008E247D" w:rsidRPr="008B5092" w:rsidRDefault="008E247D" w:rsidP="00B47D34">
            <w:pPr>
              <w:jc w:val="center"/>
              <w:rPr>
                <w:bCs/>
                <w:lang w:val="fr-FR"/>
              </w:rPr>
            </w:pPr>
          </w:p>
        </w:tc>
        <w:tc>
          <w:tcPr>
            <w:tcW w:w="3040" w:type="dxa"/>
            <w:shd w:val="clear" w:color="auto" w:fill="C2D69B" w:themeFill="accent3" w:themeFillTint="99"/>
          </w:tcPr>
          <w:p w14:paraId="12A10498" w14:textId="5F9130BC" w:rsidR="008E247D" w:rsidRPr="008B5092" w:rsidRDefault="008E247D" w:rsidP="008B5092">
            <w:pPr>
              <w:jc w:val="both"/>
              <w:rPr>
                <w:bCs/>
                <w:lang w:val="fr-FR"/>
              </w:rPr>
            </w:pPr>
            <w:r w:rsidRPr="008B5092">
              <w:rPr>
                <w:bCs/>
                <w:lang w:val="fr-FR"/>
              </w:rPr>
              <w:t>l’environnement physique</w:t>
            </w:r>
          </w:p>
        </w:tc>
        <w:tc>
          <w:tcPr>
            <w:tcW w:w="2992" w:type="dxa"/>
            <w:shd w:val="clear" w:color="auto" w:fill="C2D69B" w:themeFill="accent3" w:themeFillTint="99"/>
          </w:tcPr>
          <w:p w14:paraId="377DB8EE" w14:textId="77777777" w:rsidR="008E247D" w:rsidRPr="008B5092" w:rsidRDefault="008E247D" w:rsidP="008B5092">
            <w:pPr>
              <w:jc w:val="both"/>
              <w:rPr>
                <w:bCs/>
                <w:lang w:val="fr-FR"/>
              </w:rPr>
            </w:pPr>
            <w:r w:rsidRPr="008B5092">
              <w:rPr>
                <w:bCs/>
                <w:lang w:val="fr-FR"/>
              </w:rPr>
              <w:t>Dégradation de la qualité des eaux et des sols en raison du piétinement et du mouvement des véhicules d'entretien.</w:t>
            </w:r>
          </w:p>
          <w:p w14:paraId="6D2C5E66" w14:textId="77777777" w:rsidR="008E247D" w:rsidRPr="008B5092" w:rsidRDefault="008E247D" w:rsidP="008B5092">
            <w:pPr>
              <w:jc w:val="both"/>
              <w:rPr>
                <w:bCs/>
                <w:lang w:val="fr-FR"/>
              </w:rPr>
            </w:pPr>
          </w:p>
          <w:p w14:paraId="4C4A5D25" w14:textId="499A6808" w:rsidR="008E247D" w:rsidRPr="008B5092" w:rsidRDefault="008E247D" w:rsidP="008B5092">
            <w:pPr>
              <w:jc w:val="both"/>
              <w:rPr>
                <w:bCs/>
                <w:lang w:val="fr-FR"/>
              </w:rPr>
            </w:pPr>
            <w:r w:rsidRPr="008B5092">
              <w:rPr>
                <w:bCs/>
                <w:lang w:val="fr-FR"/>
              </w:rPr>
              <w:t>Risques</w:t>
            </w:r>
            <w:r w:rsidR="004F0F6E">
              <w:rPr>
                <w:bCs/>
                <w:lang w:val="fr-FR"/>
              </w:rPr>
              <w:t xml:space="preserve"> liés à</w:t>
            </w:r>
            <w:r w:rsidRPr="008B5092">
              <w:rPr>
                <w:bCs/>
                <w:lang w:val="fr-FR"/>
              </w:rPr>
              <w:t xml:space="preserve"> l’utilisation  de matières dangereuses et notamment le SF6.</w:t>
            </w:r>
          </w:p>
          <w:p w14:paraId="022175A9" w14:textId="77777777" w:rsidR="008E247D" w:rsidRPr="008B5092" w:rsidRDefault="008E247D" w:rsidP="008B5092">
            <w:pPr>
              <w:jc w:val="both"/>
              <w:rPr>
                <w:bCs/>
                <w:lang w:val="fr-FR"/>
              </w:rPr>
            </w:pPr>
          </w:p>
          <w:p w14:paraId="463A02DA" w14:textId="0F105F37" w:rsidR="008E247D" w:rsidRPr="008B5092" w:rsidRDefault="008E247D" w:rsidP="008B5092">
            <w:pPr>
              <w:jc w:val="both"/>
              <w:rPr>
                <w:bCs/>
                <w:lang w:val="fr-FR"/>
              </w:rPr>
            </w:pPr>
          </w:p>
        </w:tc>
        <w:tc>
          <w:tcPr>
            <w:tcW w:w="4678" w:type="dxa"/>
            <w:gridSpan w:val="2"/>
            <w:shd w:val="clear" w:color="auto" w:fill="C2D69B" w:themeFill="accent3" w:themeFillTint="99"/>
          </w:tcPr>
          <w:p w14:paraId="17A47937" w14:textId="00404B56" w:rsidR="008E247D" w:rsidRPr="008B5092" w:rsidRDefault="008E247D" w:rsidP="008B5092">
            <w:pPr>
              <w:jc w:val="both"/>
              <w:rPr>
                <w:bCs/>
                <w:lang w:val="fr-FR"/>
              </w:rPr>
            </w:pPr>
            <w:r w:rsidRPr="008B5092">
              <w:rPr>
                <w:bCs/>
                <w:lang w:val="fr-FR"/>
              </w:rPr>
              <w:t>Mettre en place un plan de gestion intégrée de la végétation dans les couloirs;</w:t>
            </w:r>
          </w:p>
          <w:p w14:paraId="7FD531C4" w14:textId="77777777" w:rsidR="00FD724A" w:rsidRPr="007336EE" w:rsidRDefault="00FD724A" w:rsidP="008E247D">
            <w:pPr>
              <w:jc w:val="both"/>
              <w:rPr>
                <w:bCs/>
                <w:lang w:val="fr-FR"/>
              </w:rPr>
            </w:pPr>
          </w:p>
          <w:p w14:paraId="2F55A539" w14:textId="3536512E" w:rsidR="008E247D" w:rsidRPr="008B5092" w:rsidRDefault="008E247D" w:rsidP="008B5092">
            <w:pPr>
              <w:jc w:val="both"/>
              <w:rPr>
                <w:bCs/>
                <w:lang w:val="fr-FR"/>
              </w:rPr>
            </w:pPr>
            <w:r w:rsidRPr="008B5092">
              <w:rPr>
                <w:bCs/>
                <w:lang w:val="fr-FR"/>
              </w:rPr>
              <w:t>Gérer   les   matières   dangereuses   conformément   aux   bonnes pratiques internationales</w:t>
            </w:r>
          </w:p>
        </w:tc>
      </w:tr>
      <w:tr w:rsidR="008E247D" w:rsidRPr="0025170F" w14:paraId="0A71D69B" w14:textId="77777777" w:rsidTr="008B5092">
        <w:tc>
          <w:tcPr>
            <w:tcW w:w="2043" w:type="dxa"/>
            <w:shd w:val="clear" w:color="auto" w:fill="C2D69B" w:themeFill="accent3" w:themeFillTint="99"/>
          </w:tcPr>
          <w:p w14:paraId="3089D8B3" w14:textId="77777777" w:rsidR="008E247D" w:rsidRPr="008B5092" w:rsidRDefault="008E247D" w:rsidP="00B47D34">
            <w:pPr>
              <w:jc w:val="center"/>
              <w:rPr>
                <w:bCs/>
                <w:lang w:val="fr-FR"/>
              </w:rPr>
            </w:pPr>
          </w:p>
        </w:tc>
        <w:tc>
          <w:tcPr>
            <w:tcW w:w="3040" w:type="dxa"/>
            <w:shd w:val="clear" w:color="auto" w:fill="C2D69B" w:themeFill="accent3" w:themeFillTint="99"/>
          </w:tcPr>
          <w:p w14:paraId="334B2910" w14:textId="584A957A" w:rsidR="008E247D" w:rsidRPr="008B5092" w:rsidRDefault="00FD724A" w:rsidP="008B5092">
            <w:pPr>
              <w:jc w:val="both"/>
              <w:rPr>
                <w:bCs/>
                <w:lang w:val="fr-FR"/>
              </w:rPr>
            </w:pPr>
            <w:r w:rsidRPr="008B5092">
              <w:rPr>
                <w:bCs/>
                <w:lang w:val="fr-FR"/>
              </w:rPr>
              <w:t>B</w:t>
            </w:r>
            <w:r w:rsidR="008E247D" w:rsidRPr="008B5092">
              <w:rPr>
                <w:bCs/>
                <w:lang w:val="fr-FR"/>
              </w:rPr>
              <w:t>iodiversité et habitats</w:t>
            </w:r>
          </w:p>
        </w:tc>
        <w:tc>
          <w:tcPr>
            <w:tcW w:w="2992" w:type="dxa"/>
            <w:shd w:val="clear" w:color="auto" w:fill="C2D69B" w:themeFill="accent3" w:themeFillTint="99"/>
          </w:tcPr>
          <w:p w14:paraId="7E18AE4A" w14:textId="77777777" w:rsidR="008E247D" w:rsidRPr="008B5092" w:rsidRDefault="008E247D" w:rsidP="008B5092">
            <w:pPr>
              <w:jc w:val="both"/>
              <w:rPr>
                <w:bCs/>
                <w:lang w:val="fr-FR"/>
              </w:rPr>
            </w:pPr>
            <w:r w:rsidRPr="008B5092">
              <w:rPr>
                <w:bCs/>
                <w:lang w:val="fr-FR"/>
              </w:rPr>
              <w:t xml:space="preserve">Perturbation de la faune et la flore. </w:t>
            </w:r>
          </w:p>
          <w:p w14:paraId="13E33B41" w14:textId="77777777" w:rsidR="008E247D" w:rsidRPr="008B5092" w:rsidRDefault="008E247D" w:rsidP="008B5092">
            <w:pPr>
              <w:jc w:val="both"/>
              <w:rPr>
                <w:bCs/>
                <w:lang w:val="fr-FR"/>
              </w:rPr>
            </w:pPr>
          </w:p>
          <w:p w14:paraId="18FA0FC4" w14:textId="0F64F586" w:rsidR="008E247D" w:rsidRPr="008B5092" w:rsidRDefault="008E247D" w:rsidP="008B5092">
            <w:pPr>
              <w:jc w:val="both"/>
              <w:rPr>
                <w:bCs/>
                <w:lang w:val="fr-FR"/>
              </w:rPr>
            </w:pPr>
            <w:r w:rsidRPr="008B5092">
              <w:rPr>
                <w:bCs/>
                <w:lang w:val="fr-FR"/>
              </w:rPr>
              <w:t>Risque  de  collision  et  d’électrocution pour l’avifaune</w:t>
            </w:r>
          </w:p>
          <w:p w14:paraId="2444A1B6" w14:textId="77777777" w:rsidR="008E247D" w:rsidRPr="008B5092" w:rsidRDefault="008E247D" w:rsidP="008B5092">
            <w:pPr>
              <w:jc w:val="both"/>
              <w:rPr>
                <w:bCs/>
                <w:lang w:val="fr-FR"/>
              </w:rPr>
            </w:pPr>
          </w:p>
          <w:p w14:paraId="2CB1A7A2" w14:textId="77777777" w:rsidR="008E247D" w:rsidRPr="008B5092" w:rsidRDefault="008E247D" w:rsidP="008B5092">
            <w:pPr>
              <w:jc w:val="both"/>
              <w:rPr>
                <w:bCs/>
                <w:lang w:val="fr-FR"/>
              </w:rPr>
            </w:pPr>
          </w:p>
          <w:p w14:paraId="4F37447F" w14:textId="77777777" w:rsidR="008E247D" w:rsidRPr="008B5092" w:rsidRDefault="008E247D" w:rsidP="008B5092">
            <w:pPr>
              <w:jc w:val="both"/>
              <w:rPr>
                <w:bCs/>
                <w:lang w:val="fr-FR"/>
              </w:rPr>
            </w:pPr>
          </w:p>
          <w:p w14:paraId="65732313" w14:textId="3678B151" w:rsidR="008E247D" w:rsidRPr="008B5092" w:rsidRDefault="008E247D" w:rsidP="008B5092">
            <w:pPr>
              <w:jc w:val="both"/>
              <w:rPr>
                <w:bCs/>
                <w:lang w:val="fr-FR"/>
              </w:rPr>
            </w:pPr>
          </w:p>
        </w:tc>
        <w:tc>
          <w:tcPr>
            <w:tcW w:w="4678" w:type="dxa"/>
            <w:gridSpan w:val="2"/>
            <w:shd w:val="clear" w:color="auto" w:fill="C2D69B" w:themeFill="accent3" w:themeFillTint="99"/>
          </w:tcPr>
          <w:p w14:paraId="60795599" w14:textId="52E13779" w:rsidR="008E247D" w:rsidRPr="008B5092" w:rsidRDefault="008E247D" w:rsidP="008B5092">
            <w:pPr>
              <w:jc w:val="both"/>
              <w:rPr>
                <w:bCs/>
                <w:lang w:val="fr-FR"/>
              </w:rPr>
            </w:pPr>
            <w:r w:rsidRPr="008B5092">
              <w:rPr>
                <w:bCs/>
                <w:lang w:val="fr-FR"/>
              </w:rPr>
              <w:t xml:space="preserve">Assurer un suivi de la biodiversité. </w:t>
            </w:r>
          </w:p>
          <w:p w14:paraId="1277424F" w14:textId="77777777" w:rsidR="00FD724A" w:rsidRPr="007336EE" w:rsidRDefault="00FD724A" w:rsidP="008E247D">
            <w:pPr>
              <w:jc w:val="both"/>
              <w:rPr>
                <w:bCs/>
                <w:lang w:val="fr-FR"/>
              </w:rPr>
            </w:pPr>
          </w:p>
          <w:p w14:paraId="0F1DEF4B" w14:textId="6E368217" w:rsidR="008E247D" w:rsidRPr="008B5092" w:rsidRDefault="008E247D" w:rsidP="008B5092">
            <w:pPr>
              <w:jc w:val="both"/>
              <w:rPr>
                <w:bCs/>
                <w:lang w:val="fr-FR"/>
              </w:rPr>
            </w:pPr>
            <w:r w:rsidRPr="008B5092">
              <w:rPr>
                <w:bCs/>
                <w:lang w:val="fr-FR"/>
              </w:rPr>
              <w:t xml:space="preserve">Rehausser les lignes de transmission </w:t>
            </w:r>
            <w:r w:rsidR="00AE4FB5" w:rsidRPr="008B5092">
              <w:rPr>
                <w:bCs/>
                <w:lang w:val="fr-FR"/>
              </w:rPr>
              <w:t>isolée</w:t>
            </w:r>
            <w:r w:rsidRPr="008B5092">
              <w:rPr>
                <w:bCs/>
                <w:lang w:val="fr-FR"/>
              </w:rPr>
              <w:t xml:space="preserve"> dans les zones de passage des oiseaux.</w:t>
            </w:r>
          </w:p>
        </w:tc>
      </w:tr>
    </w:tbl>
    <w:p w14:paraId="7007E91A" w14:textId="77777777" w:rsidR="00820362" w:rsidRPr="008B5092" w:rsidRDefault="00820362" w:rsidP="00174F95">
      <w:pPr>
        <w:rPr>
          <w:rFonts w:ascii="Times New Roman" w:hAnsi="Times New Roman" w:cs="Times New Roman"/>
          <w:lang w:val="fr-FR"/>
        </w:rPr>
        <w:sectPr w:rsidR="00820362" w:rsidRPr="008B5092" w:rsidSect="00AF383D">
          <w:footnotePr>
            <w:numRestart w:val="eachSect"/>
          </w:footnotePr>
          <w:pgSz w:w="15840" w:h="12240" w:orient="landscape"/>
          <w:pgMar w:top="1440" w:right="1134" w:bottom="1440" w:left="1440" w:header="709" w:footer="709" w:gutter="0"/>
          <w:cols w:space="708"/>
          <w:docGrid w:linePitch="360"/>
        </w:sectPr>
      </w:pPr>
    </w:p>
    <w:p w14:paraId="7F09D34A" w14:textId="2F32901D" w:rsidR="00D62A18" w:rsidRPr="008B5092" w:rsidRDefault="00DF157E" w:rsidP="004E3090">
      <w:pPr>
        <w:pStyle w:val="Cabealho1"/>
        <w:pageBreakBefore/>
        <w:numPr>
          <w:ilvl w:val="0"/>
          <w:numId w:val="6"/>
        </w:numPr>
        <w:rPr>
          <w:rFonts w:ascii="Times New Roman" w:hAnsi="Times New Roman" w:cs="Times New Roman"/>
          <w:b/>
          <w:bCs/>
          <w:color w:val="auto"/>
          <w:sz w:val="24"/>
          <w:szCs w:val="24"/>
          <w:lang w:val="fr-FR"/>
        </w:rPr>
      </w:pPr>
      <w:bookmarkStart w:id="335" w:name="_Toc67935498"/>
      <w:bookmarkEnd w:id="311"/>
      <w:r w:rsidRPr="008B5092">
        <w:rPr>
          <w:rFonts w:ascii="Times New Roman" w:hAnsi="Times New Roman" w:cs="Times New Roman"/>
          <w:b/>
          <w:bCs/>
          <w:color w:val="auto"/>
          <w:sz w:val="24"/>
          <w:szCs w:val="24"/>
          <w:lang w:val="fr-FR"/>
        </w:rPr>
        <w:lastRenderedPageBreak/>
        <w:t>SANTÉ ET SÉCURITÉ AU TRAVAIL</w:t>
      </w:r>
      <w:bookmarkEnd w:id="335"/>
    </w:p>
    <w:p w14:paraId="30301AC4" w14:textId="77777777" w:rsidR="00C32B45" w:rsidRPr="007336EE" w:rsidRDefault="00C32B45" w:rsidP="00DF157E">
      <w:pPr>
        <w:jc w:val="both"/>
        <w:rPr>
          <w:rFonts w:ascii="Times New Roman" w:hAnsi="Times New Roman" w:cs="Times New Roman"/>
          <w:lang w:val="fr-FR"/>
        </w:rPr>
      </w:pPr>
    </w:p>
    <w:p w14:paraId="36FBAD3B" w14:textId="5D340852" w:rsidR="00DF157E" w:rsidRPr="007336EE" w:rsidRDefault="00DF157E" w:rsidP="00DF157E">
      <w:pPr>
        <w:jc w:val="both"/>
        <w:rPr>
          <w:rFonts w:ascii="Times New Roman" w:hAnsi="Times New Roman" w:cs="Times New Roman"/>
          <w:lang w:val="fr-FR"/>
        </w:rPr>
      </w:pPr>
      <w:r w:rsidRPr="007336EE">
        <w:rPr>
          <w:rFonts w:ascii="Times New Roman" w:hAnsi="Times New Roman" w:cs="Times New Roman"/>
          <w:lang w:val="fr-FR"/>
        </w:rPr>
        <w:t>Les activités courantes d'installation de lignes peuvent entraîner certains risques pour les travailleurs et les communautés où les projets sont situés, et peuvent également affecter leur sécurité et leur santé. Parmi ces risques, on peut citer les suivants :</w:t>
      </w:r>
    </w:p>
    <w:p w14:paraId="70316F25" w14:textId="77777777" w:rsidR="00DF157E" w:rsidRPr="007336EE" w:rsidRDefault="00DF157E" w:rsidP="00DF157E">
      <w:pPr>
        <w:jc w:val="both"/>
        <w:rPr>
          <w:rFonts w:ascii="Times New Roman" w:hAnsi="Times New Roman" w:cs="Times New Roman"/>
          <w:lang w:val="fr-FR"/>
        </w:rPr>
      </w:pPr>
      <w:r w:rsidRPr="007336EE">
        <w:rPr>
          <w:rFonts w:ascii="Times New Roman" w:hAnsi="Times New Roman" w:cs="Times New Roman"/>
          <w:b/>
          <w:lang w:val="fr-FR"/>
        </w:rPr>
        <w:t>Risques physiques</w:t>
      </w:r>
      <w:r w:rsidRPr="007336EE">
        <w:rPr>
          <w:rFonts w:ascii="Times New Roman" w:hAnsi="Times New Roman" w:cs="Times New Roman"/>
          <w:lang w:val="fr-FR"/>
        </w:rPr>
        <w:t xml:space="preserve"> : pendant les phases de construction et d'exploitation, les diverses activités menées peuvent entraîner des blessures physiques pour les travailleurs et les communautés. Ces blessures peuvent résulter d'une mauvaise utilisation des équipements électriques et mécaniques, des véhicules et des grues, de risques d'électrocution, de chutes lors de travaux en hauteur et d'accidents de la route.</w:t>
      </w:r>
    </w:p>
    <w:p w14:paraId="3381DFEB" w14:textId="77777777" w:rsidR="00DF157E" w:rsidRPr="007336EE" w:rsidRDefault="00DF157E" w:rsidP="00DF157E">
      <w:pPr>
        <w:jc w:val="both"/>
        <w:rPr>
          <w:rFonts w:ascii="Times New Roman" w:hAnsi="Times New Roman" w:cs="Times New Roman"/>
          <w:lang w:val="fr-FR"/>
        </w:rPr>
      </w:pPr>
      <w:r w:rsidRPr="007336EE">
        <w:rPr>
          <w:rFonts w:ascii="Times New Roman" w:hAnsi="Times New Roman" w:cs="Times New Roman"/>
          <w:lang w:val="fr-FR"/>
        </w:rPr>
        <w:t>Bruit et vibrations : utilisation de vibrateurs, de matériel de creusement, de grues et d'autres équipements mécaniques qui émettent des niveaux de bruit excessifs et perturbent les communautés où les projets sont réalisés ;</w:t>
      </w:r>
    </w:p>
    <w:p w14:paraId="18780F6B" w14:textId="31C9F76C" w:rsidR="00DF157E" w:rsidRPr="007336EE" w:rsidRDefault="00DF157E" w:rsidP="00DF157E">
      <w:pPr>
        <w:jc w:val="both"/>
        <w:rPr>
          <w:rFonts w:ascii="Times New Roman" w:hAnsi="Times New Roman" w:cs="Times New Roman"/>
          <w:lang w:val="fr-FR"/>
        </w:rPr>
      </w:pPr>
      <w:r w:rsidRPr="007336EE">
        <w:rPr>
          <w:rFonts w:ascii="Times New Roman" w:hAnsi="Times New Roman" w:cs="Times New Roman"/>
          <w:b/>
          <w:lang w:val="fr-FR"/>
        </w:rPr>
        <w:t>Incendie et électrocution</w:t>
      </w:r>
      <w:r w:rsidRPr="007336EE">
        <w:rPr>
          <w:rFonts w:ascii="Times New Roman" w:hAnsi="Times New Roman" w:cs="Times New Roman"/>
          <w:lang w:val="fr-FR"/>
        </w:rPr>
        <w:t xml:space="preserve"> : de causes naturelles (décharges électriques), décharges électriques entre conducteurs ; d'incidents lors de la manipulation d'équipements ou même de </w:t>
      </w:r>
      <w:r w:rsidR="00AE4FB5" w:rsidRPr="007336EE">
        <w:rPr>
          <w:rFonts w:ascii="Times New Roman" w:hAnsi="Times New Roman" w:cs="Times New Roman"/>
          <w:lang w:val="fr-FR"/>
        </w:rPr>
        <w:t>court-circuites</w:t>
      </w:r>
      <w:r w:rsidRPr="007336EE">
        <w:rPr>
          <w:rFonts w:ascii="Times New Roman" w:hAnsi="Times New Roman" w:cs="Times New Roman"/>
          <w:lang w:val="fr-FR"/>
        </w:rPr>
        <w:t xml:space="preserve"> entre lignes, lors de fortes tempêtes de vent et de chutes d'arbres ou des poteaux eux-mêmes ; d'erreurs d'installation ou de câbles de terre défectueux ; de la déconnexion de conducteurs sous tension, etc. Ces incidents peuvent provoquer un incendie et/ou la mort par électrocution.</w:t>
      </w:r>
    </w:p>
    <w:p w14:paraId="50F43591" w14:textId="77777777" w:rsidR="00DF157E" w:rsidRPr="007336EE" w:rsidRDefault="00DF157E" w:rsidP="00A36EA1">
      <w:pPr>
        <w:spacing w:after="160" w:line="259" w:lineRule="auto"/>
        <w:jc w:val="both"/>
        <w:rPr>
          <w:rFonts w:ascii="Times New Roman" w:hAnsi="Times New Roman" w:cs="Times New Roman"/>
          <w:bCs/>
          <w:lang w:val="fr-FR"/>
        </w:rPr>
      </w:pPr>
      <w:r w:rsidRPr="007336EE">
        <w:rPr>
          <w:rFonts w:ascii="Times New Roman" w:hAnsi="Times New Roman" w:cs="Times New Roman"/>
          <w:b/>
          <w:bCs/>
          <w:lang w:val="fr-FR"/>
        </w:rPr>
        <w:t xml:space="preserve">Autres dangers </w:t>
      </w:r>
      <w:r w:rsidRPr="007336EE">
        <w:rPr>
          <w:rFonts w:ascii="Times New Roman" w:hAnsi="Times New Roman" w:cs="Times New Roman"/>
          <w:bCs/>
          <w:lang w:val="fr-FR"/>
        </w:rPr>
        <w:t xml:space="preserve">: il existe des dangers génériques pour lesquels des normes et procédures générales doivent être suivies. Cette catégorie comprend les araignées, etc. ; l'ergonomie liée aux poids de chargement et au travail répétitif ; la violation d'espaces privés, c'est-à-dire l'entrée de personnes non autorisées dans des installations photovoltaïques et éventuellement le vandalisme de postes de transformation. </w:t>
      </w:r>
    </w:p>
    <w:p w14:paraId="43B7D045" w14:textId="77777777" w:rsidR="00DF157E" w:rsidRPr="007336EE" w:rsidRDefault="00DF157E" w:rsidP="00DF157E">
      <w:pPr>
        <w:spacing w:after="160" w:line="259" w:lineRule="auto"/>
        <w:ind w:left="360"/>
        <w:jc w:val="both"/>
        <w:rPr>
          <w:rFonts w:ascii="Times New Roman" w:hAnsi="Times New Roman" w:cs="Times New Roman"/>
          <w:bCs/>
          <w:lang w:val="fr-FR"/>
        </w:rPr>
      </w:pPr>
      <w:r w:rsidRPr="007336EE">
        <w:rPr>
          <w:rFonts w:ascii="Times New Roman" w:hAnsi="Times New Roman" w:cs="Times New Roman"/>
          <w:bCs/>
          <w:lang w:val="fr-FR"/>
        </w:rPr>
        <w:t xml:space="preserve">Ces risques peuvent entraîner des blessures physiques graves pour les travailleurs et les communautés, mettant en péril leur santé et leur sécurité au travail et sur les sites touchés. </w:t>
      </w:r>
    </w:p>
    <w:p w14:paraId="7DBDC3AD" w14:textId="77777777" w:rsidR="00DF157E" w:rsidRPr="007336EE" w:rsidRDefault="00DF157E" w:rsidP="00DF157E">
      <w:pPr>
        <w:spacing w:after="160" w:line="259" w:lineRule="auto"/>
        <w:ind w:left="360"/>
        <w:jc w:val="both"/>
        <w:rPr>
          <w:rFonts w:ascii="Times New Roman" w:hAnsi="Times New Roman" w:cs="Times New Roman"/>
          <w:b/>
          <w:bCs/>
          <w:lang w:val="fr-FR"/>
        </w:rPr>
      </w:pPr>
      <w:r w:rsidRPr="007336EE">
        <w:rPr>
          <w:rFonts w:ascii="Times New Roman" w:hAnsi="Times New Roman" w:cs="Times New Roman"/>
          <w:b/>
          <w:bCs/>
          <w:lang w:val="fr-FR"/>
        </w:rPr>
        <w:t>Mesures d'atténuation :</w:t>
      </w:r>
    </w:p>
    <w:p w14:paraId="7408B12A" w14:textId="07A5D7F9" w:rsidR="00DF157E" w:rsidRPr="007336EE" w:rsidRDefault="00DF157E" w:rsidP="00DF157E">
      <w:pPr>
        <w:spacing w:after="160" w:line="259" w:lineRule="auto"/>
        <w:ind w:left="360"/>
        <w:jc w:val="both"/>
        <w:rPr>
          <w:rFonts w:ascii="Times New Roman" w:hAnsi="Times New Roman" w:cs="Times New Roman"/>
          <w:b/>
          <w:bCs/>
          <w:lang w:val="fr-FR"/>
        </w:rPr>
      </w:pPr>
      <w:r w:rsidRPr="007336EE">
        <w:rPr>
          <w:rFonts w:ascii="Times New Roman" w:hAnsi="Times New Roman" w:cs="Times New Roman"/>
          <w:bCs/>
          <w:lang w:val="fr-FR"/>
        </w:rPr>
        <w:t>Les travailleurs doivent être correctement formés aux tâches et à l'utilisation des équipements utilisés dans les activités du projet</w:t>
      </w:r>
      <w:r w:rsidR="009F46D5" w:rsidRPr="007336EE">
        <w:rPr>
          <w:rFonts w:ascii="Times New Roman" w:hAnsi="Times New Roman" w:cs="Times New Roman"/>
          <w:bCs/>
          <w:lang w:val="fr-FR"/>
        </w:rPr>
        <w:t>.</w:t>
      </w:r>
      <w:r w:rsidRPr="007336EE">
        <w:rPr>
          <w:rFonts w:ascii="Times New Roman" w:hAnsi="Times New Roman" w:cs="Times New Roman"/>
          <w:b/>
          <w:bCs/>
          <w:lang w:val="fr-FR"/>
        </w:rPr>
        <w:t xml:space="preserve"> </w:t>
      </w:r>
      <w:r w:rsidR="00D05F58" w:rsidRPr="007336EE">
        <w:rPr>
          <w:rFonts w:ascii="Times New Roman" w:hAnsi="Times New Roman" w:cs="Times New Roman"/>
          <w:b/>
          <w:bCs/>
          <w:lang w:val="fr-FR"/>
        </w:rPr>
        <w:t>Les mesures à prendre incluent :</w:t>
      </w:r>
      <w:r w:rsidRPr="007336EE">
        <w:rPr>
          <w:rFonts w:ascii="Times New Roman" w:hAnsi="Times New Roman" w:cs="Times New Roman"/>
          <w:b/>
          <w:bCs/>
          <w:lang w:val="fr-FR"/>
        </w:rPr>
        <w:t xml:space="preserve"> </w:t>
      </w:r>
    </w:p>
    <w:p w14:paraId="0C819910" w14:textId="77777777" w:rsidR="008C4FF0" w:rsidRPr="007336EE" w:rsidRDefault="008C4FF0" w:rsidP="004E3090">
      <w:pPr>
        <w:pStyle w:val="PargrafodaLista"/>
        <w:numPr>
          <w:ilvl w:val="0"/>
          <w:numId w:val="11"/>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Effectuer l'évaluation des risques et les mesures de contrôle correspondantes ; </w:t>
      </w:r>
    </w:p>
    <w:p w14:paraId="62D9B794" w14:textId="77777777" w:rsidR="008C4FF0" w:rsidRPr="007336EE" w:rsidRDefault="008C4FF0" w:rsidP="004E3090">
      <w:pPr>
        <w:pStyle w:val="PargrafodaLista"/>
        <w:numPr>
          <w:ilvl w:val="0"/>
          <w:numId w:val="11"/>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Les travailleurs devraient recevoir une formation spécifique pour les projets électriques, à savoir : travail en hauteur, isolation et blocage, travail dans des espaces confinés, etc. </w:t>
      </w:r>
    </w:p>
    <w:p w14:paraId="55648E84" w14:textId="77777777" w:rsidR="008C4FF0" w:rsidRPr="007336EE" w:rsidRDefault="008C4FF0" w:rsidP="004E3090">
      <w:pPr>
        <w:pStyle w:val="PargrafodaLista"/>
        <w:numPr>
          <w:ilvl w:val="0"/>
          <w:numId w:val="11"/>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Un système de permis doit être mis en place pour les travaux dangereux (en hauteur, à chaud, dans des espaces confinés, etc.). </w:t>
      </w:r>
    </w:p>
    <w:p w14:paraId="0DBC516C" w14:textId="77777777" w:rsidR="008C4FF0" w:rsidRPr="007336EE" w:rsidRDefault="008C4FF0" w:rsidP="004E3090">
      <w:pPr>
        <w:pStyle w:val="PargrafodaLista"/>
        <w:numPr>
          <w:ilvl w:val="0"/>
          <w:numId w:val="11"/>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L'utilisation d'équipements de protection devrait être obligatoire pendant la phase de construction et pendant la phase d'exploitation, ainsi que chaque fois qu'un entretien de routine est nécessaire ; </w:t>
      </w:r>
    </w:p>
    <w:p w14:paraId="0C8C4C31" w14:textId="77777777" w:rsidR="008C4FF0" w:rsidRPr="007336EE" w:rsidRDefault="008C4FF0" w:rsidP="004E3090">
      <w:pPr>
        <w:pStyle w:val="PargrafodaLista"/>
        <w:numPr>
          <w:ilvl w:val="0"/>
          <w:numId w:val="11"/>
        </w:numPr>
        <w:spacing w:line="240" w:lineRule="auto"/>
        <w:jc w:val="both"/>
        <w:rPr>
          <w:rFonts w:ascii="Times New Roman" w:hAnsi="Times New Roman" w:cs="Times New Roman"/>
          <w:lang w:val="fr-FR"/>
        </w:rPr>
      </w:pPr>
      <w:r w:rsidRPr="007336EE">
        <w:rPr>
          <w:rFonts w:ascii="Times New Roman" w:hAnsi="Times New Roman" w:cs="Times New Roman"/>
          <w:lang w:val="fr-FR"/>
        </w:rPr>
        <w:t>Entretien régulier de tous les équipements ;</w:t>
      </w:r>
    </w:p>
    <w:p w14:paraId="7D53B0DD" w14:textId="77777777" w:rsidR="008C4FF0" w:rsidRPr="007336EE" w:rsidRDefault="008C4FF0" w:rsidP="004E3090">
      <w:pPr>
        <w:pStyle w:val="PargrafodaLista"/>
        <w:numPr>
          <w:ilvl w:val="0"/>
          <w:numId w:val="11"/>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Utilisation obligatoire d'un équipement de protection individuelle adapté aux différentes activités exercées. Au moins, le port de casques, de bottes, de lunettes, de gants et d'un gilet réfléchissant devrait être obligatoire ; </w:t>
      </w:r>
    </w:p>
    <w:p w14:paraId="0EB50FEA" w14:textId="77777777" w:rsidR="008C4FF0" w:rsidRPr="007336EE" w:rsidRDefault="008C4FF0" w:rsidP="004E3090">
      <w:pPr>
        <w:pStyle w:val="PargrafodaLista"/>
        <w:numPr>
          <w:ilvl w:val="0"/>
          <w:numId w:val="11"/>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Le port du casque, des bottes et du gilet réfléchissant est obligatoire pour l'admission à tout chantier de construction. L'équipement de protection individuelle supplémentaire, avec des lunettes de protection, des gants et des écouteurs, dépendra du site d'activité et de l'équipement utilisé ; </w:t>
      </w:r>
    </w:p>
    <w:p w14:paraId="533040C6" w14:textId="77777777" w:rsidR="008C4FF0" w:rsidRPr="007336EE" w:rsidRDefault="008C4FF0" w:rsidP="004E3090">
      <w:pPr>
        <w:pStyle w:val="PargrafodaLista"/>
        <w:numPr>
          <w:ilvl w:val="0"/>
          <w:numId w:val="11"/>
        </w:numPr>
        <w:spacing w:line="240" w:lineRule="auto"/>
        <w:jc w:val="both"/>
        <w:rPr>
          <w:rFonts w:ascii="Times New Roman" w:hAnsi="Times New Roman" w:cs="Times New Roman"/>
          <w:lang w:val="fr-FR"/>
        </w:rPr>
      </w:pPr>
      <w:r w:rsidRPr="007336EE">
        <w:rPr>
          <w:rFonts w:ascii="Times New Roman" w:hAnsi="Times New Roman" w:cs="Times New Roman"/>
          <w:lang w:val="fr-FR"/>
        </w:rPr>
        <w:lastRenderedPageBreak/>
        <w:t>Définition d'un calendrier de travail pour les équipements qui émettent un bruit supérieur à celui autorisé, afin de réduire la perturbation de la communauté ;</w:t>
      </w:r>
    </w:p>
    <w:p w14:paraId="7D31D1AE" w14:textId="77777777" w:rsidR="008C4FF0" w:rsidRPr="007336EE" w:rsidRDefault="008C4FF0" w:rsidP="004E3090">
      <w:pPr>
        <w:pStyle w:val="PargrafodaLista"/>
        <w:numPr>
          <w:ilvl w:val="0"/>
          <w:numId w:val="11"/>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Préparer un plan d'intervention en cas d'urgence et d'incendie ; </w:t>
      </w:r>
    </w:p>
    <w:p w14:paraId="7B45F3AC" w14:textId="77777777" w:rsidR="008C4FF0" w:rsidRPr="007336EE" w:rsidRDefault="008C4FF0" w:rsidP="004E3090">
      <w:pPr>
        <w:pStyle w:val="PargrafodaLista"/>
        <w:numPr>
          <w:ilvl w:val="0"/>
          <w:numId w:val="11"/>
        </w:numPr>
        <w:spacing w:line="240" w:lineRule="auto"/>
        <w:jc w:val="both"/>
        <w:rPr>
          <w:rFonts w:ascii="Times New Roman" w:hAnsi="Times New Roman" w:cs="Times New Roman"/>
          <w:lang w:val="fr-FR"/>
        </w:rPr>
      </w:pPr>
      <w:r w:rsidRPr="007336EE">
        <w:rPr>
          <w:rFonts w:ascii="Times New Roman" w:hAnsi="Times New Roman" w:cs="Times New Roman"/>
          <w:lang w:val="fr-FR"/>
        </w:rPr>
        <w:t>Élaborer un plan de gestion du trafic ;</w:t>
      </w:r>
    </w:p>
    <w:p w14:paraId="45A20A3D" w14:textId="77777777" w:rsidR="008C4FF0" w:rsidRPr="007336EE" w:rsidRDefault="008C4FF0" w:rsidP="004E3090">
      <w:pPr>
        <w:pStyle w:val="PargrafodaLista"/>
        <w:numPr>
          <w:ilvl w:val="0"/>
          <w:numId w:val="11"/>
        </w:numPr>
        <w:spacing w:line="240" w:lineRule="auto"/>
        <w:jc w:val="both"/>
        <w:rPr>
          <w:rFonts w:ascii="Times New Roman" w:hAnsi="Times New Roman" w:cs="Times New Roman"/>
          <w:lang w:val="fr-FR"/>
        </w:rPr>
      </w:pPr>
      <w:r w:rsidRPr="007336EE">
        <w:rPr>
          <w:rFonts w:ascii="Times New Roman" w:hAnsi="Times New Roman" w:cs="Times New Roman"/>
          <w:lang w:val="fr-FR"/>
        </w:rPr>
        <w:t>Veiller à la mise en place d'extincteurs appropriés ;</w:t>
      </w:r>
    </w:p>
    <w:p w14:paraId="746FB0A1" w14:textId="77777777" w:rsidR="008C4FF0" w:rsidRPr="007336EE" w:rsidRDefault="008C4FF0" w:rsidP="004E3090">
      <w:pPr>
        <w:pStyle w:val="PargrafodaLista"/>
        <w:numPr>
          <w:ilvl w:val="0"/>
          <w:numId w:val="11"/>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Veillez à ce que des travailleurs soient formés à l'utilisation des extincteurs ; </w:t>
      </w:r>
    </w:p>
    <w:p w14:paraId="7BD814F5" w14:textId="77777777" w:rsidR="008C4FF0" w:rsidRPr="007336EE" w:rsidRDefault="008C4FF0" w:rsidP="004E3090">
      <w:pPr>
        <w:pStyle w:val="PargrafodaLista"/>
        <w:numPr>
          <w:ilvl w:val="0"/>
          <w:numId w:val="11"/>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Veiller à ce que les routines de sécurité des installations et les pratiques de signalisation de coupure/reconnexion de l'énergie soient rigoureusement mises en œuvre ; </w:t>
      </w:r>
    </w:p>
    <w:p w14:paraId="2BA9009A" w14:textId="77777777" w:rsidR="008C4FF0" w:rsidRPr="007336EE" w:rsidRDefault="008C4FF0" w:rsidP="004E3090">
      <w:pPr>
        <w:pStyle w:val="PargrafodaLista"/>
        <w:numPr>
          <w:ilvl w:val="0"/>
          <w:numId w:val="11"/>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Fournir des trousses de premiers secours et toujours avoir du personnel formé aux premiers secours sur le lieu de travail ; </w:t>
      </w:r>
    </w:p>
    <w:p w14:paraId="0D88E8B1" w14:textId="77777777" w:rsidR="002B285D" w:rsidRPr="007336EE" w:rsidRDefault="008C4FF0" w:rsidP="004E3090">
      <w:pPr>
        <w:pStyle w:val="PargrafodaLista"/>
        <w:numPr>
          <w:ilvl w:val="0"/>
          <w:numId w:val="11"/>
        </w:numPr>
        <w:spacing w:line="240" w:lineRule="auto"/>
        <w:jc w:val="both"/>
        <w:rPr>
          <w:rFonts w:ascii="Times New Roman" w:eastAsia="Times New Roman" w:hAnsi="Times New Roman" w:cs="Times New Roman"/>
          <w:lang w:val="fr-FR"/>
        </w:rPr>
      </w:pPr>
      <w:r w:rsidRPr="007336EE">
        <w:rPr>
          <w:rFonts w:ascii="Times New Roman" w:hAnsi="Times New Roman" w:cs="Times New Roman"/>
          <w:lang w:val="fr-FR"/>
        </w:rPr>
        <w:t>Le contrôle de la végétation et des arbres et l'élagage régulier de ceux qui peuvent être dangereux pour les lignes de transmission ;</w:t>
      </w:r>
    </w:p>
    <w:p w14:paraId="5853927C" w14:textId="3CFFFFAF" w:rsidR="00B6153E" w:rsidRPr="007336EE" w:rsidRDefault="00BA1C4E" w:rsidP="00B6153E">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Les procédures de gestion de la main-d'œuvre (PGMO) du projet comprendront des dispositions spécifiques relatives à la main-d'œuvre du projet</w:t>
      </w:r>
      <w:r w:rsidR="009F46D5" w:rsidRPr="007336EE">
        <w:rPr>
          <w:rFonts w:ascii="Times New Roman" w:eastAsia="Times New Roman" w:hAnsi="Times New Roman" w:cs="Times New Roman"/>
          <w:lang w:val="fr-FR"/>
        </w:rPr>
        <w:t xml:space="preserve"> et couvre</w:t>
      </w:r>
      <w:r w:rsidR="009F46D5" w:rsidRPr="008B5092">
        <w:rPr>
          <w:rFonts w:ascii="Times New Roman" w:hAnsi="Times New Roman" w:cs="Times New Roman"/>
          <w:lang w:val="fr-FR"/>
        </w:rPr>
        <w:t xml:space="preserve"> </w:t>
      </w:r>
      <w:r w:rsidR="009F46D5" w:rsidRPr="007336EE">
        <w:rPr>
          <w:rFonts w:ascii="Times New Roman" w:eastAsia="Times New Roman" w:hAnsi="Times New Roman" w:cs="Times New Roman"/>
          <w:lang w:val="fr-FR"/>
        </w:rPr>
        <w:t>les risques d’accidents associés aux activités de construction et les mesures d’atténuation (voir l</w:t>
      </w:r>
      <w:r w:rsidR="00675EAD" w:rsidRPr="007336EE">
        <w:rPr>
          <w:rFonts w:ascii="Times New Roman" w:eastAsia="Times New Roman" w:hAnsi="Times New Roman" w:cs="Times New Roman"/>
          <w:lang w:val="fr-FR"/>
        </w:rPr>
        <w:t xml:space="preserve">es clauses environnementales et sociales </w:t>
      </w:r>
      <w:r w:rsidR="00AE4FB5" w:rsidRPr="007336EE">
        <w:rPr>
          <w:rFonts w:ascii="Times New Roman" w:eastAsia="Times New Roman" w:hAnsi="Times New Roman" w:cs="Times New Roman"/>
          <w:lang w:val="fr-FR"/>
        </w:rPr>
        <w:t>à</w:t>
      </w:r>
      <w:r w:rsidR="00675EAD" w:rsidRPr="007336EE">
        <w:rPr>
          <w:rFonts w:ascii="Times New Roman" w:eastAsia="Times New Roman" w:hAnsi="Times New Roman" w:cs="Times New Roman"/>
          <w:lang w:val="fr-FR"/>
        </w:rPr>
        <w:t xml:space="preserve"> insérer dans le dossier d’appel d’offre</w:t>
      </w:r>
      <w:r w:rsidR="009F46D5" w:rsidRPr="007336EE">
        <w:rPr>
          <w:rFonts w:ascii="Times New Roman" w:eastAsia="Times New Roman" w:hAnsi="Times New Roman" w:cs="Times New Roman"/>
          <w:lang w:val="fr-FR"/>
        </w:rPr>
        <w:t xml:space="preserve"> en annexe</w:t>
      </w:r>
      <w:r w:rsidR="00675EAD" w:rsidRPr="007336EE">
        <w:rPr>
          <w:rFonts w:ascii="Times New Roman" w:eastAsia="Times New Roman" w:hAnsi="Times New Roman" w:cs="Times New Roman"/>
          <w:lang w:val="fr-FR"/>
        </w:rPr>
        <w:t xml:space="preserve"> </w:t>
      </w:r>
      <w:r w:rsidR="00651229">
        <w:rPr>
          <w:rFonts w:ascii="Times New Roman" w:eastAsia="Times New Roman" w:hAnsi="Times New Roman" w:cs="Times New Roman"/>
          <w:lang w:val="fr-FR"/>
        </w:rPr>
        <w:t>2</w:t>
      </w:r>
      <w:r w:rsidR="009F46D5" w:rsidRPr="007336EE">
        <w:rPr>
          <w:rFonts w:ascii="Times New Roman" w:eastAsia="Times New Roman" w:hAnsi="Times New Roman" w:cs="Times New Roman"/>
          <w:lang w:val="fr-FR"/>
        </w:rPr>
        <w:t>)</w:t>
      </w:r>
      <w:r w:rsidRPr="007336EE">
        <w:rPr>
          <w:rFonts w:ascii="Times New Roman" w:eastAsia="Times New Roman" w:hAnsi="Times New Roman" w:cs="Times New Roman"/>
          <w:lang w:val="fr-FR"/>
        </w:rPr>
        <w:t>.</w:t>
      </w:r>
    </w:p>
    <w:p w14:paraId="73B4E363" w14:textId="77777777" w:rsidR="00C817E3" w:rsidRPr="007336EE" w:rsidRDefault="00C817E3" w:rsidP="008B5092">
      <w:pPr>
        <w:jc w:val="both"/>
        <w:rPr>
          <w:rFonts w:ascii="Times New Roman" w:eastAsia="Times New Roman" w:hAnsi="Times New Roman" w:cs="Times New Roman"/>
          <w:lang w:val="fr-FR"/>
        </w:rPr>
      </w:pPr>
    </w:p>
    <w:p w14:paraId="19278421" w14:textId="309F9A1B" w:rsidR="00B6153E" w:rsidRPr="007336EE" w:rsidRDefault="00B6153E" w:rsidP="00B6153E">
      <w:pPr>
        <w:spacing w:line="240" w:lineRule="auto"/>
        <w:jc w:val="both"/>
        <w:rPr>
          <w:rFonts w:ascii="Times New Roman" w:eastAsia="Times New Roman" w:hAnsi="Times New Roman" w:cs="Times New Roman"/>
          <w:lang w:val="fr-FR"/>
        </w:rPr>
      </w:pPr>
    </w:p>
    <w:p w14:paraId="75E7C8CF" w14:textId="38165FD7" w:rsidR="00643139" w:rsidRPr="007336EE" w:rsidRDefault="00643139" w:rsidP="00B6153E">
      <w:pPr>
        <w:spacing w:line="240" w:lineRule="auto"/>
        <w:jc w:val="both"/>
        <w:rPr>
          <w:rFonts w:ascii="Times New Roman" w:eastAsia="Times New Roman" w:hAnsi="Times New Roman" w:cs="Times New Roman"/>
          <w:lang w:val="fr-FR"/>
        </w:rPr>
      </w:pPr>
    </w:p>
    <w:p w14:paraId="4D67844F" w14:textId="0FB3FC9E" w:rsidR="00643139" w:rsidRPr="007336EE" w:rsidRDefault="00643139" w:rsidP="00B6153E">
      <w:pPr>
        <w:spacing w:line="240" w:lineRule="auto"/>
        <w:jc w:val="both"/>
        <w:rPr>
          <w:rFonts w:ascii="Times New Roman" w:eastAsia="Times New Roman" w:hAnsi="Times New Roman" w:cs="Times New Roman"/>
          <w:lang w:val="fr-FR"/>
        </w:rPr>
      </w:pPr>
    </w:p>
    <w:p w14:paraId="06EEEE14" w14:textId="17301CFB" w:rsidR="00643139" w:rsidRPr="007336EE" w:rsidRDefault="00643139" w:rsidP="00B6153E">
      <w:pPr>
        <w:spacing w:line="240" w:lineRule="auto"/>
        <w:jc w:val="both"/>
        <w:rPr>
          <w:rFonts w:ascii="Times New Roman" w:eastAsia="Times New Roman" w:hAnsi="Times New Roman" w:cs="Times New Roman"/>
          <w:lang w:val="fr-FR"/>
        </w:rPr>
      </w:pPr>
    </w:p>
    <w:p w14:paraId="2BD48700" w14:textId="134BDF39" w:rsidR="00643139" w:rsidRPr="007336EE" w:rsidRDefault="00643139" w:rsidP="00B6153E">
      <w:pPr>
        <w:spacing w:line="240" w:lineRule="auto"/>
        <w:jc w:val="both"/>
        <w:rPr>
          <w:rFonts w:ascii="Times New Roman" w:eastAsia="Times New Roman" w:hAnsi="Times New Roman" w:cs="Times New Roman"/>
          <w:lang w:val="fr-FR"/>
        </w:rPr>
      </w:pPr>
    </w:p>
    <w:p w14:paraId="60BF477A" w14:textId="2525EEE2" w:rsidR="00643139" w:rsidRPr="007336EE" w:rsidRDefault="00643139" w:rsidP="00B6153E">
      <w:pPr>
        <w:spacing w:line="240" w:lineRule="auto"/>
        <w:jc w:val="both"/>
        <w:rPr>
          <w:rFonts w:ascii="Times New Roman" w:eastAsia="Times New Roman" w:hAnsi="Times New Roman" w:cs="Times New Roman"/>
          <w:lang w:val="fr-FR"/>
        </w:rPr>
      </w:pPr>
    </w:p>
    <w:p w14:paraId="3B4A2C98" w14:textId="279D8A8D" w:rsidR="00643139" w:rsidRPr="007336EE" w:rsidRDefault="00643139" w:rsidP="00B6153E">
      <w:pPr>
        <w:spacing w:line="240" w:lineRule="auto"/>
        <w:jc w:val="both"/>
        <w:rPr>
          <w:rFonts w:ascii="Times New Roman" w:eastAsia="Times New Roman" w:hAnsi="Times New Roman" w:cs="Times New Roman"/>
          <w:lang w:val="fr-FR"/>
        </w:rPr>
      </w:pPr>
    </w:p>
    <w:p w14:paraId="61D91A10" w14:textId="60C9C5A8" w:rsidR="00643139" w:rsidRPr="007336EE" w:rsidRDefault="00643139" w:rsidP="00B6153E">
      <w:pPr>
        <w:spacing w:line="240" w:lineRule="auto"/>
        <w:jc w:val="both"/>
        <w:rPr>
          <w:rFonts w:ascii="Times New Roman" w:eastAsia="Times New Roman" w:hAnsi="Times New Roman" w:cs="Times New Roman"/>
          <w:lang w:val="fr-FR"/>
        </w:rPr>
      </w:pPr>
    </w:p>
    <w:p w14:paraId="37B0A2D0" w14:textId="0E62C4CE" w:rsidR="00643139" w:rsidRPr="007336EE" w:rsidRDefault="00643139" w:rsidP="00B6153E">
      <w:pPr>
        <w:spacing w:line="240" w:lineRule="auto"/>
        <w:jc w:val="both"/>
        <w:rPr>
          <w:rFonts w:ascii="Times New Roman" w:eastAsia="Times New Roman" w:hAnsi="Times New Roman" w:cs="Times New Roman"/>
          <w:lang w:val="fr-FR"/>
        </w:rPr>
      </w:pPr>
    </w:p>
    <w:p w14:paraId="7E24D1FF" w14:textId="6599288F" w:rsidR="00643139" w:rsidRPr="007336EE" w:rsidRDefault="00643139" w:rsidP="00B6153E">
      <w:pPr>
        <w:spacing w:line="240" w:lineRule="auto"/>
        <w:jc w:val="both"/>
        <w:rPr>
          <w:rFonts w:ascii="Times New Roman" w:eastAsia="Times New Roman" w:hAnsi="Times New Roman" w:cs="Times New Roman"/>
          <w:lang w:val="fr-FR"/>
        </w:rPr>
      </w:pPr>
    </w:p>
    <w:p w14:paraId="3FB5D8C8" w14:textId="3E4A3A89" w:rsidR="00643139" w:rsidRPr="007336EE" w:rsidRDefault="00643139" w:rsidP="00B6153E">
      <w:pPr>
        <w:spacing w:line="240" w:lineRule="auto"/>
        <w:jc w:val="both"/>
        <w:rPr>
          <w:rFonts w:ascii="Times New Roman" w:eastAsia="Times New Roman" w:hAnsi="Times New Roman" w:cs="Times New Roman"/>
          <w:lang w:val="fr-FR"/>
        </w:rPr>
      </w:pPr>
    </w:p>
    <w:p w14:paraId="40B4775B" w14:textId="50FEEAFA" w:rsidR="00643139" w:rsidRPr="007336EE" w:rsidRDefault="00643139" w:rsidP="00B6153E">
      <w:pPr>
        <w:spacing w:line="240" w:lineRule="auto"/>
        <w:jc w:val="both"/>
        <w:rPr>
          <w:rFonts w:ascii="Times New Roman" w:eastAsia="Times New Roman" w:hAnsi="Times New Roman" w:cs="Times New Roman"/>
          <w:lang w:val="fr-FR"/>
        </w:rPr>
      </w:pPr>
    </w:p>
    <w:p w14:paraId="5E8949E4" w14:textId="7F2115FB" w:rsidR="00643139" w:rsidRPr="007336EE" w:rsidRDefault="00643139" w:rsidP="00B6153E">
      <w:pPr>
        <w:spacing w:line="240" w:lineRule="auto"/>
        <w:jc w:val="both"/>
        <w:rPr>
          <w:rFonts w:ascii="Times New Roman" w:eastAsia="Times New Roman" w:hAnsi="Times New Roman" w:cs="Times New Roman"/>
          <w:lang w:val="fr-FR"/>
        </w:rPr>
      </w:pPr>
    </w:p>
    <w:p w14:paraId="335537B8" w14:textId="6747594B" w:rsidR="00643139" w:rsidRPr="007336EE" w:rsidRDefault="00643139" w:rsidP="00B6153E">
      <w:pPr>
        <w:spacing w:line="240" w:lineRule="auto"/>
        <w:jc w:val="both"/>
        <w:rPr>
          <w:rFonts w:ascii="Times New Roman" w:eastAsia="Times New Roman" w:hAnsi="Times New Roman" w:cs="Times New Roman"/>
          <w:lang w:val="fr-FR"/>
        </w:rPr>
      </w:pPr>
    </w:p>
    <w:p w14:paraId="37398F14" w14:textId="3632BD45" w:rsidR="00643139" w:rsidRPr="007336EE" w:rsidRDefault="00643139" w:rsidP="00B6153E">
      <w:pPr>
        <w:spacing w:line="240" w:lineRule="auto"/>
        <w:jc w:val="both"/>
        <w:rPr>
          <w:rFonts w:ascii="Times New Roman" w:eastAsia="Times New Roman" w:hAnsi="Times New Roman" w:cs="Times New Roman"/>
          <w:lang w:val="fr-FR"/>
        </w:rPr>
      </w:pPr>
    </w:p>
    <w:p w14:paraId="5393D316" w14:textId="6915D6B8" w:rsidR="00643139" w:rsidRPr="007336EE" w:rsidRDefault="00643139" w:rsidP="00B6153E">
      <w:pPr>
        <w:spacing w:line="240" w:lineRule="auto"/>
        <w:jc w:val="both"/>
        <w:rPr>
          <w:rFonts w:ascii="Times New Roman" w:eastAsia="Times New Roman" w:hAnsi="Times New Roman" w:cs="Times New Roman"/>
          <w:lang w:val="fr-FR"/>
        </w:rPr>
      </w:pPr>
    </w:p>
    <w:p w14:paraId="05DB47FC" w14:textId="48653AAE" w:rsidR="00643139" w:rsidRPr="007336EE" w:rsidRDefault="00643139" w:rsidP="00B6153E">
      <w:pPr>
        <w:spacing w:line="240" w:lineRule="auto"/>
        <w:jc w:val="both"/>
        <w:rPr>
          <w:rFonts w:ascii="Times New Roman" w:eastAsia="Times New Roman" w:hAnsi="Times New Roman" w:cs="Times New Roman"/>
          <w:lang w:val="fr-FR"/>
        </w:rPr>
      </w:pPr>
    </w:p>
    <w:p w14:paraId="6E88FE86" w14:textId="1899484D" w:rsidR="00643139" w:rsidRPr="007336EE" w:rsidRDefault="00643139" w:rsidP="00B6153E">
      <w:pPr>
        <w:spacing w:line="240" w:lineRule="auto"/>
        <w:jc w:val="both"/>
        <w:rPr>
          <w:rFonts w:ascii="Times New Roman" w:eastAsia="Times New Roman" w:hAnsi="Times New Roman" w:cs="Times New Roman"/>
          <w:lang w:val="fr-FR"/>
        </w:rPr>
      </w:pPr>
    </w:p>
    <w:p w14:paraId="4D3F16CD" w14:textId="0C58C4AF" w:rsidR="00643139" w:rsidRPr="008B5092" w:rsidRDefault="001565BC" w:rsidP="008A05FD">
      <w:pPr>
        <w:pStyle w:val="Cabealho1"/>
        <w:pageBreakBefore/>
        <w:numPr>
          <w:ilvl w:val="0"/>
          <w:numId w:val="6"/>
        </w:numPr>
        <w:ind w:left="810" w:hanging="450"/>
        <w:rPr>
          <w:rFonts w:ascii="Times New Roman" w:hAnsi="Times New Roman" w:cs="Times New Roman"/>
          <w:b/>
          <w:bCs/>
          <w:color w:val="auto"/>
          <w:sz w:val="24"/>
          <w:szCs w:val="24"/>
          <w:lang w:val="fr-FR"/>
        </w:rPr>
      </w:pPr>
      <w:bookmarkStart w:id="336" w:name="_Toc67858607"/>
      <w:bookmarkStart w:id="337" w:name="_Toc67860080"/>
      <w:bookmarkStart w:id="338" w:name="_Toc67860671"/>
      <w:bookmarkStart w:id="339" w:name="_Toc67860885"/>
      <w:bookmarkStart w:id="340" w:name="_Toc67861263"/>
      <w:bookmarkStart w:id="341" w:name="_Toc67861695"/>
      <w:bookmarkStart w:id="342" w:name="_Toc67861867"/>
      <w:bookmarkStart w:id="343" w:name="_Toc67864882"/>
      <w:bookmarkStart w:id="344" w:name="_Toc67865059"/>
      <w:bookmarkStart w:id="345" w:name="_Toc67868067"/>
      <w:bookmarkStart w:id="346" w:name="_Toc67893072"/>
      <w:bookmarkStart w:id="347" w:name="_Toc67893220"/>
      <w:bookmarkStart w:id="348" w:name="_Toc67898444"/>
      <w:bookmarkStart w:id="349" w:name="_Toc67899529"/>
      <w:bookmarkStart w:id="350" w:name="_Toc67899854"/>
      <w:bookmarkStart w:id="351" w:name="_Toc67900555"/>
      <w:bookmarkStart w:id="352" w:name="_Toc67935499"/>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r w:rsidRPr="008B5092">
        <w:rPr>
          <w:rFonts w:ascii="Times New Roman" w:hAnsi="Times New Roman" w:cs="Times New Roman"/>
          <w:b/>
          <w:bCs/>
          <w:color w:val="auto"/>
          <w:sz w:val="24"/>
          <w:szCs w:val="24"/>
          <w:lang w:val="fr-FR"/>
        </w:rPr>
        <w:lastRenderedPageBreak/>
        <w:t>PLAN CADRE DE GESTION ENVIRONNEMENTALE ET SOCIALE</w:t>
      </w:r>
      <w:bookmarkEnd w:id="352"/>
      <w:r w:rsidRPr="008B5092">
        <w:rPr>
          <w:rFonts w:ascii="Times New Roman" w:hAnsi="Times New Roman" w:cs="Times New Roman"/>
          <w:b/>
          <w:bCs/>
          <w:color w:val="auto"/>
          <w:sz w:val="24"/>
          <w:szCs w:val="24"/>
          <w:lang w:val="fr-FR"/>
        </w:rPr>
        <w:t xml:space="preserve"> </w:t>
      </w:r>
    </w:p>
    <w:p w14:paraId="5CE886DD" w14:textId="1D10C4F2" w:rsidR="00B6153E" w:rsidRPr="007336EE" w:rsidRDefault="00B6153E" w:rsidP="00B6153E">
      <w:pPr>
        <w:spacing w:line="240" w:lineRule="auto"/>
        <w:jc w:val="both"/>
        <w:rPr>
          <w:rFonts w:ascii="Times New Roman" w:eastAsia="Times New Roman" w:hAnsi="Times New Roman" w:cs="Times New Roman"/>
          <w:lang w:val="fr-FR"/>
        </w:rPr>
      </w:pPr>
    </w:p>
    <w:p w14:paraId="27603116" w14:textId="2B5FEE71" w:rsidR="00B448DD" w:rsidRPr="007336EE" w:rsidRDefault="00643139" w:rsidP="00B6153E">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Le plan cadre de gestion environnementale et sociale (PCGES) présente les axes majeurs pour la gestion environnementale et sociale du projet, tenant compte des exigences des textes régissant l’environnement au Cap Vert et des exigences des politiques de sauvegardes environnementales et sociales de la Banque mondiale.</w:t>
      </w:r>
    </w:p>
    <w:p w14:paraId="4D77179C" w14:textId="77777777" w:rsidR="001565BC" w:rsidRPr="007336EE" w:rsidRDefault="001565BC" w:rsidP="001565BC">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L’objectif du Plan Cadre de Gestion Environnementale et Sociale (PCGES) est de décrire les mécanismes institutionnels relatifs à :</w:t>
      </w:r>
    </w:p>
    <w:p w14:paraId="3EE03A15" w14:textId="6347EC64" w:rsidR="001565BC" w:rsidRPr="007336EE" w:rsidRDefault="001565BC" w:rsidP="004E3090">
      <w:pPr>
        <w:pStyle w:val="PargrafodaLista"/>
        <w:numPr>
          <w:ilvl w:val="0"/>
          <w:numId w:val="46"/>
        </w:num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Identifier les sous-projets spécifiques qui nécessiteront une NIE ou une EIES, un PGES spécifique et le cas échéant un PAR ;</w:t>
      </w:r>
    </w:p>
    <w:p w14:paraId="7DA545E7" w14:textId="7872AB24" w:rsidR="001565BC" w:rsidRPr="007336EE" w:rsidRDefault="001565BC" w:rsidP="004E3090">
      <w:pPr>
        <w:pStyle w:val="PargrafodaLista"/>
        <w:numPr>
          <w:ilvl w:val="0"/>
          <w:numId w:val="46"/>
        </w:num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Décrire la manière de planifier et exécuter les mesures d’atténuation ;</w:t>
      </w:r>
    </w:p>
    <w:p w14:paraId="308C20C5" w14:textId="40F74E5E" w:rsidR="001565BC" w:rsidRPr="007336EE" w:rsidRDefault="001565BC" w:rsidP="004E3090">
      <w:pPr>
        <w:pStyle w:val="PargrafodaLista"/>
        <w:numPr>
          <w:ilvl w:val="0"/>
          <w:numId w:val="46"/>
        </w:num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Déterminer si des clauses contractuelles environnementales et sociales seront nécessaires ;</w:t>
      </w:r>
    </w:p>
    <w:p w14:paraId="35B02569" w14:textId="2CE45C9E" w:rsidR="001565BC" w:rsidRPr="007336EE" w:rsidRDefault="001565BC" w:rsidP="004E3090">
      <w:pPr>
        <w:pStyle w:val="PargrafodaLista"/>
        <w:numPr>
          <w:ilvl w:val="0"/>
          <w:numId w:val="46"/>
        </w:num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Décrire pour les PGES spécifiques les indicateurs de performance environnementale et sociale ;</w:t>
      </w:r>
    </w:p>
    <w:p w14:paraId="7F28B089" w14:textId="1DD2A168" w:rsidR="001565BC" w:rsidRPr="007336EE" w:rsidRDefault="001565BC" w:rsidP="004E3090">
      <w:pPr>
        <w:pStyle w:val="PargrafodaLista"/>
        <w:numPr>
          <w:ilvl w:val="0"/>
          <w:numId w:val="46"/>
        </w:num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Déterminer le calendrier et le coût de ces procédures pour toute composante du projet ;</w:t>
      </w:r>
    </w:p>
    <w:p w14:paraId="2B107F2B" w14:textId="6748E05B" w:rsidR="001565BC" w:rsidRPr="007336EE" w:rsidRDefault="001565BC" w:rsidP="004E3090">
      <w:pPr>
        <w:pStyle w:val="PargrafodaLista"/>
        <w:numPr>
          <w:ilvl w:val="0"/>
          <w:numId w:val="46"/>
        </w:num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Identifier le système de rapportage annuel (périodique) du projet et la manière d’y inclure des aspects de suivi environnemental.</w:t>
      </w:r>
    </w:p>
    <w:p w14:paraId="0B83C75B" w14:textId="751B1261" w:rsidR="001565BC" w:rsidRPr="007336EE" w:rsidRDefault="001565BC" w:rsidP="001565BC">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Le PCGES sera inclus dans le Manuel d’exécution du projet. Il met l’accent sur les mesures d’atténuation des impacts qui résulteront de la mise en œuvre des activités du projet. Le Cadre Politique de Réinstallation (CPR) déjà élaboré viendra le compléter pour décrire les objectifs, principes et procédures spécifiques qui encadreront les déplacements.</w:t>
      </w:r>
    </w:p>
    <w:p w14:paraId="1A4B3826" w14:textId="15058C64" w:rsidR="00643139" w:rsidRPr="007336EE" w:rsidRDefault="001565BC" w:rsidP="001565BC">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Le rôle du processus d’EIES est d’identifier les impacts potentiels pouvant résulter du projet et de développer un ensemble de mesures d’atténuation qui soient techniquement appropriées, financièrement acceptables et aisément applicables dans le contexte du projet. Ces mesures sont identifiées au stade de l’étude d’impact sur l’environnement. Le rôle du PGES/PAR est de compléter cette analyse en définissant le contexte opérationnel dans lequel ces mesures doivent être mises en œuvre.</w:t>
      </w:r>
    </w:p>
    <w:p w14:paraId="50E2E214" w14:textId="6C040E44" w:rsidR="00B448DD" w:rsidRPr="007336EE" w:rsidRDefault="00B448DD" w:rsidP="00B6153E">
      <w:pPr>
        <w:spacing w:line="240" w:lineRule="auto"/>
        <w:jc w:val="both"/>
        <w:rPr>
          <w:rFonts w:ascii="Times New Roman" w:eastAsia="Times New Roman" w:hAnsi="Times New Roman" w:cs="Times New Roman"/>
          <w:lang w:val="fr-FR"/>
        </w:rPr>
      </w:pPr>
    </w:p>
    <w:p w14:paraId="0F7341E8" w14:textId="65E3B90C" w:rsidR="00EC34B6" w:rsidRPr="008B5092" w:rsidRDefault="002B21B6" w:rsidP="008B5092">
      <w:pPr>
        <w:pStyle w:val="Cabealho2"/>
        <w:rPr>
          <w:rFonts w:ascii="Times New Roman" w:hAnsi="Times New Roman" w:cs="Times New Roman"/>
          <w:sz w:val="24"/>
          <w:szCs w:val="24"/>
          <w:lang w:val="fr-FR"/>
        </w:rPr>
      </w:pPr>
      <w:bookmarkStart w:id="353" w:name="_Toc67935500"/>
      <w:r w:rsidRPr="008B5092">
        <w:rPr>
          <w:rFonts w:ascii="Times New Roman" w:hAnsi="Times New Roman" w:cs="Times New Roman"/>
          <w:sz w:val="24"/>
          <w:szCs w:val="24"/>
          <w:lang w:val="fr-FR"/>
        </w:rPr>
        <w:t>8</w:t>
      </w:r>
      <w:r w:rsidR="00EC34B6" w:rsidRPr="008B5092">
        <w:rPr>
          <w:rFonts w:ascii="Times New Roman" w:hAnsi="Times New Roman" w:cs="Times New Roman"/>
          <w:sz w:val="24"/>
          <w:szCs w:val="24"/>
          <w:lang w:val="fr-FR"/>
        </w:rPr>
        <w:t>.1 Etape 1 : Préparation des composantes du projet</w:t>
      </w:r>
      <w:bookmarkEnd w:id="353"/>
    </w:p>
    <w:p w14:paraId="53B4132F" w14:textId="77777777" w:rsidR="00EC34B6" w:rsidRPr="007336EE" w:rsidRDefault="00EC34B6" w:rsidP="00EC34B6">
      <w:pPr>
        <w:spacing w:line="240" w:lineRule="auto"/>
        <w:jc w:val="both"/>
        <w:rPr>
          <w:rFonts w:ascii="Times New Roman" w:eastAsia="Times New Roman" w:hAnsi="Times New Roman" w:cs="Times New Roman"/>
          <w:lang w:val="fr-FR"/>
        </w:rPr>
      </w:pPr>
    </w:p>
    <w:p w14:paraId="3E50CADD" w14:textId="1015A8C0" w:rsidR="00EC34B6" w:rsidRPr="007336EE" w:rsidRDefault="00EC34B6" w:rsidP="00EC34B6">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 xml:space="preserve">Les activités liés </w:t>
      </w:r>
      <w:r w:rsidR="002B21B6" w:rsidRPr="007336EE">
        <w:rPr>
          <w:rFonts w:ascii="Times New Roman" w:eastAsia="Times New Roman" w:hAnsi="Times New Roman" w:cs="Times New Roman"/>
          <w:lang w:val="fr-FR"/>
        </w:rPr>
        <w:t xml:space="preserve">á </w:t>
      </w:r>
      <w:r w:rsidRPr="007336EE">
        <w:rPr>
          <w:rFonts w:ascii="Times New Roman" w:eastAsia="Times New Roman" w:hAnsi="Times New Roman" w:cs="Times New Roman"/>
          <w:lang w:val="fr-FR"/>
        </w:rPr>
        <w:t xml:space="preserve">la construction des couloirs  des lignes de connexions </w:t>
      </w:r>
      <w:r w:rsidR="00AE4FB5" w:rsidRPr="007336EE">
        <w:rPr>
          <w:rFonts w:ascii="Times New Roman" w:eastAsia="Times New Roman" w:hAnsi="Times New Roman" w:cs="Times New Roman"/>
          <w:lang w:val="fr-FR"/>
        </w:rPr>
        <w:t>électriques</w:t>
      </w:r>
      <w:r w:rsidRPr="007336EE">
        <w:rPr>
          <w:rFonts w:ascii="Times New Roman" w:eastAsia="Times New Roman" w:hAnsi="Times New Roman" w:cs="Times New Roman"/>
          <w:lang w:val="fr-FR"/>
        </w:rPr>
        <w:t xml:space="preserve"> aux îles de Santo Antão, São Nicolau, Fogo et Maio, pourraient engendrer des impacts négatifs environnementaux et sociaux et exiger l’application des procédures opérationnelles de sauvegardes environnementale et sociale. Pour la mise en œuvre du projet, l’Expert Environnemental et Social (EES) va, avec les autres responsables du projet, coordonner la préparation des dossiers des composantes du projet (identification, procédure de recrutement des bureaux d’études ou des consultants nationaux ou internationaux, etc.).</w:t>
      </w:r>
    </w:p>
    <w:p w14:paraId="178C9F22" w14:textId="73CD5AA0" w:rsidR="00EC34B6" w:rsidRPr="007336EE" w:rsidRDefault="00EC34B6" w:rsidP="00EC34B6">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Au stade des études (</w:t>
      </w:r>
      <w:r w:rsidR="002B21B6" w:rsidRPr="007336EE">
        <w:rPr>
          <w:rFonts w:ascii="Times New Roman" w:eastAsia="Times New Roman" w:hAnsi="Times New Roman" w:cs="Times New Roman"/>
          <w:lang w:val="fr-FR"/>
        </w:rPr>
        <w:t>f</w:t>
      </w:r>
      <w:r w:rsidRPr="007336EE">
        <w:rPr>
          <w:rFonts w:ascii="Times New Roman" w:eastAsia="Times New Roman" w:hAnsi="Times New Roman" w:cs="Times New Roman"/>
          <w:lang w:val="fr-FR"/>
        </w:rPr>
        <w:t>aisabilité et AP</w:t>
      </w:r>
      <w:r w:rsidR="002B21B6" w:rsidRPr="007336EE">
        <w:rPr>
          <w:rFonts w:ascii="Times New Roman" w:eastAsia="Times New Roman" w:hAnsi="Times New Roman" w:cs="Times New Roman"/>
          <w:lang w:val="fr-FR"/>
        </w:rPr>
        <w:t>D</w:t>
      </w:r>
      <w:r w:rsidRPr="007336EE">
        <w:rPr>
          <w:rFonts w:ascii="Times New Roman" w:eastAsia="Times New Roman" w:hAnsi="Times New Roman" w:cs="Times New Roman"/>
          <w:lang w:val="fr-FR"/>
        </w:rPr>
        <w:t>), qu’elles soient menées en interne par la DSE ou confiées à un bureau d’étude externe, une analyse de variantes et/ou d’optimisation de tracée des lignes MT et BT et une optimisation du tracé devra être effectuée sur les critères technico-financiers et environnementaux et sociaux suivants :</w:t>
      </w:r>
    </w:p>
    <w:p w14:paraId="07CA2793" w14:textId="35D475DE" w:rsidR="00EC34B6" w:rsidRPr="008B5092" w:rsidRDefault="00EC34B6" w:rsidP="004E3090">
      <w:pPr>
        <w:pStyle w:val="PargrafodaLista"/>
        <w:numPr>
          <w:ilvl w:val="0"/>
          <w:numId w:val="47"/>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 xml:space="preserve">Les contraintes économiques et techniques de conception et de rentabilité </w:t>
      </w:r>
      <w:r w:rsidR="004B3F12" w:rsidRPr="008B5092">
        <w:rPr>
          <w:rFonts w:ascii="Times New Roman" w:eastAsia="Times New Roman" w:hAnsi="Times New Roman" w:cs="Times New Roman"/>
          <w:lang w:val="fr-FR"/>
        </w:rPr>
        <w:t>comptent</w:t>
      </w:r>
      <w:r w:rsidRPr="008B5092">
        <w:rPr>
          <w:rFonts w:ascii="Times New Roman" w:eastAsia="Times New Roman" w:hAnsi="Times New Roman" w:cs="Times New Roman"/>
          <w:lang w:val="fr-FR"/>
        </w:rPr>
        <w:t xml:space="preserve"> tenu des objectifs de la composante du projet ;</w:t>
      </w:r>
    </w:p>
    <w:p w14:paraId="14D48FF0" w14:textId="3DDBA15F" w:rsidR="00EC34B6" w:rsidRPr="008B5092" w:rsidRDefault="00EC34B6" w:rsidP="004E3090">
      <w:pPr>
        <w:pStyle w:val="PargrafodaLista"/>
        <w:numPr>
          <w:ilvl w:val="0"/>
          <w:numId w:val="47"/>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 xml:space="preserve">Minimisation et si possible évitement du déplacement physique et économique involontaire ; </w:t>
      </w:r>
    </w:p>
    <w:p w14:paraId="5974112B" w14:textId="31F7196F" w:rsidR="00EC34B6" w:rsidRPr="008B5092" w:rsidRDefault="00EC34B6" w:rsidP="004E3090">
      <w:pPr>
        <w:pStyle w:val="PargrafodaLista"/>
        <w:numPr>
          <w:ilvl w:val="0"/>
          <w:numId w:val="47"/>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 xml:space="preserve">Minimisation des tracés dans les zones reconnues pour leurs richesses biologiques en particulier pour l’avifaune :  Zones  protégées  par  la  règlementation  nationale,  zones  RAMSAR,  zones  </w:t>
      </w:r>
      <w:r w:rsidRPr="008B5092">
        <w:rPr>
          <w:rFonts w:ascii="Times New Roman" w:eastAsia="Times New Roman" w:hAnsi="Times New Roman" w:cs="Times New Roman"/>
          <w:lang w:val="fr-FR"/>
        </w:rPr>
        <w:lastRenderedPageBreak/>
        <w:t>KBA  (Key Biodiversity Area de BirdLife), zones humides et plaines d’inondation et berges des principaux cours d’eau).</w:t>
      </w:r>
    </w:p>
    <w:p w14:paraId="72A43B97" w14:textId="2C07ED09" w:rsidR="00E42007" w:rsidRPr="007336EE" w:rsidRDefault="00EC34B6" w:rsidP="00B6153E">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A ce stade, cette analyse se basera sur les informations géographiques disponibles et collecte sur le terrain.</w:t>
      </w:r>
    </w:p>
    <w:p w14:paraId="471D3E9F" w14:textId="6FCC4B30" w:rsidR="00EC34B6" w:rsidRPr="007336EE" w:rsidRDefault="00EC34B6" w:rsidP="00B6153E">
      <w:pPr>
        <w:spacing w:line="240" w:lineRule="auto"/>
        <w:jc w:val="both"/>
        <w:rPr>
          <w:rFonts w:ascii="Times New Roman" w:eastAsia="Times New Roman" w:hAnsi="Times New Roman" w:cs="Times New Roman"/>
          <w:lang w:val="fr-FR"/>
        </w:rPr>
      </w:pPr>
    </w:p>
    <w:p w14:paraId="580999C2" w14:textId="65110F4D" w:rsidR="00EC34B6" w:rsidRPr="008B5092" w:rsidRDefault="002B21B6" w:rsidP="008B5092">
      <w:pPr>
        <w:pStyle w:val="Cabealho2"/>
        <w:rPr>
          <w:rFonts w:ascii="Times New Roman" w:hAnsi="Times New Roman" w:cs="Times New Roman"/>
          <w:sz w:val="24"/>
          <w:szCs w:val="24"/>
          <w:lang w:val="fr-FR"/>
        </w:rPr>
      </w:pPr>
      <w:bookmarkStart w:id="354" w:name="_Toc67935501"/>
      <w:r w:rsidRPr="008B5092">
        <w:rPr>
          <w:rFonts w:ascii="Times New Roman" w:hAnsi="Times New Roman" w:cs="Times New Roman"/>
          <w:sz w:val="24"/>
          <w:szCs w:val="24"/>
          <w:lang w:val="fr-FR"/>
        </w:rPr>
        <w:t>8</w:t>
      </w:r>
      <w:r w:rsidR="00EC34B6" w:rsidRPr="008B5092">
        <w:rPr>
          <w:rFonts w:ascii="Times New Roman" w:hAnsi="Times New Roman" w:cs="Times New Roman"/>
          <w:sz w:val="24"/>
          <w:szCs w:val="24"/>
          <w:lang w:val="fr-FR"/>
        </w:rPr>
        <w:t>.2 Etape 2 : Remplissage du formulaire de sélection et classification environnementale et sociale</w:t>
      </w:r>
      <w:bookmarkEnd w:id="354"/>
    </w:p>
    <w:p w14:paraId="0DF3DC72" w14:textId="17F17690" w:rsidR="00EC34B6" w:rsidRPr="007336EE" w:rsidRDefault="00EC34B6" w:rsidP="00EC34B6">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 xml:space="preserve">Dès la finalisation du dossier technique, l’Expert Environnemental et Social (EES) avec l’appui de la Direction National de l’Environnement (DNE), va procéder à la sélection environnementale et sociale des activités ciblées, pour voir si oui ou non un travail environnemental est requis. Pour cela, il va : (i) remplir la fiche de sélection environnementale (Annexe </w:t>
      </w:r>
      <w:r w:rsidR="00651229">
        <w:rPr>
          <w:rFonts w:ascii="Times New Roman" w:eastAsia="Times New Roman" w:hAnsi="Times New Roman" w:cs="Times New Roman"/>
          <w:lang w:val="fr-FR"/>
        </w:rPr>
        <w:t>1</w:t>
      </w:r>
      <w:r w:rsidRPr="007336EE">
        <w:rPr>
          <w:rFonts w:ascii="Times New Roman" w:eastAsia="Times New Roman" w:hAnsi="Times New Roman" w:cs="Times New Roman"/>
          <w:lang w:val="fr-FR"/>
        </w:rPr>
        <w:t>) et la liste de contrôle environnemental et social (ii) analyser les activités prévues et (iii) procéder à la classification de l’activité concernée, en collaboration avec les représentants des Comités de Suivi Environnemental et Social (UGPE, MICE) y compris l’Electra, les Mairies, les services techniques mun</w:t>
      </w:r>
      <w:r w:rsidR="00AE4FB5">
        <w:rPr>
          <w:rFonts w:ascii="Times New Roman" w:eastAsia="Times New Roman" w:hAnsi="Times New Roman" w:cs="Times New Roman"/>
          <w:lang w:val="fr-FR"/>
        </w:rPr>
        <w:t>icipaux, les communautés et ONG</w:t>
      </w:r>
      <w:r w:rsidRPr="007336EE">
        <w:rPr>
          <w:rFonts w:ascii="Times New Roman" w:eastAsia="Times New Roman" w:hAnsi="Times New Roman" w:cs="Times New Roman"/>
          <w:lang w:val="fr-FR"/>
        </w:rPr>
        <w:t>.</w:t>
      </w:r>
    </w:p>
    <w:p w14:paraId="05ECF9F7" w14:textId="1B045041" w:rsidR="00EC34B6" w:rsidRPr="007336EE" w:rsidRDefault="00EC34B6" w:rsidP="00EC34B6">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 xml:space="preserve">En plus des impacts environnementaux et sociaux potentiels, les résultats du screening indiqueront également les types de consultations publiques qui ont été menées pendant l'exercice de sélection. Les formulaires complétés seront transmis à l’équipe de coordination du projet qui effectuera la revue en vue de leur transmission à la Direction </w:t>
      </w:r>
      <w:r w:rsidR="007D4CA0" w:rsidRPr="007336EE">
        <w:rPr>
          <w:rFonts w:ascii="Times New Roman" w:eastAsia="Times New Roman" w:hAnsi="Times New Roman" w:cs="Times New Roman"/>
          <w:lang w:val="fr-FR"/>
        </w:rPr>
        <w:t xml:space="preserve">National de l’Environnement </w:t>
      </w:r>
      <w:r w:rsidRPr="007336EE">
        <w:rPr>
          <w:rFonts w:ascii="Times New Roman" w:eastAsia="Times New Roman" w:hAnsi="Times New Roman" w:cs="Times New Roman"/>
          <w:lang w:val="fr-FR"/>
        </w:rPr>
        <w:t>pour approbation. Sur la base des résultats du screening, l</w:t>
      </w:r>
      <w:r w:rsidR="007D4CA0" w:rsidRPr="007336EE">
        <w:rPr>
          <w:rFonts w:ascii="Times New Roman" w:eastAsia="Times New Roman" w:hAnsi="Times New Roman" w:cs="Times New Roman"/>
          <w:lang w:val="fr-FR"/>
        </w:rPr>
        <w:t xml:space="preserve">’UGPE/DNICE </w:t>
      </w:r>
      <w:r w:rsidRPr="007336EE">
        <w:rPr>
          <w:rFonts w:ascii="Times New Roman" w:eastAsia="Times New Roman" w:hAnsi="Times New Roman" w:cs="Times New Roman"/>
          <w:lang w:val="fr-FR"/>
        </w:rPr>
        <w:t>va procéder à une revue complète de la fiche et apprécier la catégorie environnementale proposée.</w:t>
      </w:r>
    </w:p>
    <w:p w14:paraId="25FDFF4B" w14:textId="34D386C2" w:rsidR="00612BE0" w:rsidRPr="007336EE" w:rsidRDefault="00EC34B6" w:rsidP="00EC34B6">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 xml:space="preserve">La législation environnementale </w:t>
      </w:r>
      <w:r w:rsidR="007D4CA0" w:rsidRPr="007336EE">
        <w:rPr>
          <w:rFonts w:ascii="Times New Roman" w:eastAsia="Times New Roman" w:hAnsi="Times New Roman" w:cs="Times New Roman"/>
          <w:lang w:val="fr-FR"/>
        </w:rPr>
        <w:t>capverd</w:t>
      </w:r>
      <w:r w:rsidRPr="007336EE">
        <w:rPr>
          <w:rFonts w:ascii="Times New Roman" w:eastAsia="Times New Roman" w:hAnsi="Times New Roman" w:cs="Times New Roman"/>
          <w:lang w:val="fr-FR"/>
        </w:rPr>
        <w:t>ienne</w:t>
      </w:r>
      <w:r w:rsidR="00612BE0" w:rsidRPr="007336EE">
        <w:rPr>
          <w:rFonts w:ascii="Times New Roman" w:eastAsia="Times New Roman" w:hAnsi="Times New Roman" w:cs="Times New Roman"/>
          <w:lang w:val="fr-FR"/>
        </w:rPr>
        <w:t xml:space="preserve"> (Décret-loi n ° 27/2020)</w:t>
      </w:r>
      <w:r w:rsidRPr="007336EE">
        <w:rPr>
          <w:rFonts w:ascii="Times New Roman" w:eastAsia="Times New Roman" w:hAnsi="Times New Roman" w:cs="Times New Roman"/>
          <w:lang w:val="fr-FR"/>
        </w:rPr>
        <w:t xml:space="preserve"> a établi une classification environnementale des projets et sous - projets en trois (3) catégories qui sont</w:t>
      </w:r>
      <w:r w:rsidR="00612BE0" w:rsidRPr="007336EE">
        <w:rPr>
          <w:rFonts w:ascii="Times New Roman" w:eastAsia="Times New Roman" w:hAnsi="Times New Roman" w:cs="Times New Roman"/>
          <w:lang w:val="fr-FR"/>
        </w:rPr>
        <w:t> :</w:t>
      </w:r>
    </w:p>
    <w:p w14:paraId="1F6E0540" w14:textId="3572C930" w:rsidR="00612BE0" w:rsidRPr="007336EE" w:rsidRDefault="00612BE0" w:rsidP="00612BE0">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Catégorie A (risque élevé): sont des projets qui font l'objet d'une étude d'impact Environnemental (EIE);</w:t>
      </w:r>
    </w:p>
    <w:p w14:paraId="5ACC1FFF" w14:textId="439741FC" w:rsidR="00612BE0" w:rsidRPr="007336EE" w:rsidRDefault="00612BE0" w:rsidP="00612BE0">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Catégorie B (risque modéré): sont des projets qui font l'objet d'une étude d'impact Environnemental simplifiée (EIES);</w:t>
      </w:r>
    </w:p>
    <w:p w14:paraId="40E6BDE7" w14:textId="29F05022" w:rsidR="00612BE0" w:rsidRPr="007336EE" w:rsidRDefault="00612BE0" w:rsidP="00612BE0">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Catégorie C (risque faible): sont les projets, qui sont soumis à la présentation de mesures de gestion environnementale (MGE)</w:t>
      </w:r>
      <w:r w:rsidR="00AE4FB5" w:rsidRPr="007336EE">
        <w:rPr>
          <w:rFonts w:ascii="Times New Roman" w:eastAsia="Times New Roman" w:hAnsi="Times New Roman" w:cs="Times New Roman"/>
          <w:lang w:val="fr-FR"/>
        </w:rPr>
        <w:t>.</w:t>
      </w:r>
    </w:p>
    <w:p w14:paraId="3054CD82" w14:textId="1713CDDB" w:rsidR="00EC34B6" w:rsidRPr="007336EE" w:rsidRDefault="00EC34B6" w:rsidP="00EC34B6">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 xml:space="preserve">La Banque mondiale, en conformité avec la </w:t>
      </w:r>
      <w:r w:rsidR="001F649C" w:rsidRPr="007336EE">
        <w:rPr>
          <w:rFonts w:ascii="Times New Roman" w:eastAsia="Times New Roman" w:hAnsi="Times New Roman" w:cs="Times New Roman"/>
          <w:lang w:val="fr-FR"/>
        </w:rPr>
        <w:t>NES 1</w:t>
      </w:r>
      <w:r w:rsidRPr="007336EE">
        <w:rPr>
          <w:rFonts w:ascii="Times New Roman" w:eastAsia="Times New Roman" w:hAnsi="Times New Roman" w:cs="Times New Roman"/>
          <w:lang w:val="fr-FR"/>
        </w:rPr>
        <w:t>, fait aussi une classification en trois catégories :</w:t>
      </w:r>
    </w:p>
    <w:p w14:paraId="3F0785A3" w14:textId="1E2DBE0F" w:rsidR="00EC34B6" w:rsidRPr="007336EE" w:rsidRDefault="00EC34B6" w:rsidP="004E3090">
      <w:pPr>
        <w:pStyle w:val="PargrafodaLista"/>
        <w:numPr>
          <w:ilvl w:val="0"/>
          <w:numId w:val="48"/>
        </w:num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 xml:space="preserve">Catégorie A : Projet avec risque environnemental et social </w:t>
      </w:r>
      <w:r w:rsidR="001F649C" w:rsidRPr="007336EE">
        <w:rPr>
          <w:rFonts w:ascii="Times New Roman" w:eastAsia="Times New Roman" w:hAnsi="Times New Roman" w:cs="Times New Roman"/>
          <w:lang w:val="fr-FR"/>
        </w:rPr>
        <w:t xml:space="preserve">élevé </w:t>
      </w:r>
      <w:r w:rsidR="00AE4FB5" w:rsidRPr="007336EE">
        <w:rPr>
          <w:rFonts w:ascii="Times New Roman" w:eastAsia="Times New Roman" w:hAnsi="Times New Roman" w:cs="Times New Roman"/>
          <w:lang w:val="fr-FR"/>
        </w:rPr>
        <w:t>conformément</w:t>
      </w:r>
      <w:r w:rsidR="001F649C" w:rsidRPr="007336EE">
        <w:rPr>
          <w:rFonts w:ascii="Times New Roman" w:eastAsia="Times New Roman" w:hAnsi="Times New Roman" w:cs="Times New Roman"/>
          <w:lang w:val="fr-FR"/>
        </w:rPr>
        <w:t xml:space="preserve"> aux NES</w:t>
      </w:r>
      <w:r w:rsidRPr="007336EE">
        <w:rPr>
          <w:rFonts w:ascii="Times New Roman" w:eastAsia="Times New Roman" w:hAnsi="Times New Roman" w:cs="Times New Roman"/>
          <w:lang w:val="fr-FR"/>
        </w:rPr>
        <w:t xml:space="preserve"> ;</w:t>
      </w:r>
    </w:p>
    <w:p w14:paraId="4738EBDE" w14:textId="30EEDBB5" w:rsidR="00EC34B6" w:rsidRPr="007336EE" w:rsidRDefault="00EC34B6" w:rsidP="004E3090">
      <w:pPr>
        <w:pStyle w:val="PargrafodaLista"/>
        <w:numPr>
          <w:ilvl w:val="0"/>
          <w:numId w:val="48"/>
        </w:num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 xml:space="preserve">Catégorie B : Projet avec risque environnemental et social </w:t>
      </w:r>
      <w:r w:rsidR="00DB3A67" w:rsidRPr="007336EE">
        <w:rPr>
          <w:rFonts w:ascii="Times New Roman" w:eastAsia="Times New Roman" w:hAnsi="Times New Roman" w:cs="Times New Roman"/>
          <w:lang w:val="fr-FR"/>
        </w:rPr>
        <w:t xml:space="preserve">substantiel, </w:t>
      </w:r>
      <w:bookmarkStart w:id="355" w:name="_Hlk67657330"/>
      <w:r w:rsidR="00DB3A67" w:rsidRPr="007336EE">
        <w:rPr>
          <w:rFonts w:ascii="Times New Roman" w:eastAsia="Times New Roman" w:hAnsi="Times New Roman" w:cs="Times New Roman"/>
          <w:lang w:val="fr-FR"/>
        </w:rPr>
        <w:t>modéré</w:t>
      </w:r>
      <w:bookmarkEnd w:id="355"/>
      <w:r w:rsidR="00DB3A67" w:rsidRPr="007336EE">
        <w:rPr>
          <w:rFonts w:ascii="Times New Roman" w:eastAsia="Times New Roman" w:hAnsi="Times New Roman" w:cs="Times New Roman"/>
          <w:lang w:val="fr-FR"/>
        </w:rPr>
        <w:t xml:space="preserve"> </w:t>
      </w:r>
      <w:r w:rsidRPr="007336EE">
        <w:rPr>
          <w:rFonts w:ascii="Times New Roman" w:eastAsia="Times New Roman" w:hAnsi="Times New Roman" w:cs="Times New Roman"/>
          <w:lang w:val="fr-FR"/>
        </w:rPr>
        <w:t>;</w:t>
      </w:r>
    </w:p>
    <w:p w14:paraId="195E97C4" w14:textId="2B5E4CFE" w:rsidR="00EC34B6" w:rsidRPr="007336EE" w:rsidRDefault="00EC34B6" w:rsidP="004E3090">
      <w:pPr>
        <w:pStyle w:val="PargrafodaLista"/>
        <w:numPr>
          <w:ilvl w:val="0"/>
          <w:numId w:val="48"/>
        </w:num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 xml:space="preserve">Catégorie C : Projet </w:t>
      </w:r>
      <w:r w:rsidR="00DB3A67" w:rsidRPr="007336EE">
        <w:rPr>
          <w:rFonts w:ascii="Times New Roman" w:eastAsia="Times New Roman" w:hAnsi="Times New Roman" w:cs="Times New Roman"/>
          <w:lang w:val="fr-FR"/>
        </w:rPr>
        <w:t>a risque faible</w:t>
      </w:r>
      <w:r w:rsidRPr="007336EE">
        <w:rPr>
          <w:rFonts w:ascii="Times New Roman" w:eastAsia="Times New Roman" w:hAnsi="Times New Roman" w:cs="Times New Roman"/>
          <w:lang w:val="fr-FR"/>
        </w:rPr>
        <w:t>.</w:t>
      </w:r>
    </w:p>
    <w:p w14:paraId="0B6D5299" w14:textId="224AA9BF" w:rsidR="00EC34B6" w:rsidRPr="007336EE" w:rsidRDefault="00EC34B6" w:rsidP="00EC34B6">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 xml:space="preserve">De cette analyse, il ressort que la catégorisation nationale épouse </w:t>
      </w:r>
      <w:r w:rsidR="00DB3A67" w:rsidRPr="007336EE">
        <w:rPr>
          <w:rFonts w:ascii="Times New Roman" w:eastAsia="Times New Roman" w:hAnsi="Times New Roman" w:cs="Times New Roman"/>
          <w:lang w:val="fr-FR"/>
        </w:rPr>
        <w:t xml:space="preserve">plus au moins </w:t>
      </w:r>
      <w:r w:rsidRPr="007336EE">
        <w:rPr>
          <w:rFonts w:ascii="Times New Roman" w:eastAsia="Times New Roman" w:hAnsi="Times New Roman" w:cs="Times New Roman"/>
          <w:lang w:val="fr-FR"/>
        </w:rPr>
        <w:t>la catégorisation de la Banque mondiale.</w:t>
      </w:r>
    </w:p>
    <w:p w14:paraId="255EDAC8" w14:textId="7A556D85" w:rsidR="00612BE0" w:rsidRPr="007336EE" w:rsidRDefault="00612BE0" w:rsidP="00EC34B6">
      <w:pPr>
        <w:spacing w:line="240" w:lineRule="auto"/>
        <w:jc w:val="both"/>
        <w:rPr>
          <w:rFonts w:ascii="Times New Roman" w:eastAsia="Times New Roman" w:hAnsi="Times New Roman" w:cs="Times New Roman"/>
          <w:lang w:val="fr-FR"/>
        </w:rPr>
      </w:pPr>
    </w:p>
    <w:p w14:paraId="795AC378" w14:textId="4165622E" w:rsidR="00D16A58" w:rsidRPr="007336EE" w:rsidRDefault="002B21B6" w:rsidP="008B5092">
      <w:pPr>
        <w:pStyle w:val="Cabealho2"/>
        <w:rPr>
          <w:rFonts w:ascii="Times New Roman" w:eastAsia="Times New Roman" w:hAnsi="Times New Roman" w:cs="Times New Roman"/>
          <w:lang w:val="fr-FR"/>
        </w:rPr>
      </w:pPr>
      <w:bookmarkStart w:id="356" w:name="_Toc67935502"/>
      <w:r w:rsidRPr="007336EE">
        <w:rPr>
          <w:rFonts w:ascii="Times New Roman" w:eastAsia="Times New Roman" w:hAnsi="Times New Roman" w:cs="Times New Roman"/>
          <w:lang w:val="fr-FR"/>
        </w:rPr>
        <w:t>8</w:t>
      </w:r>
      <w:r w:rsidR="00D16A58" w:rsidRPr="007336EE">
        <w:rPr>
          <w:rFonts w:ascii="Times New Roman" w:eastAsia="Times New Roman" w:hAnsi="Times New Roman" w:cs="Times New Roman"/>
          <w:lang w:val="fr-FR"/>
        </w:rPr>
        <w:t>.3 Etapes 3 : Exécution du travail environnemental et social</w:t>
      </w:r>
      <w:bookmarkEnd w:id="356"/>
    </w:p>
    <w:p w14:paraId="2A09D246" w14:textId="77777777" w:rsidR="00D16A58" w:rsidRPr="007336EE" w:rsidRDefault="00D16A58" w:rsidP="00D16A58">
      <w:pPr>
        <w:spacing w:line="240" w:lineRule="auto"/>
        <w:jc w:val="both"/>
        <w:rPr>
          <w:rFonts w:ascii="Times New Roman" w:eastAsia="Times New Roman" w:hAnsi="Times New Roman" w:cs="Times New Roman"/>
          <w:lang w:val="fr-FR"/>
        </w:rPr>
      </w:pPr>
    </w:p>
    <w:p w14:paraId="55D48EAF" w14:textId="3417902F" w:rsidR="00D16A58" w:rsidRPr="008B5092" w:rsidRDefault="002B21B6" w:rsidP="008B5092">
      <w:pPr>
        <w:pStyle w:val="Cabealho3"/>
        <w:jc w:val="both"/>
        <w:rPr>
          <w:rFonts w:ascii="Times New Roman" w:hAnsi="Times New Roman" w:cs="Times New Roman"/>
          <w:lang w:val="fr-FR"/>
        </w:rPr>
      </w:pPr>
      <w:bookmarkStart w:id="357" w:name="_Toc67935503"/>
      <w:r w:rsidRPr="008B5092">
        <w:rPr>
          <w:rFonts w:ascii="Times New Roman" w:hAnsi="Times New Roman" w:cs="Times New Roman"/>
          <w:sz w:val="22"/>
          <w:szCs w:val="22"/>
          <w:lang w:val="fr-FR"/>
        </w:rPr>
        <w:t>8</w:t>
      </w:r>
      <w:r w:rsidR="00D16A58" w:rsidRPr="008B5092">
        <w:rPr>
          <w:rFonts w:ascii="Times New Roman" w:hAnsi="Times New Roman" w:cs="Times New Roman"/>
          <w:sz w:val="22"/>
          <w:szCs w:val="22"/>
          <w:lang w:val="fr-FR"/>
        </w:rPr>
        <w:t>.3.1</w:t>
      </w:r>
      <w:r w:rsidR="003D52B4" w:rsidRPr="008B5092">
        <w:rPr>
          <w:rFonts w:ascii="Times New Roman" w:hAnsi="Times New Roman" w:cs="Times New Roman"/>
          <w:sz w:val="22"/>
          <w:szCs w:val="22"/>
          <w:lang w:val="fr-FR"/>
        </w:rPr>
        <w:t>.</w:t>
      </w:r>
      <w:r w:rsidR="00D16A58" w:rsidRPr="008B5092">
        <w:rPr>
          <w:rFonts w:ascii="Times New Roman" w:hAnsi="Times New Roman" w:cs="Times New Roman"/>
          <w:sz w:val="22"/>
          <w:szCs w:val="22"/>
          <w:lang w:val="fr-FR"/>
        </w:rPr>
        <w:t xml:space="preserve"> </w:t>
      </w:r>
      <w:r w:rsidR="003939A3" w:rsidRPr="008B5092">
        <w:rPr>
          <w:rFonts w:ascii="Times New Roman" w:hAnsi="Times New Roman" w:cs="Times New Roman"/>
          <w:sz w:val="22"/>
          <w:szCs w:val="22"/>
          <w:lang w:val="fr-FR"/>
        </w:rPr>
        <w:t xml:space="preserve">Composantes du projet ne </w:t>
      </w:r>
      <w:r w:rsidR="00AE4FB5" w:rsidRPr="008B5092">
        <w:rPr>
          <w:rFonts w:ascii="Times New Roman" w:hAnsi="Times New Roman" w:cs="Times New Roman"/>
          <w:sz w:val="22"/>
          <w:szCs w:val="22"/>
          <w:lang w:val="fr-FR"/>
        </w:rPr>
        <w:t>nécessitant</w:t>
      </w:r>
      <w:r w:rsidR="003939A3" w:rsidRPr="008B5092">
        <w:rPr>
          <w:rFonts w:ascii="Times New Roman" w:hAnsi="Times New Roman" w:cs="Times New Roman"/>
          <w:sz w:val="22"/>
          <w:szCs w:val="22"/>
          <w:lang w:val="fr-FR"/>
        </w:rPr>
        <w:t xml:space="preserve"> pas un travail environnemental </w:t>
      </w:r>
      <w:r w:rsidR="00AE4FB5" w:rsidRPr="008B5092">
        <w:rPr>
          <w:rFonts w:ascii="Times New Roman" w:hAnsi="Times New Roman" w:cs="Times New Roman"/>
          <w:sz w:val="22"/>
          <w:szCs w:val="22"/>
          <w:lang w:val="fr-FR"/>
        </w:rPr>
        <w:t>supplémentaire</w:t>
      </w:r>
      <w:bookmarkEnd w:id="357"/>
    </w:p>
    <w:p w14:paraId="5672C5CF" w14:textId="77777777" w:rsidR="00D16A58" w:rsidRPr="007336EE" w:rsidRDefault="00D16A58" w:rsidP="00D16A58">
      <w:pPr>
        <w:spacing w:line="240" w:lineRule="auto"/>
        <w:jc w:val="both"/>
        <w:rPr>
          <w:rFonts w:ascii="Times New Roman" w:eastAsia="Times New Roman" w:hAnsi="Times New Roman" w:cs="Times New Roman"/>
          <w:lang w:val="fr-FR"/>
        </w:rPr>
      </w:pPr>
    </w:p>
    <w:p w14:paraId="0C1B882B" w14:textId="216DC28B" w:rsidR="00D16A58" w:rsidRPr="007336EE" w:rsidRDefault="00D16A58" w:rsidP="00D16A58">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Si une EIE</w:t>
      </w:r>
      <w:r w:rsidR="003D52B4" w:rsidRPr="007336EE">
        <w:rPr>
          <w:rFonts w:ascii="Times New Roman" w:eastAsia="Times New Roman" w:hAnsi="Times New Roman" w:cs="Times New Roman"/>
          <w:lang w:val="fr-FR"/>
        </w:rPr>
        <w:t xml:space="preserve"> ou EIES</w:t>
      </w:r>
      <w:r w:rsidRPr="007336EE">
        <w:rPr>
          <w:rFonts w:ascii="Times New Roman" w:eastAsia="Times New Roman" w:hAnsi="Times New Roman" w:cs="Times New Roman"/>
          <w:lang w:val="fr-FR"/>
        </w:rPr>
        <w:t xml:space="preserve"> ne sont pas nécessaires, le présent PCGES constituera le document de référence dans la gestion environnementale et sociale du projet. La Section Environnementale et Sociale (SES) supervisée </w:t>
      </w:r>
      <w:r w:rsidRPr="007336EE">
        <w:rPr>
          <w:rFonts w:ascii="Times New Roman" w:eastAsia="Times New Roman" w:hAnsi="Times New Roman" w:cs="Times New Roman"/>
          <w:lang w:val="fr-FR"/>
        </w:rPr>
        <w:lastRenderedPageBreak/>
        <w:t>par l</w:t>
      </w:r>
      <w:r w:rsidR="003D52B4" w:rsidRPr="007336EE">
        <w:rPr>
          <w:rFonts w:ascii="Times New Roman" w:eastAsia="Times New Roman" w:hAnsi="Times New Roman" w:cs="Times New Roman"/>
          <w:lang w:val="fr-FR"/>
        </w:rPr>
        <w:t>’</w:t>
      </w:r>
      <w:r w:rsidR="00AE4FB5" w:rsidRPr="007336EE">
        <w:rPr>
          <w:rFonts w:ascii="Times New Roman" w:eastAsia="Times New Roman" w:hAnsi="Times New Roman" w:cs="Times New Roman"/>
          <w:lang w:val="fr-FR"/>
        </w:rPr>
        <w:t>Expert</w:t>
      </w:r>
      <w:r w:rsidR="003D52B4" w:rsidRPr="007336EE">
        <w:rPr>
          <w:rFonts w:ascii="Times New Roman" w:eastAsia="Times New Roman" w:hAnsi="Times New Roman" w:cs="Times New Roman"/>
          <w:lang w:val="fr-FR"/>
        </w:rPr>
        <w:t xml:space="preserve"> </w:t>
      </w:r>
      <w:r w:rsidRPr="007336EE">
        <w:rPr>
          <w:rFonts w:ascii="Times New Roman" w:eastAsia="Times New Roman" w:hAnsi="Times New Roman" w:cs="Times New Roman"/>
          <w:lang w:val="fr-FR"/>
        </w:rPr>
        <w:t>Environnemental et Social (</w:t>
      </w:r>
      <w:r w:rsidR="003D52B4" w:rsidRPr="007336EE">
        <w:rPr>
          <w:rFonts w:ascii="Times New Roman" w:eastAsia="Times New Roman" w:hAnsi="Times New Roman" w:cs="Times New Roman"/>
          <w:lang w:val="fr-FR"/>
        </w:rPr>
        <w:t>E</w:t>
      </w:r>
      <w:r w:rsidRPr="007336EE">
        <w:rPr>
          <w:rFonts w:ascii="Times New Roman" w:eastAsia="Times New Roman" w:hAnsi="Times New Roman" w:cs="Times New Roman"/>
          <w:lang w:val="fr-FR"/>
        </w:rPr>
        <w:t xml:space="preserve">ES) et avec le concours de </w:t>
      </w:r>
      <w:r w:rsidR="003D52B4" w:rsidRPr="007336EE">
        <w:rPr>
          <w:rFonts w:ascii="Times New Roman" w:eastAsia="Times New Roman" w:hAnsi="Times New Roman" w:cs="Times New Roman"/>
          <w:lang w:val="fr-FR"/>
        </w:rPr>
        <w:t>la DNE</w:t>
      </w:r>
      <w:r w:rsidRPr="007336EE">
        <w:rPr>
          <w:rFonts w:ascii="Times New Roman" w:eastAsia="Times New Roman" w:hAnsi="Times New Roman" w:cs="Times New Roman"/>
          <w:lang w:val="fr-FR"/>
        </w:rPr>
        <w:t xml:space="preserve"> va puiser, dans la liste des mesures environnementales et sociales proposées dans le présent PCGES</w:t>
      </w:r>
      <w:r w:rsidR="003D52B4" w:rsidRPr="007336EE">
        <w:rPr>
          <w:rFonts w:ascii="Times New Roman" w:eastAsia="Times New Roman" w:hAnsi="Times New Roman" w:cs="Times New Roman"/>
          <w:lang w:val="fr-FR"/>
        </w:rPr>
        <w:t>, l</w:t>
      </w:r>
      <w:r w:rsidRPr="007336EE">
        <w:rPr>
          <w:rFonts w:ascii="Times New Roman" w:eastAsia="Times New Roman" w:hAnsi="Times New Roman" w:cs="Times New Roman"/>
          <w:lang w:val="fr-FR"/>
        </w:rPr>
        <w:t>es mesures et procédures jugées appropriées et qui devront être mise en œuvre par lui-même, les entreprises de construction et les autres parties prenantes du projet. Ce PGES adapté du présent PCGES devra être soumis à la Banque mondiale pour information et validation.</w:t>
      </w:r>
    </w:p>
    <w:p w14:paraId="174397AA" w14:textId="77777777" w:rsidR="00D16A58" w:rsidRPr="007336EE" w:rsidRDefault="00D16A58" w:rsidP="00D16A58">
      <w:pPr>
        <w:spacing w:line="240" w:lineRule="auto"/>
        <w:jc w:val="both"/>
        <w:rPr>
          <w:rFonts w:ascii="Times New Roman" w:eastAsia="Times New Roman" w:hAnsi="Times New Roman" w:cs="Times New Roman"/>
          <w:lang w:val="fr-FR"/>
        </w:rPr>
      </w:pPr>
    </w:p>
    <w:p w14:paraId="78791D15" w14:textId="29C6A1E7" w:rsidR="00D16A58" w:rsidRPr="008B5092" w:rsidRDefault="002B21B6" w:rsidP="008B5092">
      <w:pPr>
        <w:pStyle w:val="Cabealho3"/>
        <w:rPr>
          <w:rFonts w:ascii="Times New Roman" w:hAnsi="Times New Roman" w:cs="Times New Roman"/>
          <w:lang w:val="fr-FR"/>
        </w:rPr>
      </w:pPr>
      <w:bookmarkStart w:id="358" w:name="_Toc67935504"/>
      <w:r w:rsidRPr="008B5092">
        <w:rPr>
          <w:rFonts w:ascii="Times New Roman" w:hAnsi="Times New Roman" w:cs="Times New Roman"/>
          <w:sz w:val="22"/>
          <w:szCs w:val="22"/>
          <w:lang w:val="fr-FR"/>
        </w:rPr>
        <w:t>8</w:t>
      </w:r>
      <w:r w:rsidR="00D16A58" w:rsidRPr="008B5092">
        <w:rPr>
          <w:rFonts w:ascii="Times New Roman" w:hAnsi="Times New Roman" w:cs="Times New Roman"/>
          <w:sz w:val="22"/>
          <w:szCs w:val="22"/>
          <w:lang w:val="fr-FR"/>
        </w:rPr>
        <w:t>.</w:t>
      </w:r>
      <w:r w:rsidR="003D52B4" w:rsidRPr="008B5092">
        <w:rPr>
          <w:rFonts w:ascii="Times New Roman" w:hAnsi="Times New Roman" w:cs="Times New Roman"/>
          <w:sz w:val="22"/>
          <w:szCs w:val="22"/>
          <w:lang w:val="fr-FR"/>
        </w:rPr>
        <w:t>3</w:t>
      </w:r>
      <w:r w:rsidR="00D16A58" w:rsidRPr="008B5092">
        <w:rPr>
          <w:rFonts w:ascii="Times New Roman" w:hAnsi="Times New Roman" w:cs="Times New Roman"/>
          <w:sz w:val="22"/>
          <w:szCs w:val="22"/>
          <w:lang w:val="fr-FR"/>
        </w:rPr>
        <w:t xml:space="preserve">.2    </w:t>
      </w:r>
      <w:r w:rsidR="003939A3" w:rsidRPr="008B5092">
        <w:rPr>
          <w:rFonts w:ascii="Times New Roman" w:hAnsi="Times New Roman" w:cs="Times New Roman"/>
          <w:sz w:val="22"/>
          <w:szCs w:val="22"/>
          <w:lang w:val="fr-FR"/>
        </w:rPr>
        <w:t xml:space="preserve">Composantes du projet </w:t>
      </w:r>
      <w:r w:rsidR="00AE4FB5" w:rsidRPr="008B5092">
        <w:rPr>
          <w:rFonts w:ascii="Times New Roman" w:hAnsi="Times New Roman" w:cs="Times New Roman"/>
          <w:sz w:val="22"/>
          <w:szCs w:val="22"/>
          <w:lang w:val="fr-FR"/>
        </w:rPr>
        <w:t>nécessitant</w:t>
      </w:r>
      <w:r w:rsidR="003939A3" w:rsidRPr="008B5092">
        <w:rPr>
          <w:rFonts w:ascii="Times New Roman" w:hAnsi="Times New Roman" w:cs="Times New Roman"/>
          <w:sz w:val="22"/>
          <w:szCs w:val="22"/>
          <w:lang w:val="fr-FR"/>
        </w:rPr>
        <w:t xml:space="preserve"> un travail environnemental </w:t>
      </w:r>
      <w:r w:rsidR="00AE4FB5" w:rsidRPr="008B5092">
        <w:rPr>
          <w:rFonts w:ascii="Times New Roman" w:hAnsi="Times New Roman" w:cs="Times New Roman"/>
          <w:sz w:val="22"/>
          <w:szCs w:val="22"/>
          <w:lang w:val="fr-FR"/>
        </w:rPr>
        <w:t>supplémentaire</w:t>
      </w:r>
      <w:bookmarkEnd w:id="358"/>
      <w:r w:rsidR="003939A3" w:rsidRPr="008B5092">
        <w:rPr>
          <w:rFonts w:ascii="Times New Roman" w:hAnsi="Times New Roman" w:cs="Times New Roman"/>
          <w:sz w:val="22"/>
          <w:szCs w:val="22"/>
          <w:lang w:val="fr-FR"/>
        </w:rPr>
        <w:t xml:space="preserve"> </w:t>
      </w:r>
    </w:p>
    <w:p w14:paraId="22F682F4" w14:textId="77777777" w:rsidR="003939A3" w:rsidRPr="007336EE" w:rsidRDefault="003939A3" w:rsidP="00D16A58">
      <w:pPr>
        <w:spacing w:line="240" w:lineRule="auto"/>
        <w:jc w:val="both"/>
        <w:rPr>
          <w:rFonts w:ascii="Times New Roman" w:eastAsia="Times New Roman" w:hAnsi="Times New Roman" w:cs="Times New Roman"/>
          <w:lang w:val="fr-FR"/>
        </w:rPr>
      </w:pPr>
    </w:p>
    <w:p w14:paraId="7A762E35" w14:textId="361947C9" w:rsidR="00D16A58" w:rsidRPr="007336EE" w:rsidRDefault="00D16A58" w:rsidP="00D16A58">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 xml:space="preserve">Lorsqu’une </w:t>
      </w:r>
      <w:r w:rsidR="003D52B4" w:rsidRPr="007336EE">
        <w:rPr>
          <w:rFonts w:ascii="Times New Roman" w:eastAsia="Times New Roman" w:hAnsi="Times New Roman" w:cs="Times New Roman"/>
          <w:lang w:val="fr-FR"/>
        </w:rPr>
        <w:t>EIE ou EIES</w:t>
      </w:r>
      <w:r w:rsidRPr="007336EE">
        <w:rPr>
          <w:rFonts w:ascii="Times New Roman" w:eastAsia="Times New Roman" w:hAnsi="Times New Roman" w:cs="Times New Roman"/>
          <w:lang w:val="fr-FR"/>
        </w:rPr>
        <w:t xml:space="preserve"> est nécessaire, l</w:t>
      </w:r>
      <w:r w:rsidR="003D52B4" w:rsidRPr="007336EE">
        <w:rPr>
          <w:rFonts w:ascii="Times New Roman" w:eastAsia="Times New Roman" w:hAnsi="Times New Roman" w:cs="Times New Roman"/>
          <w:lang w:val="fr-FR"/>
        </w:rPr>
        <w:t>’Expert</w:t>
      </w:r>
      <w:r w:rsidRPr="007336EE">
        <w:rPr>
          <w:rFonts w:ascii="Times New Roman" w:eastAsia="Times New Roman" w:hAnsi="Times New Roman" w:cs="Times New Roman"/>
          <w:lang w:val="fr-FR"/>
        </w:rPr>
        <w:t xml:space="preserve"> Environnemental et Social (</w:t>
      </w:r>
      <w:r w:rsidR="003D52B4" w:rsidRPr="007336EE">
        <w:rPr>
          <w:rFonts w:ascii="Times New Roman" w:eastAsia="Times New Roman" w:hAnsi="Times New Roman" w:cs="Times New Roman"/>
          <w:lang w:val="fr-FR"/>
        </w:rPr>
        <w:t>E</w:t>
      </w:r>
      <w:r w:rsidRPr="007336EE">
        <w:rPr>
          <w:rFonts w:ascii="Times New Roman" w:eastAsia="Times New Roman" w:hAnsi="Times New Roman" w:cs="Times New Roman"/>
          <w:lang w:val="fr-FR"/>
        </w:rPr>
        <w:t xml:space="preserve">ES), avec l’appui de la </w:t>
      </w:r>
      <w:r w:rsidR="003D52B4" w:rsidRPr="007336EE">
        <w:rPr>
          <w:rFonts w:ascii="Times New Roman" w:eastAsia="Times New Roman" w:hAnsi="Times New Roman" w:cs="Times New Roman"/>
          <w:lang w:val="fr-FR"/>
        </w:rPr>
        <w:t>DNE</w:t>
      </w:r>
      <w:r w:rsidRPr="007336EE">
        <w:rPr>
          <w:rFonts w:ascii="Times New Roman" w:eastAsia="Times New Roman" w:hAnsi="Times New Roman" w:cs="Times New Roman"/>
          <w:lang w:val="fr-FR"/>
        </w:rPr>
        <w:t xml:space="preserve"> et le concours de l</w:t>
      </w:r>
      <w:r w:rsidR="003D52B4" w:rsidRPr="007336EE">
        <w:rPr>
          <w:rFonts w:ascii="Times New Roman" w:eastAsia="Times New Roman" w:hAnsi="Times New Roman" w:cs="Times New Roman"/>
          <w:lang w:val="fr-FR"/>
        </w:rPr>
        <w:t>a DSE</w:t>
      </w:r>
      <w:r w:rsidRPr="007336EE">
        <w:rPr>
          <w:rFonts w:ascii="Times New Roman" w:eastAsia="Times New Roman" w:hAnsi="Times New Roman" w:cs="Times New Roman"/>
          <w:lang w:val="fr-FR"/>
        </w:rPr>
        <w:t xml:space="preserve"> effectuera les activités suivantes : (i) cadrage initial avec les autorités et la B</w:t>
      </w:r>
      <w:r w:rsidR="003D52B4" w:rsidRPr="007336EE">
        <w:rPr>
          <w:rFonts w:ascii="Times New Roman" w:eastAsia="Times New Roman" w:hAnsi="Times New Roman" w:cs="Times New Roman"/>
          <w:lang w:val="fr-FR"/>
        </w:rPr>
        <w:t>M</w:t>
      </w:r>
      <w:r w:rsidRPr="007336EE">
        <w:rPr>
          <w:rFonts w:ascii="Times New Roman" w:eastAsia="Times New Roman" w:hAnsi="Times New Roman" w:cs="Times New Roman"/>
          <w:lang w:val="fr-FR"/>
        </w:rPr>
        <w:t xml:space="preserve"> sur les enjeux environnementaux et sociaux du projet, (ii) préparation des termes de référence pour l</w:t>
      </w:r>
      <w:r w:rsidR="003D52B4" w:rsidRPr="007336EE">
        <w:rPr>
          <w:rFonts w:ascii="Times New Roman" w:eastAsia="Times New Roman" w:hAnsi="Times New Roman" w:cs="Times New Roman"/>
          <w:lang w:val="fr-FR"/>
        </w:rPr>
        <w:t>’ EIE ou EIES</w:t>
      </w:r>
      <w:r w:rsidRPr="007336EE">
        <w:rPr>
          <w:rFonts w:ascii="Times New Roman" w:eastAsia="Times New Roman" w:hAnsi="Times New Roman" w:cs="Times New Roman"/>
          <w:lang w:val="fr-FR"/>
        </w:rPr>
        <w:t>, le PGES et la cas échéant le PAR à soumettre à l</w:t>
      </w:r>
      <w:r w:rsidR="003D52B4" w:rsidRPr="007336EE">
        <w:rPr>
          <w:rFonts w:ascii="Times New Roman" w:eastAsia="Times New Roman" w:hAnsi="Times New Roman" w:cs="Times New Roman"/>
          <w:lang w:val="fr-FR"/>
        </w:rPr>
        <w:t>’UGPE et</w:t>
      </w:r>
      <w:r w:rsidRPr="007336EE">
        <w:rPr>
          <w:rFonts w:ascii="Times New Roman" w:eastAsia="Times New Roman" w:hAnsi="Times New Roman" w:cs="Times New Roman"/>
          <w:lang w:val="fr-FR"/>
        </w:rPr>
        <w:t xml:space="preserve"> à la Banque mondiale pour revue et approbation, (iii) recrutement des consultants agréés pour effectuer les</w:t>
      </w:r>
      <w:r w:rsidR="003D52B4" w:rsidRPr="007336EE">
        <w:rPr>
          <w:rFonts w:ascii="Times New Roman" w:eastAsia="Times New Roman" w:hAnsi="Times New Roman" w:cs="Times New Roman"/>
          <w:lang w:val="fr-FR"/>
        </w:rPr>
        <w:t xml:space="preserve"> EIE ou EIES</w:t>
      </w:r>
      <w:r w:rsidRPr="007336EE">
        <w:rPr>
          <w:rFonts w:ascii="Times New Roman" w:eastAsia="Times New Roman" w:hAnsi="Times New Roman" w:cs="Times New Roman"/>
          <w:lang w:val="fr-FR"/>
        </w:rPr>
        <w:t xml:space="preserve">, le PGES et la cas échéant le PAR, (iv) conduite des consultations publiques conformément aux termes de référence, (v) revues et approbation des </w:t>
      </w:r>
      <w:r w:rsidR="003D52B4" w:rsidRPr="007336EE">
        <w:rPr>
          <w:rFonts w:ascii="Times New Roman" w:eastAsia="Times New Roman" w:hAnsi="Times New Roman" w:cs="Times New Roman"/>
          <w:lang w:val="fr-FR"/>
        </w:rPr>
        <w:t>EIE ou EIES</w:t>
      </w:r>
      <w:r w:rsidRPr="007336EE">
        <w:rPr>
          <w:rFonts w:ascii="Times New Roman" w:eastAsia="Times New Roman" w:hAnsi="Times New Roman" w:cs="Times New Roman"/>
          <w:lang w:val="fr-FR"/>
        </w:rPr>
        <w:t>, PGES et PAR.</w:t>
      </w:r>
    </w:p>
    <w:p w14:paraId="46C15F5B" w14:textId="1C3C455A" w:rsidR="00D16A58" w:rsidRPr="007336EE" w:rsidRDefault="00D16A58" w:rsidP="00D16A58">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Le besoin d’une évaluation plus spécifique de la biodiversité pourrait également être révélé par la sélection environnementale lorsque les enjeux environnementaux sont importants. Le cas échéant, elle devra venir renforcer l’EIE</w:t>
      </w:r>
      <w:r w:rsidR="002B21B6" w:rsidRPr="007336EE">
        <w:rPr>
          <w:rFonts w:ascii="Times New Roman" w:eastAsia="Times New Roman" w:hAnsi="Times New Roman" w:cs="Times New Roman"/>
          <w:lang w:val="fr-FR"/>
        </w:rPr>
        <w:t xml:space="preserve"> </w:t>
      </w:r>
      <w:r w:rsidRPr="007336EE">
        <w:rPr>
          <w:rFonts w:ascii="Times New Roman" w:eastAsia="Times New Roman" w:hAnsi="Times New Roman" w:cs="Times New Roman"/>
          <w:lang w:val="fr-FR"/>
        </w:rPr>
        <w:t>et le PGES.</w:t>
      </w:r>
    </w:p>
    <w:p w14:paraId="15100203" w14:textId="53A7F31F" w:rsidR="00D16A58" w:rsidRPr="007336EE" w:rsidRDefault="00D16A58" w:rsidP="00D16A58">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L’un des enjeux majeurs du travail environnemental et social sera de finaliser l’optimisation des tracés des lignes MT</w:t>
      </w:r>
      <w:r w:rsidR="002B21B6" w:rsidRPr="007336EE">
        <w:rPr>
          <w:rFonts w:ascii="Times New Roman" w:eastAsia="Times New Roman" w:hAnsi="Times New Roman" w:cs="Times New Roman"/>
          <w:lang w:val="fr-FR"/>
        </w:rPr>
        <w:t>/</w:t>
      </w:r>
      <w:r w:rsidRPr="007336EE">
        <w:rPr>
          <w:rFonts w:ascii="Times New Roman" w:eastAsia="Times New Roman" w:hAnsi="Times New Roman" w:cs="Times New Roman"/>
          <w:lang w:val="fr-FR"/>
        </w:rPr>
        <w:t xml:space="preserve"> BT et des implantations des postes en tenant compte des informations, consultations et enquêtes recueillies durant les processus des </w:t>
      </w:r>
      <w:r w:rsidR="003D52B4" w:rsidRPr="007336EE">
        <w:rPr>
          <w:rFonts w:ascii="Times New Roman" w:eastAsia="Times New Roman" w:hAnsi="Times New Roman" w:cs="Times New Roman"/>
          <w:lang w:val="fr-FR"/>
        </w:rPr>
        <w:t>EIE</w:t>
      </w:r>
      <w:r w:rsidRPr="007336EE">
        <w:rPr>
          <w:rFonts w:ascii="Times New Roman" w:eastAsia="Times New Roman" w:hAnsi="Times New Roman" w:cs="Times New Roman"/>
          <w:lang w:val="fr-FR"/>
        </w:rPr>
        <w:t>/EIES et PGES/PAR.</w:t>
      </w:r>
    </w:p>
    <w:p w14:paraId="3A577430" w14:textId="0BF8BAA4" w:rsidR="00D16A58" w:rsidRPr="007336EE" w:rsidRDefault="00D16A58" w:rsidP="00D16A58">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Le PGES/PAR élaboré par le bureau d’étude environnement</w:t>
      </w:r>
      <w:r w:rsidR="002B21B6" w:rsidRPr="007336EE">
        <w:rPr>
          <w:rFonts w:ascii="Times New Roman" w:eastAsia="Times New Roman" w:hAnsi="Times New Roman" w:cs="Times New Roman"/>
          <w:lang w:val="fr-FR"/>
        </w:rPr>
        <w:t>al</w:t>
      </w:r>
      <w:r w:rsidRPr="007336EE">
        <w:rPr>
          <w:rFonts w:ascii="Times New Roman" w:eastAsia="Times New Roman" w:hAnsi="Times New Roman" w:cs="Times New Roman"/>
          <w:lang w:val="fr-FR"/>
        </w:rPr>
        <w:t xml:space="preserve"> constituera un engagement de </w:t>
      </w:r>
      <w:r w:rsidR="003D52B4" w:rsidRPr="007336EE">
        <w:rPr>
          <w:rFonts w:ascii="Times New Roman" w:eastAsia="Times New Roman" w:hAnsi="Times New Roman" w:cs="Times New Roman"/>
          <w:lang w:val="fr-FR"/>
        </w:rPr>
        <w:t xml:space="preserve">l’UGPE/DNICE </w:t>
      </w:r>
      <w:r w:rsidRPr="007336EE">
        <w:rPr>
          <w:rFonts w:ascii="Times New Roman" w:eastAsia="Times New Roman" w:hAnsi="Times New Roman" w:cs="Times New Roman"/>
          <w:lang w:val="fr-FR"/>
        </w:rPr>
        <w:t>que les</w:t>
      </w:r>
      <w:r w:rsidR="003D52B4" w:rsidRPr="007336EE">
        <w:rPr>
          <w:rFonts w:ascii="Times New Roman" w:eastAsia="Times New Roman" w:hAnsi="Times New Roman" w:cs="Times New Roman"/>
          <w:lang w:val="fr-FR"/>
        </w:rPr>
        <w:t xml:space="preserve"> </w:t>
      </w:r>
      <w:r w:rsidRPr="007336EE">
        <w:rPr>
          <w:rFonts w:ascii="Times New Roman" w:eastAsia="Times New Roman" w:hAnsi="Times New Roman" w:cs="Times New Roman"/>
          <w:lang w:val="fr-FR"/>
        </w:rPr>
        <w:t>autorités nationales et les bailleurs de fonds valideront à l’étape</w:t>
      </w:r>
      <w:r w:rsidR="003D52B4" w:rsidRPr="007336EE">
        <w:rPr>
          <w:rFonts w:ascii="Times New Roman" w:eastAsia="Times New Roman" w:hAnsi="Times New Roman" w:cs="Times New Roman"/>
          <w:lang w:val="fr-FR"/>
        </w:rPr>
        <w:t>.</w:t>
      </w:r>
    </w:p>
    <w:p w14:paraId="6D8CE761" w14:textId="77777777" w:rsidR="00B448DD" w:rsidRPr="007336EE" w:rsidRDefault="00B448DD" w:rsidP="00B6153E">
      <w:pPr>
        <w:spacing w:line="240" w:lineRule="auto"/>
        <w:jc w:val="both"/>
        <w:rPr>
          <w:rFonts w:ascii="Times New Roman" w:eastAsia="Times New Roman" w:hAnsi="Times New Roman" w:cs="Times New Roman"/>
          <w:lang w:val="fr-FR"/>
        </w:rPr>
      </w:pPr>
    </w:p>
    <w:p w14:paraId="1AAC6EE9" w14:textId="1D28C237" w:rsidR="003D52B4" w:rsidRPr="007336EE" w:rsidRDefault="002B21B6" w:rsidP="008B5092">
      <w:pPr>
        <w:pStyle w:val="Cabealho2"/>
        <w:rPr>
          <w:rFonts w:ascii="Times New Roman" w:eastAsia="Times New Roman" w:hAnsi="Times New Roman" w:cs="Times New Roman"/>
          <w:lang w:val="fr-FR"/>
        </w:rPr>
      </w:pPr>
      <w:bookmarkStart w:id="359" w:name="_Toc67935505"/>
      <w:r w:rsidRPr="007336EE">
        <w:rPr>
          <w:rFonts w:ascii="Times New Roman" w:eastAsia="Times New Roman" w:hAnsi="Times New Roman" w:cs="Times New Roman"/>
          <w:lang w:val="fr-FR"/>
        </w:rPr>
        <w:t>8</w:t>
      </w:r>
      <w:r w:rsidR="003D52B4" w:rsidRPr="007336EE">
        <w:rPr>
          <w:rFonts w:ascii="Times New Roman" w:eastAsia="Times New Roman" w:hAnsi="Times New Roman" w:cs="Times New Roman"/>
          <w:lang w:val="fr-FR"/>
        </w:rPr>
        <w:t>.4 Etape 4 : Examen et approbation</w:t>
      </w:r>
      <w:bookmarkEnd w:id="359"/>
    </w:p>
    <w:p w14:paraId="54747043" w14:textId="77777777" w:rsidR="003D52B4" w:rsidRPr="007336EE" w:rsidRDefault="003D52B4" w:rsidP="003D52B4">
      <w:pPr>
        <w:spacing w:line="240" w:lineRule="auto"/>
        <w:jc w:val="both"/>
        <w:rPr>
          <w:rFonts w:ascii="Times New Roman" w:eastAsia="Times New Roman" w:hAnsi="Times New Roman" w:cs="Times New Roman"/>
          <w:lang w:val="fr-FR"/>
        </w:rPr>
      </w:pPr>
    </w:p>
    <w:p w14:paraId="61D1083C" w14:textId="170ED1B9" w:rsidR="003D52B4" w:rsidRPr="007336EE" w:rsidRDefault="003D52B4" w:rsidP="003D52B4">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 xml:space="preserve">En cas de nécessité de réalisation d’un travail environnemental additionnel (EIE/EIES/PGES/PAR), les rapports d'études seront soumis à l'examen et à l'approbation de </w:t>
      </w:r>
      <w:r w:rsidR="00AE4FB5" w:rsidRPr="007336EE">
        <w:rPr>
          <w:rFonts w:ascii="Times New Roman" w:eastAsia="Times New Roman" w:hAnsi="Times New Roman" w:cs="Times New Roman"/>
          <w:lang w:val="fr-FR"/>
        </w:rPr>
        <w:t>l’UGPE</w:t>
      </w:r>
      <w:r w:rsidRPr="007336EE">
        <w:rPr>
          <w:rFonts w:ascii="Times New Roman" w:eastAsia="Times New Roman" w:hAnsi="Times New Roman" w:cs="Times New Roman"/>
          <w:lang w:val="fr-FR"/>
        </w:rPr>
        <w:t>/DNICE et de la BM.</w:t>
      </w:r>
    </w:p>
    <w:p w14:paraId="5F8AB15D" w14:textId="439C109E" w:rsidR="00B6153E" w:rsidRPr="007336EE" w:rsidRDefault="003D52B4" w:rsidP="003D52B4">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L’UGPE s'assurera que tous les impacts environnementaux et sociaux ont été identifiés et que des mesures d'atténuation efficaces, réalistes et réalisables ont été proposées dans le cadre de la mise en œuvre du sous-projet. Par la suite, un certificat de conformité environnementale devra être délivré par le Ministre en charge de l’environnement.</w:t>
      </w:r>
    </w:p>
    <w:p w14:paraId="5536457A" w14:textId="37EEEB8B" w:rsidR="003D52B4" w:rsidRPr="007336EE" w:rsidRDefault="003D52B4" w:rsidP="003D52B4">
      <w:pPr>
        <w:spacing w:line="240" w:lineRule="auto"/>
        <w:jc w:val="both"/>
        <w:rPr>
          <w:rFonts w:ascii="Times New Roman" w:eastAsia="Times New Roman" w:hAnsi="Times New Roman" w:cs="Times New Roman"/>
          <w:lang w:val="fr-FR"/>
        </w:rPr>
      </w:pPr>
    </w:p>
    <w:p w14:paraId="1BAA0402" w14:textId="7DB58DC1" w:rsidR="003D52B4" w:rsidRPr="007336EE" w:rsidRDefault="002B21B6" w:rsidP="008B5092">
      <w:pPr>
        <w:pStyle w:val="Cabealho2"/>
        <w:rPr>
          <w:rFonts w:ascii="Times New Roman" w:eastAsia="Times New Roman" w:hAnsi="Times New Roman" w:cs="Times New Roman"/>
          <w:lang w:val="fr-FR"/>
        </w:rPr>
      </w:pPr>
      <w:bookmarkStart w:id="360" w:name="_Toc67935506"/>
      <w:r w:rsidRPr="007336EE">
        <w:rPr>
          <w:rFonts w:ascii="Times New Roman" w:eastAsia="Times New Roman" w:hAnsi="Times New Roman" w:cs="Times New Roman"/>
          <w:lang w:val="fr-FR"/>
        </w:rPr>
        <w:t>8</w:t>
      </w:r>
      <w:r w:rsidR="003D52B4" w:rsidRPr="007336EE">
        <w:rPr>
          <w:rFonts w:ascii="Times New Roman" w:eastAsia="Times New Roman" w:hAnsi="Times New Roman" w:cs="Times New Roman"/>
          <w:lang w:val="fr-FR"/>
        </w:rPr>
        <w:t>.5 Etapes 5 : Enquête publique</w:t>
      </w:r>
      <w:r w:rsidRPr="007336EE">
        <w:rPr>
          <w:rFonts w:ascii="Times New Roman" w:eastAsia="Times New Roman" w:hAnsi="Times New Roman" w:cs="Times New Roman"/>
          <w:lang w:val="fr-FR"/>
        </w:rPr>
        <w:t xml:space="preserve">, </w:t>
      </w:r>
      <w:r w:rsidR="003D52B4" w:rsidRPr="007336EE">
        <w:rPr>
          <w:rFonts w:ascii="Times New Roman" w:eastAsia="Times New Roman" w:hAnsi="Times New Roman" w:cs="Times New Roman"/>
          <w:lang w:val="fr-FR"/>
        </w:rPr>
        <w:t>consultations publiques et diffusion</w:t>
      </w:r>
      <w:bookmarkEnd w:id="360"/>
    </w:p>
    <w:p w14:paraId="64688AAE" w14:textId="77777777" w:rsidR="003D52B4" w:rsidRPr="007336EE" w:rsidRDefault="003D52B4" w:rsidP="003D52B4">
      <w:pPr>
        <w:spacing w:line="240" w:lineRule="auto"/>
        <w:jc w:val="both"/>
        <w:rPr>
          <w:rFonts w:ascii="Times New Roman" w:eastAsia="Times New Roman" w:hAnsi="Times New Roman" w:cs="Times New Roman"/>
          <w:lang w:val="fr-FR"/>
        </w:rPr>
      </w:pPr>
    </w:p>
    <w:p w14:paraId="199D19C4" w14:textId="404BA3E7" w:rsidR="003D52B4" w:rsidRPr="007336EE" w:rsidRDefault="003D52B4" w:rsidP="003D52B4">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 xml:space="preserve">Les dispositions de la législation nationale en matière des EIE/EIES disposent que l'information et la participation du public doivent être </w:t>
      </w:r>
      <w:r w:rsidR="00AE4FB5" w:rsidRPr="007336EE">
        <w:rPr>
          <w:rFonts w:ascii="Times New Roman" w:eastAsia="Times New Roman" w:hAnsi="Times New Roman" w:cs="Times New Roman"/>
          <w:lang w:val="fr-FR"/>
        </w:rPr>
        <w:t>assurée</w:t>
      </w:r>
      <w:r w:rsidRPr="007336EE">
        <w:rPr>
          <w:rFonts w:ascii="Times New Roman" w:eastAsia="Times New Roman" w:hAnsi="Times New Roman" w:cs="Times New Roman"/>
          <w:lang w:val="fr-FR"/>
        </w:rPr>
        <w:t xml:space="preserve"> pendant l'exécution de l'étude d'impact sur l'environnement, en collaboration avec les organes compétents de la circonscription administrative et de la commune concernée. L'information du public comporte notamment une ou plusieurs réunions de présentation du projet regroupant les autorités locales, les populations, les exploitants, les ONG,</w:t>
      </w:r>
      <w:r w:rsidR="00A8550F" w:rsidRPr="008B5092">
        <w:rPr>
          <w:rFonts w:ascii="Times New Roman" w:hAnsi="Times New Roman" w:cs="Times New Roman"/>
          <w:lang w:val="fr-FR"/>
        </w:rPr>
        <w:t xml:space="preserve"> </w:t>
      </w:r>
      <w:r w:rsidR="00A8550F" w:rsidRPr="007336EE">
        <w:rPr>
          <w:rFonts w:ascii="Times New Roman" w:eastAsia="Times New Roman" w:hAnsi="Times New Roman" w:cs="Times New Roman"/>
          <w:lang w:val="fr-FR"/>
        </w:rPr>
        <w:t>diffusion dans les médias</w:t>
      </w:r>
      <w:r w:rsidRPr="007336EE">
        <w:rPr>
          <w:rFonts w:ascii="Times New Roman" w:eastAsia="Times New Roman" w:hAnsi="Times New Roman" w:cs="Times New Roman"/>
          <w:lang w:val="fr-FR"/>
        </w:rPr>
        <w:t xml:space="preserve"> etc. Ces consultations permettront d'identifier les principaux problèmes et de déterminer les modalités de </w:t>
      </w:r>
      <w:r w:rsidRPr="007336EE">
        <w:rPr>
          <w:rFonts w:ascii="Times New Roman" w:eastAsia="Times New Roman" w:hAnsi="Times New Roman" w:cs="Times New Roman"/>
          <w:lang w:val="fr-FR"/>
        </w:rPr>
        <w:lastRenderedPageBreak/>
        <w:t xml:space="preserve">prise en compte des différentes préoccupations dans les Termes de Référence. Les résultats des consultations seront incorporés dans le rapport de </w:t>
      </w:r>
      <w:r w:rsidR="00AE4FB5" w:rsidRPr="007336EE">
        <w:rPr>
          <w:rFonts w:ascii="Times New Roman" w:eastAsia="Times New Roman" w:hAnsi="Times New Roman" w:cs="Times New Roman"/>
          <w:lang w:val="fr-FR"/>
        </w:rPr>
        <w:t>l’EIE</w:t>
      </w:r>
      <w:r w:rsidRPr="007336EE">
        <w:rPr>
          <w:rFonts w:ascii="Times New Roman" w:eastAsia="Times New Roman" w:hAnsi="Times New Roman" w:cs="Times New Roman"/>
          <w:lang w:val="fr-FR"/>
        </w:rPr>
        <w:t xml:space="preserve">/EIES et seront rendus accessibles au public. </w:t>
      </w:r>
    </w:p>
    <w:p w14:paraId="65587BD9" w14:textId="42943122" w:rsidR="003D52B4" w:rsidRPr="007336EE" w:rsidRDefault="003D52B4" w:rsidP="003D52B4">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 xml:space="preserve">La Section Environnementale et Sociale (SES) de la Cellule d’Exécution du Projet (CEP)  de </w:t>
      </w:r>
      <w:r w:rsidR="00A8550F" w:rsidRPr="007336EE">
        <w:rPr>
          <w:rFonts w:ascii="Times New Roman" w:eastAsia="Times New Roman" w:hAnsi="Times New Roman" w:cs="Times New Roman"/>
          <w:lang w:val="fr-FR"/>
        </w:rPr>
        <w:t>l’UGPE</w:t>
      </w:r>
      <w:r w:rsidRPr="007336EE">
        <w:rPr>
          <w:rFonts w:ascii="Times New Roman" w:eastAsia="Times New Roman" w:hAnsi="Times New Roman" w:cs="Times New Roman"/>
          <w:lang w:val="fr-FR"/>
        </w:rPr>
        <w:t xml:space="preserve"> assistée des consultants recrutés conduira tout le processus de consultation dans </w:t>
      </w:r>
      <w:r w:rsidR="00A8550F" w:rsidRPr="007336EE">
        <w:rPr>
          <w:rFonts w:ascii="Times New Roman" w:eastAsia="Times New Roman" w:hAnsi="Times New Roman" w:cs="Times New Roman"/>
          <w:lang w:val="fr-FR"/>
        </w:rPr>
        <w:t>les îles</w:t>
      </w:r>
      <w:r w:rsidRPr="007336EE">
        <w:rPr>
          <w:rFonts w:ascii="Times New Roman" w:eastAsia="Times New Roman" w:hAnsi="Times New Roman" w:cs="Times New Roman"/>
          <w:lang w:val="fr-FR"/>
        </w:rPr>
        <w:t xml:space="preserve"> d’intervention du projet. Ces consultations seront à la charge du projet.</w:t>
      </w:r>
    </w:p>
    <w:p w14:paraId="63CEF32F" w14:textId="271C7E6D" w:rsidR="003D52B4" w:rsidRPr="007336EE" w:rsidRDefault="003D52B4" w:rsidP="003D52B4">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 xml:space="preserve">Pour satisfaire aux exigences de consultation et de diffusion de la Banque mondiale, la CEP produira une lettre de diffusion dans laquelle elle informera </w:t>
      </w:r>
      <w:r w:rsidR="00A8550F" w:rsidRPr="007336EE">
        <w:rPr>
          <w:rFonts w:ascii="Times New Roman" w:eastAsia="Times New Roman" w:hAnsi="Times New Roman" w:cs="Times New Roman"/>
          <w:lang w:val="fr-FR"/>
        </w:rPr>
        <w:t>la BM</w:t>
      </w:r>
      <w:r w:rsidRPr="007336EE">
        <w:rPr>
          <w:rFonts w:ascii="Times New Roman" w:eastAsia="Times New Roman" w:hAnsi="Times New Roman" w:cs="Times New Roman"/>
          <w:lang w:val="fr-FR"/>
        </w:rPr>
        <w:t xml:space="preserve"> de l'approbation des </w:t>
      </w:r>
      <w:r w:rsidR="00A8550F" w:rsidRPr="007336EE">
        <w:rPr>
          <w:rFonts w:ascii="Times New Roman" w:eastAsia="Times New Roman" w:hAnsi="Times New Roman" w:cs="Times New Roman"/>
          <w:lang w:val="fr-FR"/>
        </w:rPr>
        <w:t>EIE/EIES</w:t>
      </w:r>
      <w:r w:rsidRPr="007336EE">
        <w:rPr>
          <w:rFonts w:ascii="Times New Roman" w:eastAsia="Times New Roman" w:hAnsi="Times New Roman" w:cs="Times New Roman"/>
          <w:lang w:val="fr-FR"/>
        </w:rPr>
        <w:t xml:space="preserve">, la diffusion effective de l'ensemble des rapports produits à tous les partenaires concernés et, éventuellement, les personnes susceptibles d'être affectées. </w:t>
      </w:r>
      <w:r w:rsidR="002B21B6" w:rsidRPr="007336EE">
        <w:rPr>
          <w:rFonts w:ascii="Times New Roman" w:eastAsia="Times New Roman" w:hAnsi="Times New Roman" w:cs="Times New Roman"/>
          <w:lang w:val="fr-FR"/>
        </w:rPr>
        <w:t>C</w:t>
      </w:r>
      <w:r w:rsidRPr="007336EE">
        <w:rPr>
          <w:rFonts w:ascii="Times New Roman" w:eastAsia="Times New Roman" w:hAnsi="Times New Roman" w:cs="Times New Roman"/>
          <w:lang w:val="fr-FR"/>
        </w:rPr>
        <w:t>eux</w:t>
      </w:r>
      <w:r w:rsidR="00A8550F" w:rsidRPr="007336EE">
        <w:rPr>
          <w:rFonts w:ascii="Times New Roman" w:eastAsia="Times New Roman" w:hAnsi="Times New Roman" w:cs="Times New Roman"/>
          <w:lang w:val="fr-FR"/>
        </w:rPr>
        <w:t xml:space="preserve"> documents seront </w:t>
      </w:r>
      <w:r w:rsidRPr="007336EE">
        <w:rPr>
          <w:rFonts w:ascii="Times New Roman" w:eastAsia="Times New Roman" w:hAnsi="Times New Roman" w:cs="Times New Roman"/>
          <w:lang w:val="fr-FR"/>
        </w:rPr>
        <w:t>diffus</w:t>
      </w:r>
      <w:r w:rsidR="00A8550F" w:rsidRPr="007336EE">
        <w:rPr>
          <w:rFonts w:ascii="Times New Roman" w:eastAsia="Times New Roman" w:hAnsi="Times New Roman" w:cs="Times New Roman"/>
          <w:lang w:val="fr-FR"/>
        </w:rPr>
        <w:t xml:space="preserve">és </w:t>
      </w:r>
      <w:r w:rsidRPr="007336EE">
        <w:rPr>
          <w:rFonts w:ascii="Times New Roman" w:eastAsia="Times New Roman" w:hAnsi="Times New Roman" w:cs="Times New Roman"/>
          <w:lang w:val="fr-FR"/>
        </w:rPr>
        <w:t xml:space="preserve">sur </w:t>
      </w:r>
      <w:r w:rsidR="00AE4FB5" w:rsidRPr="007336EE">
        <w:rPr>
          <w:rFonts w:ascii="Times New Roman" w:eastAsia="Times New Roman" w:hAnsi="Times New Roman" w:cs="Times New Roman"/>
          <w:lang w:val="fr-FR"/>
        </w:rPr>
        <w:t>les sites</w:t>
      </w:r>
      <w:r w:rsidRPr="007336EE">
        <w:rPr>
          <w:rFonts w:ascii="Times New Roman" w:eastAsia="Times New Roman" w:hAnsi="Times New Roman" w:cs="Times New Roman"/>
          <w:lang w:val="fr-FR"/>
        </w:rPr>
        <w:t xml:space="preserve"> web</w:t>
      </w:r>
      <w:r w:rsidR="00A8550F" w:rsidRPr="007336EE">
        <w:rPr>
          <w:rFonts w:ascii="Times New Roman" w:eastAsia="Times New Roman" w:hAnsi="Times New Roman" w:cs="Times New Roman"/>
          <w:lang w:val="fr-FR"/>
        </w:rPr>
        <w:t xml:space="preserve"> de l’UGPE et BM.</w:t>
      </w:r>
    </w:p>
    <w:p w14:paraId="012F5D3E" w14:textId="13738E42" w:rsidR="00A8550F" w:rsidRPr="007336EE" w:rsidRDefault="00A8550F" w:rsidP="003D52B4">
      <w:pPr>
        <w:spacing w:line="240" w:lineRule="auto"/>
        <w:jc w:val="both"/>
        <w:rPr>
          <w:rFonts w:ascii="Times New Roman" w:eastAsia="Times New Roman" w:hAnsi="Times New Roman" w:cs="Times New Roman"/>
          <w:lang w:val="fr-FR"/>
        </w:rPr>
      </w:pPr>
    </w:p>
    <w:p w14:paraId="5FD52690" w14:textId="41E7109C" w:rsidR="00A8550F" w:rsidRPr="007336EE" w:rsidRDefault="002B21B6" w:rsidP="008B5092">
      <w:pPr>
        <w:pStyle w:val="Cabealho2"/>
        <w:rPr>
          <w:rFonts w:ascii="Times New Roman" w:eastAsia="Times New Roman" w:hAnsi="Times New Roman" w:cs="Times New Roman"/>
          <w:lang w:val="fr-FR"/>
        </w:rPr>
      </w:pPr>
      <w:bookmarkStart w:id="361" w:name="_Toc67935507"/>
      <w:r w:rsidRPr="007336EE">
        <w:rPr>
          <w:rFonts w:ascii="Times New Roman" w:eastAsia="Times New Roman" w:hAnsi="Times New Roman" w:cs="Times New Roman"/>
          <w:lang w:val="fr-FR"/>
        </w:rPr>
        <w:t>8</w:t>
      </w:r>
      <w:r w:rsidR="00A8550F" w:rsidRPr="007336EE">
        <w:rPr>
          <w:rFonts w:ascii="Times New Roman" w:eastAsia="Times New Roman" w:hAnsi="Times New Roman" w:cs="Times New Roman"/>
          <w:lang w:val="fr-FR"/>
        </w:rPr>
        <w:t>.6 Etapes 6 : Contractualisation des dispositions environnementales et sociales dans les D</w:t>
      </w:r>
      <w:r w:rsidRPr="007336EE">
        <w:rPr>
          <w:rFonts w:ascii="Times New Roman" w:eastAsia="Times New Roman" w:hAnsi="Times New Roman" w:cs="Times New Roman"/>
          <w:lang w:val="fr-FR"/>
        </w:rPr>
        <w:t>AO</w:t>
      </w:r>
      <w:r w:rsidR="00A8550F" w:rsidRPr="007336EE">
        <w:rPr>
          <w:rFonts w:ascii="Times New Roman" w:eastAsia="Times New Roman" w:hAnsi="Times New Roman" w:cs="Times New Roman"/>
          <w:lang w:val="fr-FR"/>
        </w:rPr>
        <w:t xml:space="preserve"> et approbation des PGES pour la construction</w:t>
      </w:r>
      <w:bookmarkEnd w:id="361"/>
    </w:p>
    <w:p w14:paraId="0F3550D6" w14:textId="77777777" w:rsidR="00A8550F" w:rsidRPr="007336EE" w:rsidRDefault="00A8550F" w:rsidP="00A8550F">
      <w:pPr>
        <w:spacing w:line="240" w:lineRule="auto"/>
        <w:jc w:val="both"/>
        <w:rPr>
          <w:rFonts w:ascii="Times New Roman" w:eastAsia="Times New Roman" w:hAnsi="Times New Roman" w:cs="Times New Roman"/>
          <w:lang w:val="fr-FR"/>
        </w:rPr>
      </w:pPr>
    </w:p>
    <w:p w14:paraId="1C0CBC52" w14:textId="05C551A0" w:rsidR="00A8550F" w:rsidRPr="007336EE" w:rsidRDefault="00A8550F" w:rsidP="00A8550F">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L’intégration  des  dispositions  environnementales  et  sociales  dans  les  Dossiers  d’Appel  d’Offres  et</w:t>
      </w:r>
      <w:r w:rsidR="004120B5" w:rsidRPr="007336EE">
        <w:rPr>
          <w:rFonts w:ascii="Times New Roman" w:eastAsia="Times New Roman" w:hAnsi="Times New Roman" w:cs="Times New Roman"/>
          <w:lang w:val="fr-FR"/>
        </w:rPr>
        <w:t xml:space="preserve"> </w:t>
      </w:r>
      <w:r w:rsidRPr="007336EE">
        <w:rPr>
          <w:rFonts w:ascii="Times New Roman" w:eastAsia="Times New Roman" w:hAnsi="Times New Roman" w:cs="Times New Roman"/>
          <w:lang w:val="fr-FR"/>
        </w:rPr>
        <w:t>d’exécution des travaux devra se faire selon les deux cas suivants :</w:t>
      </w:r>
    </w:p>
    <w:p w14:paraId="5BC64D61" w14:textId="2062BFDC" w:rsidR="00A8550F" w:rsidRPr="008B5092" w:rsidRDefault="00A8550F" w:rsidP="004E3090">
      <w:pPr>
        <w:pStyle w:val="PargrafodaLista"/>
        <w:numPr>
          <w:ilvl w:val="0"/>
          <w:numId w:val="49"/>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Composantes du projet ne nécessitant pas un travail environnemental supplémentaire mais uniquement de simples mesures d’atténuation ;</w:t>
      </w:r>
    </w:p>
    <w:p w14:paraId="46449462" w14:textId="05705951" w:rsidR="00A8550F" w:rsidRPr="008B5092" w:rsidRDefault="00A8550F" w:rsidP="004E3090">
      <w:pPr>
        <w:pStyle w:val="PargrafodaLista"/>
        <w:numPr>
          <w:ilvl w:val="0"/>
          <w:numId w:val="49"/>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Composantes  du  projet  nécessitant  un  travail  environnemental  supplémentaire  avec  un  PGES</w:t>
      </w:r>
      <w:r w:rsidR="004120B5" w:rsidRPr="008B5092">
        <w:rPr>
          <w:rFonts w:ascii="Times New Roman" w:eastAsia="Times New Roman" w:hAnsi="Times New Roman" w:cs="Times New Roman"/>
          <w:lang w:val="fr-FR"/>
        </w:rPr>
        <w:t xml:space="preserve"> </w:t>
      </w:r>
      <w:r w:rsidRPr="008B5092">
        <w:rPr>
          <w:rFonts w:ascii="Times New Roman" w:eastAsia="Times New Roman" w:hAnsi="Times New Roman" w:cs="Times New Roman"/>
          <w:lang w:val="fr-FR"/>
        </w:rPr>
        <w:t>spécifique.</w:t>
      </w:r>
    </w:p>
    <w:p w14:paraId="4FFD4127" w14:textId="77777777" w:rsidR="00A8550F" w:rsidRPr="007336EE" w:rsidRDefault="00A8550F" w:rsidP="00A8550F">
      <w:pPr>
        <w:spacing w:line="240" w:lineRule="auto"/>
        <w:jc w:val="both"/>
        <w:rPr>
          <w:rFonts w:ascii="Times New Roman" w:eastAsia="Times New Roman" w:hAnsi="Times New Roman" w:cs="Times New Roman"/>
          <w:lang w:val="fr-FR"/>
        </w:rPr>
      </w:pPr>
    </w:p>
    <w:p w14:paraId="41B94EEF" w14:textId="5AE2AB28" w:rsidR="00A8550F" w:rsidRPr="008B5092" w:rsidRDefault="002B21B6" w:rsidP="008B5092">
      <w:pPr>
        <w:pStyle w:val="Cabealho3"/>
        <w:jc w:val="both"/>
        <w:rPr>
          <w:rFonts w:ascii="Times New Roman" w:hAnsi="Times New Roman" w:cs="Times New Roman"/>
          <w:lang w:val="fr-FR"/>
        </w:rPr>
      </w:pPr>
      <w:bookmarkStart w:id="362" w:name="_Toc67935508"/>
      <w:r w:rsidRPr="008B5092">
        <w:rPr>
          <w:rFonts w:ascii="Times New Roman" w:hAnsi="Times New Roman" w:cs="Times New Roman"/>
          <w:sz w:val="22"/>
          <w:szCs w:val="22"/>
          <w:lang w:val="fr-FR"/>
        </w:rPr>
        <w:t>8</w:t>
      </w:r>
      <w:r w:rsidR="00A8550F" w:rsidRPr="008B5092">
        <w:rPr>
          <w:rFonts w:ascii="Times New Roman" w:hAnsi="Times New Roman" w:cs="Times New Roman"/>
          <w:sz w:val="22"/>
          <w:szCs w:val="22"/>
          <w:lang w:val="fr-FR"/>
        </w:rPr>
        <w:t xml:space="preserve">.6.1 </w:t>
      </w:r>
      <w:r w:rsidR="00B15717" w:rsidRPr="008B5092">
        <w:rPr>
          <w:rFonts w:ascii="Times New Roman" w:hAnsi="Times New Roman" w:cs="Times New Roman"/>
          <w:sz w:val="22"/>
          <w:szCs w:val="22"/>
          <w:lang w:val="fr-FR"/>
        </w:rPr>
        <w:t xml:space="preserve">Composantes du projet ne </w:t>
      </w:r>
      <w:r w:rsidR="00AE4FB5" w:rsidRPr="008B5092">
        <w:rPr>
          <w:rFonts w:ascii="Times New Roman" w:hAnsi="Times New Roman" w:cs="Times New Roman"/>
          <w:sz w:val="22"/>
          <w:szCs w:val="22"/>
          <w:lang w:val="fr-FR"/>
        </w:rPr>
        <w:t>nécessitant</w:t>
      </w:r>
      <w:r w:rsidR="00B15717" w:rsidRPr="008B5092">
        <w:rPr>
          <w:rFonts w:ascii="Times New Roman" w:hAnsi="Times New Roman" w:cs="Times New Roman"/>
          <w:sz w:val="22"/>
          <w:szCs w:val="22"/>
          <w:lang w:val="fr-FR"/>
        </w:rPr>
        <w:t xml:space="preserve"> pas un travail environnemental </w:t>
      </w:r>
      <w:r w:rsidR="00AE4FB5" w:rsidRPr="008B5092">
        <w:rPr>
          <w:rFonts w:ascii="Times New Roman" w:hAnsi="Times New Roman" w:cs="Times New Roman"/>
          <w:sz w:val="22"/>
          <w:szCs w:val="22"/>
          <w:lang w:val="fr-FR"/>
        </w:rPr>
        <w:t>supplémentaire</w:t>
      </w:r>
      <w:bookmarkEnd w:id="362"/>
    </w:p>
    <w:p w14:paraId="4DDFA58E" w14:textId="3F0E4171" w:rsidR="00A8550F" w:rsidRPr="007336EE" w:rsidRDefault="00A8550F" w:rsidP="00A8550F">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La Section Environnementale et Sociale (SES) supervisée par l</w:t>
      </w:r>
      <w:r w:rsidR="004120B5" w:rsidRPr="007336EE">
        <w:rPr>
          <w:rFonts w:ascii="Times New Roman" w:eastAsia="Times New Roman" w:hAnsi="Times New Roman" w:cs="Times New Roman"/>
          <w:lang w:val="fr-FR"/>
        </w:rPr>
        <w:t xml:space="preserve">’Expert </w:t>
      </w:r>
      <w:r w:rsidRPr="007336EE">
        <w:rPr>
          <w:rFonts w:ascii="Times New Roman" w:eastAsia="Times New Roman" w:hAnsi="Times New Roman" w:cs="Times New Roman"/>
          <w:lang w:val="fr-FR"/>
        </w:rPr>
        <w:t>Environnemental et Social (</w:t>
      </w:r>
      <w:r w:rsidR="004120B5" w:rsidRPr="007336EE">
        <w:rPr>
          <w:rFonts w:ascii="Times New Roman" w:eastAsia="Times New Roman" w:hAnsi="Times New Roman" w:cs="Times New Roman"/>
          <w:lang w:val="fr-FR"/>
        </w:rPr>
        <w:t>E</w:t>
      </w:r>
      <w:r w:rsidRPr="007336EE">
        <w:rPr>
          <w:rFonts w:ascii="Times New Roman" w:eastAsia="Times New Roman" w:hAnsi="Times New Roman" w:cs="Times New Roman"/>
          <w:lang w:val="fr-FR"/>
        </w:rPr>
        <w:t xml:space="preserve">ES) </w:t>
      </w:r>
      <w:r w:rsidR="002B21B6" w:rsidRPr="007336EE">
        <w:rPr>
          <w:rFonts w:ascii="Times New Roman" w:eastAsia="Times New Roman" w:hAnsi="Times New Roman" w:cs="Times New Roman"/>
          <w:lang w:val="fr-FR"/>
        </w:rPr>
        <w:t>devra introduire</w:t>
      </w:r>
      <w:r w:rsidRPr="007336EE">
        <w:rPr>
          <w:rFonts w:ascii="Times New Roman" w:eastAsia="Times New Roman" w:hAnsi="Times New Roman" w:cs="Times New Roman"/>
          <w:lang w:val="fr-FR"/>
        </w:rPr>
        <w:t>, dans la liste des mesures environnementales et sociales proposées dans le présent CGES, les mesures et procédures jugées appropriées pour les inclure dans les Dossiers d’Appel d’Offres et d’exécution.</w:t>
      </w:r>
    </w:p>
    <w:p w14:paraId="17DF0670" w14:textId="77777777" w:rsidR="00A8550F" w:rsidRPr="007336EE" w:rsidRDefault="00A8550F" w:rsidP="00A8550F">
      <w:pPr>
        <w:spacing w:line="240" w:lineRule="auto"/>
        <w:jc w:val="both"/>
        <w:rPr>
          <w:rFonts w:ascii="Times New Roman" w:eastAsia="Times New Roman" w:hAnsi="Times New Roman" w:cs="Times New Roman"/>
          <w:lang w:val="fr-FR"/>
        </w:rPr>
      </w:pPr>
    </w:p>
    <w:p w14:paraId="38E54EF3" w14:textId="53A93B7A" w:rsidR="00A8550F" w:rsidRPr="008B5092" w:rsidRDefault="002B21B6" w:rsidP="008B5092">
      <w:pPr>
        <w:pStyle w:val="Cabealho3"/>
        <w:jc w:val="both"/>
        <w:rPr>
          <w:rFonts w:ascii="Times New Roman" w:hAnsi="Times New Roman" w:cs="Times New Roman"/>
          <w:lang w:val="fr-FR"/>
        </w:rPr>
      </w:pPr>
      <w:bookmarkStart w:id="363" w:name="_Toc67935509"/>
      <w:r w:rsidRPr="008B5092">
        <w:rPr>
          <w:rFonts w:ascii="Times New Roman" w:hAnsi="Times New Roman" w:cs="Times New Roman"/>
          <w:sz w:val="22"/>
          <w:szCs w:val="22"/>
          <w:lang w:val="fr-FR"/>
        </w:rPr>
        <w:t>8</w:t>
      </w:r>
      <w:r w:rsidR="00A8550F" w:rsidRPr="008B5092">
        <w:rPr>
          <w:rFonts w:ascii="Times New Roman" w:hAnsi="Times New Roman" w:cs="Times New Roman"/>
          <w:sz w:val="22"/>
          <w:szCs w:val="22"/>
          <w:lang w:val="fr-FR"/>
        </w:rPr>
        <w:t>.6.2</w:t>
      </w:r>
      <w:r w:rsidR="00F07D0A" w:rsidRPr="008B5092">
        <w:rPr>
          <w:rFonts w:ascii="Times New Roman" w:hAnsi="Times New Roman" w:cs="Times New Roman"/>
          <w:sz w:val="22"/>
          <w:szCs w:val="22"/>
          <w:lang w:val="fr-FR"/>
        </w:rPr>
        <w:t xml:space="preserve">. </w:t>
      </w:r>
      <w:r w:rsidR="00B15717" w:rsidRPr="008B5092">
        <w:rPr>
          <w:rFonts w:ascii="Times New Roman" w:hAnsi="Times New Roman" w:cs="Times New Roman"/>
          <w:sz w:val="22"/>
          <w:szCs w:val="22"/>
          <w:lang w:val="fr-FR"/>
        </w:rPr>
        <w:t xml:space="preserve">Composantes du projet nécessitant un travail environnemental </w:t>
      </w:r>
      <w:r w:rsidR="00AE4FB5" w:rsidRPr="008B5092">
        <w:rPr>
          <w:rFonts w:ascii="Times New Roman" w:hAnsi="Times New Roman" w:cs="Times New Roman"/>
          <w:sz w:val="22"/>
          <w:szCs w:val="22"/>
          <w:lang w:val="fr-FR"/>
        </w:rPr>
        <w:t>supplémentaire</w:t>
      </w:r>
      <w:bookmarkEnd w:id="363"/>
      <w:r w:rsidR="00B15717" w:rsidRPr="008B5092">
        <w:rPr>
          <w:rFonts w:ascii="Times New Roman" w:hAnsi="Times New Roman" w:cs="Times New Roman"/>
          <w:sz w:val="22"/>
          <w:szCs w:val="22"/>
          <w:lang w:val="fr-FR"/>
        </w:rPr>
        <w:t xml:space="preserve"> </w:t>
      </w:r>
    </w:p>
    <w:p w14:paraId="0582D177" w14:textId="77777777" w:rsidR="00AE4FB5" w:rsidRDefault="00AE4FB5" w:rsidP="00A8550F">
      <w:pPr>
        <w:spacing w:line="240" w:lineRule="auto"/>
        <w:jc w:val="both"/>
        <w:rPr>
          <w:rFonts w:ascii="Times New Roman" w:eastAsia="Times New Roman" w:hAnsi="Times New Roman" w:cs="Times New Roman"/>
          <w:lang w:val="fr-FR"/>
        </w:rPr>
      </w:pPr>
    </w:p>
    <w:p w14:paraId="757599A5" w14:textId="09111ED3" w:rsidR="00A8550F" w:rsidRPr="007336EE" w:rsidRDefault="00A8550F" w:rsidP="00A8550F">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 xml:space="preserve">Une prise en compte efficace de l’environnement lors des activités de construction suppose qu’un document contractuel clair, complet et détaillé ait été établi lors de l’attribution du marché. Il faut donc inclure dans les DAO (Documents d’Appel d’Offre) des spécifications qui définiront les obligations environnementales et sociales qui sont imposées par le Maître d’Ouvrage aux entreprises. Ces exigences du Maître d’Ouvrage seront présentées dans un document appelé « Obligations Environnementales et Sociales des Entreprises pour la composante du projet… » qui sera établi lors de la phase de préparation du DAO. Il définira les objectifs et mesures que les entreprises engagées dans la construction auront à satisfaire afin de respecter les conclusions de la </w:t>
      </w:r>
      <w:r w:rsidR="00F07D0A" w:rsidRPr="007336EE">
        <w:rPr>
          <w:rFonts w:ascii="Times New Roman" w:eastAsia="Times New Roman" w:hAnsi="Times New Roman" w:cs="Times New Roman"/>
          <w:lang w:val="fr-FR"/>
        </w:rPr>
        <w:t>EIE</w:t>
      </w:r>
      <w:r w:rsidRPr="007336EE">
        <w:rPr>
          <w:rFonts w:ascii="Times New Roman" w:eastAsia="Times New Roman" w:hAnsi="Times New Roman" w:cs="Times New Roman"/>
          <w:lang w:val="fr-FR"/>
        </w:rPr>
        <w:t>/EIES et du PGES/PAR préparé par les consultants préalablement recrutés.</w:t>
      </w:r>
    </w:p>
    <w:p w14:paraId="413D4C54" w14:textId="77777777" w:rsidR="00A8550F" w:rsidRPr="007336EE" w:rsidRDefault="00A8550F" w:rsidP="00A8550F">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Ces obligations seront articulées autour des thèmes principaux de la gestion environnementale et sociale pour toute activité de construction liée au projet de construction et d’exploitation des lignes et postes électriques qui fixent :</w:t>
      </w:r>
    </w:p>
    <w:p w14:paraId="6643871A" w14:textId="12C46688" w:rsidR="00A8550F" w:rsidRPr="008B5092" w:rsidRDefault="00A8550F" w:rsidP="004E3090">
      <w:pPr>
        <w:pStyle w:val="PargrafodaLista"/>
        <w:numPr>
          <w:ilvl w:val="0"/>
          <w:numId w:val="50"/>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lastRenderedPageBreak/>
        <w:t>Les spécifications générales de bonne gestion environnementale qui seront applicables à l’entreprise en tout lieu du chantier et à tout moment et qui couvrent des domaines comme : la formation/sensibilisation des employés à la protection de l’environnement, la gestion des produits et déchets dangereux, la protection de la biodiversité, la lutte contre la pollution de l’eau et de l’air, la préservation des sols, la réhabilitation des sites ;</w:t>
      </w:r>
    </w:p>
    <w:p w14:paraId="56E7026F" w14:textId="38584967" w:rsidR="00A8550F" w:rsidRPr="008B5092" w:rsidRDefault="00A8550F" w:rsidP="004E3090">
      <w:pPr>
        <w:pStyle w:val="PargrafodaLista"/>
        <w:numPr>
          <w:ilvl w:val="0"/>
          <w:numId w:val="50"/>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 xml:space="preserve">Les conditions minimales devant être mises en place dans les </w:t>
      </w:r>
      <w:r w:rsidR="002B21B6" w:rsidRPr="007336EE">
        <w:rPr>
          <w:rFonts w:ascii="Times New Roman" w:eastAsia="Times New Roman" w:hAnsi="Times New Roman" w:cs="Times New Roman"/>
          <w:lang w:val="fr-FR"/>
        </w:rPr>
        <w:t>chantiers</w:t>
      </w:r>
      <w:r w:rsidR="002B21B6" w:rsidRPr="008B5092">
        <w:rPr>
          <w:rFonts w:ascii="Times New Roman" w:eastAsia="Times New Roman" w:hAnsi="Times New Roman" w:cs="Times New Roman"/>
          <w:lang w:val="fr-FR"/>
        </w:rPr>
        <w:t xml:space="preserve"> </w:t>
      </w:r>
      <w:r w:rsidRPr="008B5092">
        <w:rPr>
          <w:rFonts w:ascii="Times New Roman" w:eastAsia="Times New Roman" w:hAnsi="Times New Roman" w:cs="Times New Roman"/>
          <w:lang w:val="fr-FR"/>
        </w:rPr>
        <w:t>et installations de l’entrepreneur.</w:t>
      </w:r>
      <w:r w:rsidR="002B21B6" w:rsidRPr="007336EE">
        <w:rPr>
          <w:rFonts w:ascii="Times New Roman" w:eastAsia="Times New Roman" w:hAnsi="Times New Roman" w:cs="Times New Roman"/>
          <w:lang w:val="fr-FR"/>
        </w:rPr>
        <w:t xml:space="preserve"> </w:t>
      </w:r>
      <w:r w:rsidRPr="008B5092">
        <w:rPr>
          <w:rFonts w:ascii="Times New Roman" w:eastAsia="Times New Roman" w:hAnsi="Times New Roman" w:cs="Times New Roman"/>
          <w:lang w:val="fr-FR"/>
        </w:rPr>
        <w:t>Elles concernent les aspects liés au logement, à la restauration, à la gestion des déchets, à l’eau</w:t>
      </w:r>
      <w:r w:rsidR="002B21B6" w:rsidRPr="007336EE">
        <w:rPr>
          <w:rFonts w:ascii="Times New Roman" w:eastAsia="Times New Roman" w:hAnsi="Times New Roman" w:cs="Times New Roman"/>
          <w:lang w:val="fr-FR"/>
        </w:rPr>
        <w:t xml:space="preserve"> </w:t>
      </w:r>
      <w:r w:rsidRPr="008B5092">
        <w:rPr>
          <w:rFonts w:ascii="Times New Roman" w:eastAsia="Times New Roman" w:hAnsi="Times New Roman" w:cs="Times New Roman"/>
          <w:lang w:val="fr-FR"/>
        </w:rPr>
        <w:t xml:space="preserve">potable, à l’assainissement et aux conditions d’hygiène ; </w:t>
      </w:r>
    </w:p>
    <w:p w14:paraId="11C106B5" w14:textId="478F7E15" w:rsidR="00A8550F" w:rsidRPr="008B5092" w:rsidRDefault="00A8550F" w:rsidP="004E3090">
      <w:pPr>
        <w:pStyle w:val="PargrafodaLista"/>
        <w:numPr>
          <w:ilvl w:val="0"/>
          <w:numId w:val="50"/>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Les conditions minimales devant être observées par l’entrepreneur dans le domaine de la santé et de la sécurité de ses employés ;</w:t>
      </w:r>
    </w:p>
    <w:p w14:paraId="511400FD" w14:textId="2E04C3D8" w:rsidR="00A8550F" w:rsidRPr="008B5092" w:rsidRDefault="00A8550F" w:rsidP="004E3090">
      <w:pPr>
        <w:pStyle w:val="PargrafodaLista"/>
        <w:numPr>
          <w:ilvl w:val="0"/>
          <w:numId w:val="50"/>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 xml:space="preserve">Les   conditions   minimales   devant   être   observées   par   l’entrepreneur   de   manière   à   protéger l’environnement des sites des </w:t>
      </w:r>
      <w:r w:rsidR="002B21B6" w:rsidRPr="008B5092">
        <w:rPr>
          <w:rFonts w:ascii="Times New Roman" w:eastAsia="Times New Roman" w:hAnsi="Times New Roman" w:cs="Times New Roman"/>
          <w:lang w:val="fr-FR"/>
        </w:rPr>
        <w:t>c</w:t>
      </w:r>
      <w:r w:rsidR="002B21B6" w:rsidRPr="007336EE">
        <w:rPr>
          <w:rFonts w:ascii="Times New Roman" w:eastAsia="Times New Roman" w:hAnsi="Times New Roman" w:cs="Times New Roman"/>
          <w:lang w:val="fr-FR"/>
        </w:rPr>
        <w:t>hantiers</w:t>
      </w:r>
      <w:r w:rsidR="002B21B6" w:rsidRPr="008B5092">
        <w:rPr>
          <w:rFonts w:ascii="Times New Roman" w:eastAsia="Times New Roman" w:hAnsi="Times New Roman" w:cs="Times New Roman"/>
          <w:lang w:val="fr-FR"/>
        </w:rPr>
        <w:t xml:space="preserve"> </w:t>
      </w:r>
      <w:r w:rsidRPr="008B5092">
        <w:rPr>
          <w:rFonts w:ascii="Times New Roman" w:eastAsia="Times New Roman" w:hAnsi="Times New Roman" w:cs="Times New Roman"/>
          <w:lang w:val="fr-FR"/>
        </w:rPr>
        <w:t>principaux ainsi que celui des chantiers temporaires tout le long des lignes ;</w:t>
      </w:r>
    </w:p>
    <w:p w14:paraId="732943F2" w14:textId="07D9FDA1" w:rsidR="00A8550F" w:rsidRPr="008B5092" w:rsidRDefault="00A8550F" w:rsidP="004E3090">
      <w:pPr>
        <w:pStyle w:val="PargrafodaLista"/>
        <w:numPr>
          <w:ilvl w:val="0"/>
          <w:numId w:val="50"/>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Les conditions minimales devant être observées par l’entrepreneur dans sa gestion des aspects sociaux liés à l’activité de construction. Elle spécifie notamment la procédure que l’entrepreneur doit suivre dans le cas de dommage à toute propriété privée</w:t>
      </w:r>
      <w:r w:rsidR="002B21B6" w:rsidRPr="007336EE">
        <w:rPr>
          <w:rFonts w:ascii="Times New Roman" w:eastAsia="Times New Roman" w:hAnsi="Times New Roman" w:cs="Times New Roman"/>
          <w:lang w:val="fr-FR"/>
        </w:rPr>
        <w:t xml:space="preserve"> et</w:t>
      </w:r>
      <w:r w:rsidRPr="008B5092">
        <w:rPr>
          <w:rFonts w:ascii="Times New Roman" w:eastAsia="Times New Roman" w:hAnsi="Times New Roman" w:cs="Times New Roman"/>
          <w:lang w:val="fr-FR"/>
        </w:rPr>
        <w:t xml:space="preserve"> les règles de recrutement.</w:t>
      </w:r>
    </w:p>
    <w:p w14:paraId="26D26EED" w14:textId="229D0C1D" w:rsidR="00A8550F" w:rsidRPr="008B5092" w:rsidRDefault="00A8550F" w:rsidP="004E3090">
      <w:pPr>
        <w:pStyle w:val="PargrafodaLista"/>
        <w:numPr>
          <w:ilvl w:val="0"/>
          <w:numId w:val="50"/>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 xml:space="preserve">Il est à noter que les DAO des composantes du projet devront prendre en compte les normes de travail, le Code de conduite, </w:t>
      </w:r>
      <w:r w:rsidR="002B21B6" w:rsidRPr="008B5092">
        <w:rPr>
          <w:rFonts w:ascii="Times New Roman" w:eastAsia="Times New Roman" w:hAnsi="Times New Roman" w:cs="Times New Roman"/>
          <w:lang w:val="fr-FR"/>
        </w:rPr>
        <w:t>l</w:t>
      </w:r>
      <w:r w:rsidR="002B21B6" w:rsidRPr="007336EE">
        <w:rPr>
          <w:rFonts w:ascii="Times New Roman" w:eastAsia="Times New Roman" w:hAnsi="Times New Roman" w:cs="Times New Roman"/>
          <w:lang w:val="fr-FR"/>
        </w:rPr>
        <w:t>a</w:t>
      </w:r>
      <w:r w:rsidR="002B21B6" w:rsidRPr="008B5092">
        <w:rPr>
          <w:rFonts w:ascii="Times New Roman" w:eastAsia="Times New Roman" w:hAnsi="Times New Roman" w:cs="Times New Roman"/>
          <w:lang w:val="fr-FR"/>
        </w:rPr>
        <w:t xml:space="preserve"> </w:t>
      </w:r>
      <w:r w:rsidRPr="008B5092">
        <w:rPr>
          <w:rFonts w:ascii="Times New Roman" w:eastAsia="Times New Roman" w:hAnsi="Times New Roman" w:cs="Times New Roman"/>
          <w:lang w:val="fr-FR"/>
        </w:rPr>
        <w:t>Violence Basée sur le Genre (VBG), etc.</w:t>
      </w:r>
    </w:p>
    <w:p w14:paraId="0F782CF6" w14:textId="79E38BF8" w:rsidR="00A8550F" w:rsidRPr="007336EE" w:rsidRDefault="00A8550F" w:rsidP="00A8550F">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 xml:space="preserve">Avant le démarrage des travaux, l’entreprise devra soumettre son Plan de Gestion environnementale et sociale (PGES) au </w:t>
      </w:r>
      <w:r w:rsidR="00F07D0A" w:rsidRPr="007336EE">
        <w:rPr>
          <w:rFonts w:ascii="Times New Roman" w:eastAsia="Times New Roman" w:hAnsi="Times New Roman" w:cs="Times New Roman"/>
          <w:lang w:val="fr-FR"/>
        </w:rPr>
        <w:t>DSE</w:t>
      </w:r>
      <w:r w:rsidRPr="007336EE">
        <w:rPr>
          <w:rFonts w:ascii="Times New Roman" w:eastAsia="Times New Roman" w:hAnsi="Times New Roman" w:cs="Times New Roman"/>
          <w:lang w:val="fr-FR"/>
        </w:rPr>
        <w:t xml:space="preserve"> pour validation. Le PGES validé, devra être mis en œuvre conformément aux prescriptions environnementales contenues dans le DAO.</w:t>
      </w:r>
    </w:p>
    <w:p w14:paraId="106192FE" w14:textId="77777777" w:rsidR="00A8550F" w:rsidRPr="007336EE" w:rsidRDefault="00A8550F" w:rsidP="00A8550F">
      <w:pPr>
        <w:spacing w:line="240" w:lineRule="auto"/>
        <w:jc w:val="both"/>
        <w:rPr>
          <w:rFonts w:ascii="Times New Roman" w:eastAsia="Times New Roman" w:hAnsi="Times New Roman" w:cs="Times New Roman"/>
          <w:lang w:val="fr-FR"/>
        </w:rPr>
      </w:pPr>
    </w:p>
    <w:p w14:paraId="0A50C18A" w14:textId="0D789283" w:rsidR="00A8550F" w:rsidRPr="008B5092" w:rsidRDefault="002B21B6" w:rsidP="008B5092">
      <w:pPr>
        <w:pStyle w:val="Cabealho3"/>
        <w:jc w:val="both"/>
        <w:rPr>
          <w:rFonts w:ascii="Times New Roman" w:hAnsi="Times New Roman" w:cs="Times New Roman"/>
          <w:lang w:val="fr-FR"/>
        </w:rPr>
      </w:pPr>
      <w:bookmarkStart w:id="364" w:name="_Toc67935510"/>
      <w:r w:rsidRPr="008B5092">
        <w:rPr>
          <w:rFonts w:ascii="Times New Roman" w:hAnsi="Times New Roman" w:cs="Times New Roman"/>
          <w:sz w:val="22"/>
          <w:szCs w:val="22"/>
          <w:lang w:val="fr-FR"/>
        </w:rPr>
        <w:t>8</w:t>
      </w:r>
      <w:r w:rsidR="00A8550F" w:rsidRPr="008B5092">
        <w:rPr>
          <w:rFonts w:ascii="Times New Roman" w:hAnsi="Times New Roman" w:cs="Times New Roman"/>
          <w:sz w:val="22"/>
          <w:szCs w:val="22"/>
          <w:lang w:val="fr-FR"/>
        </w:rPr>
        <w:t>.6</w:t>
      </w:r>
      <w:r w:rsidR="00F07D0A" w:rsidRPr="008B5092">
        <w:rPr>
          <w:rFonts w:ascii="Times New Roman" w:hAnsi="Times New Roman" w:cs="Times New Roman"/>
          <w:sz w:val="22"/>
          <w:szCs w:val="22"/>
          <w:lang w:val="fr-FR"/>
        </w:rPr>
        <w:t>.</w:t>
      </w:r>
      <w:r w:rsidR="00A8550F" w:rsidRPr="008B5092">
        <w:rPr>
          <w:rFonts w:ascii="Times New Roman" w:hAnsi="Times New Roman" w:cs="Times New Roman"/>
          <w:sz w:val="22"/>
          <w:szCs w:val="22"/>
          <w:lang w:val="fr-FR"/>
        </w:rPr>
        <w:t xml:space="preserve">3    </w:t>
      </w:r>
      <w:r w:rsidR="00B15717" w:rsidRPr="008B5092">
        <w:rPr>
          <w:rFonts w:ascii="Times New Roman" w:hAnsi="Times New Roman" w:cs="Times New Roman"/>
          <w:sz w:val="22"/>
          <w:szCs w:val="22"/>
          <w:lang w:val="fr-FR"/>
        </w:rPr>
        <w:t xml:space="preserve">Clauses contractuelles environnementales et sociales </w:t>
      </w:r>
      <w:r w:rsidR="008544C3" w:rsidRPr="008544C3">
        <w:rPr>
          <w:rFonts w:ascii="Times New Roman" w:hAnsi="Times New Roman" w:cs="Times New Roman"/>
          <w:sz w:val="22"/>
          <w:szCs w:val="22"/>
          <w:lang w:val="fr-FR"/>
        </w:rPr>
        <w:t>générales</w:t>
      </w:r>
      <w:bookmarkEnd w:id="364"/>
    </w:p>
    <w:p w14:paraId="53253971" w14:textId="293FDBB1" w:rsidR="00A8550F" w:rsidRPr="007336EE" w:rsidRDefault="00A8550F" w:rsidP="00A8550F">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 xml:space="preserve">Les présentes clauses environnementales et sociales sont destinées à aider les personnes en charge de la rédaction de dossiers d’appels d’offres (DAO) et des marchés d’exécution des travaux (cahiers des prescriptions techniques), afin qu’elles puissent intégrer dans ces documents des prescriptions permettant d’optimiser la protection de l’environnement et du milieu socio-économique. Les clauses sont spécifiques à toutes les activités pouvant être sources de nuisances environnementales et sociales. Elles devront être insérées dans  les  dossiers d’appels  d’offres et  dans  les  marchés d’exécution des  travaux  dont  elles constituent une partie intégrante. Les clauses sont développées en détail </w:t>
      </w:r>
      <w:r w:rsidRPr="008544C3">
        <w:rPr>
          <w:rFonts w:ascii="Times New Roman" w:eastAsia="Times New Roman" w:hAnsi="Times New Roman" w:cs="Times New Roman"/>
          <w:lang w:val="fr-FR"/>
        </w:rPr>
        <w:t>dans l’Annexe</w:t>
      </w:r>
      <w:r w:rsidR="001927C9" w:rsidRPr="008544C3">
        <w:rPr>
          <w:rFonts w:ascii="Times New Roman" w:eastAsia="Times New Roman" w:hAnsi="Times New Roman" w:cs="Times New Roman"/>
          <w:lang w:val="fr-FR"/>
        </w:rPr>
        <w:t xml:space="preserve"> </w:t>
      </w:r>
      <w:r w:rsidR="008544C3" w:rsidRPr="008B5092">
        <w:rPr>
          <w:rFonts w:ascii="Times New Roman" w:eastAsia="Times New Roman" w:hAnsi="Times New Roman" w:cs="Times New Roman"/>
          <w:lang w:val="fr-FR"/>
        </w:rPr>
        <w:t>2</w:t>
      </w:r>
      <w:r w:rsidR="008544C3" w:rsidRPr="008544C3">
        <w:rPr>
          <w:rFonts w:ascii="Times New Roman" w:eastAsia="Times New Roman" w:hAnsi="Times New Roman" w:cs="Times New Roman"/>
          <w:lang w:val="fr-FR"/>
        </w:rPr>
        <w:t xml:space="preserve">  </w:t>
      </w:r>
      <w:r w:rsidRPr="008544C3">
        <w:rPr>
          <w:rFonts w:ascii="Times New Roman" w:eastAsia="Times New Roman" w:hAnsi="Times New Roman" w:cs="Times New Roman"/>
          <w:lang w:val="fr-FR"/>
        </w:rPr>
        <w:t>du présent</w:t>
      </w:r>
      <w:r w:rsidRPr="007336EE">
        <w:rPr>
          <w:rFonts w:ascii="Times New Roman" w:eastAsia="Times New Roman" w:hAnsi="Times New Roman" w:cs="Times New Roman"/>
          <w:lang w:val="fr-FR"/>
        </w:rPr>
        <w:t xml:space="preserve"> CGES.</w:t>
      </w:r>
    </w:p>
    <w:p w14:paraId="6C80AE61" w14:textId="20BF3956" w:rsidR="001927C9" w:rsidRPr="007336EE" w:rsidRDefault="008544C3" w:rsidP="008B5092">
      <w:pPr>
        <w:tabs>
          <w:tab w:val="left" w:pos="7500"/>
        </w:tabs>
        <w:spacing w:line="240" w:lineRule="auto"/>
        <w:jc w:val="both"/>
        <w:rPr>
          <w:rFonts w:ascii="Times New Roman" w:eastAsia="Times New Roman" w:hAnsi="Times New Roman" w:cs="Times New Roman"/>
          <w:lang w:val="fr-FR"/>
        </w:rPr>
      </w:pPr>
      <w:r>
        <w:rPr>
          <w:rFonts w:ascii="Times New Roman" w:eastAsia="Times New Roman" w:hAnsi="Times New Roman" w:cs="Times New Roman"/>
          <w:lang w:val="fr-FR"/>
        </w:rPr>
        <w:tab/>
      </w:r>
    </w:p>
    <w:p w14:paraId="7213C57F" w14:textId="11DBD1D9" w:rsidR="001927C9" w:rsidRPr="007336EE" w:rsidRDefault="00181193" w:rsidP="008B5092">
      <w:pPr>
        <w:pStyle w:val="Cabealho2"/>
        <w:rPr>
          <w:rFonts w:ascii="Times New Roman" w:eastAsia="Times New Roman" w:hAnsi="Times New Roman" w:cs="Times New Roman"/>
          <w:lang w:val="fr-FR"/>
        </w:rPr>
      </w:pPr>
      <w:bookmarkStart w:id="365" w:name="_Toc67935511"/>
      <w:r w:rsidRPr="007336EE">
        <w:rPr>
          <w:rFonts w:ascii="Times New Roman" w:eastAsia="Times New Roman" w:hAnsi="Times New Roman" w:cs="Times New Roman"/>
          <w:lang w:val="fr-FR"/>
        </w:rPr>
        <w:t>8</w:t>
      </w:r>
      <w:r w:rsidR="001927C9" w:rsidRPr="007336EE">
        <w:rPr>
          <w:rFonts w:ascii="Times New Roman" w:eastAsia="Times New Roman" w:hAnsi="Times New Roman" w:cs="Times New Roman"/>
          <w:lang w:val="fr-FR"/>
        </w:rPr>
        <w:t>.7 Etape 7 : Mise en œuvre de la surveillance et du suivi environnemental et social</w:t>
      </w:r>
      <w:bookmarkEnd w:id="365"/>
    </w:p>
    <w:p w14:paraId="5C36CC87" w14:textId="77777777" w:rsidR="001927C9" w:rsidRPr="007336EE" w:rsidRDefault="001927C9" w:rsidP="001927C9">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Le suivi environnemental permet de vérifier et d'apprécier l’effectivité, l’efficacité et l’efficience de la mise en œuvre des mesures environnementales du Projet.</w:t>
      </w:r>
    </w:p>
    <w:p w14:paraId="6E15280C" w14:textId="25C22E05" w:rsidR="001927C9" w:rsidRPr="007336EE" w:rsidRDefault="001927C9" w:rsidP="001927C9">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 xml:space="preserve">L´UGPE/DNICE, en tant que maitre d’ouvrage et futur exploitant, aura la responsabilité du suivi environnemental et social </w:t>
      </w:r>
      <w:r w:rsidR="00181193" w:rsidRPr="007336EE">
        <w:rPr>
          <w:rFonts w:ascii="Times New Roman" w:eastAsia="Times New Roman" w:hAnsi="Times New Roman" w:cs="Times New Roman"/>
          <w:lang w:val="fr-FR"/>
        </w:rPr>
        <w:t>pendant</w:t>
      </w:r>
      <w:r w:rsidRPr="007336EE">
        <w:rPr>
          <w:rFonts w:ascii="Times New Roman" w:eastAsia="Times New Roman" w:hAnsi="Times New Roman" w:cs="Times New Roman"/>
          <w:lang w:val="fr-FR"/>
        </w:rPr>
        <w:t xml:space="preserve"> la phase des travaux et la phase d’exploitation de toutes les composantes du projet. L’Expert Environnemental et Social (EES) avec l’appui de la Section Environnementale et Sociale (SES) et de DSE auront en charge l’organisation et la mise en œuvre de ce suivi en impliquant :</w:t>
      </w:r>
    </w:p>
    <w:p w14:paraId="3CAE4F51" w14:textId="77777777" w:rsidR="001927C9" w:rsidRPr="007336EE" w:rsidRDefault="001927C9" w:rsidP="001927C9">
      <w:pPr>
        <w:spacing w:line="240" w:lineRule="auto"/>
        <w:jc w:val="both"/>
        <w:rPr>
          <w:rFonts w:ascii="Times New Roman" w:eastAsia="Times New Roman" w:hAnsi="Times New Roman" w:cs="Times New Roman"/>
          <w:lang w:val="fr-FR"/>
        </w:rPr>
      </w:pPr>
    </w:p>
    <w:p w14:paraId="6F552D75" w14:textId="620BA261" w:rsidR="001927C9" w:rsidRPr="008B5092" w:rsidRDefault="001927C9" w:rsidP="004E3090">
      <w:pPr>
        <w:pStyle w:val="PargrafodaLista"/>
        <w:numPr>
          <w:ilvl w:val="0"/>
          <w:numId w:val="51"/>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Divers spécialistes du contrôle (experts et bureau de contrôle) contractés par la DSE pourront</w:t>
      </w:r>
      <w:r w:rsidR="009E092C" w:rsidRPr="008B5092">
        <w:rPr>
          <w:rFonts w:ascii="Times New Roman" w:eastAsia="Times New Roman" w:hAnsi="Times New Roman" w:cs="Times New Roman"/>
          <w:lang w:val="fr-FR"/>
        </w:rPr>
        <w:t xml:space="preserve"> </w:t>
      </w:r>
      <w:r w:rsidRPr="008B5092">
        <w:rPr>
          <w:rFonts w:ascii="Times New Roman" w:eastAsia="Times New Roman" w:hAnsi="Times New Roman" w:cs="Times New Roman"/>
          <w:lang w:val="fr-FR"/>
        </w:rPr>
        <w:t>entreprendre une surveillance de l’environnement directement pour le compte de la DSE ;</w:t>
      </w:r>
    </w:p>
    <w:p w14:paraId="5BFEB4B5" w14:textId="32BA8856" w:rsidR="001927C9" w:rsidRPr="008B5092" w:rsidRDefault="001927C9" w:rsidP="004E3090">
      <w:pPr>
        <w:pStyle w:val="PargrafodaLista"/>
        <w:numPr>
          <w:ilvl w:val="0"/>
          <w:numId w:val="51"/>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 xml:space="preserve">L’entreprise de construction principale avec les sous- traitant </w:t>
      </w:r>
      <w:r w:rsidR="00D62C6E" w:rsidRPr="008B5092">
        <w:rPr>
          <w:rFonts w:ascii="Times New Roman" w:eastAsia="Times New Roman" w:hAnsi="Times New Roman" w:cs="Times New Roman"/>
          <w:lang w:val="fr-FR"/>
        </w:rPr>
        <w:t>auront la charge</w:t>
      </w:r>
      <w:r w:rsidRPr="008B5092">
        <w:rPr>
          <w:rFonts w:ascii="Times New Roman" w:eastAsia="Times New Roman" w:hAnsi="Times New Roman" w:cs="Times New Roman"/>
          <w:lang w:val="fr-FR"/>
        </w:rPr>
        <w:t xml:space="preserve"> de manière générale de l’exécution du PGES en phase travaux et en particulier des plans de suivi spécifiques comme les rejets, les poussières, les déchets, les consommations ;</w:t>
      </w:r>
    </w:p>
    <w:p w14:paraId="706D54F5" w14:textId="3F07B506" w:rsidR="001927C9" w:rsidRPr="008B5092" w:rsidRDefault="001927C9" w:rsidP="004E3090">
      <w:pPr>
        <w:pStyle w:val="PargrafodaLista"/>
        <w:numPr>
          <w:ilvl w:val="0"/>
          <w:numId w:val="51"/>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lastRenderedPageBreak/>
        <w:t>La surveillance de proximité sera faite par le spécialiste environnement</w:t>
      </w:r>
      <w:r w:rsidR="00181193" w:rsidRPr="007336EE">
        <w:rPr>
          <w:rFonts w:ascii="Times New Roman" w:eastAsia="Times New Roman" w:hAnsi="Times New Roman" w:cs="Times New Roman"/>
          <w:lang w:val="fr-FR"/>
        </w:rPr>
        <w:t>al</w:t>
      </w:r>
      <w:r w:rsidRPr="008B5092">
        <w:rPr>
          <w:rFonts w:ascii="Times New Roman" w:eastAsia="Times New Roman" w:hAnsi="Times New Roman" w:cs="Times New Roman"/>
          <w:lang w:val="fr-FR"/>
        </w:rPr>
        <w:t xml:space="preserve"> du Bureau de Contrôle qui sera recruté par le projet ;</w:t>
      </w:r>
    </w:p>
    <w:p w14:paraId="46D1BFF8" w14:textId="77F87F76" w:rsidR="001927C9" w:rsidRPr="008B5092" w:rsidRDefault="001927C9" w:rsidP="004E3090">
      <w:pPr>
        <w:pStyle w:val="PargrafodaLista"/>
        <w:numPr>
          <w:ilvl w:val="0"/>
          <w:numId w:val="51"/>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Le  contrôle  externe  national  sera  effectué  par  la  DNE</w:t>
      </w:r>
      <w:r w:rsidR="009E092C" w:rsidRPr="008B5092">
        <w:rPr>
          <w:rFonts w:ascii="Times New Roman" w:eastAsia="Times New Roman" w:hAnsi="Times New Roman" w:cs="Times New Roman"/>
          <w:lang w:val="fr-FR"/>
        </w:rPr>
        <w:t>,</w:t>
      </w:r>
      <w:r w:rsidRPr="008B5092">
        <w:rPr>
          <w:rFonts w:ascii="Times New Roman" w:eastAsia="Times New Roman" w:hAnsi="Times New Roman" w:cs="Times New Roman"/>
          <w:lang w:val="fr-FR"/>
        </w:rPr>
        <w:t xml:space="preserve"> ainsi  que  les  Services Techniques</w:t>
      </w:r>
      <w:r w:rsidR="009E092C" w:rsidRPr="008B5092">
        <w:rPr>
          <w:rFonts w:ascii="Times New Roman" w:eastAsia="Times New Roman" w:hAnsi="Times New Roman" w:cs="Times New Roman"/>
          <w:lang w:val="fr-FR"/>
        </w:rPr>
        <w:t xml:space="preserve"> </w:t>
      </w:r>
      <w:r w:rsidRPr="008B5092">
        <w:rPr>
          <w:rFonts w:ascii="Times New Roman" w:eastAsia="Times New Roman" w:hAnsi="Times New Roman" w:cs="Times New Roman"/>
          <w:lang w:val="fr-FR"/>
        </w:rPr>
        <w:t>Déconcentrés (STD) ;</w:t>
      </w:r>
    </w:p>
    <w:p w14:paraId="5FD2F83D" w14:textId="2479F690" w:rsidR="001927C9" w:rsidRPr="008B5092" w:rsidRDefault="001927C9" w:rsidP="004E3090">
      <w:pPr>
        <w:pStyle w:val="PargrafodaLista"/>
        <w:numPr>
          <w:ilvl w:val="0"/>
          <w:numId w:val="51"/>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 xml:space="preserve">La supervision locale sera assurée par les collectivités, </w:t>
      </w:r>
      <w:r w:rsidR="009E092C" w:rsidRPr="008B5092">
        <w:rPr>
          <w:rFonts w:ascii="Times New Roman" w:eastAsia="Times New Roman" w:hAnsi="Times New Roman" w:cs="Times New Roman"/>
          <w:lang w:val="fr-FR"/>
        </w:rPr>
        <w:t>la surveillance, les Mairies</w:t>
      </w:r>
      <w:r w:rsidRPr="008B5092">
        <w:rPr>
          <w:rFonts w:ascii="Times New Roman" w:eastAsia="Times New Roman" w:hAnsi="Times New Roman" w:cs="Times New Roman"/>
          <w:lang w:val="fr-FR"/>
        </w:rPr>
        <w:t xml:space="preserve">, les </w:t>
      </w:r>
      <w:r w:rsidR="009E092C" w:rsidRPr="008B5092">
        <w:rPr>
          <w:rFonts w:ascii="Times New Roman" w:eastAsia="Times New Roman" w:hAnsi="Times New Roman" w:cs="Times New Roman"/>
          <w:lang w:val="fr-FR"/>
        </w:rPr>
        <w:t xml:space="preserve">communautés </w:t>
      </w:r>
      <w:r w:rsidRPr="008B5092">
        <w:rPr>
          <w:rFonts w:ascii="Times New Roman" w:eastAsia="Times New Roman" w:hAnsi="Times New Roman" w:cs="Times New Roman"/>
          <w:lang w:val="fr-FR"/>
        </w:rPr>
        <w:t>et les ONG ;</w:t>
      </w:r>
    </w:p>
    <w:p w14:paraId="1BC58C49" w14:textId="256C2F23" w:rsidR="001927C9" w:rsidRPr="007336EE" w:rsidRDefault="001927C9" w:rsidP="004E3090">
      <w:pPr>
        <w:pStyle w:val="PargrafodaLista"/>
        <w:numPr>
          <w:ilvl w:val="0"/>
          <w:numId w:val="51"/>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 xml:space="preserve">L'évaluation sera effectuée par des Consultants en environnement (nationaux et/ou </w:t>
      </w:r>
      <w:r w:rsidR="00181193" w:rsidRPr="007336EE">
        <w:rPr>
          <w:rFonts w:ascii="Times New Roman" w:eastAsia="Times New Roman" w:hAnsi="Times New Roman" w:cs="Times New Roman"/>
          <w:lang w:val="fr-FR"/>
        </w:rPr>
        <w:t>i</w:t>
      </w:r>
      <w:r w:rsidRPr="008B5092">
        <w:rPr>
          <w:rFonts w:ascii="Times New Roman" w:eastAsia="Times New Roman" w:hAnsi="Times New Roman" w:cs="Times New Roman"/>
          <w:lang w:val="fr-FR"/>
        </w:rPr>
        <w:t>nternationaux), à mi-parcours et à la fin du projet.</w:t>
      </w:r>
    </w:p>
    <w:p w14:paraId="638870D4" w14:textId="133F52AD" w:rsidR="009E092C" w:rsidRPr="007336EE" w:rsidRDefault="009E092C" w:rsidP="009E092C">
      <w:pPr>
        <w:spacing w:line="240" w:lineRule="auto"/>
        <w:jc w:val="both"/>
        <w:rPr>
          <w:rFonts w:ascii="Times New Roman" w:eastAsia="Times New Roman" w:hAnsi="Times New Roman" w:cs="Times New Roman"/>
          <w:lang w:val="fr-FR"/>
        </w:rPr>
      </w:pPr>
    </w:p>
    <w:p w14:paraId="7204934F" w14:textId="26604CC9" w:rsidR="009E092C" w:rsidRPr="007336EE" w:rsidRDefault="00181193" w:rsidP="008B5092">
      <w:pPr>
        <w:pStyle w:val="Cabealho2"/>
        <w:rPr>
          <w:rFonts w:ascii="Times New Roman" w:eastAsia="Times New Roman" w:hAnsi="Times New Roman" w:cs="Times New Roman"/>
          <w:lang w:val="fr-FR"/>
        </w:rPr>
      </w:pPr>
      <w:bookmarkStart w:id="366" w:name="_Toc67935512"/>
      <w:r w:rsidRPr="007336EE">
        <w:rPr>
          <w:rFonts w:ascii="Times New Roman" w:eastAsia="Times New Roman" w:hAnsi="Times New Roman" w:cs="Times New Roman"/>
          <w:lang w:val="fr-FR"/>
        </w:rPr>
        <w:t>8</w:t>
      </w:r>
      <w:r w:rsidR="009E092C" w:rsidRPr="007336EE">
        <w:rPr>
          <w:rFonts w:ascii="Times New Roman" w:eastAsia="Times New Roman" w:hAnsi="Times New Roman" w:cs="Times New Roman"/>
          <w:lang w:val="fr-FR"/>
        </w:rPr>
        <w:t>.</w:t>
      </w:r>
      <w:r w:rsidRPr="007336EE">
        <w:rPr>
          <w:rFonts w:ascii="Times New Roman" w:eastAsia="Times New Roman" w:hAnsi="Times New Roman" w:cs="Times New Roman"/>
          <w:lang w:val="fr-FR"/>
        </w:rPr>
        <w:t>8 Indicateurs de performance environnementale et sociale</w:t>
      </w:r>
      <w:bookmarkEnd w:id="366"/>
    </w:p>
    <w:p w14:paraId="34942C5F" w14:textId="77777777" w:rsidR="009E092C" w:rsidRPr="007336EE" w:rsidRDefault="009E092C" w:rsidP="009E092C">
      <w:pPr>
        <w:spacing w:line="240" w:lineRule="auto"/>
        <w:jc w:val="both"/>
        <w:rPr>
          <w:rFonts w:ascii="Times New Roman" w:eastAsia="Times New Roman" w:hAnsi="Times New Roman" w:cs="Times New Roman"/>
          <w:lang w:val="fr-FR"/>
        </w:rPr>
      </w:pPr>
    </w:p>
    <w:p w14:paraId="3376F6EE" w14:textId="77777777" w:rsidR="009E092C" w:rsidRPr="007336EE" w:rsidRDefault="009E092C" w:rsidP="009E092C">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Les indicateurs sont des paramètres dont l’utilisation fournit des informations quantitatives ou qualitatives sur les impacts et les bénéfices environnementaux et sociaux du Projet. Le suivi de l’efficacité des plans et programmes de gestion environnementale et sociale est essentiel pour s’assurer que les objectifs fixés par ceux-ci sont bien atteints dans les délais impartis et que les impacts sont donc bien évités, réduits ou compensés. Les indicateurs constituent donc une composante essentielle dans l’Evaluation Environnementale et Sociale du Projet.</w:t>
      </w:r>
    </w:p>
    <w:p w14:paraId="75EBC7B3" w14:textId="77777777" w:rsidR="009E092C" w:rsidRPr="007336EE" w:rsidRDefault="009E092C" w:rsidP="009E092C">
      <w:pPr>
        <w:spacing w:line="240" w:lineRule="auto"/>
        <w:jc w:val="both"/>
        <w:rPr>
          <w:rFonts w:ascii="Times New Roman" w:eastAsia="Times New Roman" w:hAnsi="Times New Roman" w:cs="Times New Roman"/>
          <w:lang w:val="fr-FR"/>
        </w:rPr>
      </w:pPr>
    </w:p>
    <w:p w14:paraId="7EEA3D38" w14:textId="461E26F1" w:rsidR="009E092C" w:rsidRPr="008B5092" w:rsidRDefault="00181193" w:rsidP="008B5092">
      <w:pPr>
        <w:pStyle w:val="Cabealho3"/>
        <w:jc w:val="both"/>
        <w:rPr>
          <w:rFonts w:ascii="Times New Roman" w:hAnsi="Times New Roman" w:cs="Times New Roman"/>
          <w:lang w:val="fr-FR"/>
        </w:rPr>
      </w:pPr>
      <w:bookmarkStart w:id="367" w:name="_Toc67935513"/>
      <w:r w:rsidRPr="008B5092">
        <w:rPr>
          <w:rFonts w:ascii="Times New Roman" w:hAnsi="Times New Roman" w:cs="Times New Roman"/>
          <w:sz w:val="22"/>
          <w:szCs w:val="22"/>
          <w:lang w:val="fr-FR"/>
        </w:rPr>
        <w:t>8.8</w:t>
      </w:r>
      <w:r w:rsidR="009E092C" w:rsidRPr="008B5092">
        <w:rPr>
          <w:rFonts w:ascii="Times New Roman" w:hAnsi="Times New Roman" w:cs="Times New Roman"/>
          <w:sz w:val="22"/>
          <w:szCs w:val="22"/>
          <w:lang w:val="fr-FR"/>
        </w:rPr>
        <w:t>.1 Indicateurs de performance d’ordre stratégique à suivre par le</w:t>
      </w:r>
      <w:r w:rsidR="008220EF" w:rsidRPr="008B5092">
        <w:rPr>
          <w:rFonts w:ascii="Times New Roman" w:hAnsi="Times New Roman" w:cs="Times New Roman"/>
          <w:sz w:val="22"/>
          <w:szCs w:val="22"/>
          <w:lang w:val="fr-FR"/>
        </w:rPr>
        <w:t xml:space="preserve"> </w:t>
      </w:r>
      <w:r w:rsidR="009E092C" w:rsidRPr="008B5092">
        <w:rPr>
          <w:rFonts w:ascii="Times New Roman" w:hAnsi="Times New Roman" w:cs="Times New Roman"/>
          <w:sz w:val="22"/>
          <w:szCs w:val="22"/>
          <w:lang w:val="fr-FR"/>
        </w:rPr>
        <w:t>Comité de Pilotage du projet</w:t>
      </w:r>
      <w:bookmarkEnd w:id="367"/>
    </w:p>
    <w:p w14:paraId="3D56DBB9" w14:textId="77777777" w:rsidR="003939A3" w:rsidRPr="007336EE" w:rsidRDefault="003939A3" w:rsidP="009E092C">
      <w:pPr>
        <w:spacing w:line="240" w:lineRule="auto"/>
        <w:jc w:val="both"/>
        <w:rPr>
          <w:rFonts w:ascii="Times New Roman" w:eastAsia="Times New Roman" w:hAnsi="Times New Roman" w:cs="Times New Roman"/>
          <w:lang w:val="fr-FR"/>
        </w:rPr>
      </w:pPr>
    </w:p>
    <w:p w14:paraId="3353AC68" w14:textId="77777777" w:rsidR="009E092C" w:rsidRPr="007336EE" w:rsidRDefault="009E092C" w:rsidP="009E092C">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Ci-dessous, sont présentés les indicateurs de performance d’ordre stratégique :</w:t>
      </w:r>
    </w:p>
    <w:p w14:paraId="767C8963" w14:textId="53F924C8" w:rsidR="009E092C" w:rsidRPr="008B5092" w:rsidRDefault="008220EF" w:rsidP="004E3090">
      <w:pPr>
        <w:pStyle w:val="PargrafodaLista"/>
        <w:numPr>
          <w:ilvl w:val="0"/>
          <w:numId w:val="52"/>
        </w:num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100</w:t>
      </w:r>
      <w:r w:rsidR="009E092C" w:rsidRPr="008B5092">
        <w:rPr>
          <w:rFonts w:ascii="Times New Roman" w:eastAsia="Times New Roman" w:hAnsi="Times New Roman" w:cs="Times New Roman"/>
          <w:lang w:val="fr-FR"/>
        </w:rPr>
        <w:t>%  des  composantes  du  projet  ayant  fait  l'objet  de  sélection  environnementale et  social</w:t>
      </w:r>
      <w:r w:rsidRPr="007336EE">
        <w:rPr>
          <w:rFonts w:ascii="Times New Roman" w:eastAsia="Times New Roman" w:hAnsi="Times New Roman" w:cs="Times New Roman"/>
          <w:lang w:val="fr-FR"/>
        </w:rPr>
        <w:t xml:space="preserve"> </w:t>
      </w:r>
      <w:r w:rsidR="009E092C" w:rsidRPr="008B5092">
        <w:rPr>
          <w:rFonts w:ascii="Times New Roman" w:eastAsia="Times New Roman" w:hAnsi="Times New Roman" w:cs="Times New Roman"/>
          <w:lang w:val="fr-FR"/>
        </w:rPr>
        <w:t>(Screening) ;</w:t>
      </w:r>
    </w:p>
    <w:p w14:paraId="1CCABCB8" w14:textId="61AB8E1E" w:rsidR="008220EF" w:rsidRPr="008B5092" w:rsidRDefault="008220EF" w:rsidP="004E3090">
      <w:pPr>
        <w:pStyle w:val="PargrafodaLista"/>
        <w:numPr>
          <w:ilvl w:val="0"/>
          <w:numId w:val="52"/>
        </w:num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100</w:t>
      </w:r>
      <w:r w:rsidR="009E092C" w:rsidRPr="008B5092">
        <w:rPr>
          <w:rFonts w:ascii="Times New Roman" w:eastAsia="Times New Roman" w:hAnsi="Times New Roman" w:cs="Times New Roman"/>
          <w:lang w:val="fr-FR"/>
        </w:rPr>
        <w:t xml:space="preserve">% </w:t>
      </w:r>
      <w:r w:rsidR="00AE4FB5" w:rsidRPr="008B5092">
        <w:rPr>
          <w:rFonts w:ascii="Times New Roman" w:eastAsia="Times New Roman" w:hAnsi="Times New Roman" w:cs="Times New Roman"/>
          <w:lang w:val="fr-FR"/>
        </w:rPr>
        <w:t>d’EIE/EIES</w:t>
      </w:r>
      <w:r w:rsidR="009E092C" w:rsidRPr="008B5092">
        <w:rPr>
          <w:rFonts w:ascii="Times New Roman" w:eastAsia="Times New Roman" w:hAnsi="Times New Roman" w:cs="Times New Roman"/>
          <w:lang w:val="fr-FR"/>
        </w:rPr>
        <w:t xml:space="preserve"> des composantes réalisées et publiées ;</w:t>
      </w:r>
    </w:p>
    <w:p w14:paraId="7E1A8621" w14:textId="5ECA7029" w:rsidR="009E092C" w:rsidRPr="008B5092" w:rsidRDefault="008220EF" w:rsidP="004E3090">
      <w:pPr>
        <w:pStyle w:val="PargrafodaLista"/>
        <w:numPr>
          <w:ilvl w:val="0"/>
          <w:numId w:val="52"/>
        </w:num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100</w:t>
      </w:r>
      <w:r w:rsidR="009E092C" w:rsidRPr="008B5092">
        <w:rPr>
          <w:rFonts w:ascii="Times New Roman" w:eastAsia="Times New Roman" w:hAnsi="Times New Roman" w:cs="Times New Roman"/>
          <w:lang w:val="fr-FR"/>
        </w:rPr>
        <w:t>% de composantes du projet ayant fait l'objet de suivi environnemental et de « reporting »;</w:t>
      </w:r>
    </w:p>
    <w:p w14:paraId="5A98A1B0" w14:textId="2BC71D8D" w:rsidR="009E092C" w:rsidRPr="008B5092" w:rsidRDefault="008220EF" w:rsidP="004E3090">
      <w:pPr>
        <w:pStyle w:val="PargrafodaLista"/>
        <w:numPr>
          <w:ilvl w:val="0"/>
          <w:numId w:val="52"/>
        </w:num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100</w:t>
      </w:r>
      <w:r w:rsidR="009E092C" w:rsidRPr="008B5092">
        <w:rPr>
          <w:rFonts w:ascii="Times New Roman" w:eastAsia="Times New Roman" w:hAnsi="Times New Roman" w:cs="Times New Roman"/>
          <w:lang w:val="fr-FR"/>
        </w:rPr>
        <w:t>% des acteurs identifiés sont formés et sensibilisés en gestion environnementale et sociale ;</w:t>
      </w:r>
    </w:p>
    <w:p w14:paraId="3D00A608" w14:textId="0F7424F8" w:rsidR="009E092C" w:rsidRPr="008B5092" w:rsidRDefault="008220EF" w:rsidP="004E3090">
      <w:pPr>
        <w:pStyle w:val="PargrafodaLista"/>
        <w:numPr>
          <w:ilvl w:val="0"/>
          <w:numId w:val="52"/>
        </w:num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100</w:t>
      </w:r>
      <w:r w:rsidR="009E092C" w:rsidRPr="008B5092">
        <w:rPr>
          <w:rFonts w:ascii="Times New Roman" w:eastAsia="Times New Roman" w:hAnsi="Times New Roman" w:cs="Times New Roman"/>
          <w:lang w:val="fr-FR"/>
        </w:rPr>
        <w:t>% des campagnes de sensibilisation et réunions d’information réalisées ;</w:t>
      </w:r>
    </w:p>
    <w:p w14:paraId="5CEE5280" w14:textId="77777777" w:rsidR="009E092C" w:rsidRPr="008B5092" w:rsidRDefault="009E092C" w:rsidP="008B5092">
      <w:pPr>
        <w:rPr>
          <w:rFonts w:ascii="Times New Roman" w:hAnsi="Times New Roman" w:cs="Times New Roman"/>
          <w:lang w:val="fr-FR"/>
        </w:rPr>
      </w:pPr>
    </w:p>
    <w:p w14:paraId="3DDFF149" w14:textId="606A88FE" w:rsidR="009E092C" w:rsidRPr="008B5092" w:rsidRDefault="00181193" w:rsidP="008B5092">
      <w:pPr>
        <w:pStyle w:val="Cabealho3"/>
        <w:jc w:val="both"/>
        <w:rPr>
          <w:rFonts w:ascii="Times New Roman" w:hAnsi="Times New Roman" w:cs="Times New Roman"/>
          <w:lang w:val="fr-FR"/>
        </w:rPr>
      </w:pPr>
      <w:bookmarkStart w:id="368" w:name="_Toc67935514"/>
      <w:r w:rsidRPr="008B5092">
        <w:rPr>
          <w:rFonts w:ascii="Times New Roman" w:hAnsi="Times New Roman" w:cs="Times New Roman"/>
          <w:sz w:val="22"/>
          <w:szCs w:val="22"/>
          <w:lang w:val="fr-FR"/>
        </w:rPr>
        <w:t>8</w:t>
      </w:r>
      <w:r w:rsidR="009E092C" w:rsidRPr="008B5092">
        <w:rPr>
          <w:rFonts w:ascii="Times New Roman" w:hAnsi="Times New Roman" w:cs="Times New Roman"/>
          <w:sz w:val="22"/>
          <w:szCs w:val="22"/>
          <w:lang w:val="fr-FR"/>
        </w:rPr>
        <w:t>.</w:t>
      </w:r>
      <w:r w:rsidRPr="008B5092">
        <w:rPr>
          <w:rFonts w:ascii="Times New Roman" w:hAnsi="Times New Roman" w:cs="Times New Roman"/>
          <w:sz w:val="22"/>
          <w:szCs w:val="22"/>
          <w:lang w:val="fr-FR"/>
        </w:rPr>
        <w:t>8</w:t>
      </w:r>
      <w:r w:rsidR="009E092C" w:rsidRPr="008B5092">
        <w:rPr>
          <w:rFonts w:ascii="Times New Roman" w:hAnsi="Times New Roman" w:cs="Times New Roman"/>
          <w:sz w:val="22"/>
          <w:szCs w:val="22"/>
          <w:lang w:val="fr-FR"/>
        </w:rPr>
        <w:t>.2 Indicateurs de performance à suivre par les spécialistes en sauvegarde environnementale et sociale</w:t>
      </w:r>
      <w:bookmarkEnd w:id="368"/>
    </w:p>
    <w:p w14:paraId="325CC307" w14:textId="6732F481" w:rsidR="009E092C" w:rsidRPr="007336EE" w:rsidRDefault="009E092C" w:rsidP="009E092C">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Les indicateurs ci-dessous sont proposés pour suivre la performance environnementale et sociale du projet:</w:t>
      </w:r>
    </w:p>
    <w:p w14:paraId="018B7C20" w14:textId="0A75E3BC" w:rsidR="009E092C" w:rsidRPr="008B5092" w:rsidRDefault="009E092C" w:rsidP="004E3090">
      <w:pPr>
        <w:pStyle w:val="PargrafodaLista"/>
        <w:numPr>
          <w:ilvl w:val="0"/>
          <w:numId w:val="53"/>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100%  des  dossiers  d’exécution  et  DAO  comportent  des  clauses  environnementales dans  les dossiers d’exécution ;</w:t>
      </w:r>
    </w:p>
    <w:p w14:paraId="2A1CFBDB" w14:textId="7AAA5CC6" w:rsidR="009E092C" w:rsidRPr="008B5092" w:rsidRDefault="009E092C" w:rsidP="004E3090">
      <w:pPr>
        <w:pStyle w:val="PargrafodaLista"/>
        <w:numPr>
          <w:ilvl w:val="0"/>
          <w:numId w:val="53"/>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 xml:space="preserve">100 % </w:t>
      </w:r>
      <w:r w:rsidR="00AE4FB5" w:rsidRPr="008B5092">
        <w:rPr>
          <w:rFonts w:ascii="Times New Roman" w:eastAsia="Times New Roman" w:hAnsi="Times New Roman" w:cs="Times New Roman"/>
          <w:lang w:val="fr-FR"/>
        </w:rPr>
        <w:t>d’EIE/EIES</w:t>
      </w:r>
      <w:r w:rsidRPr="008B5092">
        <w:rPr>
          <w:rFonts w:ascii="Times New Roman" w:eastAsia="Times New Roman" w:hAnsi="Times New Roman" w:cs="Times New Roman"/>
          <w:lang w:val="fr-FR"/>
        </w:rPr>
        <w:t xml:space="preserve"> des composantes réalisées et publiées ;</w:t>
      </w:r>
    </w:p>
    <w:p w14:paraId="7D33AC14" w14:textId="5960D8D2" w:rsidR="009E092C" w:rsidRPr="008B5092" w:rsidRDefault="008220EF" w:rsidP="004E3090">
      <w:pPr>
        <w:pStyle w:val="PargrafodaLista"/>
        <w:numPr>
          <w:ilvl w:val="0"/>
          <w:numId w:val="53"/>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1</w:t>
      </w:r>
      <w:r w:rsidR="009E092C" w:rsidRPr="008B5092">
        <w:rPr>
          <w:rFonts w:ascii="Times New Roman" w:eastAsia="Times New Roman" w:hAnsi="Times New Roman" w:cs="Times New Roman"/>
          <w:lang w:val="fr-FR"/>
        </w:rPr>
        <w:t>00 % des travailleurs sensibilisés aux différents plans du PGES ;</w:t>
      </w:r>
    </w:p>
    <w:p w14:paraId="142EC0C2" w14:textId="617434C0" w:rsidR="009E092C" w:rsidRPr="008B5092" w:rsidRDefault="006B5613" w:rsidP="004E3090">
      <w:pPr>
        <w:pStyle w:val="PargrafodaLista"/>
        <w:numPr>
          <w:ilvl w:val="0"/>
          <w:numId w:val="53"/>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1</w:t>
      </w:r>
      <w:r w:rsidR="009E092C" w:rsidRPr="008B5092">
        <w:rPr>
          <w:rFonts w:ascii="Times New Roman" w:eastAsia="Times New Roman" w:hAnsi="Times New Roman" w:cs="Times New Roman"/>
          <w:lang w:val="fr-FR"/>
        </w:rPr>
        <w:t>00 % des localités informées et enquêtées ;</w:t>
      </w:r>
    </w:p>
    <w:p w14:paraId="4C272FBF" w14:textId="6CB81389" w:rsidR="009E092C" w:rsidRPr="008B5092" w:rsidRDefault="009E092C" w:rsidP="004E3090">
      <w:pPr>
        <w:pStyle w:val="PargrafodaLista"/>
        <w:numPr>
          <w:ilvl w:val="0"/>
          <w:numId w:val="53"/>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100 % des réunions d’information réalisées ;</w:t>
      </w:r>
    </w:p>
    <w:p w14:paraId="6D25A120" w14:textId="3EE965D4" w:rsidR="009E092C" w:rsidRPr="008B5092" w:rsidRDefault="009E092C" w:rsidP="004E3090">
      <w:pPr>
        <w:pStyle w:val="PargrafodaLista"/>
        <w:numPr>
          <w:ilvl w:val="0"/>
          <w:numId w:val="53"/>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100 % des plaintes enregistrées sont traitées ;</w:t>
      </w:r>
    </w:p>
    <w:p w14:paraId="2AAA0751" w14:textId="7D93DF1E" w:rsidR="009E092C" w:rsidRPr="008B5092" w:rsidRDefault="009E092C" w:rsidP="004E3090">
      <w:pPr>
        <w:pStyle w:val="PargrafodaLista"/>
        <w:numPr>
          <w:ilvl w:val="0"/>
          <w:numId w:val="53"/>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 xml:space="preserve">100 %  des  infrastructures  communautaires et  biens  culturels  dans  le  corridor  sont  traités  en concertation avec les autorités </w:t>
      </w:r>
      <w:r w:rsidR="00181193" w:rsidRPr="007336EE">
        <w:rPr>
          <w:rFonts w:ascii="Times New Roman" w:eastAsia="Times New Roman" w:hAnsi="Times New Roman" w:cs="Times New Roman"/>
          <w:lang w:val="fr-FR"/>
        </w:rPr>
        <w:t>locales</w:t>
      </w:r>
      <w:r w:rsidR="00181193" w:rsidRPr="008B5092">
        <w:rPr>
          <w:rFonts w:ascii="Times New Roman" w:eastAsia="Times New Roman" w:hAnsi="Times New Roman" w:cs="Times New Roman"/>
          <w:lang w:val="fr-FR"/>
        </w:rPr>
        <w:t xml:space="preserve"> </w:t>
      </w:r>
      <w:r w:rsidRPr="008B5092">
        <w:rPr>
          <w:rFonts w:ascii="Times New Roman" w:eastAsia="Times New Roman" w:hAnsi="Times New Roman" w:cs="Times New Roman"/>
          <w:lang w:val="fr-FR"/>
        </w:rPr>
        <w:t>;</w:t>
      </w:r>
    </w:p>
    <w:p w14:paraId="683E0C0E" w14:textId="61B2B0CC" w:rsidR="009E092C" w:rsidRPr="008B5092" w:rsidRDefault="009E092C" w:rsidP="004E3090">
      <w:pPr>
        <w:pStyle w:val="PargrafodaLista"/>
        <w:numPr>
          <w:ilvl w:val="0"/>
          <w:numId w:val="53"/>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100 % du personnel à accès à de l’eau potable ;</w:t>
      </w:r>
    </w:p>
    <w:p w14:paraId="37B735B9" w14:textId="3540FB1C" w:rsidR="009E092C" w:rsidRPr="008B5092" w:rsidRDefault="009E092C" w:rsidP="004E3090">
      <w:pPr>
        <w:pStyle w:val="PargrafodaLista"/>
        <w:numPr>
          <w:ilvl w:val="0"/>
          <w:numId w:val="53"/>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Plus de 50 % des travaux d’entretien de la végétation sont faits par une main-d’œuvre des localités;</w:t>
      </w:r>
    </w:p>
    <w:p w14:paraId="33559033" w14:textId="04AE6332" w:rsidR="009E092C" w:rsidRPr="008B5092" w:rsidRDefault="006B5613" w:rsidP="004E3090">
      <w:pPr>
        <w:pStyle w:val="PargrafodaLista"/>
        <w:numPr>
          <w:ilvl w:val="0"/>
          <w:numId w:val="53"/>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1</w:t>
      </w:r>
      <w:r w:rsidR="009E092C" w:rsidRPr="008B5092">
        <w:rPr>
          <w:rFonts w:ascii="Times New Roman" w:eastAsia="Times New Roman" w:hAnsi="Times New Roman" w:cs="Times New Roman"/>
          <w:lang w:val="fr-FR"/>
        </w:rPr>
        <w:t>00 % des déchets sont gérés conformément au Plan de gestion des déchets ;</w:t>
      </w:r>
    </w:p>
    <w:p w14:paraId="66B8D291" w14:textId="793D2986" w:rsidR="009E092C" w:rsidRPr="008B5092" w:rsidRDefault="009E092C" w:rsidP="004E3090">
      <w:pPr>
        <w:pStyle w:val="PargrafodaLista"/>
        <w:numPr>
          <w:ilvl w:val="0"/>
          <w:numId w:val="53"/>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lastRenderedPageBreak/>
        <w:t>100 % des aires d’entretien de chantier et de stockages hydrocarbures sont munies de zones étanches et</w:t>
      </w:r>
      <w:r w:rsidR="006B5613" w:rsidRPr="008B5092">
        <w:rPr>
          <w:rFonts w:ascii="Times New Roman" w:eastAsia="Times New Roman" w:hAnsi="Times New Roman" w:cs="Times New Roman"/>
          <w:lang w:val="fr-FR"/>
        </w:rPr>
        <w:t xml:space="preserve"> </w:t>
      </w:r>
      <w:r w:rsidRPr="008B5092">
        <w:rPr>
          <w:rFonts w:ascii="Times New Roman" w:eastAsia="Times New Roman" w:hAnsi="Times New Roman" w:cs="Times New Roman"/>
          <w:lang w:val="fr-FR"/>
        </w:rPr>
        <w:t xml:space="preserve">un séparateur </w:t>
      </w:r>
      <w:r w:rsidR="00AE4FB5">
        <w:rPr>
          <w:rFonts w:ascii="Times New Roman" w:eastAsia="Times New Roman" w:hAnsi="Times New Roman" w:cs="Times New Roman"/>
          <w:lang w:val="fr-FR"/>
        </w:rPr>
        <w:t>d’</w:t>
      </w:r>
      <w:r w:rsidRPr="008B5092">
        <w:rPr>
          <w:rFonts w:ascii="Times New Roman" w:eastAsia="Times New Roman" w:hAnsi="Times New Roman" w:cs="Times New Roman"/>
          <w:lang w:val="fr-FR"/>
        </w:rPr>
        <w:t>hydrocarbures ;</w:t>
      </w:r>
    </w:p>
    <w:p w14:paraId="5276C77D" w14:textId="7DFFC7AE" w:rsidR="000E13CE" w:rsidRPr="008B5092" w:rsidRDefault="009E092C" w:rsidP="004E3090">
      <w:pPr>
        <w:pStyle w:val="PargrafodaLista"/>
        <w:numPr>
          <w:ilvl w:val="0"/>
          <w:numId w:val="53"/>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 xml:space="preserve">100 % des produits dangereux sont dans une aire sécurisée ;  </w:t>
      </w:r>
    </w:p>
    <w:p w14:paraId="77A72455" w14:textId="5C7B9D2C" w:rsidR="009E092C" w:rsidRPr="008B5092" w:rsidRDefault="000E13CE" w:rsidP="004E3090">
      <w:pPr>
        <w:pStyle w:val="PargrafodaLista"/>
        <w:numPr>
          <w:ilvl w:val="0"/>
          <w:numId w:val="53"/>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10</w:t>
      </w:r>
      <w:r w:rsidR="009E092C" w:rsidRPr="008B5092">
        <w:rPr>
          <w:rFonts w:ascii="Times New Roman" w:eastAsia="Times New Roman" w:hAnsi="Times New Roman" w:cs="Times New Roman"/>
          <w:lang w:val="fr-FR"/>
        </w:rPr>
        <w:t>0 % des accès temporaires sont réhabilités ;</w:t>
      </w:r>
    </w:p>
    <w:p w14:paraId="1CAF2E99" w14:textId="11543150" w:rsidR="009E092C" w:rsidRPr="008B5092" w:rsidRDefault="009E092C" w:rsidP="004E3090">
      <w:pPr>
        <w:pStyle w:val="PargrafodaLista"/>
        <w:numPr>
          <w:ilvl w:val="0"/>
          <w:numId w:val="53"/>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100 % des localités et 100 % des écoles ont une sensibilisation aux risques électriques.</w:t>
      </w:r>
    </w:p>
    <w:p w14:paraId="6DDAA6F2" w14:textId="77777777" w:rsidR="009E092C" w:rsidRPr="007336EE" w:rsidRDefault="009E092C" w:rsidP="009E092C">
      <w:p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Des indicateurs complémentaires pourront être mis en œuvre en cas de PGES/PAR selon les études validées par la SNE, les autorités nationales et la Banque mondiale. Avec à titre d’exemple :</w:t>
      </w:r>
    </w:p>
    <w:p w14:paraId="30B1F1A7" w14:textId="499B10C2" w:rsidR="009E092C" w:rsidRPr="008B5092" w:rsidRDefault="00FF2FFD" w:rsidP="004E3090">
      <w:pPr>
        <w:pStyle w:val="PargrafodaLista"/>
        <w:numPr>
          <w:ilvl w:val="0"/>
          <w:numId w:val="54"/>
        </w:numPr>
        <w:spacing w:line="240" w:lineRule="auto"/>
        <w:jc w:val="both"/>
        <w:rPr>
          <w:rFonts w:ascii="Times New Roman" w:eastAsia="Times New Roman" w:hAnsi="Times New Roman" w:cs="Times New Roman"/>
          <w:lang w:val="fr-FR"/>
        </w:rPr>
      </w:pPr>
      <w:r w:rsidRPr="008B5092">
        <w:rPr>
          <w:rFonts w:ascii="Times New Roman" w:eastAsia="Times New Roman" w:hAnsi="Times New Roman" w:cs="Times New Roman"/>
          <w:lang w:val="fr-FR"/>
        </w:rPr>
        <w:t>100</w:t>
      </w:r>
      <w:r w:rsidR="009E092C" w:rsidRPr="008B5092">
        <w:rPr>
          <w:rFonts w:ascii="Times New Roman" w:eastAsia="Times New Roman" w:hAnsi="Times New Roman" w:cs="Times New Roman"/>
          <w:lang w:val="fr-FR"/>
        </w:rPr>
        <w:t xml:space="preserve"> % des mesures de l’EIES à destination des entreprises de construction incluses dans le DAO</w:t>
      </w:r>
      <w:r w:rsidRPr="007336EE">
        <w:rPr>
          <w:rFonts w:ascii="Times New Roman" w:eastAsia="Times New Roman" w:hAnsi="Times New Roman" w:cs="Times New Roman"/>
          <w:lang w:val="fr-FR"/>
        </w:rPr>
        <w:t> ;</w:t>
      </w:r>
    </w:p>
    <w:p w14:paraId="7C5678FB" w14:textId="322C35E9" w:rsidR="009E092C" w:rsidRPr="008B5092" w:rsidRDefault="00181193" w:rsidP="004E3090">
      <w:pPr>
        <w:pStyle w:val="PargrafodaLista"/>
        <w:numPr>
          <w:ilvl w:val="0"/>
          <w:numId w:val="54"/>
        </w:numPr>
        <w:spacing w:line="240" w:lineRule="auto"/>
        <w:jc w:val="both"/>
        <w:rPr>
          <w:rFonts w:ascii="Times New Roman" w:eastAsia="Times New Roman" w:hAnsi="Times New Roman" w:cs="Times New Roman"/>
          <w:lang w:val="fr-FR"/>
        </w:rPr>
      </w:pPr>
      <w:r w:rsidRPr="007336EE">
        <w:rPr>
          <w:rFonts w:ascii="Times New Roman" w:eastAsia="Times New Roman" w:hAnsi="Times New Roman" w:cs="Times New Roman"/>
          <w:lang w:val="fr-FR"/>
        </w:rPr>
        <w:t xml:space="preserve">300 </w:t>
      </w:r>
      <w:r w:rsidR="009E092C" w:rsidRPr="008B5092">
        <w:rPr>
          <w:rFonts w:ascii="Times New Roman" w:eastAsia="Times New Roman" w:hAnsi="Times New Roman" w:cs="Times New Roman"/>
          <w:lang w:val="fr-FR"/>
        </w:rPr>
        <w:t>% des arbres supprimés se trouvant dans les emprises des corridors et des postes sont compensés</w:t>
      </w:r>
      <w:r w:rsidRPr="007336EE">
        <w:rPr>
          <w:rFonts w:ascii="Times New Roman" w:eastAsia="Times New Roman" w:hAnsi="Times New Roman" w:cs="Times New Roman"/>
          <w:lang w:val="fr-FR"/>
        </w:rPr>
        <w:t>.</w:t>
      </w:r>
    </w:p>
    <w:p w14:paraId="35B73684" w14:textId="0A75B218" w:rsidR="00297F76" w:rsidRPr="008B5092" w:rsidRDefault="00B15717" w:rsidP="008B5092">
      <w:pPr>
        <w:pStyle w:val="Cabealho2"/>
        <w:rPr>
          <w:rFonts w:ascii="Times New Roman" w:eastAsia="Times New Roman" w:hAnsi="Times New Roman" w:cs="Times New Roman"/>
          <w:lang w:val="fr-FR"/>
        </w:rPr>
      </w:pPr>
      <w:bookmarkStart w:id="369" w:name="_Toc67935515"/>
      <w:r w:rsidRPr="007336EE">
        <w:rPr>
          <w:rFonts w:ascii="Times New Roman" w:eastAsia="Times New Roman" w:hAnsi="Times New Roman" w:cs="Times New Roman"/>
          <w:lang w:val="fr-FR"/>
        </w:rPr>
        <w:t>8.9 R</w:t>
      </w:r>
      <w:r w:rsidRPr="008B5092">
        <w:rPr>
          <w:rFonts w:ascii="Times New Roman" w:eastAsia="Times New Roman" w:hAnsi="Times New Roman" w:cs="Times New Roman"/>
          <w:lang w:val="fr-FR"/>
        </w:rPr>
        <w:t>enforcement des capacités et formation</w:t>
      </w:r>
      <w:bookmarkEnd w:id="369"/>
    </w:p>
    <w:p w14:paraId="50B33E85" w14:textId="77777777" w:rsidR="00297F76" w:rsidRPr="007336EE" w:rsidRDefault="00297F76" w:rsidP="00297F76">
      <w:pPr>
        <w:spacing w:line="240" w:lineRule="auto"/>
        <w:jc w:val="both"/>
        <w:rPr>
          <w:rFonts w:ascii="Times New Roman" w:hAnsi="Times New Roman" w:cs="Times New Roman"/>
          <w:lang w:val="fr-FR"/>
        </w:rPr>
      </w:pPr>
    </w:p>
    <w:p w14:paraId="0772429F" w14:textId="4ECB60F8" w:rsidR="00297F76" w:rsidRPr="007336EE" w:rsidRDefault="00297F76" w:rsidP="00297F76">
      <w:p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Un plan de formation pour les acteurs concernés devrait être élaboré sur des thèmes spécifiques pour la mise en œuvre du CGES. Tous </w:t>
      </w:r>
      <w:r w:rsidR="00731E62" w:rsidRPr="007336EE">
        <w:rPr>
          <w:rFonts w:ascii="Times New Roman" w:hAnsi="Times New Roman" w:cs="Times New Roman"/>
          <w:lang w:val="fr-FR"/>
        </w:rPr>
        <w:t xml:space="preserve">les institutions partenaires </w:t>
      </w:r>
      <w:r w:rsidRPr="007336EE">
        <w:rPr>
          <w:rFonts w:ascii="Times New Roman" w:hAnsi="Times New Roman" w:cs="Times New Roman"/>
          <w:lang w:val="fr-FR"/>
        </w:rPr>
        <w:t xml:space="preserve">qui participent </w:t>
      </w:r>
      <w:r w:rsidR="00731E62" w:rsidRPr="007336EE">
        <w:rPr>
          <w:rFonts w:ascii="Times New Roman" w:hAnsi="Times New Roman" w:cs="Times New Roman"/>
          <w:lang w:val="fr-FR"/>
        </w:rPr>
        <w:t xml:space="preserve">au niveau central et local </w:t>
      </w:r>
      <w:r w:rsidRPr="007336EE">
        <w:rPr>
          <w:rFonts w:ascii="Times New Roman" w:hAnsi="Times New Roman" w:cs="Times New Roman"/>
          <w:lang w:val="fr-FR"/>
        </w:rPr>
        <w:t xml:space="preserve">à la mise en œuvre du projet, l'UGPE, la DNE et </w:t>
      </w:r>
      <w:r w:rsidR="00731E62" w:rsidRPr="007336EE">
        <w:rPr>
          <w:rFonts w:ascii="Times New Roman" w:hAnsi="Times New Roman" w:cs="Times New Roman"/>
          <w:lang w:val="fr-FR"/>
        </w:rPr>
        <w:t xml:space="preserve">le </w:t>
      </w:r>
      <w:r w:rsidRPr="007336EE">
        <w:rPr>
          <w:rFonts w:ascii="Times New Roman" w:hAnsi="Times New Roman" w:cs="Times New Roman"/>
          <w:lang w:val="fr-FR"/>
        </w:rPr>
        <w:t xml:space="preserve">MICE, devraient recevoir des formations sur la législation environnementale nationale et les Normes Environnementales et sociales de la Banque </w:t>
      </w:r>
      <w:r w:rsidR="00AE4FB5" w:rsidRPr="007336EE">
        <w:rPr>
          <w:rFonts w:ascii="Times New Roman" w:hAnsi="Times New Roman" w:cs="Times New Roman"/>
          <w:lang w:val="fr-FR"/>
        </w:rPr>
        <w:t xml:space="preserve">mondiale. </w:t>
      </w:r>
    </w:p>
    <w:p w14:paraId="45727A1F" w14:textId="77777777" w:rsidR="00297F76" w:rsidRPr="007336EE" w:rsidRDefault="00297F76" w:rsidP="00297F76">
      <w:p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Le responsable de la gestion et les techniciens du projet devraient être formés pour aider à la mise en œuvre et à la gestion des sous projets et pour assurer leur suivi, l'identification des impacts et la mise en œuvre de mesures de prévention et/ou d'atténuation. </w:t>
      </w:r>
    </w:p>
    <w:p w14:paraId="53C3BF1E" w14:textId="77777777" w:rsidR="00297F76" w:rsidRPr="007336EE" w:rsidRDefault="00297F76" w:rsidP="00297F76">
      <w:pPr>
        <w:spacing w:line="240" w:lineRule="auto"/>
        <w:jc w:val="both"/>
        <w:rPr>
          <w:rFonts w:ascii="Times New Roman" w:hAnsi="Times New Roman" w:cs="Times New Roman"/>
          <w:lang w:val="fr-FR"/>
        </w:rPr>
      </w:pPr>
      <w:r w:rsidRPr="007336EE">
        <w:rPr>
          <w:rFonts w:ascii="Times New Roman" w:hAnsi="Times New Roman" w:cs="Times New Roman"/>
          <w:lang w:val="fr-FR"/>
        </w:rPr>
        <w:t>Les principaux thèmes proposés pour les sessions de formation sont les suivants :</w:t>
      </w:r>
    </w:p>
    <w:p w14:paraId="1787C328" w14:textId="77777777" w:rsidR="00297F76" w:rsidRPr="007336EE" w:rsidRDefault="00297F76" w:rsidP="004E3090">
      <w:pPr>
        <w:pStyle w:val="PargrafodaLista"/>
        <w:numPr>
          <w:ilvl w:val="0"/>
          <w:numId w:val="33"/>
        </w:numPr>
        <w:spacing w:line="240" w:lineRule="auto"/>
        <w:jc w:val="both"/>
        <w:rPr>
          <w:rFonts w:ascii="Times New Roman" w:hAnsi="Times New Roman" w:cs="Times New Roman"/>
          <w:lang w:val="fr-FR"/>
        </w:rPr>
      </w:pPr>
      <w:r w:rsidRPr="007336EE">
        <w:rPr>
          <w:rFonts w:ascii="Times New Roman" w:hAnsi="Times New Roman" w:cs="Times New Roman"/>
          <w:lang w:val="fr-FR"/>
        </w:rPr>
        <w:t>Exigences de la législation environnementale et sociale ;</w:t>
      </w:r>
    </w:p>
    <w:p w14:paraId="4E56A687" w14:textId="77777777" w:rsidR="00297F76" w:rsidRPr="007336EE" w:rsidRDefault="00297F76" w:rsidP="004E3090">
      <w:pPr>
        <w:pStyle w:val="PargrafodaLista"/>
        <w:numPr>
          <w:ilvl w:val="0"/>
          <w:numId w:val="33"/>
        </w:numPr>
        <w:spacing w:line="240" w:lineRule="auto"/>
        <w:jc w:val="both"/>
        <w:rPr>
          <w:rFonts w:ascii="Times New Roman" w:hAnsi="Times New Roman" w:cs="Times New Roman"/>
          <w:lang w:val="fr-FR"/>
        </w:rPr>
      </w:pPr>
      <w:r w:rsidRPr="007336EE">
        <w:rPr>
          <w:rFonts w:ascii="Times New Roman" w:hAnsi="Times New Roman" w:cs="Times New Roman"/>
          <w:lang w:val="fr-FR"/>
        </w:rPr>
        <w:t>Procédures d'octroi de licences environnementales ;</w:t>
      </w:r>
    </w:p>
    <w:p w14:paraId="6D3F7071" w14:textId="77777777" w:rsidR="00297F76" w:rsidRPr="007336EE" w:rsidRDefault="00297F76" w:rsidP="004E3090">
      <w:pPr>
        <w:pStyle w:val="PargrafodaLista"/>
        <w:numPr>
          <w:ilvl w:val="0"/>
          <w:numId w:val="33"/>
        </w:numPr>
        <w:spacing w:line="240" w:lineRule="auto"/>
        <w:jc w:val="both"/>
        <w:rPr>
          <w:rFonts w:ascii="Times New Roman" w:hAnsi="Times New Roman" w:cs="Times New Roman"/>
          <w:lang w:val="fr-FR"/>
        </w:rPr>
      </w:pPr>
      <w:r w:rsidRPr="007336EE">
        <w:rPr>
          <w:rFonts w:ascii="Times New Roman" w:hAnsi="Times New Roman" w:cs="Times New Roman"/>
          <w:lang w:val="fr-FR"/>
        </w:rPr>
        <w:t>Les normes environnementales et sociales de la Banque mondiale, en mettant l'accent sur celles qui sont applicable au projet ;</w:t>
      </w:r>
    </w:p>
    <w:p w14:paraId="35C9925E" w14:textId="77777777" w:rsidR="00297F76" w:rsidRPr="007336EE" w:rsidRDefault="00297F76" w:rsidP="004E3090">
      <w:pPr>
        <w:pStyle w:val="PargrafodaLista"/>
        <w:numPr>
          <w:ilvl w:val="0"/>
          <w:numId w:val="33"/>
        </w:numPr>
        <w:spacing w:line="240" w:lineRule="auto"/>
        <w:jc w:val="both"/>
        <w:rPr>
          <w:rFonts w:ascii="Times New Roman" w:hAnsi="Times New Roman" w:cs="Times New Roman"/>
          <w:lang w:val="fr-FR"/>
        </w:rPr>
      </w:pPr>
      <w:r w:rsidRPr="007336EE">
        <w:rPr>
          <w:rFonts w:ascii="Times New Roman" w:hAnsi="Times New Roman" w:cs="Times New Roman"/>
          <w:lang w:val="fr-FR"/>
        </w:rPr>
        <w:t>Principes d'évaluation et de gestion des impacts sociaux et environnementaux ;</w:t>
      </w:r>
    </w:p>
    <w:p w14:paraId="1100E89B" w14:textId="77777777" w:rsidR="00297F76" w:rsidRPr="007336EE" w:rsidRDefault="00297F76" w:rsidP="004E3090">
      <w:pPr>
        <w:pStyle w:val="PargrafodaLista"/>
        <w:numPr>
          <w:ilvl w:val="0"/>
          <w:numId w:val="33"/>
        </w:numPr>
        <w:spacing w:line="240" w:lineRule="auto"/>
        <w:jc w:val="both"/>
        <w:rPr>
          <w:rFonts w:ascii="Times New Roman" w:hAnsi="Times New Roman" w:cs="Times New Roman"/>
          <w:lang w:val="fr-FR"/>
        </w:rPr>
      </w:pPr>
      <w:r w:rsidRPr="007336EE">
        <w:rPr>
          <w:rFonts w:ascii="Times New Roman" w:hAnsi="Times New Roman" w:cs="Times New Roman"/>
          <w:lang w:val="fr-FR"/>
        </w:rPr>
        <w:t>Les aspects de la santé et de la sécurité des travailleurs et des communautés ;</w:t>
      </w:r>
    </w:p>
    <w:p w14:paraId="6AE84E95" w14:textId="77777777" w:rsidR="00297F76" w:rsidRPr="007336EE" w:rsidRDefault="00297F76" w:rsidP="004E3090">
      <w:pPr>
        <w:pStyle w:val="PargrafodaLista"/>
        <w:numPr>
          <w:ilvl w:val="0"/>
          <w:numId w:val="33"/>
        </w:numPr>
        <w:spacing w:line="240" w:lineRule="auto"/>
        <w:jc w:val="both"/>
        <w:rPr>
          <w:rFonts w:ascii="Times New Roman" w:hAnsi="Times New Roman" w:cs="Times New Roman"/>
          <w:lang w:val="fr-FR"/>
        </w:rPr>
      </w:pPr>
      <w:r w:rsidRPr="007336EE">
        <w:rPr>
          <w:rFonts w:ascii="Times New Roman" w:hAnsi="Times New Roman" w:cs="Times New Roman"/>
          <w:lang w:val="fr-FR"/>
        </w:rPr>
        <w:t>Exigences du CGES ;</w:t>
      </w:r>
    </w:p>
    <w:p w14:paraId="6D1BA6E2" w14:textId="77777777" w:rsidR="00297F76" w:rsidRPr="007336EE" w:rsidRDefault="00297F76" w:rsidP="004E3090">
      <w:pPr>
        <w:pStyle w:val="PargrafodaLista"/>
        <w:numPr>
          <w:ilvl w:val="0"/>
          <w:numId w:val="33"/>
        </w:numPr>
        <w:spacing w:line="240" w:lineRule="auto"/>
        <w:jc w:val="both"/>
        <w:rPr>
          <w:rFonts w:ascii="Times New Roman" w:hAnsi="Times New Roman" w:cs="Times New Roman"/>
          <w:lang w:val="fr-FR"/>
        </w:rPr>
      </w:pPr>
      <w:r w:rsidRPr="007336EE">
        <w:rPr>
          <w:rFonts w:ascii="Times New Roman" w:hAnsi="Times New Roman" w:cs="Times New Roman"/>
          <w:lang w:val="fr-FR"/>
        </w:rPr>
        <w:t>La gestion des déchets, avec une attention particulière à la gestion des déchets dangereux ;</w:t>
      </w:r>
    </w:p>
    <w:p w14:paraId="58DE1693" w14:textId="77777777" w:rsidR="00297F76" w:rsidRPr="007336EE" w:rsidRDefault="00297F76" w:rsidP="004E3090">
      <w:pPr>
        <w:pStyle w:val="PargrafodaLista"/>
        <w:numPr>
          <w:ilvl w:val="0"/>
          <w:numId w:val="33"/>
        </w:numPr>
        <w:spacing w:line="240" w:lineRule="auto"/>
        <w:jc w:val="both"/>
        <w:rPr>
          <w:rFonts w:ascii="Times New Roman" w:hAnsi="Times New Roman" w:cs="Times New Roman"/>
          <w:lang w:val="fr-FR"/>
        </w:rPr>
      </w:pPr>
      <w:r w:rsidRPr="007336EE">
        <w:rPr>
          <w:rFonts w:ascii="Times New Roman" w:hAnsi="Times New Roman" w:cs="Times New Roman"/>
          <w:lang w:val="fr-FR"/>
        </w:rPr>
        <w:t>Santé et sécurité au travail ;</w:t>
      </w:r>
    </w:p>
    <w:p w14:paraId="5B14E396" w14:textId="77777777" w:rsidR="00297F76" w:rsidRPr="007336EE" w:rsidRDefault="00297F76" w:rsidP="004E3090">
      <w:pPr>
        <w:pStyle w:val="PargrafodaLista"/>
        <w:numPr>
          <w:ilvl w:val="0"/>
          <w:numId w:val="33"/>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Évaluation et surveillance de la qualité de l'environnement </w:t>
      </w:r>
    </w:p>
    <w:p w14:paraId="4B6BD7B2" w14:textId="77777777" w:rsidR="00297F76" w:rsidRPr="007336EE" w:rsidRDefault="00297F76" w:rsidP="004E3090">
      <w:pPr>
        <w:pStyle w:val="PargrafodaLista"/>
        <w:numPr>
          <w:ilvl w:val="0"/>
          <w:numId w:val="33"/>
        </w:numPr>
        <w:spacing w:line="240" w:lineRule="auto"/>
        <w:jc w:val="both"/>
        <w:rPr>
          <w:rFonts w:ascii="Times New Roman" w:hAnsi="Times New Roman" w:cs="Times New Roman"/>
          <w:lang w:val="fr-FR"/>
        </w:rPr>
      </w:pPr>
      <w:r w:rsidRPr="007336EE">
        <w:rPr>
          <w:rFonts w:ascii="Times New Roman" w:hAnsi="Times New Roman" w:cs="Times New Roman"/>
          <w:lang w:val="fr-FR"/>
        </w:rPr>
        <w:t>Les aspects VBG ;</w:t>
      </w:r>
    </w:p>
    <w:p w14:paraId="033E9837" w14:textId="77777777" w:rsidR="00297F76" w:rsidRPr="007336EE" w:rsidRDefault="00297F76" w:rsidP="00297F76">
      <w:p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En plus de l'équipe du MICE, DNE et de l'UGPE, le contractant doit former ses travailleurs. Au minimum, les travailleurs doivent suivre la formation spécifique suivante : </w:t>
      </w:r>
    </w:p>
    <w:p w14:paraId="13623393" w14:textId="77777777" w:rsidR="00297F76" w:rsidRPr="007336EE" w:rsidRDefault="00297F76" w:rsidP="004E3090">
      <w:pPr>
        <w:pStyle w:val="PargrafodaLista"/>
        <w:numPr>
          <w:ilvl w:val="0"/>
          <w:numId w:val="34"/>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La lutte contre les incendies ; </w:t>
      </w:r>
    </w:p>
    <w:p w14:paraId="39614DB8" w14:textId="77777777" w:rsidR="00297F76" w:rsidRPr="007336EE" w:rsidRDefault="00297F76" w:rsidP="004E3090">
      <w:pPr>
        <w:pStyle w:val="PargrafodaLista"/>
        <w:numPr>
          <w:ilvl w:val="0"/>
          <w:numId w:val="34"/>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Conduite défensive ; </w:t>
      </w:r>
    </w:p>
    <w:p w14:paraId="64EF68FA" w14:textId="77777777" w:rsidR="00297F76" w:rsidRPr="007336EE" w:rsidRDefault="00297F76" w:rsidP="004E3090">
      <w:pPr>
        <w:pStyle w:val="PargrafodaLista"/>
        <w:numPr>
          <w:ilvl w:val="0"/>
          <w:numId w:val="34"/>
        </w:numPr>
        <w:spacing w:line="240" w:lineRule="auto"/>
        <w:jc w:val="both"/>
        <w:rPr>
          <w:rFonts w:ascii="Times New Roman" w:hAnsi="Times New Roman" w:cs="Times New Roman"/>
          <w:lang w:val="fr-FR"/>
        </w:rPr>
      </w:pPr>
      <w:r w:rsidRPr="007336EE">
        <w:rPr>
          <w:rFonts w:ascii="Times New Roman" w:hAnsi="Times New Roman" w:cs="Times New Roman"/>
          <w:lang w:val="fr-FR"/>
        </w:rPr>
        <w:t>Dialogue quotidien sur la sécurité ;</w:t>
      </w:r>
    </w:p>
    <w:p w14:paraId="4F9B368E" w14:textId="77777777" w:rsidR="00297F76" w:rsidRPr="007336EE" w:rsidRDefault="00297F76" w:rsidP="004E3090">
      <w:pPr>
        <w:pStyle w:val="PargrafodaLista"/>
        <w:numPr>
          <w:ilvl w:val="0"/>
          <w:numId w:val="34"/>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Travailler en hauteur ; </w:t>
      </w:r>
    </w:p>
    <w:p w14:paraId="1088C978" w14:textId="77777777" w:rsidR="00297F76" w:rsidRPr="007336EE" w:rsidRDefault="00297F76" w:rsidP="004E3090">
      <w:pPr>
        <w:pStyle w:val="PargrafodaLista"/>
        <w:numPr>
          <w:ilvl w:val="0"/>
          <w:numId w:val="34"/>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Les fouilles ; </w:t>
      </w:r>
    </w:p>
    <w:p w14:paraId="6AA5B8F0" w14:textId="77777777" w:rsidR="00297F76" w:rsidRPr="007336EE" w:rsidRDefault="00297F76" w:rsidP="004E3090">
      <w:pPr>
        <w:pStyle w:val="PargrafodaLista"/>
        <w:numPr>
          <w:ilvl w:val="0"/>
          <w:numId w:val="34"/>
        </w:numPr>
        <w:spacing w:line="240" w:lineRule="auto"/>
        <w:jc w:val="both"/>
        <w:rPr>
          <w:rFonts w:ascii="Times New Roman" w:hAnsi="Times New Roman" w:cs="Times New Roman"/>
          <w:lang w:val="fr-FR"/>
        </w:rPr>
      </w:pPr>
      <w:r w:rsidRPr="007336EE">
        <w:rPr>
          <w:rFonts w:ascii="Times New Roman" w:hAnsi="Times New Roman" w:cs="Times New Roman"/>
          <w:lang w:val="fr-FR"/>
        </w:rPr>
        <w:t>Travailler dans des espaces confinés ;</w:t>
      </w:r>
    </w:p>
    <w:p w14:paraId="72B4BFCD" w14:textId="77777777" w:rsidR="00297F76" w:rsidRPr="007336EE" w:rsidRDefault="00297F76" w:rsidP="004E3090">
      <w:pPr>
        <w:pStyle w:val="PargrafodaLista"/>
        <w:numPr>
          <w:ilvl w:val="0"/>
          <w:numId w:val="34"/>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Isolement et verrouillage ; </w:t>
      </w:r>
    </w:p>
    <w:p w14:paraId="1B2F1BE7" w14:textId="77777777" w:rsidR="00297F76" w:rsidRPr="007336EE" w:rsidRDefault="00297F76" w:rsidP="004E3090">
      <w:pPr>
        <w:pStyle w:val="PargrafodaLista"/>
        <w:numPr>
          <w:ilvl w:val="0"/>
          <w:numId w:val="34"/>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Travaux de coupe et de soudure ; </w:t>
      </w:r>
    </w:p>
    <w:p w14:paraId="794E2D47" w14:textId="77777777" w:rsidR="00297F76" w:rsidRPr="007336EE" w:rsidRDefault="00297F76" w:rsidP="004E3090">
      <w:pPr>
        <w:pStyle w:val="PargrafodaLista"/>
        <w:numPr>
          <w:ilvl w:val="0"/>
          <w:numId w:val="34"/>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Travailler avec des matières dangereuses ; </w:t>
      </w:r>
    </w:p>
    <w:p w14:paraId="472BFE1E" w14:textId="77777777" w:rsidR="00297F76" w:rsidRPr="007336EE" w:rsidRDefault="00297F76" w:rsidP="004E3090">
      <w:pPr>
        <w:pStyle w:val="PargrafodaLista"/>
        <w:numPr>
          <w:ilvl w:val="0"/>
          <w:numId w:val="34"/>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Le fonctionnement des grues et des équipements de coupe ; et </w:t>
      </w:r>
    </w:p>
    <w:p w14:paraId="7DC0B284" w14:textId="77777777" w:rsidR="00297F76" w:rsidRPr="007336EE" w:rsidRDefault="00297F76" w:rsidP="004E3090">
      <w:pPr>
        <w:pStyle w:val="PargrafodaLista"/>
        <w:numPr>
          <w:ilvl w:val="0"/>
          <w:numId w:val="34"/>
        </w:numPr>
        <w:spacing w:line="240" w:lineRule="auto"/>
        <w:jc w:val="both"/>
        <w:rPr>
          <w:rFonts w:ascii="Times New Roman" w:hAnsi="Times New Roman" w:cs="Times New Roman"/>
          <w:lang w:val="fr-FR"/>
        </w:rPr>
      </w:pPr>
      <w:r w:rsidRPr="007336EE">
        <w:rPr>
          <w:rFonts w:ascii="Times New Roman" w:hAnsi="Times New Roman" w:cs="Times New Roman"/>
          <w:lang w:val="fr-FR"/>
        </w:rPr>
        <w:lastRenderedPageBreak/>
        <w:t>Travaux électriques dangereux.</w:t>
      </w:r>
    </w:p>
    <w:p w14:paraId="648D6830" w14:textId="77777777" w:rsidR="00297F76" w:rsidRPr="007336EE" w:rsidRDefault="00297F76" w:rsidP="004E3090">
      <w:pPr>
        <w:pStyle w:val="PargrafodaLista"/>
        <w:numPr>
          <w:ilvl w:val="0"/>
          <w:numId w:val="17"/>
        </w:numPr>
        <w:spacing w:line="240" w:lineRule="auto"/>
        <w:jc w:val="both"/>
        <w:rPr>
          <w:rFonts w:ascii="Times New Roman" w:hAnsi="Times New Roman" w:cs="Times New Roman"/>
          <w:lang w:val="fr-FR"/>
        </w:rPr>
      </w:pPr>
      <w:r w:rsidRPr="007336EE">
        <w:rPr>
          <w:rFonts w:ascii="Times New Roman" w:hAnsi="Times New Roman" w:cs="Times New Roman"/>
          <w:lang w:val="fr-FR"/>
        </w:rPr>
        <w:t>Les aspects VBG ;</w:t>
      </w:r>
    </w:p>
    <w:p w14:paraId="1FE2EB8E" w14:textId="77777777" w:rsidR="00297F76" w:rsidRPr="007336EE" w:rsidRDefault="00297F76" w:rsidP="004E3090">
      <w:pPr>
        <w:pStyle w:val="PargrafodaLista"/>
        <w:numPr>
          <w:ilvl w:val="0"/>
          <w:numId w:val="17"/>
        </w:numPr>
        <w:spacing w:line="240" w:lineRule="auto"/>
        <w:jc w:val="both"/>
        <w:rPr>
          <w:rFonts w:ascii="Times New Roman" w:hAnsi="Times New Roman" w:cs="Times New Roman"/>
          <w:lang w:val="fr-FR"/>
        </w:rPr>
      </w:pPr>
      <w:r w:rsidRPr="007336EE">
        <w:rPr>
          <w:rFonts w:ascii="Times New Roman" w:hAnsi="Times New Roman" w:cs="Times New Roman"/>
          <w:lang w:val="fr-FR"/>
        </w:rPr>
        <w:t>Les aspects COVID 19 (mesures barrières, etc.) ;</w:t>
      </w:r>
    </w:p>
    <w:p w14:paraId="31A0BD1E" w14:textId="77777777" w:rsidR="00B15717" w:rsidRPr="007336EE" w:rsidRDefault="00B15717" w:rsidP="00297F76">
      <w:pPr>
        <w:spacing w:line="240" w:lineRule="auto"/>
        <w:jc w:val="both"/>
        <w:rPr>
          <w:rFonts w:ascii="Times New Roman" w:hAnsi="Times New Roman" w:cs="Times New Roman"/>
          <w:lang w:val="fr-FR"/>
        </w:rPr>
      </w:pPr>
    </w:p>
    <w:p w14:paraId="4D47A267" w14:textId="0CB4FC19" w:rsidR="00B15717" w:rsidRPr="008B5092" w:rsidRDefault="00B15717" w:rsidP="008B5092">
      <w:pPr>
        <w:pStyle w:val="Cabealho3"/>
        <w:jc w:val="both"/>
        <w:rPr>
          <w:rFonts w:ascii="Times New Roman" w:hAnsi="Times New Roman" w:cs="Times New Roman"/>
          <w:sz w:val="22"/>
          <w:szCs w:val="22"/>
          <w:lang w:val="fr-FR"/>
        </w:rPr>
      </w:pPr>
      <w:bookmarkStart w:id="370" w:name="_Toc67935516"/>
      <w:r w:rsidRPr="008B5092">
        <w:rPr>
          <w:rFonts w:ascii="Times New Roman" w:hAnsi="Times New Roman" w:cs="Times New Roman"/>
          <w:sz w:val="22"/>
          <w:szCs w:val="22"/>
          <w:lang w:val="fr-FR"/>
        </w:rPr>
        <w:t>8.9.1. Évaluation des capacités</w:t>
      </w:r>
      <w:bookmarkEnd w:id="370"/>
    </w:p>
    <w:p w14:paraId="34451FB0" w14:textId="77777777" w:rsidR="00B15717" w:rsidRPr="007336EE" w:rsidRDefault="00B15717" w:rsidP="00297F76">
      <w:pPr>
        <w:spacing w:line="240" w:lineRule="auto"/>
        <w:jc w:val="both"/>
        <w:rPr>
          <w:rFonts w:ascii="Times New Roman" w:hAnsi="Times New Roman" w:cs="Times New Roman"/>
          <w:lang w:val="fr-FR"/>
        </w:rPr>
      </w:pPr>
    </w:p>
    <w:p w14:paraId="4EC555AF" w14:textId="515EBEFF" w:rsidR="00297F76" w:rsidRPr="007336EE" w:rsidRDefault="00297F76" w:rsidP="00297F76">
      <w:p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Les descriptions faites dans le chapitre sur le cadre juridique et institutionnel montrent clairement qu'il y a eu des progrès considérables dans les processus institutionnels, juridiques et réglementaires liés à la gestion environnementale et sociale au Cap-Vert. Toutefois, la coordination et l'application de la législation restent un défi important. La DNE est chargée de "promouvoir le développement durable par une direction pratique et la mise en œuvre de la politique environnementale du pays". Toutefois, la capacité de la DNE doit être </w:t>
      </w:r>
      <w:r w:rsidR="00AE4FB5" w:rsidRPr="007336EE">
        <w:rPr>
          <w:rFonts w:ascii="Times New Roman" w:hAnsi="Times New Roman" w:cs="Times New Roman"/>
          <w:lang w:val="fr-FR"/>
        </w:rPr>
        <w:t>renforcée</w:t>
      </w:r>
      <w:r w:rsidRPr="007336EE">
        <w:rPr>
          <w:rFonts w:ascii="Times New Roman" w:hAnsi="Times New Roman" w:cs="Times New Roman"/>
          <w:lang w:val="fr-FR"/>
        </w:rPr>
        <w:t xml:space="preserve"> pour faire progresser son rôle et ses responsabilités en matière de coordination et de mise en œuvre du CGES. </w:t>
      </w:r>
    </w:p>
    <w:p w14:paraId="0374F039" w14:textId="4E7E4958" w:rsidR="00297F76" w:rsidRPr="007336EE" w:rsidRDefault="00685B9F" w:rsidP="00297F76">
      <w:p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Pour la mise en œuvre efficace du CGES, il est nécessaire de renforcer les capacités </w:t>
      </w:r>
      <w:r w:rsidR="00AE4FB5" w:rsidRPr="007336EE">
        <w:rPr>
          <w:rFonts w:ascii="Times New Roman" w:hAnsi="Times New Roman" w:cs="Times New Roman"/>
          <w:lang w:val="fr-FR"/>
        </w:rPr>
        <w:t>humaines et matérielles</w:t>
      </w:r>
      <w:r w:rsidR="00297F76" w:rsidRPr="007336EE">
        <w:rPr>
          <w:rFonts w:ascii="Times New Roman" w:hAnsi="Times New Roman" w:cs="Times New Roman"/>
          <w:lang w:val="fr-FR"/>
        </w:rPr>
        <w:t xml:space="preserve"> des institutions au niveau central comme local. </w:t>
      </w:r>
      <w:r w:rsidRPr="007336EE">
        <w:rPr>
          <w:rFonts w:ascii="Times New Roman" w:hAnsi="Times New Roman" w:cs="Times New Roman"/>
          <w:lang w:val="fr-FR"/>
        </w:rPr>
        <w:t>La priorité en matière de renforcement des capacités / formation doit être donnée aux îles et municipalités car c'est là que se concentrent les activités à mettre en œuvre.</w:t>
      </w:r>
    </w:p>
    <w:p w14:paraId="38305F6C" w14:textId="77777777" w:rsidR="00297F76" w:rsidRPr="007336EE" w:rsidRDefault="00297F76" w:rsidP="00297F76">
      <w:pPr>
        <w:spacing w:line="240" w:lineRule="auto"/>
        <w:jc w:val="both"/>
        <w:rPr>
          <w:rFonts w:ascii="Times New Roman" w:hAnsi="Times New Roman" w:cs="Times New Roman"/>
          <w:lang w:val="fr-FR"/>
        </w:rPr>
      </w:pPr>
    </w:p>
    <w:p w14:paraId="32C98C39" w14:textId="16E8564C" w:rsidR="00297F76" w:rsidRPr="008B5092" w:rsidRDefault="00B15717" w:rsidP="008B5092">
      <w:pPr>
        <w:pStyle w:val="Cabealho3"/>
        <w:jc w:val="both"/>
        <w:rPr>
          <w:rFonts w:ascii="Times New Roman" w:hAnsi="Times New Roman" w:cs="Times New Roman"/>
          <w:sz w:val="22"/>
          <w:szCs w:val="22"/>
          <w:lang w:val="fr-FR"/>
        </w:rPr>
      </w:pPr>
      <w:bookmarkStart w:id="371" w:name="_Toc67935517"/>
      <w:r w:rsidRPr="008B5092">
        <w:rPr>
          <w:rFonts w:ascii="Times New Roman" w:hAnsi="Times New Roman" w:cs="Times New Roman"/>
          <w:sz w:val="22"/>
          <w:szCs w:val="22"/>
          <w:lang w:val="fr-FR"/>
        </w:rPr>
        <w:t>8.9.2</w:t>
      </w:r>
      <w:r w:rsidR="00297F76" w:rsidRPr="008B5092">
        <w:rPr>
          <w:rFonts w:ascii="Times New Roman" w:hAnsi="Times New Roman" w:cs="Times New Roman"/>
          <w:sz w:val="22"/>
          <w:szCs w:val="22"/>
          <w:lang w:val="fr-FR"/>
        </w:rPr>
        <w:t>. Programmes de formation et de sensibilisation proposés</w:t>
      </w:r>
      <w:bookmarkEnd w:id="371"/>
    </w:p>
    <w:p w14:paraId="34659750" w14:textId="77777777" w:rsidR="003939A3" w:rsidRPr="007336EE" w:rsidRDefault="003939A3" w:rsidP="00297F76">
      <w:pPr>
        <w:spacing w:line="240" w:lineRule="auto"/>
        <w:jc w:val="both"/>
        <w:rPr>
          <w:rFonts w:ascii="Times New Roman" w:hAnsi="Times New Roman" w:cs="Times New Roman"/>
          <w:lang w:val="fr-FR"/>
        </w:rPr>
      </w:pPr>
    </w:p>
    <w:p w14:paraId="79154650" w14:textId="390D180B" w:rsidR="00297F76" w:rsidRPr="007336EE" w:rsidRDefault="00297F76" w:rsidP="00297F76">
      <w:p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L'objectif général des programmes de formation et de sensibilisation est de renforcer </w:t>
      </w:r>
      <w:r w:rsidR="00D62C6E" w:rsidRPr="007336EE">
        <w:rPr>
          <w:rFonts w:ascii="Times New Roman" w:hAnsi="Times New Roman" w:cs="Times New Roman"/>
          <w:lang w:val="fr-FR"/>
        </w:rPr>
        <w:t>l</w:t>
      </w:r>
      <w:r w:rsidR="00D62C6E">
        <w:rPr>
          <w:rFonts w:ascii="Times New Roman" w:hAnsi="Times New Roman" w:cs="Times New Roman"/>
          <w:lang w:val="fr-FR"/>
        </w:rPr>
        <w:t>es</w:t>
      </w:r>
      <w:r w:rsidR="00D62C6E" w:rsidRPr="007336EE">
        <w:rPr>
          <w:rFonts w:ascii="Times New Roman" w:hAnsi="Times New Roman" w:cs="Times New Roman"/>
          <w:lang w:val="fr-FR"/>
        </w:rPr>
        <w:t xml:space="preserve"> </w:t>
      </w:r>
      <w:r w:rsidR="00AE4FB5" w:rsidRPr="007336EE">
        <w:rPr>
          <w:rFonts w:ascii="Times New Roman" w:hAnsi="Times New Roman" w:cs="Times New Roman"/>
          <w:lang w:val="fr-FR"/>
        </w:rPr>
        <w:t>capacités</w:t>
      </w:r>
      <w:r w:rsidRPr="007336EE">
        <w:rPr>
          <w:rFonts w:ascii="Times New Roman" w:hAnsi="Times New Roman" w:cs="Times New Roman"/>
          <w:lang w:val="fr-FR"/>
        </w:rPr>
        <w:t xml:space="preserve"> de gestion environnementale et sociale des acteurs chargés de la mise en œuvre des instruments de sauvegardes environnementales et sociales tel que le CGES, CP, PGES, etc. La formation permettra aussi de familiariser les acteurs avec le suivi </w:t>
      </w:r>
      <w:r w:rsidR="00AE4FB5" w:rsidRPr="007336EE">
        <w:rPr>
          <w:rFonts w:ascii="Times New Roman" w:hAnsi="Times New Roman" w:cs="Times New Roman"/>
          <w:lang w:val="fr-FR"/>
        </w:rPr>
        <w:t>environnemental</w:t>
      </w:r>
      <w:r w:rsidRPr="007336EE">
        <w:rPr>
          <w:rFonts w:ascii="Times New Roman" w:hAnsi="Times New Roman" w:cs="Times New Roman"/>
          <w:lang w:val="fr-FR"/>
        </w:rPr>
        <w:t xml:space="preserve">, les réglementations à l’échelle nationale ainsi que les exigences de la banque mondiale, pour la mise en œuvre des EIES/PGES et des PRs est : </w:t>
      </w:r>
    </w:p>
    <w:p w14:paraId="40376293" w14:textId="61311719" w:rsidR="00297F76" w:rsidRPr="007336EE" w:rsidRDefault="00297F76" w:rsidP="004E3090">
      <w:pPr>
        <w:pStyle w:val="PargrafodaLista"/>
        <w:numPr>
          <w:ilvl w:val="0"/>
          <w:numId w:val="18"/>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Sensibiliser les différents acteurs sur la </w:t>
      </w:r>
      <w:r w:rsidR="00AE4FB5" w:rsidRPr="007336EE">
        <w:rPr>
          <w:rFonts w:ascii="Times New Roman" w:hAnsi="Times New Roman" w:cs="Times New Roman"/>
          <w:lang w:val="fr-FR"/>
        </w:rPr>
        <w:t>nécessité</w:t>
      </w:r>
      <w:r w:rsidRPr="007336EE">
        <w:rPr>
          <w:rFonts w:ascii="Times New Roman" w:hAnsi="Times New Roman" w:cs="Times New Roman"/>
          <w:lang w:val="fr-FR"/>
        </w:rPr>
        <w:t xml:space="preserve"> </w:t>
      </w:r>
      <w:r w:rsidR="00685B9F" w:rsidRPr="007336EE">
        <w:rPr>
          <w:rFonts w:ascii="Times New Roman" w:hAnsi="Times New Roman" w:cs="Times New Roman"/>
          <w:lang w:val="fr-FR"/>
        </w:rPr>
        <w:t xml:space="preserve">participer à la mise en œuvre des mesures d'atténuation des impacts environnementaux et sociaux négatifs </w:t>
      </w:r>
      <w:r w:rsidRPr="007336EE">
        <w:rPr>
          <w:rFonts w:ascii="Times New Roman" w:hAnsi="Times New Roman" w:cs="Times New Roman"/>
          <w:lang w:val="fr-FR"/>
        </w:rPr>
        <w:t xml:space="preserve">des  sous-projets sur les quatre îles ; </w:t>
      </w:r>
    </w:p>
    <w:p w14:paraId="27CD7074" w14:textId="1E89A82F" w:rsidR="00297F76" w:rsidRPr="007336EE" w:rsidRDefault="00297F76" w:rsidP="004E3090">
      <w:pPr>
        <w:pStyle w:val="PargrafodaLista"/>
        <w:numPr>
          <w:ilvl w:val="0"/>
          <w:numId w:val="18"/>
        </w:numPr>
        <w:spacing w:line="240" w:lineRule="auto"/>
        <w:jc w:val="both"/>
        <w:rPr>
          <w:rFonts w:ascii="Times New Roman" w:hAnsi="Times New Roman" w:cs="Times New Roman"/>
          <w:lang w:val="fr-FR"/>
        </w:rPr>
      </w:pPr>
      <w:r w:rsidRPr="007336EE">
        <w:rPr>
          <w:rFonts w:ascii="Times New Roman" w:hAnsi="Times New Roman" w:cs="Times New Roman"/>
          <w:lang w:val="fr-FR"/>
        </w:rPr>
        <w:t>Démontrer le rôle des différents acteurs clés dans la mise en œuvre et le suivi des instruments de gestion environnementale et sociale (CGES-EIES/PGES, CPR/</w:t>
      </w:r>
      <w:r w:rsidR="00AE4FB5" w:rsidRPr="007336EE">
        <w:rPr>
          <w:rFonts w:ascii="Times New Roman" w:hAnsi="Times New Roman" w:cs="Times New Roman"/>
          <w:lang w:val="fr-FR"/>
        </w:rPr>
        <w:t>PR</w:t>
      </w:r>
      <w:r w:rsidRPr="007336EE">
        <w:rPr>
          <w:rFonts w:ascii="Times New Roman" w:hAnsi="Times New Roman" w:cs="Times New Roman"/>
          <w:lang w:val="fr-FR"/>
        </w:rPr>
        <w:t xml:space="preserve">, etc.) ; </w:t>
      </w:r>
    </w:p>
    <w:p w14:paraId="0F5FDDD2" w14:textId="118045CF" w:rsidR="00297F76" w:rsidRPr="007336EE" w:rsidRDefault="00297F76" w:rsidP="004E3090">
      <w:pPr>
        <w:pStyle w:val="PargrafodaLista"/>
        <w:numPr>
          <w:ilvl w:val="0"/>
          <w:numId w:val="18"/>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Sensibiliser les représentants et les dirigeants des groupes et associations communautaires (qui à leur tour transmettront le message à leurs communautés respectives) à la mise en œuvre et à la gestion des mesures d'atténuation, ainsi qu'à leur rôle dans la réalisation de la durabilité environnementale et sociale ; </w:t>
      </w:r>
    </w:p>
    <w:p w14:paraId="6BCD864C" w14:textId="1C5AF0F6" w:rsidR="00297F76" w:rsidRPr="007336EE" w:rsidRDefault="00297F76" w:rsidP="004E3090">
      <w:pPr>
        <w:pStyle w:val="PargrafodaLista"/>
        <w:numPr>
          <w:ilvl w:val="0"/>
          <w:numId w:val="18"/>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Veiller à ce que le personnel, tant au niveau central que local, soit en mesure de diriger et de guider ainsi que de superviser la mise en œuvre des composantes EIES/PGES, CPR/PRs, </w:t>
      </w:r>
      <w:r w:rsidR="00AE4FB5" w:rsidRPr="007336EE">
        <w:rPr>
          <w:rFonts w:ascii="Times New Roman" w:hAnsi="Times New Roman" w:cs="Times New Roman"/>
          <w:lang w:val="fr-FR"/>
        </w:rPr>
        <w:t>etc.</w:t>
      </w:r>
      <w:r w:rsidRPr="007336EE">
        <w:rPr>
          <w:rFonts w:ascii="Times New Roman" w:hAnsi="Times New Roman" w:cs="Times New Roman"/>
          <w:lang w:val="fr-FR"/>
        </w:rPr>
        <w:t xml:space="preserve"> ; </w:t>
      </w:r>
    </w:p>
    <w:p w14:paraId="46A5F69D" w14:textId="08B9D759" w:rsidR="00297F76" w:rsidRPr="007336EE" w:rsidRDefault="00297F76" w:rsidP="004E3090">
      <w:pPr>
        <w:pStyle w:val="PargrafodaLista"/>
        <w:numPr>
          <w:ilvl w:val="0"/>
          <w:numId w:val="18"/>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Veiller à ce que les </w:t>
      </w:r>
      <w:r w:rsidR="00685B9F" w:rsidRPr="007336EE">
        <w:rPr>
          <w:rFonts w:ascii="Times New Roman" w:hAnsi="Times New Roman" w:cs="Times New Roman"/>
          <w:lang w:val="fr-FR"/>
        </w:rPr>
        <w:t xml:space="preserve">institutions partenaires </w:t>
      </w:r>
      <w:r w:rsidRPr="007336EE">
        <w:rPr>
          <w:rFonts w:ascii="Times New Roman" w:hAnsi="Times New Roman" w:cs="Times New Roman"/>
          <w:lang w:val="fr-FR"/>
        </w:rPr>
        <w:t xml:space="preserve">soient capables d'analyser les impacts environnementaux et sociaux potentiels, et avec compétence, de définir les options d'atténuation, ainsi que de superviser la mise en œuvre des plans de gestion ; </w:t>
      </w:r>
    </w:p>
    <w:p w14:paraId="67F2B92D" w14:textId="13C22245" w:rsidR="00297F76" w:rsidRPr="007336EE" w:rsidRDefault="00297F76" w:rsidP="004E3090">
      <w:pPr>
        <w:pStyle w:val="PargrafodaLista"/>
        <w:numPr>
          <w:ilvl w:val="0"/>
          <w:numId w:val="18"/>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Renforcer la capacité des ONG et des équipes de travailleurs locaux à fournir un soutien technique aux utilisateurs d'énergie. Les parties prenantes ont des besoins différents en matière de sensibilisation et de formation complète : </w:t>
      </w:r>
    </w:p>
    <w:p w14:paraId="65B6F2E0" w14:textId="3E81514F" w:rsidR="00297F76" w:rsidRPr="007336EE" w:rsidRDefault="00297F76" w:rsidP="004E3090">
      <w:pPr>
        <w:pStyle w:val="PargrafodaLista"/>
        <w:numPr>
          <w:ilvl w:val="1"/>
          <w:numId w:val="16"/>
        </w:numPr>
        <w:spacing w:line="240" w:lineRule="auto"/>
        <w:jc w:val="both"/>
        <w:rPr>
          <w:rFonts w:ascii="Times New Roman" w:hAnsi="Times New Roman" w:cs="Times New Roman"/>
          <w:lang w:val="fr-FR"/>
        </w:rPr>
      </w:pPr>
      <w:r w:rsidRPr="007336EE">
        <w:rPr>
          <w:rFonts w:ascii="Times New Roman" w:hAnsi="Times New Roman" w:cs="Times New Roman"/>
          <w:lang w:val="fr-FR"/>
        </w:rPr>
        <w:t>Les participants qui ont besoin de comprendre la signification ou la pertinence des questions environnementales et sociales, qui vont au-delà des normes uniquement (c'est-</w:t>
      </w:r>
      <w:r w:rsidRPr="007336EE">
        <w:rPr>
          <w:rFonts w:ascii="Times New Roman" w:hAnsi="Times New Roman" w:cs="Times New Roman"/>
          <w:lang w:val="fr-FR"/>
        </w:rPr>
        <w:lastRenderedPageBreak/>
        <w:t xml:space="preserve">à-dire l'intégration de la dimension de genre, la responsabilité sociale et/ou les mécanismes de recours en cas de plainte, </w:t>
      </w:r>
      <w:r w:rsidR="00AE4FB5" w:rsidRPr="007336EE">
        <w:rPr>
          <w:rFonts w:ascii="Times New Roman" w:hAnsi="Times New Roman" w:cs="Times New Roman"/>
          <w:lang w:val="fr-FR"/>
        </w:rPr>
        <w:t>etc.</w:t>
      </w:r>
      <w:r w:rsidRPr="007336EE">
        <w:rPr>
          <w:rFonts w:ascii="Times New Roman" w:hAnsi="Times New Roman" w:cs="Times New Roman"/>
          <w:lang w:val="fr-FR"/>
        </w:rPr>
        <w:t xml:space="preserve"> ;) </w:t>
      </w:r>
    </w:p>
    <w:p w14:paraId="36905B0F" w14:textId="77777777" w:rsidR="00297F76" w:rsidRPr="007336EE" w:rsidRDefault="00297F76" w:rsidP="004E3090">
      <w:pPr>
        <w:pStyle w:val="PargrafodaLista"/>
        <w:numPr>
          <w:ilvl w:val="1"/>
          <w:numId w:val="16"/>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Sensibilisation des participants qui doivent se familiariser avec les CGES/EIES/PGES et les PRs et en suivre la mise en œuvre </w:t>
      </w:r>
    </w:p>
    <w:p w14:paraId="5B022690" w14:textId="77777777" w:rsidR="00297F76" w:rsidRPr="007336EE" w:rsidRDefault="00297F76" w:rsidP="004E3090">
      <w:pPr>
        <w:pStyle w:val="PargrafodaLista"/>
        <w:numPr>
          <w:ilvl w:val="1"/>
          <w:numId w:val="16"/>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Une formation complète pour les participants qui doivent comprendre les impacts environnementaux et sociaux négatifs potentiels et qui, parfois, superviseront la mise en œuvre des mesures d'atténuation et feront rapport aux autorités compétentes. </w:t>
      </w:r>
    </w:p>
    <w:p w14:paraId="7C8E5387" w14:textId="46603ECE" w:rsidR="00297F76" w:rsidRPr="007336EE" w:rsidRDefault="00297F76" w:rsidP="00297F76">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 xml:space="preserve">Toutefois, étant donné que le projet sera mis en œuvre au niveau national, il est recommandé d'envisager la nomination de techniciens responsables (points focaux) des questions techniques au niveau des institutions et de renforcer leurs capacités  pour la mise en œuvre du CGES. Il est donc recommandé d'engager </w:t>
      </w:r>
      <w:r w:rsidR="00D62C6E" w:rsidRPr="007336EE">
        <w:rPr>
          <w:rFonts w:ascii="Times New Roman" w:hAnsi="Times New Roman" w:cs="Times New Roman"/>
          <w:lang w:val="fr-FR"/>
        </w:rPr>
        <w:t>un spécialiste environnemental et social</w:t>
      </w:r>
      <w:r w:rsidRPr="007336EE">
        <w:rPr>
          <w:rFonts w:ascii="Times New Roman" w:hAnsi="Times New Roman" w:cs="Times New Roman"/>
          <w:lang w:val="fr-FR"/>
        </w:rPr>
        <w:t xml:space="preserve"> ayant au moins 10 ans d'expérience qui puisse assister la MICE à Praia.</w:t>
      </w:r>
    </w:p>
    <w:p w14:paraId="7B274D7D" w14:textId="2D279950" w:rsidR="00297F76" w:rsidRPr="007336EE" w:rsidRDefault="00297F76" w:rsidP="00297F76">
      <w:p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Les formations </w:t>
      </w:r>
      <w:r w:rsidR="00AE4FB5" w:rsidRPr="007336EE">
        <w:rPr>
          <w:rFonts w:ascii="Times New Roman" w:hAnsi="Times New Roman" w:cs="Times New Roman"/>
          <w:lang w:val="fr-FR"/>
        </w:rPr>
        <w:t>prévues</w:t>
      </w:r>
      <w:r w:rsidRPr="007336EE">
        <w:rPr>
          <w:rFonts w:ascii="Times New Roman" w:hAnsi="Times New Roman" w:cs="Times New Roman"/>
          <w:lang w:val="fr-FR"/>
        </w:rPr>
        <w:t xml:space="preserve"> dans le tableau ci-après devront être dispensée de préférence avant le début des activités du projet. Un programme de formation doit être approuvé au début des activités du projet. </w:t>
      </w:r>
    </w:p>
    <w:p w14:paraId="2DD4A088" w14:textId="5C87227C" w:rsidR="00297F76" w:rsidRPr="007336EE" w:rsidRDefault="00297F76" w:rsidP="00297F76">
      <w:pPr>
        <w:keepNext/>
        <w:spacing w:line="240" w:lineRule="auto"/>
        <w:jc w:val="center"/>
        <w:rPr>
          <w:rFonts w:ascii="Times New Roman" w:hAnsi="Times New Roman" w:cs="Times New Roman"/>
          <w:lang w:val="fr-FR"/>
        </w:rPr>
      </w:pPr>
      <w:bookmarkStart w:id="372" w:name="_Toc67905584"/>
      <w:r w:rsidRPr="007336EE">
        <w:rPr>
          <w:rFonts w:ascii="Times New Roman" w:hAnsi="Times New Roman" w:cs="Times New Roman"/>
          <w:sz w:val="20"/>
          <w:szCs w:val="20"/>
          <w:lang w:val="fr-FR"/>
        </w:rPr>
        <w:t xml:space="preserve">Tableau </w:t>
      </w:r>
      <w:r w:rsidR="00411D68">
        <w:rPr>
          <w:rFonts w:ascii="Times New Roman" w:hAnsi="Times New Roman" w:cs="Times New Roman"/>
          <w:sz w:val="20"/>
          <w:szCs w:val="20"/>
          <w:lang w:val="fr-FR"/>
        </w:rPr>
        <w:fldChar w:fldCharType="begin"/>
      </w:r>
      <w:r w:rsidR="00411D68">
        <w:rPr>
          <w:rFonts w:ascii="Times New Roman" w:hAnsi="Times New Roman" w:cs="Times New Roman"/>
          <w:sz w:val="20"/>
          <w:szCs w:val="20"/>
          <w:lang w:val="fr-FR"/>
        </w:rPr>
        <w:instrText xml:space="preserve"> SEQ Tableau \* ARABIC </w:instrText>
      </w:r>
      <w:r w:rsidR="00411D68">
        <w:rPr>
          <w:rFonts w:ascii="Times New Roman" w:hAnsi="Times New Roman" w:cs="Times New Roman"/>
          <w:sz w:val="20"/>
          <w:szCs w:val="20"/>
          <w:lang w:val="fr-FR"/>
        </w:rPr>
        <w:fldChar w:fldCharType="separate"/>
      </w:r>
      <w:r w:rsidR="003908C5">
        <w:rPr>
          <w:rFonts w:ascii="Times New Roman" w:hAnsi="Times New Roman" w:cs="Times New Roman"/>
          <w:noProof/>
          <w:sz w:val="20"/>
          <w:szCs w:val="20"/>
          <w:lang w:val="fr-FR"/>
        </w:rPr>
        <w:t>13</w:t>
      </w:r>
      <w:r w:rsidR="00411D68">
        <w:rPr>
          <w:rFonts w:ascii="Times New Roman" w:hAnsi="Times New Roman" w:cs="Times New Roman"/>
          <w:sz w:val="20"/>
          <w:szCs w:val="20"/>
          <w:lang w:val="fr-FR"/>
        </w:rPr>
        <w:fldChar w:fldCharType="end"/>
      </w:r>
      <w:r w:rsidRPr="007336EE">
        <w:rPr>
          <w:rFonts w:ascii="Times New Roman" w:hAnsi="Times New Roman" w:cs="Times New Roman"/>
          <w:sz w:val="20"/>
          <w:szCs w:val="20"/>
          <w:lang w:val="fr-FR"/>
        </w:rPr>
        <w:t xml:space="preserve"> : Programme de formation et de sensibilisation environnementale et sociale</w:t>
      </w:r>
      <w:bookmarkEnd w:id="37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6"/>
        <w:gridCol w:w="2054"/>
        <w:gridCol w:w="1592"/>
        <w:gridCol w:w="1021"/>
        <w:gridCol w:w="1198"/>
        <w:gridCol w:w="1566"/>
      </w:tblGrid>
      <w:tr w:rsidR="00297F76" w:rsidRPr="007336EE" w14:paraId="1A4B2A0D" w14:textId="77777777" w:rsidTr="00B1709B">
        <w:trPr>
          <w:trHeight w:val="338"/>
          <w:jc w:val="center"/>
        </w:trPr>
        <w:tc>
          <w:tcPr>
            <w:tcW w:w="1856" w:type="dxa"/>
            <w:shd w:val="clear" w:color="auto" w:fill="B6DDE8" w:themeFill="accent5" w:themeFillTint="66"/>
            <w:vAlign w:val="center"/>
          </w:tcPr>
          <w:p w14:paraId="511F5F71" w14:textId="77777777" w:rsidR="00297F76" w:rsidRPr="007336EE" w:rsidRDefault="00297F76" w:rsidP="00BA5AAD">
            <w:pPr>
              <w:autoSpaceDE w:val="0"/>
              <w:autoSpaceDN w:val="0"/>
              <w:adjustRightInd w:val="0"/>
              <w:jc w:val="center"/>
              <w:rPr>
                <w:rFonts w:ascii="Times New Roman" w:hAnsi="Times New Roman" w:cs="Times New Roman"/>
                <w:b/>
                <w:bCs/>
                <w:sz w:val="20"/>
                <w:szCs w:val="20"/>
                <w:lang w:val="fr-FR"/>
              </w:rPr>
            </w:pPr>
            <w:r w:rsidRPr="007336EE">
              <w:rPr>
                <w:rFonts w:ascii="Times New Roman" w:hAnsi="Times New Roman" w:cs="Times New Roman"/>
                <w:b/>
                <w:bCs/>
                <w:sz w:val="20"/>
                <w:szCs w:val="20"/>
                <w:lang w:val="fr-FR"/>
              </w:rPr>
              <w:t>Participants</w:t>
            </w:r>
          </w:p>
        </w:tc>
        <w:tc>
          <w:tcPr>
            <w:tcW w:w="2054" w:type="dxa"/>
            <w:shd w:val="clear" w:color="auto" w:fill="B6DDE8" w:themeFill="accent5" w:themeFillTint="66"/>
            <w:vAlign w:val="center"/>
          </w:tcPr>
          <w:p w14:paraId="3B9D4A51" w14:textId="77777777" w:rsidR="00297F76" w:rsidRPr="007336EE" w:rsidRDefault="00297F76" w:rsidP="00BA5AAD">
            <w:pPr>
              <w:autoSpaceDE w:val="0"/>
              <w:autoSpaceDN w:val="0"/>
              <w:adjustRightInd w:val="0"/>
              <w:jc w:val="center"/>
              <w:rPr>
                <w:rFonts w:ascii="Times New Roman" w:hAnsi="Times New Roman" w:cs="Times New Roman"/>
                <w:b/>
                <w:bCs/>
                <w:sz w:val="20"/>
                <w:szCs w:val="20"/>
                <w:lang w:val="fr-FR"/>
              </w:rPr>
            </w:pPr>
            <w:r w:rsidRPr="007336EE">
              <w:rPr>
                <w:rFonts w:ascii="Times New Roman" w:hAnsi="Times New Roman" w:cs="Times New Roman"/>
                <w:b/>
                <w:bCs/>
                <w:sz w:val="20"/>
                <w:szCs w:val="20"/>
                <w:lang w:val="fr-FR"/>
              </w:rPr>
              <w:t>Thème de formation</w:t>
            </w:r>
          </w:p>
        </w:tc>
        <w:tc>
          <w:tcPr>
            <w:tcW w:w="1592" w:type="dxa"/>
            <w:shd w:val="clear" w:color="auto" w:fill="B6DDE8" w:themeFill="accent5" w:themeFillTint="66"/>
            <w:vAlign w:val="center"/>
          </w:tcPr>
          <w:p w14:paraId="1C38DE38" w14:textId="77777777" w:rsidR="00297F76" w:rsidRPr="007336EE" w:rsidRDefault="00297F76" w:rsidP="00BA5AAD">
            <w:pPr>
              <w:autoSpaceDE w:val="0"/>
              <w:autoSpaceDN w:val="0"/>
              <w:adjustRightInd w:val="0"/>
              <w:jc w:val="center"/>
              <w:rPr>
                <w:rFonts w:ascii="Times New Roman" w:hAnsi="Times New Roman" w:cs="Times New Roman"/>
                <w:b/>
                <w:bCs/>
                <w:sz w:val="20"/>
                <w:szCs w:val="20"/>
                <w:lang w:val="fr-FR"/>
              </w:rPr>
            </w:pPr>
            <w:r w:rsidRPr="007336EE">
              <w:rPr>
                <w:rFonts w:ascii="Times New Roman" w:hAnsi="Times New Roman" w:cs="Times New Roman"/>
                <w:b/>
                <w:bCs/>
                <w:sz w:val="20"/>
                <w:szCs w:val="20"/>
                <w:lang w:val="fr-FR"/>
              </w:rPr>
              <w:t>Modalité</w:t>
            </w:r>
          </w:p>
        </w:tc>
        <w:tc>
          <w:tcPr>
            <w:tcW w:w="1021" w:type="dxa"/>
            <w:shd w:val="clear" w:color="auto" w:fill="B6DDE8" w:themeFill="accent5" w:themeFillTint="66"/>
            <w:vAlign w:val="center"/>
          </w:tcPr>
          <w:p w14:paraId="4CB1C72F" w14:textId="77777777" w:rsidR="00297F76" w:rsidRPr="007336EE" w:rsidRDefault="00297F76" w:rsidP="00BA5AAD">
            <w:pPr>
              <w:autoSpaceDE w:val="0"/>
              <w:autoSpaceDN w:val="0"/>
              <w:adjustRightInd w:val="0"/>
              <w:jc w:val="center"/>
              <w:rPr>
                <w:rFonts w:ascii="Times New Roman" w:hAnsi="Times New Roman" w:cs="Times New Roman"/>
                <w:b/>
                <w:bCs/>
                <w:sz w:val="20"/>
                <w:szCs w:val="20"/>
                <w:lang w:val="fr-FR"/>
              </w:rPr>
            </w:pPr>
            <w:r w:rsidRPr="007336EE">
              <w:rPr>
                <w:rFonts w:ascii="Times New Roman" w:hAnsi="Times New Roman" w:cs="Times New Roman"/>
                <w:b/>
                <w:bCs/>
                <w:sz w:val="20"/>
                <w:szCs w:val="20"/>
                <w:lang w:val="fr-FR"/>
              </w:rPr>
              <w:t>Durée</w:t>
            </w:r>
          </w:p>
        </w:tc>
        <w:tc>
          <w:tcPr>
            <w:tcW w:w="1198" w:type="dxa"/>
            <w:shd w:val="clear" w:color="auto" w:fill="B6DDE8" w:themeFill="accent5" w:themeFillTint="66"/>
          </w:tcPr>
          <w:p w14:paraId="5B3342CB" w14:textId="2467B2F6" w:rsidR="00297F76" w:rsidRPr="007336EE" w:rsidRDefault="00297F76" w:rsidP="00BA5AAD">
            <w:pPr>
              <w:autoSpaceDE w:val="0"/>
              <w:autoSpaceDN w:val="0"/>
              <w:adjustRightInd w:val="0"/>
              <w:jc w:val="center"/>
              <w:rPr>
                <w:rFonts w:ascii="Times New Roman" w:hAnsi="Times New Roman" w:cs="Times New Roman"/>
                <w:b/>
                <w:bCs/>
                <w:sz w:val="20"/>
                <w:szCs w:val="20"/>
                <w:lang w:val="fr-FR"/>
              </w:rPr>
            </w:pPr>
            <w:r w:rsidRPr="007336EE">
              <w:rPr>
                <w:rFonts w:ascii="Times New Roman" w:hAnsi="Times New Roman" w:cs="Times New Roman"/>
                <w:b/>
                <w:bCs/>
                <w:sz w:val="20"/>
                <w:szCs w:val="20"/>
                <w:lang w:val="fr-FR"/>
              </w:rPr>
              <w:t>Coût</w:t>
            </w:r>
            <w:r w:rsidR="00B1709B" w:rsidRPr="007336EE">
              <w:rPr>
                <w:rFonts w:ascii="Times New Roman" w:hAnsi="Times New Roman" w:cs="Times New Roman"/>
                <w:b/>
                <w:bCs/>
                <w:sz w:val="20"/>
                <w:szCs w:val="20"/>
                <w:lang w:val="fr-FR"/>
              </w:rPr>
              <w:t xml:space="preserve"> (US$)</w:t>
            </w:r>
          </w:p>
        </w:tc>
        <w:tc>
          <w:tcPr>
            <w:tcW w:w="1566" w:type="dxa"/>
            <w:shd w:val="clear" w:color="auto" w:fill="B6DDE8" w:themeFill="accent5" w:themeFillTint="66"/>
            <w:vAlign w:val="center"/>
          </w:tcPr>
          <w:p w14:paraId="58965517" w14:textId="77777777" w:rsidR="00297F76" w:rsidRPr="007336EE" w:rsidRDefault="00297F76" w:rsidP="00BA5AAD">
            <w:pPr>
              <w:autoSpaceDE w:val="0"/>
              <w:autoSpaceDN w:val="0"/>
              <w:adjustRightInd w:val="0"/>
              <w:jc w:val="center"/>
              <w:rPr>
                <w:rFonts w:ascii="Times New Roman" w:hAnsi="Times New Roman" w:cs="Times New Roman"/>
                <w:b/>
                <w:bCs/>
                <w:sz w:val="20"/>
                <w:szCs w:val="20"/>
                <w:lang w:val="fr-FR"/>
              </w:rPr>
            </w:pPr>
            <w:r w:rsidRPr="007336EE">
              <w:rPr>
                <w:rFonts w:ascii="Times New Roman" w:hAnsi="Times New Roman" w:cs="Times New Roman"/>
                <w:b/>
                <w:bCs/>
                <w:sz w:val="20"/>
                <w:szCs w:val="20"/>
                <w:lang w:val="fr-FR"/>
              </w:rPr>
              <w:t>Formateur</w:t>
            </w:r>
          </w:p>
        </w:tc>
      </w:tr>
      <w:tr w:rsidR="00297F76" w:rsidRPr="007336EE" w14:paraId="7F7AF1CF" w14:textId="77777777" w:rsidTr="00B1709B">
        <w:trPr>
          <w:trHeight w:val="2514"/>
          <w:jc w:val="center"/>
        </w:trPr>
        <w:tc>
          <w:tcPr>
            <w:tcW w:w="1856" w:type="dxa"/>
          </w:tcPr>
          <w:p w14:paraId="5098EE44" w14:textId="784AA281"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Staff du projet</w:t>
            </w:r>
            <w:r w:rsidR="00685B9F" w:rsidRPr="007336EE">
              <w:rPr>
                <w:rFonts w:ascii="Times New Roman" w:hAnsi="Times New Roman" w:cs="Times New Roman"/>
                <w:sz w:val="18"/>
                <w:szCs w:val="18"/>
                <w:lang w:val="fr-FR"/>
              </w:rPr>
              <w:t>,</w:t>
            </w:r>
            <w:r w:rsidRPr="007336EE">
              <w:rPr>
                <w:rFonts w:ascii="Times New Roman" w:hAnsi="Times New Roman" w:cs="Times New Roman"/>
                <w:sz w:val="18"/>
                <w:szCs w:val="18"/>
                <w:lang w:val="fr-FR"/>
              </w:rPr>
              <w:t xml:space="preserve"> personnel </w:t>
            </w:r>
            <w:r w:rsidR="00685B9F" w:rsidRPr="007336EE">
              <w:rPr>
                <w:rFonts w:ascii="Times New Roman" w:hAnsi="Times New Roman" w:cs="Times New Roman"/>
                <w:sz w:val="18"/>
                <w:szCs w:val="18"/>
                <w:lang w:val="fr-FR"/>
              </w:rPr>
              <w:t xml:space="preserve">du </w:t>
            </w:r>
            <w:r w:rsidRPr="007336EE">
              <w:rPr>
                <w:rFonts w:ascii="Times New Roman" w:hAnsi="Times New Roman" w:cs="Times New Roman"/>
                <w:sz w:val="18"/>
                <w:szCs w:val="18"/>
                <w:lang w:val="fr-FR"/>
              </w:rPr>
              <w:t xml:space="preserve">MICE, personnel du </w:t>
            </w:r>
            <w:r w:rsidR="00AE4FB5" w:rsidRPr="007336EE">
              <w:rPr>
                <w:rFonts w:ascii="Times New Roman" w:hAnsi="Times New Roman" w:cs="Times New Roman"/>
                <w:sz w:val="18"/>
                <w:szCs w:val="18"/>
                <w:lang w:val="fr-FR"/>
              </w:rPr>
              <w:t>Ministère</w:t>
            </w:r>
            <w:r w:rsidRPr="007336EE">
              <w:rPr>
                <w:rFonts w:ascii="Times New Roman" w:hAnsi="Times New Roman" w:cs="Times New Roman"/>
                <w:sz w:val="18"/>
                <w:szCs w:val="18"/>
                <w:lang w:val="fr-FR"/>
              </w:rPr>
              <w:t xml:space="preserve"> des Finances MF)</w:t>
            </w:r>
            <w:r w:rsidR="00685B9F" w:rsidRPr="007336EE">
              <w:rPr>
                <w:rFonts w:ascii="Times New Roman" w:hAnsi="Times New Roman" w:cs="Times New Roman"/>
                <w:sz w:val="18"/>
                <w:szCs w:val="18"/>
                <w:lang w:val="fr-FR"/>
              </w:rPr>
              <w:t xml:space="preserve"> et des institutions partenaires</w:t>
            </w:r>
            <w:r w:rsidRPr="007336EE">
              <w:rPr>
                <w:rFonts w:ascii="Times New Roman" w:hAnsi="Times New Roman" w:cs="Times New Roman"/>
                <w:sz w:val="18"/>
                <w:szCs w:val="18"/>
                <w:lang w:val="fr-FR"/>
              </w:rPr>
              <w:t>.</w:t>
            </w:r>
          </w:p>
        </w:tc>
        <w:tc>
          <w:tcPr>
            <w:tcW w:w="2054" w:type="dxa"/>
          </w:tcPr>
          <w:p w14:paraId="15F993BA"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Introduction aux normes environnementales et sociales de la Banque mondiale ainsi qu'aux exigences et procédures spécifiques aux projets. Aspects environnementaux et sociaux - cadre juridique et réglementaire national</w:t>
            </w:r>
          </w:p>
        </w:tc>
        <w:tc>
          <w:tcPr>
            <w:tcW w:w="1592" w:type="dxa"/>
          </w:tcPr>
          <w:p w14:paraId="22A50510"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Atelier (peut avoir lieu au cours du premier mois).</w:t>
            </w:r>
          </w:p>
        </w:tc>
        <w:tc>
          <w:tcPr>
            <w:tcW w:w="1021" w:type="dxa"/>
          </w:tcPr>
          <w:p w14:paraId="2FBFFD06"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1 à 3 jours</w:t>
            </w:r>
          </w:p>
        </w:tc>
        <w:tc>
          <w:tcPr>
            <w:tcW w:w="1198" w:type="dxa"/>
          </w:tcPr>
          <w:p w14:paraId="735A8A38" w14:textId="2AF885AA" w:rsidR="00297F76" w:rsidRPr="007336EE" w:rsidRDefault="00B1709B"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3.000</w:t>
            </w:r>
          </w:p>
        </w:tc>
        <w:tc>
          <w:tcPr>
            <w:tcW w:w="1566" w:type="dxa"/>
          </w:tcPr>
          <w:p w14:paraId="73758BA3"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Consultant</w:t>
            </w:r>
          </w:p>
        </w:tc>
      </w:tr>
      <w:tr w:rsidR="00297F76" w:rsidRPr="007336EE" w14:paraId="2E9A61F3" w14:textId="77777777" w:rsidTr="00B1709B">
        <w:trPr>
          <w:jc w:val="center"/>
        </w:trPr>
        <w:tc>
          <w:tcPr>
            <w:tcW w:w="1856" w:type="dxa"/>
          </w:tcPr>
          <w:p w14:paraId="18384A0E" w14:textId="75563262" w:rsidR="00297F76" w:rsidRPr="007336EE" w:rsidRDefault="00B1709B"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 xml:space="preserve">DNE, MICE, Mairies, Délégation du MAE, consultants et </w:t>
            </w:r>
            <w:r w:rsidR="00D62C6E" w:rsidRPr="007336EE">
              <w:rPr>
                <w:rFonts w:ascii="Times New Roman" w:hAnsi="Times New Roman" w:cs="Times New Roman"/>
                <w:sz w:val="18"/>
                <w:szCs w:val="18"/>
                <w:lang w:val="fr-FR"/>
              </w:rPr>
              <w:t>techniciens nationaux</w:t>
            </w:r>
            <w:r w:rsidRPr="007336EE">
              <w:rPr>
                <w:rFonts w:ascii="Times New Roman" w:hAnsi="Times New Roman" w:cs="Times New Roman"/>
                <w:sz w:val="18"/>
                <w:szCs w:val="18"/>
                <w:lang w:val="fr-FR"/>
              </w:rPr>
              <w:t>.</w:t>
            </w:r>
          </w:p>
        </w:tc>
        <w:tc>
          <w:tcPr>
            <w:tcW w:w="2054" w:type="dxa"/>
          </w:tcPr>
          <w:p w14:paraId="427DABB7"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.Screening environnementale et social,</w:t>
            </w:r>
          </w:p>
        </w:tc>
        <w:tc>
          <w:tcPr>
            <w:tcW w:w="1592" w:type="dxa"/>
          </w:tcPr>
          <w:p w14:paraId="6A3160E5"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Atelier (peut avoir lieu au cours du premier mois).</w:t>
            </w:r>
          </w:p>
        </w:tc>
        <w:tc>
          <w:tcPr>
            <w:tcW w:w="1021" w:type="dxa"/>
          </w:tcPr>
          <w:p w14:paraId="035F3418"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1 à 2 jours</w:t>
            </w:r>
          </w:p>
        </w:tc>
        <w:tc>
          <w:tcPr>
            <w:tcW w:w="1198" w:type="dxa"/>
          </w:tcPr>
          <w:p w14:paraId="765E3CB4" w14:textId="4BD2B565" w:rsidR="00297F76" w:rsidRPr="007336EE" w:rsidRDefault="00B1709B"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3.000</w:t>
            </w:r>
          </w:p>
        </w:tc>
        <w:tc>
          <w:tcPr>
            <w:tcW w:w="1566" w:type="dxa"/>
          </w:tcPr>
          <w:p w14:paraId="184BCA3E"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Consultant, Spécialiste E&amp;S</w:t>
            </w:r>
          </w:p>
        </w:tc>
      </w:tr>
      <w:tr w:rsidR="00297F76" w:rsidRPr="007336EE" w14:paraId="767554A5" w14:textId="77777777" w:rsidTr="00B1709B">
        <w:trPr>
          <w:jc w:val="center"/>
        </w:trPr>
        <w:tc>
          <w:tcPr>
            <w:tcW w:w="1856" w:type="dxa"/>
          </w:tcPr>
          <w:p w14:paraId="73AC6E4E"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Point Focal E/S de toutes institutions partenaires et ONG-locaux.</w:t>
            </w:r>
          </w:p>
        </w:tc>
        <w:tc>
          <w:tcPr>
            <w:tcW w:w="2054" w:type="dxa"/>
          </w:tcPr>
          <w:p w14:paraId="3910AE08" w14:textId="29ED8FF6"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 xml:space="preserve">Formations sur le suivi </w:t>
            </w:r>
            <w:r w:rsidR="00AE4FB5" w:rsidRPr="007336EE">
              <w:rPr>
                <w:rFonts w:ascii="Times New Roman" w:hAnsi="Times New Roman" w:cs="Times New Roman"/>
                <w:sz w:val="18"/>
                <w:szCs w:val="18"/>
                <w:lang w:val="fr-FR"/>
              </w:rPr>
              <w:t>environnemental</w:t>
            </w:r>
            <w:r w:rsidRPr="007336EE">
              <w:rPr>
                <w:rFonts w:ascii="Times New Roman" w:hAnsi="Times New Roman" w:cs="Times New Roman"/>
                <w:sz w:val="18"/>
                <w:szCs w:val="18"/>
                <w:lang w:val="fr-FR"/>
              </w:rPr>
              <w:t xml:space="preserve"> et social.</w:t>
            </w:r>
          </w:p>
        </w:tc>
        <w:tc>
          <w:tcPr>
            <w:tcW w:w="1592" w:type="dxa"/>
          </w:tcPr>
          <w:p w14:paraId="4FF140F2" w14:textId="5C1EA828"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 xml:space="preserve">Une formation dans le </w:t>
            </w:r>
            <w:r w:rsidR="00AE4FB5" w:rsidRPr="007336EE">
              <w:rPr>
                <w:rFonts w:ascii="Times New Roman" w:hAnsi="Times New Roman" w:cs="Times New Roman"/>
                <w:sz w:val="18"/>
                <w:szCs w:val="18"/>
                <w:lang w:val="fr-FR"/>
              </w:rPr>
              <w:t>deuxième</w:t>
            </w:r>
            <w:r w:rsidRPr="007336EE">
              <w:rPr>
                <w:rFonts w:ascii="Times New Roman" w:hAnsi="Times New Roman" w:cs="Times New Roman"/>
                <w:sz w:val="18"/>
                <w:szCs w:val="18"/>
                <w:lang w:val="fr-FR"/>
              </w:rPr>
              <w:t xml:space="preserve"> mois.</w:t>
            </w:r>
          </w:p>
        </w:tc>
        <w:tc>
          <w:tcPr>
            <w:tcW w:w="1021" w:type="dxa"/>
          </w:tcPr>
          <w:p w14:paraId="75556E29"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1 à 2 jours</w:t>
            </w:r>
          </w:p>
        </w:tc>
        <w:tc>
          <w:tcPr>
            <w:tcW w:w="1198" w:type="dxa"/>
          </w:tcPr>
          <w:p w14:paraId="69700A76" w14:textId="2EED6268" w:rsidR="00297F76" w:rsidRPr="007336EE" w:rsidRDefault="00B1709B"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2.500</w:t>
            </w:r>
          </w:p>
        </w:tc>
        <w:tc>
          <w:tcPr>
            <w:tcW w:w="1566" w:type="dxa"/>
          </w:tcPr>
          <w:p w14:paraId="0A4E3C8B"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Consultant, Spécialiste E&amp;S</w:t>
            </w:r>
          </w:p>
        </w:tc>
      </w:tr>
      <w:tr w:rsidR="00297F76" w:rsidRPr="0025170F" w14:paraId="1B988082" w14:textId="77777777" w:rsidTr="00B1709B">
        <w:trPr>
          <w:jc w:val="center"/>
        </w:trPr>
        <w:tc>
          <w:tcPr>
            <w:tcW w:w="1856" w:type="dxa"/>
          </w:tcPr>
          <w:p w14:paraId="0E3D27F8"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Comité Local de Gestion des Plaintes ;</w:t>
            </w:r>
          </w:p>
          <w:p w14:paraId="5B330978"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Comité Central de Gestion des Plaintes.</w:t>
            </w:r>
          </w:p>
        </w:tc>
        <w:tc>
          <w:tcPr>
            <w:tcW w:w="2054" w:type="dxa"/>
          </w:tcPr>
          <w:p w14:paraId="4FFF1929"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Formations sur le mécanisme de gestions des plaintes.</w:t>
            </w:r>
          </w:p>
        </w:tc>
        <w:tc>
          <w:tcPr>
            <w:tcW w:w="1592" w:type="dxa"/>
          </w:tcPr>
          <w:p w14:paraId="08750833"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Une formation au cours du premier mois.</w:t>
            </w:r>
          </w:p>
        </w:tc>
        <w:tc>
          <w:tcPr>
            <w:tcW w:w="1021" w:type="dxa"/>
          </w:tcPr>
          <w:p w14:paraId="0CC838E3"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1 à 2 jours</w:t>
            </w:r>
          </w:p>
        </w:tc>
        <w:tc>
          <w:tcPr>
            <w:tcW w:w="1198" w:type="dxa"/>
          </w:tcPr>
          <w:p w14:paraId="783B2451" w14:textId="19BCEB1F" w:rsidR="00297F76" w:rsidRPr="007336EE" w:rsidRDefault="00B1709B"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500</w:t>
            </w:r>
          </w:p>
        </w:tc>
        <w:tc>
          <w:tcPr>
            <w:tcW w:w="1566" w:type="dxa"/>
          </w:tcPr>
          <w:p w14:paraId="0FED3F0D" w14:textId="71E8E325"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Consultant</w:t>
            </w:r>
            <w:r w:rsidR="00B1709B" w:rsidRPr="007336EE">
              <w:rPr>
                <w:rFonts w:ascii="Times New Roman" w:hAnsi="Times New Roman" w:cs="Times New Roman"/>
                <w:sz w:val="18"/>
                <w:szCs w:val="18"/>
                <w:lang w:val="fr-FR"/>
              </w:rPr>
              <w:t xml:space="preserve"> national</w:t>
            </w:r>
            <w:r w:rsidRPr="007336EE">
              <w:rPr>
                <w:rFonts w:ascii="Times New Roman" w:hAnsi="Times New Roman" w:cs="Times New Roman"/>
                <w:sz w:val="18"/>
                <w:szCs w:val="18"/>
                <w:lang w:val="fr-FR"/>
              </w:rPr>
              <w:t>, Spécialiste E&amp;S</w:t>
            </w:r>
          </w:p>
        </w:tc>
      </w:tr>
      <w:tr w:rsidR="00297F76" w:rsidRPr="007336EE" w14:paraId="39889D81" w14:textId="77777777" w:rsidTr="00B1709B">
        <w:trPr>
          <w:jc w:val="center"/>
        </w:trPr>
        <w:tc>
          <w:tcPr>
            <w:tcW w:w="1856" w:type="dxa"/>
          </w:tcPr>
          <w:p w14:paraId="4486CA33"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Grand public</w:t>
            </w:r>
          </w:p>
          <w:p w14:paraId="0207F19B" w14:textId="0E5EEBF2"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populations, des prestataires privés et du personnel administratif</w:t>
            </w:r>
            <w:r w:rsidR="00B1709B" w:rsidRPr="007336EE">
              <w:rPr>
                <w:rFonts w:ascii="Times New Roman" w:hAnsi="Times New Roman" w:cs="Times New Roman"/>
                <w:sz w:val="18"/>
                <w:szCs w:val="18"/>
                <w:lang w:val="fr-FR"/>
              </w:rPr>
              <w:t>.</w:t>
            </w:r>
          </w:p>
        </w:tc>
        <w:tc>
          <w:tcPr>
            <w:tcW w:w="2054" w:type="dxa"/>
          </w:tcPr>
          <w:p w14:paraId="05CC6A14"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 xml:space="preserve">Sensibilisation du grand public et plaidoyer sur la prise en compte  des enjeux environnementaux, sanitaires, sécuritaires et </w:t>
            </w:r>
            <w:r w:rsidRPr="007336EE">
              <w:rPr>
                <w:rFonts w:ascii="Times New Roman" w:hAnsi="Times New Roman" w:cs="Times New Roman"/>
                <w:sz w:val="18"/>
                <w:szCs w:val="18"/>
                <w:lang w:val="fr-FR"/>
              </w:rPr>
              <w:lastRenderedPageBreak/>
              <w:t>sociaux du sous- projet et les bonnes pratiques.</w:t>
            </w:r>
          </w:p>
          <w:p w14:paraId="0E0E3F89"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Campagnes de sensibilisation,  et dissémination d’information sur la mise en œuvre du MGP.</w:t>
            </w:r>
          </w:p>
        </w:tc>
        <w:tc>
          <w:tcPr>
            <w:tcW w:w="1592" w:type="dxa"/>
          </w:tcPr>
          <w:p w14:paraId="53A83311"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lastRenderedPageBreak/>
              <w:t>Les sessions peuvent avoir lieu pendant la durée des sous-projets.</w:t>
            </w:r>
          </w:p>
        </w:tc>
        <w:tc>
          <w:tcPr>
            <w:tcW w:w="1021" w:type="dxa"/>
          </w:tcPr>
          <w:p w14:paraId="76BBE8A1"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1 jour</w:t>
            </w:r>
          </w:p>
        </w:tc>
        <w:tc>
          <w:tcPr>
            <w:tcW w:w="1198" w:type="dxa"/>
          </w:tcPr>
          <w:p w14:paraId="21D85BBB" w14:textId="716242FA" w:rsidR="00297F76" w:rsidRPr="007336EE" w:rsidRDefault="00B1709B"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2.500</w:t>
            </w:r>
          </w:p>
        </w:tc>
        <w:tc>
          <w:tcPr>
            <w:tcW w:w="1566" w:type="dxa"/>
          </w:tcPr>
          <w:p w14:paraId="0443D680"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Consultant, Spécialiste E&amp;S</w:t>
            </w:r>
          </w:p>
        </w:tc>
      </w:tr>
      <w:tr w:rsidR="00297F76" w:rsidRPr="007336EE" w14:paraId="157E2874" w14:textId="77777777" w:rsidTr="00B1709B">
        <w:trPr>
          <w:jc w:val="center"/>
        </w:trPr>
        <w:tc>
          <w:tcPr>
            <w:tcW w:w="1856" w:type="dxa"/>
          </w:tcPr>
          <w:p w14:paraId="490F2FC2"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lastRenderedPageBreak/>
              <w:t>Entrepreneurs et surveillance</w:t>
            </w:r>
          </w:p>
        </w:tc>
        <w:tc>
          <w:tcPr>
            <w:tcW w:w="2054" w:type="dxa"/>
          </w:tcPr>
          <w:p w14:paraId="66A813C5"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Les aspects de la santé et de la sécurité des travailleurs et des communautés</w:t>
            </w:r>
          </w:p>
        </w:tc>
        <w:tc>
          <w:tcPr>
            <w:tcW w:w="1592" w:type="dxa"/>
          </w:tcPr>
          <w:p w14:paraId="590B54CA"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Atelier (peut avoir lieu au cours du premier mois).</w:t>
            </w:r>
          </w:p>
        </w:tc>
        <w:tc>
          <w:tcPr>
            <w:tcW w:w="1021" w:type="dxa"/>
          </w:tcPr>
          <w:p w14:paraId="22C0BCA0"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1 jour</w:t>
            </w:r>
          </w:p>
        </w:tc>
        <w:tc>
          <w:tcPr>
            <w:tcW w:w="1198" w:type="dxa"/>
          </w:tcPr>
          <w:p w14:paraId="57110789" w14:textId="0EB0B703" w:rsidR="00297F76" w:rsidRPr="007336EE" w:rsidRDefault="00B1709B"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1.000</w:t>
            </w:r>
          </w:p>
        </w:tc>
        <w:tc>
          <w:tcPr>
            <w:tcW w:w="1566" w:type="dxa"/>
          </w:tcPr>
          <w:p w14:paraId="435B0290"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Consultant, Spécialiste E&amp;S</w:t>
            </w:r>
          </w:p>
        </w:tc>
      </w:tr>
      <w:tr w:rsidR="00297F76" w:rsidRPr="007336EE" w14:paraId="0A6C354D" w14:textId="77777777" w:rsidTr="00B1709B">
        <w:trPr>
          <w:jc w:val="center"/>
        </w:trPr>
        <w:tc>
          <w:tcPr>
            <w:tcW w:w="1856" w:type="dxa"/>
          </w:tcPr>
          <w:p w14:paraId="23E2B153"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Entrepreneurs et surveillance</w:t>
            </w:r>
          </w:p>
        </w:tc>
        <w:tc>
          <w:tcPr>
            <w:tcW w:w="2054" w:type="dxa"/>
          </w:tcPr>
          <w:p w14:paraId="4AB9860F"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VBG</w:t>
            </w:r>
          </w:p>
        </w:tc>
        <w:tc>
          <w:tcPr>
            <w:tcW w:w="1592" w:type="dxa"/>
          </w:tcPr>
          <w:p w14:paraId="4A58BD2C"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Atelier (peut avoir lieu au cours du premier mois).</w:t>
            </w:r>
          </w:p>
        </w:tc>
        <w:tc>
          <w:tcPr>
            <w:tcW w:w="1021" w:type="dxa"/>
          </w:tcPr>
          <w:p w14:paraId="495E2503" w14:textId="77777777" w:rsidR="00297F76" w:rsidRPr="007336EE" w:rsidRDefault="00297F76"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1 jour</w:t>
            </w:r>
          </w:p>
        </w:tc>
        <w:tc>
          <w:tcPr>
            <w:tcW w:w="1198" w:type="dxa"/>
          </w:tcPr>
          <w:p w14:paraId="3BBED0BD" w14:textId="16D5CF1B" w:rsidR="00297F76" w:rsidRPr="007336EE" w:rsidRDefault="00B1709B"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1.000</w:t>
            </w:r>
          </w:p>
        </w:tc>
        <w:tc>
          <w:tcPr>
            <w:tcW w:w="1566" w:type="dxa"/>
          </w:tcPr>
          <w:p w14:paraId="225AA4AD" w14:textId="478AF96F" w:rsidR="00297F76" w:rsidRPr="007336EE" w:rsidRDefault="00B1709B"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ICIEG,</w:t>
            </w:r>
            <w:r w:rsidR="00297F76" w:rsidRPr="007336EE">
              <w:rPr>
                <w:rFonts w:ascii="Times New Roman" w:hAnsi="Times New Roman" w:cs="Times New Roman"/>
                <w:sz w:val="18"/>
                <w:szCs w:val="18"/>
                <w:lang w:val="fr-FR"/>
              </w:rPr>
              <w:t xml:space="preserve"> Spécialiste E&amp;S</w:t>
            </w:r>
          </w:p>
        </w:tc>
      </w:tr>
      <w:tr w:rsidR="00B1709B" w:rsidRPr="007336EE" w14:paraId="32A263AD" w14:textId="77777777" w:rsidTr="00B1709B">
        <w:trPr>
          <w:jc w:val="center"/>
        </w:trPr>
        <w:tc>
          <w:tcPr>
            <w:tcW w:w="5502" w:type="dxa"/>
            <w:gridSpan w:val="3"/>
          </w:tcPr>
          <w:p w14:paraId="3D36455E" w14:textId="486BF382" w:rsidR="00B1709B" w:rsidRPr="007336EE" w:rsidRDefault="00B1709B"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TOTAL :</w:t>
            </w:r>
          </w:p>
        </w:tc>
        <w:tc>
          <w:tcPr>
            <w:tcW w:w="1021" w:type="dxa"/>
          </w:tcPr>
          <w:p w14:paraId="660FFF30" w14:textId="77777777" w:rsidR="00B1709B" w:rsidRPr="007336EE" w:rsidRDefault="00B1709B" w:rsidP="00BA5AAD">
            <w:pPr>
              <w:autoSpaceDE w:val="0"/>
              <w:autoSpaceDN w:val="0"/>
              <w:adjustRightInd w:val="0"/>
              <w:jc w:val="both"/>
              <w:rPr>
                <w:rFonts w:ascii="Times New Roman" w:hAnsi="Times New Roman" w:cs="Times New Roman"/>
                <w:sz w:val="18"/>
                <w:szCs w:val="18"/>
                <w:lang w:val="fr-FR"/>
              </w:rPr>
            </w:pPr>
          </w:p>
        </w:tc>
        <w:tc>
          <w:tcPr>
            <w:tcW w:w="1198" w:type="dxa"/>
          </w:tcPr>
          <w:p w14:paraId="0EBDBEB0" w14:textId="7DFEB3EC" w:rsidR="00B1709B" w:rsidRPr="007336EE" w:rsidRDefault="00B1709B" w:rsidP="00BA5AAD">
            <w:pPr>
              <w:autoSpaceDE w:val="0"/>
              <w:autoSpaceDN w:val="0"/>
              <w:adjustRightInd w:val="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13.500</w:t>
            </w:r>
          </w:p>
        </w:tc>
        <w:tc>
          <w:tcPr>
            <w:tcW w:w="1566" w:type="dxa"/>
          </w:tcPr>
          <w:p w14:paraId="20492F25" w14:textId="77777777" w:rsidR="00B1709B" w:rsidRPr="007336EE" w:rsidDel="00B1709B" w:rsidRDefault="00B1709B" w:rsidP="00BA5AAD">
            <w:pPr>
              <w:autoSpaceDE w:val="0"/>
              <w:autoSpaceDN w:val="0"/>
              <w:adjustRightInd w:val="0"/>
              <w:jc w:val="both"/>
              <w:rPr>
                <w:rFonts w:ascii="Times New Roman" w:hAnsi="Times New Roman" w:cs="Times New Roman"/>
                <w:sz w:val="18"/>
                <w:szCs w:val="18"/>
                <w:lang w:val="fr-FR"/>
              </w:rPr>
            </w:pPr>
          </w:p>
        </w:tc>
      </w:tr>
    </w:tbl>
    <w:p w14:paraId="74458424" w14:textId="77777777" w:rsidR="00297F76" w:rsidRPr="007336EE" w:rsidRDefault="00297F76" w:rsidP="00297F76">
      <w:pPr>
        <w:autoSpaceDE w:val="0"/>
        <w:autoSpaceDN w:val="0"/>
        <w:adjustRightInd w:val="0"/>
        <w:jc w:val="both"/>
        <w:rPr>
          <w:rFonts w:ascii="Times New Roman" w:hAnsi="Times New Roman" w:cs="Times New Roman"/>
          <w:lang w:val="fr-FR"/>
        </w:rPr>
      </w:pPr>
    </w:p>
    <w:p w14:paraId="46DB25FB" w14:textId="04D877E4" w:rsidR="00B15717" w:rsidRPr="008B5092" w:rsidRDefault="00B15717" w:rsidP="008B5092">
      <w:pPr>
        <w:pStyle w:val="Cabealho2"/>
        <w:rPr>
          <w:rFonts w:ascii="Times New Roman" w:eastAsia="Times New Roman" w:hAnsi="Times New Roman" w:cs="Times New Roman"/>
          <w:lang w:val="fr-FR"/>
        </w:rPr>
      </w:pPr>
      <w:bookmarkStart w:id="373" w:name="_Toc67935518"/>
      <w:r w:rsidRPr="007336EE">
        <w:rPr>
          <w:rFonts w:ascii="Times New Roman" w:eastAsia="Times New Roman" w:hAnsi="Times New Roman" w:cs="Times New Roman"/>
          <w:lang w:val="fr-FR"/>
        </w:rPr>
        <w:t>8.10 Planning de mise en œuvre du PCGES</w:t>
      </w:r>
      <w:bookmarkEnd w:id="373"/>
    </w:p>
    <w:p w14:paraId="7FB984A9" w14:textId="5D59EB69" w:rsidR="00402994" w:rsidRPr="007336EE" w:rsidRDefault="00E93C51" w:rsidP="008B5092">
      <w:pPr>
        <w:spacing w:after="160" w:line="259" w:lineRule="auto"/>
        <w:ind w:left="360"/>
        <w:jc w:val="both"/>
        <w:rPr>
          <w:rFonts w:ascii="Times New Roman" w:hAnsi="Times New Roman" w:cs="Times New Roman"/>
          <w:bCs/>
          <w:lang w:val="fr-FR"/>
        </w:rPr>
      </w:pPr>
      <w:r w:rsidRPr="007336EE">
        <w:rPr>
          <w:rFonts w:ascii="Times New Roman" w:hAnsi="Times New Roman" w:cs="Times New Roman"/>
          <w:bCs/>
          <w:lang w:val="fr-FR"/>
        </w:rPr>
        <w:t xml:space="preserve">Le tableau ci-dessous présente des </w:t>
      </w:r>
      <w:r w:rsidR="00402994" w:rsidRPr="007336EE">
        <w:rPr>
          <w:rFonts w:ascii="Times New Roman" w:hAnsi="Times New Roman" w:cs="Times New Roman"/>
          <w:bCs/>
          <w:lang w:val="fr-FR"/>
        </w:rPr>
        <w:t xml:space="preserve">mesures </w:t>
      </w:r>
      <w:r w:rsidRPr="007336EE">
        <w:rPr>
          <w:rFonts w:ascii="Times New Roman" w:hAnsi="Times New Roman" w:cs="Times New Roman"/>
          <w:bCs/>
          <w:lang w:val="fr-FR"/>
        </w:rPr>
        <w:t xml:space="preserve">et actions </w:t>
      </w:r>
      <w:r w:rsidR="00402994" w:rsidRPr="007336EE">
        <w:rPr>
          <w:rFonts w:ascii="Times New Roman" w:hAnsi="Times New Roman" w:cs="Times New Roman"/>
          <w:bCs/>
          <w:lang w:val="fr-FR"/>
        </w:rPr>
        <w:t xml:space="preserve">proposées </w:t>
      </w:r>
      <w:r w:rsidRPr="007336EE">
        <w:rPr>
          <w:rFonts w:ascii="Times New Roman" w:hAnsi="Times New Roman" w:cs="Times New Roman"/>
          <w:bCs/>
          <w:lang w:val="fr-FR"/>
        </w:rPr>
        <w:t xml:space="preserve">pour la mise en </w:t>
      </w:r>
      <w:r w:rsidR="00402994" w:rsidRPr="007336EE">
        <w:rPr>
          <w:rFonts w:ascii="Times New Roman" w:hAnsi="Times New Roman" w:cs="Times New Roman"/>
          <w:bCs/>
          <w:lang w:val="fr-FR"/>
        </w:rPr>
        <w:t>œuvre</w:t>
      </w:r>
      <w:r w:rsidRPr="007336EE">
        <w:rPr>
          <w:rFonts w:ascii="Times New Roman" w:hAnsi="Times New Roman" w:cs="Times New Roman"/>
          <w:bCs/>
          <w:lang w:val="fr-FR"/>
        </w:rPr>
        <w:t xml:space="preserve"> du PCGES</w:t>
      </w:r>
      <w:r w:rsidR="00402994" w:rsidRPr="007336EE">
        <w:rPr>
          <w:rFonts w:ascii="Times New Roman" w:hAnsi="Times New Roman" w:cs="Times New Roman"/>
          <w:bCs/>
          <w:lang w:val="fr-FR"/>
        </w:rPr>
        <w:t xml:space="preserve"> selon le calendrier prévu pour la préparation du projet, l'exécution des travaux et pendant la phase d'utilisation, considérant que la </w:t>
      </w:r>
      <w:r w:rsidR="00AE4FB5" w:rsidRPr="007336EE">
        <w:rPr>
          <w:rFonts w:ascii="Times New Roman" w:hAnsi="Times New Roman" w:cs="Times New Roman"/>
          <w:bCs/>
          <w:lang w:val="fr-FR"/>
        </w:rPr>
        <w:t>plupart</w:t>
      </w:r>
      <w:r w:rsidR="00402994" w:rsidRPr="007336EE">
        <w:rPr>
          <w:rFonts w:ascii="Times New Roman" w:hAnsi="Times New Roman" w:cs="Times New Roman"/>
          <w:bCs/>
          <w:lang w:val="fr-FR"/>
        </w:rPr>
        <w:t xml:space="preserve"> des mesures seront mises en œuvre dans la phase d’exécution. </w:t>
      </w:r>
    </w:p>
    <w:p w14:paraId="48CFA8D7" w14:textId="77777777" w:rsidR="00402994" w:rsidRPr="007336EE" w:rsidRDefault="00402994" w:rsidP="00402994">
      <w:pPr>
        <w:spacing w:line="360" w:lineRule="auto"/>
        <w:rPr>
          <w:rFonts w:ascii="Times New Roman" w:hAnsi="Times New Roman" w:cs="Times New Roman"/>
          <w:lang w:val="fr-FR"/>
        </w:rPr>
      </w:pPr>
    </w:p>
    <w:p w14:paraId="70DA0FEE" w14:textId="77777777" w:rsidR="00C017D9" w:rsidRPr="007336EE" w:rsidRDefault="00C017D9" w:rsidP="00402994">
      <w:pPr>
        <w:spacing w:line="360" w:lineRule="auto"/>
        <w:rPr>
          <w:rFonts w:ascii="Times New Roman" w:hAnsi="Times New Roman" w:cs="Times New Roman"/>
          <w:lang w:val="fr-FR"/>
        </w:rPr>
        <w:sectPr w:rsidR="00C017D9" w:rsidRPr="007336EE" w:rsidSect="00B721E4">
          <w:headerReference w:type="first" r:id="rId42"/>
          <w:footerReference w:type="first" r:id="rId43"/>
          <w:pgSz w:w="11906" w:h="16838"/>
          <w:pgMar w:top="1418" w:right="1588" w:bottom="1985" w:left="1021" w:header="1134" w:footer="851" w:gutter="0"/>
          <w:cols w:space="720"/>
          <w:titlePg/>
          <w:docGrid w:linePitch="299"/>
        </w:sectPr>
      </w:pPr>
    </w:p>
    <w:p w14:paraId="254876EE" w14:textId="2B409331" w:rsidR="00C017D9" w:rsidRPr="007336EE" w:rsidRDefault="00C017D9" w:rsidP="00C017D9">
      <w:pPr>
        <w:pStyle w:val="Legenda"/>
        <w:jc w:val="center"/>
        <w:rPr>
          <w:rFonts w:ascii="Times New Roman" w:hAnsi="Times New Roman" w:cs="Times New Roman"/>
          <w:b/>
          <w:sz w:val="20"/>
          <w:szCs w:val="20"/>
          <w:lang w:val="fr-FR"/>
        </w:rPr>
      </w:pPr>
      <w:bookmarkStart w:id="374" w:name="_Toc67905585"/>
      <w:r w:rsidRPr="007336EE">
        <w:rPr>
          <w:rFonts w:ascii="Times New Roman" w:hAnsi="Times New Roman" w:cs="Times New Roman"/>
          <w:i w:val="0"/>
          <w:color w:val="auto"/>
          <w:sz w:val="20"/>
          <w:szCs w:val="20"/>
          <w:lang w:val="fr-FR"/>
        </w:rPr>
        <w:lastRenderedPageBreak/>
        <w:t xml:space="preserve">Tableau </w:t>
      </w:r>
      <w:r w:rsidR="00411D68">
        <w:rPr>
          <w:rFonts w:ascii="Times New Roman" w:hAnsi="Times New Roman" w:cs="Times New Roman"/>
          <w:i w:val="0"/>
          <w:color w:val="auto"/>
          <w:sz w:val="20"/>
          <w:szCs w:val="20"/>
          <w:lang w:val="fr-FR"/>
        </w:rPr>
        <w:fldChar w:fldCharType="begin"/>
      </w:r>
      <w:r w:rsidR="00411D68">
        <w:rPr>
          <w:rFonts w:ascii="Times New Roman" w:hAnsi="Times New Roman" w:cs="Times New Roman"/>
          <w:i w:val="0"/>
          <w:color w:val="auto"/>
          <w:sz w:val="20"/>
          <w:szCs w:val="20"/>
          <w:lang w:val="fr-FR"/>
        </w:rPr>
        <w:instrText xml:space="preserve"> SEQ Tableau \* ARABIC </w:instrText>
      </w:r>
      <w:r w:rsidR="00411D68">
        <w:rPr>
          <w:rFonts w:ascii="Times New Roman" w:hAnsi="Times New Roman" w:cs="Times New Roman"/>
          <w:i w:val="0"/>
          <w:color w:val="auto"/>
          <w:sz w:val="20"/>
          <w:szCs w:val="20"/>
          <w:lang w:val="fr-FR"/>
        </w:rPr>
        <w:fldChar w:fldCharType="separate"/>
      </w:r>
      <w:r w:rsidR="003908C5">
        <w:rPr>
          <w:rFonts w:ascii="Times New Roman" w:hAnsi="Times New Roman" w:cs="Times New Roman"/>
          <w:i w:val="0"/>
          <w:noProof/>
          <w:color w:val="auto"/>
          <w:sz w:val="20"/>
          <w:szCs w:val="20"/>
          <w:lang w:val="fr-FR"/>
        </w:rPr>
        <w:t>14</w:t>
      </w:r>
      <w:r w:rsidR="00411D68">
        <w:rPr>
          <w:rFonts w:ascii="Times New Roman" w:hAnsi="Times New Roman" w:cs="Times New Roman"/>
          <w:i w:val="0"/>
          <w:color w:val="auto"/>
          <w:sz w:val="20"/>
          <w:szCs w:val="20"/>
          <w:lang w:val="fr-FR"/>
        </w:rPr>
        <w:fldChar w:fldCharType="end"/>
      </w:r>
      <w:r w:rsidRPr="007336EE">
        <w:rPr>
          <w:rFonts w:ascii="Times New Roman" w:hAnsi="Times New Roman" w:cs="Times New Roman"/>
          <w:i w:val="0"/>
          <w:color w:val="auto"/>
          <w:sz w:val="20"/>
          <w:szCs w:val="20"/>
          <w:lang w:val="fr-FR"/>
        </w:rPr>
        <w:t xml:space="preserve"> : Planning </w:t>
      </w:r>
      <w:r w:rsidR="00075B12" w:rsidRPr="007336EE">
        <w:rPr>
          <w:rFonts w:ascii="Times New Roman" w:hAnsi="Times New Roman" w:cs="Times New Roman"/>
          <w:i w:val="0"/>
          <w:color w:val="auto"/>
          <w:sz w:val="20"/>
          <w:szCs w:val="20"/>
          <w:lang w:val="fr-FR"/>
        </w:rPr>
        <w:t xml:space="preserve">de </w:t>
      </w:r>
      <w:r w:rsidRPr="007336EE">
        <w:rPr>
          <w:rFonts w:ascii="Times New Roman" w:hAnsi="Times New Roman" w:cs="Times New Roman"/>
          <w:i w:val="0"/>
          <w:color w:val="auto"/>
          <w:sz w:val="20"/>
          <w:szCs w:val="20"/>
          <w:lang w:val="fr-FR"/>
        </w:rPr>
        <w:t>mise en œuvre du PCGES</w:t>
      </w:r>
      <w:bookmarkEnd w:id="374"/>
    </w:p>
    <w:tbl>
      <w:tblPr>
        <w:tblW w:w="15243"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896"/>
        <w:gridCol w:w="405"/>
        <w:gridCol w:w="390"/>
        <w:gridCol w:w="391"/>
        <w:gridCol w:w="1414"/>
        <w:gridCol w:w="1368"/>
        <w:gridCol w:w="1276"/>
        <w:gridCol w:w="1275"/>
        <w:gridCol w:w="284"/>
        <w:gridCol w:w="265"/>
        <w:gridCol w:w="302"/>
        <w:gridCol w:w="283"/>
        <w:gridCol w:w="284"/>
        <w:gridCol w:w="283"/>
        <w:gridCol w:w="284"/>
        <w:gridCol w:w="283"/>
        <w:gridCol w:w="284"/>
        <w:gridCol w:w="425"/>
        <w:gridCol w:w="425"/>
        <w:gridCol w:w="426"/>
      </w:tblGrid>
      <w:tr w:rsidR="00C017D9" w:rsidRPr="007336EE" w14:paraId="2E29D3A1" w14:textId="77777777" w:rsidTr="00BA5AAD">
        <w:trPr>
          <w:cantSplit/>
          <w:trHeight w:val="206"/>
        </w:trPr>
        <w:tc>
          <w:tcPr>
            <w:tcW w:w="4896" w:type="dxa"/>
            <w:tcBorders>
              <w:top w:val="single" w:sz="12" w:space="0" w:color="auto"/>
              <w:left w:val="single" w:sz="12" w:space="0" w:color="auto"/>
              <w:bottom w:val="single" w:sz="12" w:space="0" w:color="auto"/>
              <w:right w:val="single" w:sz="12" w:space="0" w:color="auto"/>
            </w:tcBorders>
            <w:shd w:val="clear" w:color="auto" w:fill="FBD4B4" w:themeFill="accent6" w:themeFillTint="66"/>
            <w:vAlign w:val="center"/>
          </w:tcPr>
          <w:p w14:paraId="6807599B" w14:textId="4EE14D11" w:rsidR="00C017D9" w:rsidRPr="007336EE" w:rsidRDefault="00C017D9" w:rsidP="00BA5AAD">
            <w:pPr>
              <w:jc w:val="center"/>
              <w:rPr>
                <w:rFonts w:ascii="Times New Roman" w:eastAsia="MS Mincho" w:hAnsi="Times New Roman" w:cs="Times New Roman"/>
                <w:b/>
                <w:sz w:val="18"/>
              </w:rPr>
            </w:pPr>
            <w:r w:rsidRPr="007336EE">
              <w:rPr>
                <w:rFonts w:ascii="Times New Roman" w:eastAsia="Calibri" w:hAnsi="Times New Roman" w:cs="Times New Roman"/>
                <w:b/>
                <w:sz w:val="18"/>
              </w:rPr>
              <w:t xml:space="preserve">Mesures </w:t>
            </w:r>
            <w:r w:rsidR="00075B12" w:rsidRPr="007336EE">
              <w:rPr>
                <w:rFonts w:ascii="Times New Roman" w:eastAsia="Calibri" w:hAnsi="Times New Roman" w:cs="Times New Roman"/>
                <w:b/>
                <w:sz w:val="18"/>
              </w:rPr>
              <w:t>et Actions proposées</w:t>
            </w:r>
          </w:p>
        </w:tc>
        <w:tc>
          <w:tcPr>
            <w:tcW w:w="1186" w:type="dxa"/>
            <w:gridSpan w:val="3"/>
            <w:tcBorders>
              <w:top w:val="single" w:sz="12" w:space="0" w:color="auto"/>
              <w:left w:val="single" w:sz="12" w:space="0" w:color="auto"/>
              <w:bottom w:val="single" w:sz="12" w:space="0" w:color="auto"/>
              <w:right w:val="single" w:sz="12" w:space="0" w:color="auto"/>
            </w:tcBorders>
            <w:shd w:val="clear" w:color="auto" w:fill="FBD4B4" w:themeFill="accent6" w:themeFillTint="66"/>
          </w:tcPr>
          <w:p w14:paraId="7D0584A5" w14:textId="77777777" w:rsidR="00C017D9" w:rsidRPr="007336EE" w:rsidRDefault="00C017D9" w:rsidP="00BA5AAD">
            <w:pPr>
              <w:jc w:val="center"/>
              <w:rPr>
                <w:rFonts w:ascii="Times New Roman" w:eastAsia="MS Mincho" w:hAnsi="Times New Roman" w:cs="Times New Roman"/>
                <w:b/>
                <w:sz w:val="18"/>
              </w:rPr>
            </w:pPr>
            <w:r w:rsidRPr="007336EE">
              <w:rPr>
                <w:rFonts w:ascii="Times New Roman" w:eastAsia="Calibri" w:hAnsi="Times New Roman" w:cs="Times New Roman"/>
                <w:b/>
                <w:sz w:val="18"/>
              </w:rPr>
              <w:t>Phase de préparation</w:t>
            </w:r>
          </w:p>
        </w:tc>
        <w:tc>
          <w:tcPr>
            <w:tcW w:w="5333" w:type="dxa"/>
            <w:gridSpan w:val="4"/>
            <w:tcBorders>
              <w:top w:val="single" w:sz="12" w:space="0" w:color="auto"/>
              <w:left w:val="single" w:sz="12" w:space="0" w:color="auto"/>
              <w:bottom w:val="single" w:sz="12" w:space="0" w:color="auto"/>
              <w:right w:val="single" w:sz="12" w:space="0" w:color="auto"/>
            </w:tcBorders>
            <w:shd w:val="clear" w:color="auto" w:fill="FBD4B4" w:themeFill="accent6" w:themeFillTint="66"/>
          </w:tcPr>
          <w:p w14:paraId="57BE9903" w14:textId="77777777" w:rsidR="00C017D9" w:rsidRPr="007336EE" w:rsidRDefault="00C017D9" w:rsidP="00BA5AAD">
            <w:pPr>
              <w:jc w:val="center"/>
              <w:rPr>
                <w:rFonts w:ascii="Times New Roman" w:eastAsia="MS Mincho" w:hAnsi="Times New Roman" w:cs="Times New Roman"/>
                <w:b/>
                <w:sz w:val="18"/>
              </w:rPr>
            </w:pPr>
            <w:r w:rsidRPr="007336EE">
              <w:rPr>
                <w:rFonts w:ascii="Times New Roman" w:eastAsia="Calibri" w:hAnsi="Times New Roman" w:cs="Times New Roman"/>
                <w:b/>
                <w:sz w:val="18"/>
              </w:rPr>
              <w:t>Phase d’exécution</w:t>
            </w:r>
          </w:p>
        </w:tc>
        <w:tc>
          <w:tcPr>
            <w:tcW w:w="3828" w:type="dxa"/>
            <w:gridSpan w:val="12"/>
            <w:tcBorders>
              <w:top w:val="single" w:sz="12" w:space="0" w:color="auto"/>
              <w:left w:val="single" w:sz="12" w:space="0" w:color="auto"/>
              <w:bottom w:val="single" w:sz="12" w:space="0" w:color="auto"/>
              <w:right w:val="single" w:sz="12" w:space="0" w:color="auto"/>
            </w:tcBorders>
            <w:shd w:val="clear" w:color="auto" w:fill="FBD4B4" w:themeFill="accent6" w:themeFillTint="66"/>
          </w:tcPr>
          <w:p w14:paraId="4600F7A8" w14:textId="77777777" w:rsidR="00C017D9" w:rsidRPr="007336EE" w:rsidRDefault="00C017D9" w:rsidP="00BA5AAD">
            <w:pPr>
              <w:jc w:val="center"/>
              <w:rPr>
                <w:rFonts w:ascii="Times New Roman" w:eastAsia="Calibri" w:hAnsi="Times New Roman" w:cs="Times New Roman"/>
                <w:b/>
                <w:sz w:val="18"/>
              </w:rPr>
            </w:pPr>
            <w:r w:rsidRPr="007336EE">
              <w:rPr>
                <w:rFonts w:ascii="Times New Roman" w:eastAsia="Calibri" w:hAnsi="Times New Roman" w:cs="Times New Roman"/>
                <w:b/>
                <w:sz w:val="18"/>
              </w:rPr>
              <w:t>Phase d’utilisation</w:t>
            </w:r>
            <w:r w:rsidRPr="007336EE">
              <w:rPr>
                <w:rFonts w:ascii="Times New Roman" w:eastAsia="Calibri" w:hAnsi="Times New Roman" w:cs="Times New Roman"/>
                <w:b/>
                <w:sz w:val="18"/>
                <w:vertAlign w:val="superscript"/>
              </w:rPr>
              <w:t xml:space="preserve"> (1)</w:t>
            </w:r>
          </w:p>
        </w:tc>
      </w:tr>
      <w:tr w:rsidR="00C017D9" w:rsidRPr="007336EE" w14:paraId="29298905" w14:textId="77777777" w:rsidTr="00BA5AAD">
        <w:trPr>
          <w:cantSplit/>
          <w:trHeight w:val="206"/>
        </w:trPr>
        <w:tc>
          <w:tcPr>
            <w:tcW w:w="4896" w:type="dxa"/>
            <w:tcBorders>
              <w:top w:val="single" w:sz="12" w:space="0" w:color="auto"/>
              <w:left w:val="single" w:sz="12" w:space="0" w:color="auto"/>
              <w:bottom w:val="single" w:sz="12" w:space="0" w:color="auto"/>
              <w:right w:val="single" w:sz="12" w:space="0" w:color="auto"/>
            </w:tcBorders>
            <w:vAlign w:val="center"/>
          </w:tcPr>
          <w:p w14:paraId="15A89B09" w14:textId="77777777" w:rsidR="00C017D9" w:rsidRPr="007336EE" w:rsidRDefault="00C017D9" w:rsidP="00BA5AAD">
            <w:pPr>
              <w:rPr>
                <w:rFonts w:ascii="Times New Roman" w:eastAsia="MS Mincho" w:hAnsi="Times New Roman" w:cs="Times New Roman"/>
                <w:b/>
                <w:i/>
                <w:sz w:val="18"/>
                <w:lang w:val="fr-FR"/>
              </w:rPr>
            </w:pPr>
            <w:r w:rsidRPr="007336EE">
              <w:rPr>
                <w:rFonts w:ascii="Times New Roman" w:eastAsia="MS Mincho" w:hAnsi="Times New Roman" w:cs="Times New Roman"/>
                <w:b/>
                <w:i/>
                <w:sz w:val="18"/>
                <w:lang w:val="fr-FR"/>
              </w:rPr>
              <w:t>1. Phase de conception technique du projet</w:t>
            </w:r>
          </w:p>
        </w:tc>
        <w:tc>
          <w:tcPr>
            <w:tcW w:w="405" w:type="dxa"/>
            <w:tcBorders>
              <w:top w:val="single" w:sz="12" w:space="0" w:color="auto"/>
              <w:left w:val="single" w:sz="12" w:space="0" w:color="auto"/>
              <w:bottom w:val="single" w:sz="12" w:space="0" w:color="auto"/>
            </w:tcBorders>
          </w:tcPr>
          <w:p w14:paraId="0050700E" w14:textId="77777777" w:rsidR="00C017D9" w:rsidRPr="008B5092" w:rsidRDefault="00C017D9" w:rsidP="00BA5AAD">
            <w:pPr>
              <w:rPr>
                <w:rFonts w:ascii="Times New Roman" w:eastAsia="MS Mincho" w:hAnsi="Times New Roman" w:cs="Times New Roman"/>
                <w:sz w:val="16"/>
                <w:szCs w:val="16"/>
              </w:rPr>
            </w:pPr>
            <w:r w:rsidRPr="007336EE">
              <w:rPr>
                <w:rFonts w:ascii="Times New Roman" w:eastAsia="MS Mincho" w:hAnsi="Times New Roman" w:cs="Times New Roman"/>
                <w:b/>
                <w:bCs/>
                <w:sz w:val="16"/>
                <w:szCs w:val="16"/>
              </w:rPr>
              <w:t>M1</w:t>
            </w:r>
          </w:p>
        </w:tc>
        <w:tc>
          <w:tcPr>
            <w:tcW w:w="390" w:type="dxa"/>
            <w:tcBorders>
              <w:top w:val="single" w:sz="12" w:space="0" w:color="auto"/>
              <w:bottom w:val="single" w:sz="12" w:space="0" w:color="auto"/>
            </w:tcBorders>
          </w:tcPr>
          <w:p w14:paraId="28E77D03" w14:textId="77777777" w:rsidR="00C017D9" w:rsidRPr="008B5092" w:rsidRDefault="00C017D9" w:rsidP="00BA5AAD">
            <w:pPr>
              <w:rPr>
                <w:rFonts w:ascii="Times New Roman" w:eastAsia="MS Mincho" w:hAnsi="Times New Roman" w:cs="Times New Roman"/>
                <w:sz w:val="16"/>
                <w:szCs w:val="16"/>
              </w:rPr>
            </w:pPr>
            <w:r w:rsidRPr="007336EE">
              <w:rPr>
                <w:rFonts w:ascii="Times New Roman" w:eastAsia="MS Mincho" w:hAnsi="Times New Roman" w:cs="Times New Roman"/>
                <w:b/>
                <w:bCs/>
                <w:sz w:val="16"/>
                <w:szCs w:val="16"/>
              </w:rPr>
              <w:t>M2</w:t>
            </w:r>
          </w:p>
        </w:tc>
        <w:tc>
          <w:tcPr>
            <w:tcW w:w="391" w:type="dxa"/>
            <w:tcBorders>
              <w:top w:val="single" w:sz="12" w:space="0" w:color="auto"/>
              <w:bottom w:val="single" w:sz="12" w:space="0" w:color="auto"/>
              <w:right w:val="single" w:sz="12" w:space="0" w:color="auto"/>
            </w:tcBorders>
          </w:tcPr>
          <w:p w14:paraId="53B3B135" w14:textId="77777777" w:rsidR="00C017D9" w:rsidRPr="008B5092" w:rsidRDefault="00C017D9" w:rsidP="00BA5AAD">
            <w:pPr>
              <w:rPr>
                <w:rFonts w:ascii="Times New Roman" w:eastAsia="MS Mincho" w:hAnsi="Times New Roman" w:cs="Times New Roman"/>
                <w:sz w:val="16"/>
                <w:szCs w:val="16"/>
              </w:rPr>
            </w:pPr>
            <w:r w:rsidRPr="007336EE">
              <w:rPr>
                <w:rFonts w:ascii="Times New Roman" w:eastAsia="MS Mincho" w:hAnsi="Times New Roman" w:cs="Times New Roman"/>
                <w:b/>
                <w:bCs/>
                <w:sz w:val="16"/>
                <w:szCs w:val="16"/>
              </w:rPr>
              <w:t>M3</w:t>
            </w:r>
          </w:p>
        </w:tc>
        <w:tc>
          <w:tcPr>
            <w:tcW w:w="1414" w:type="dxa"/>
            <w:tcBorders>
              <w:top w:val="single" w:sz="12" w:space="0" w:color="auto"/>
              <w:left w:val="single" w:sz="12" w:space="0" w:color="auto"/>
              <w:bottom w:val="single" w:sz="8" w:space="0" w:color="auto"/>
              <w:right w:val="single" w:sz="8" w:space="0" w:color="auto"/>
            </w:tcBorders>
          </w:tcPr>
          <w:p w14:paraId="2FA233AB" w14:textId="77777777" w:rsidR="00C017D9" w:rsidRPr="007336EE" w:rsidRDefault="00C017D9" w:rsidP="00BA5AAD">
            <w:pPr>
              <w:rPr>
                <w:rFonts w:ascii="Times New Roman" w:eastAsia="MS Mincho" w:hAnsi="Times New Roman" w:cs="Times New Roman"/>
                <w:b/>
                <w:bCs/>
                <w:sz w:val="18"/>
                <w:szCs w:val="18"/>
              </w:rPr>
            </w:pPr>
            <w:r w:rsidRPr="007336EE">
              <w:rPr>
                <w:rFonts w:ascii="Times New Roman" w:eastAsia="MS Mincho" w:hAnsi="Times New Roman" w:cs="Times New Roman"/>
                <w:b/>
                <w:bCs/>
                <w:sz w:val="18"/>
                <w:szCs w:val="18"/>
              </w:rPr>
              <w:t>Trimestre 1</w:t>
            </w:r>
          </w:p>
          <w:p w14:paraId="7CA4F2CC" w14:textId="77777777" w:rsidR="00C017D9" w:rsidRPr="008B5092" w:rsidRDefault="00C017D9" w:rsidP="00BA5AAD">
            <w:pPr>
              <w:rPr>
                <w:rFonts w:ascii="Times New Roman" w:eastAsia="MS Mincho" w:hAnsi="Times New Roman" w:cs="Times New Roman"/>
                <w:sz w:val="18"/>
              </w:rPr>
            </w:pPr>
          </w:p>
        </w:tc>
        <w:tc>
          <w:tcPr>
            <w:tcW w:w="1368" w:type="dxa"/>
            <w:tcBorders>
              <w:top w:val="single" w:sz="12" w:space="0" w:color="auto"/>
              <w:left w:val="single" w:sz="8" w:space="0" w:color="auto"/>
              <w:bottom w:val="single" w:sz="8" w:space="0" w:color="auto"/>
              <w:right w:val="single" w:sz="8" w:space="0" w:color="auto"/>
            </w:tcBorders>
          </w:tcPr>
          <w:p w14:paraId="5F03677B" w14:textId="77777777" w:rsidR="00C017D9" w:rsidRPr="008B5092" w:rsidRDefault="00C017D9" w:rsidP="00BA5AAD">
            <w:pPr>
              <w:rPr>
                <w:rFonts w:ascii="Times New Roman" w:eastAsia="MS Mincho" w:hAnsi="Times New Roman" w:cs="Times New Roman"/>
                <w:sz w:val="18"/>
              </w:rPr>
            </w:pPr>
            <w:r w:rsidRPr="007336EE">
              <w:rPr>
                <w:rFonts w:ascii="Times New Roman" w:eastAsia="MS Mincho" w:hAnsi="Times New Roman" w:cs="Times New Roman"/>
                <w:b/>
                <w:bCs/>
                <w:sz w:val="18"/>
                <w:szCs w:val="18"/>
              </w:rPr>
              <w:t>Trimestre</w:t>
            </w:r>
            <w:r w:rsidRPr="008B5092" w:rsidDel="00E95961">
              <w:rPr>
                <w:rFonts w:ascii="Times New Roman" w:eastAsia="MS Mincho" w:hAnsi="Times New Roman" w:cs="Times New Roman"/>
                <w:sz w:val="18"/>
                <w:szCs w:val="18"/>
              </w:rPr>
              <w:t xml:space="preserve"> </w:t>
            </w:r>
            <w:r w:rsidRPr="008B5092">
              <w:rPr>
                <w:rFonts w:ascii="Times New Roman" w:eastAsia="MS Mincho" w:hAnsi="Times New Roman" w:cs="Times New Roman"/>
                <w:sz w:val="18"/>
                <w:szCs w:val="18"/>
              </w:rPr>
              <w:t>2</w:t>
            </w:r>
          </w:p>
        </w:tc>
        <w:tc>
          <w:tcPr>
            <w:tcW w:w="1276" w:type="dxa"/>
            <w:tcBorders>
              <w:top w:val="single" w:sz="12" w:space="0" w:color="auto"/>
              <w:left w:val="single" w:sz="8" w:space="0" w:color="auto"/>
              <w:bottom w:val="single" w:sz="8" w:space="0" w:color="auto"/>
              <w:right w:val="single" w:sz="8" w:space="0" w:color="auto"/>
            </w:tcBorders>
          </w:tcPr>
          <w:p w14:paraId="20A5BEC4" w14:textId="77777777" w:rsidR="00C017D9" w:rsidRPr="008B5092" w:rsidRDefault="00C017D9" w:rsidP="00BA5AAD">
            <w:pPr>
              <w:rPr>
                <w:rFonts w:ascii="Times New Roman" w:eastAsia="MS Mincho" w:hAnsi="Times New Roman" w:cs="Times New Roman"/>
                <w:sz w:val="18"/>
              </w:rPr>
            </w:pPr>
            <w:r w:rsidRPr="007336EE">
              <w:rPr>
                <w:rFonts w:ascii="Times New Roman" w:eastAsia="MS Mincho" w:hAnsi="Times New Roman" w:cs="Times New Roman"/>
                <w:b/>
                <w:bCs/>
                <w:sz w:val="18"/>
                <w:szCs w:val="18"/>
              </w:rPr>
              <w:t>Trimestre</w:t>
            </w:r>
            <w:r w:rsidRPr="008B5092" w:rsidDel="00E95961">
              <w:rPr>
                <w:rFonts w:ascii="Times New Roman" w:eastAsia="MS Mincho" w:hAnsi="Times New Roman" w:cs="Times New Roman"/>
                <w:sz w:val="18"/>
                <w:szCs w:val="18"/>
              </w:rPr>
              <w:t xml:space="preserve"> </w:t>
            </w:r>
            <w:r w:rsidRPr="008B5092">
              <w:rPr>
                <w:rFonts w:ascii="Times New Roman" w:eastAsia="MS Mincho" w:hAnsi="Times New Roman" w:cs="Times New Roman"/>
                <w:sz w:val="18"/>
                <w:szCs w:val="18"/>
              </w:rPr>
              <w:t>3</w:t>
            </w:r>
          </w:p>
        </w:tc>
        <w:tc>
          <w:tcPr>
            <w:tcW w:w="1275" w:type="dxa"/>
            <w:tcBorders>
              <w:top w:val="single" w:sz="12" w:space="0" w:color="auto"/>
              <w:left w:val="single" w:sz="8" w:space="0" w:color="auto"/>
              <w:bottom w:val="single" w:sz="8" w:space="0" w:color="auto"/>
              <w:right w:val="single" w:sz="12" w:space="0" w:color="auto"/>
            </w:tcBorders>
          </w:tcPr>
          <w:p w14:paraId="119419F5" w14:textId="77777777" w:rsidR="00C017D9" w:rsidRPr="008B5092" w:rsidRDefault="00C017D9" w:rsidP="00BA5AAD">
            <w:pPr>
              <w:rPr>
                <w:rFonts w:ascii="Times New Roman" w:eastAsia="MS Mincho" w:hAnsi="Times New Roman" w:cs="Times New Roman"/>
                <w:sz w:val="18"/>
              </w:rPr>
            </w:pPr>
            <w:r w:rsidRPr="007336EE">
              <w:rPr>
                <w:rFonts w:ascii="Times New Roman" w:eastAsia="MS Mincho" w:hAnsi="Times New Roman" w:cs="Times New Roman"/>
                <w:b/>
                <w:bCs/>
                <w:sz w:val="18"/>
                <w:szCs w:val="18"/>
              </w:rPr>
              <w:t>Trimestre</w:t>
            </w:r>
            <w:r w:rsidRPr="008B5092" w:rsidDel="00E95961">
              <w:rPr>
                <w:rFonts w:ascii="Times New Roman" w:eastAsia="MS Mincho" w:hAnsi="Times New Roman" w:cs="Times New Roman"/>
                <w:sz w:val="18"/>
                <w:szCs w:val="18"/>
              </w:rPr>
              <w:t xml:space="preserve"> </w:t>
            </w:r>
            <w:r w:rsidRPr="008B5092">
              <w:rPr>
                <w:rFonts w:ascii="Times New Roman" w:eastAsia="MS Mincho" w:hAnsi="Times New Roman" w:cs="Times New Roman"/>
                <w:sz w:val="18"/>
                <w:szCs w:val="18"/>
              </w:rPr>
              <w:t>4</w:t>
            </w:r>
          </w:p>
        </w:tc>
        <w:tc>
          <w:tcPr>
            <w:tcW w:w="284" w:type="dxa"/>
            <w:tcBorders>
              <w:top w:val="single" w:sz="12" w:space="0" w:color="auto"/>
              <w:left w:val="single" w:sz="12" w:space="0" w:color="auto"/>
              <w:bottom w:val="single" w:sz="12" w:space="0" w:color="auto"/>
            </w:tcBorders>
          </w:tcPr>
          <w:p w14:paraId="79B47AAE" w14:textId="77777777" w:rsidR="00C017D9" w:rsidRPr="008B5092" w:rsidRDefault="00C017D9" w:rsidP="00BA5AAD">
            <w:pPr>
              <w:rPr>
                <w:rFonts w:ascii="Times New Roman" w:eastAsia="MS Mincho" w:hAnsi="Times New Roman" w:cs="Times New Roman"/>
              </w:rPr>
            </w:pPr>
            <w:r w:rsidRPr="007336EE">
              <w:rPr>
                <w:rFonts w:ascii="Times New Roman" w:eastAsia="MS Mincho" w:hAnsi="Times New Roman" w:cs="Times New Roman"/>
                <w:b/>
                <w:sz w:val="18"/>
              </w:rPr>
              <w:t>M1</w:t>
            </w:r>
          </w:p>
        </w:tc>
        <w:tc>
          <w:tcPr>
            <w:tcW w:w="265" w:type="dxa"/>
            <w:tcBorders>
              <w:top w:val="single" w:sz="12" w:space="0" w:color="auto"/>
              <w:bottom w:val="single" w:sz="12" w:space="0" w:color="auto"/>
            </w:tcBorders>
          </w:tcPr>
          <w:p w14:paraId="1BD36BA3" w14:textId="77777777" w:rsidR="00C017D9" w:rsidRPr="008B5092" w:rsidRDefault="00C017D9" w:rsidP="00BA5AAD">
            <w:pPr>
              <w:rPr>
                <w:rFonts w:ascii="Times New Roman" w:eastAsia="MS Mincho" w:hAnsi="Times New Roman" w:cs="Times New Roman"/>
              </w:rPr>
            </w:pPr>
            <w:r w:rsidRPr="007336EE">
              <w:rPr>
                <w:rFonts w:ascii="Times New Roman" w:eastAsia="MS Mincho" w:hAnsi="Times New Roman" w:cs="Times New Roman"/>
                <w:b/>
                <w:sz w:val="18"/>
              </w:rPr>
              <w:t>M2</w:t>
            </w:r>
          </w:p>
        </w:tc>
        <w:tc>
          <w:tcPr>
            <w:tcW w:w="302" w:type="dxa"/>
            <w:tcBorders>
              <w:top w:val="single" w:sz="12" w:space="0" w:color="auto"/>
              <w:bottom w:val="single" w:sz="12" w:space="0" w:color="auto"/>
            </w:tcBorders>
          </w:tcPr>
          <w:p w14:paraId="18D4FA99" w14:textId="77777777" w:rsidR="00C017D9" w:rsidRPr="008B5092" w:rsidRDefault="00C017D9" w:rsidP="00BA5AAD">
            <w:pPr>
              <w:rPr>
                <w:rFonts w:ascii="Times New Roman" w:eastAsia="MS Mincho" w:hAnsi="Times New Roman" w:cs="Times New Roman"/>
              </w:rPr>
            </w:pPr>
            <w:r w:rsidRPr="007336EE">
              <w:rPr>
                <w:rFonts w:ascii="Times New Roman" w:eastAsia="MS Mincho" w:hAnsi="Times New Roman" w:cs="Times New Roman"/>
                <w:b/>
                <w:sz w:val="18"/>
              </w:rPr>
              <w:t>M3</w:t>
            </w:r>
          </w:p>
        </w:tc>
        <w:tc>
          <w:tcPr>
            <w:tcW w:w="283" w:type="dxa"/>
            <w:tcBorders>
              <w:top w:val="single" w:sz="12" w:space="0" w:color="auto"/>
              <w:bottom w:val="single" w:sz="12" w:space="0" w:color="auto"/>
            </w:tcBorders>
          </w:tcPr>
          <w:p w14:paraId="3D9E83C4" w14:textId="77777777" w:rsidR="00C017D9" w:rsidRPr="008B5092" w:rsidRDefault="00C017D9" w:rsidP="00BA5AAD">
            <w:pPr>
              <w:rPr>
                <w:rFonts w:ascii="Times New Roman" w:eastAsia="MS Mincho" w:hAnsi="Times New Roman" w:cs="Times New Roman"/>
              </w:rPr>
            </w:pPr>
            <w:r w:rsidRPr="007336EE">
              <w:rPr>
                <w:rFonts w:ascii="Times New Roman" w:eastAsia="MS Mincho" w:hAnsi="Times New Roman" w:cs="Times New Roman"/>
                <w:b/>
                <w:sz w:val="18"/>
              </w:rPr>
              <w:t>M4</w:t>
            </w:r>
          </w:p>
        </w:tc>
        <w:tc>
          <w:tcPr>
            <w:tcW w:w="284" w:type="dxa"/>
            <w:tcBorders>
              <w:top w:val="single" w:sz="12" w:space="0" w:color="auto"/>
              <w:bottom w:val="single" w:sz="12" w:space="0" w:color="auto"/>
            </w:tcBorders>
          </w:tcPr>
          <w:p w14:paraId="0531DB49" w14:textId="77777777" w:rsidR="00C017D9" w:rsidRPr="008B5092" w:rsidRDefault="00C017D9" w:rsidP="00BA5AAD">
            <w:pPr>
              <w:rPr>
                <w:rFonts w:ascii="Times New Roman" w:eastAsia="MS Mincho" w:hAnsi="Times New Roman" w:cs="Times New Roman"/>
              </w:rPr>
            </w:pPr>
            <w:r w:rsidRPr="007336EE">
              <w:rPr>
                <w:rFonts w:ascii="Times New Roman" w:eastAsia="MS Mincho" w:hAnsi="Times New Roman" w:cs="Times New Roman"/>
                <w:b/>
                <w:sz w:val="18"/>
              </w:rPr>
              <w:t>M5</w:t>
            </w:r>
          </w:p>
        </w:tc>
        <w:tc>
          <w:tcPr>
            <w:tcW w:w="283" w:type="dxa"/>
            <w:tcBorders>
              <w:top w:val="single" w:sz="12" w:space="0" w:color="auto"/>
              <w:bottom w:val="single" w:sz="12" w:space="0" w:color="auto"/>
            </w:tcBorders>
          </w:tcPr>
          <w:p w14:paraId="64B63444" w14:textId="77777777" w:rsidR="00C017D9" w:rsidRPr="008B5092" w:rsidRDefault="00C017D9" w:rsidP="00BA5AAD">
            <w:pPr>
              <w:rPr>
                <w:rFonts w:ascii="Times New Roman" w:eastAsia="MS Mincho" w:hAnsi="Times New Roman" w:cs="Times New Roman"/>
              </w:rPr>
            </w:pPr>
            <w:r w:rsidRPr="007336EE">
              <w:rPr>
                <w:rFonts w:ascii="Times New Roman" w:eastAsia="MS Mincho" w:hAnsi="Times New Roman" w:cs="Times New Roman"/>
                <w:b/>
                <w:sz w:val="18"/>
              </w:rPr>
              <w:t>M6</w:t>
            </w:r>
          </w:p>
        </w:tc>
        <w:tc>
          <w:tcPr>
            <w:tcW w:w="284" w:type="dxa"/>
            <w:tcBorders>
              <w:top w:val="single" w:sz="12" w:space="0" w:color="auto"/>
              <w:bottom w:val="single" w:sz="12" w:space="0" w:color="auto"/>
            </w:tcBorders>
          </w:tcPr>
          <w:p w14:paraId="3D00101C" w14:textId="77777777" w:rsidR="00C017D9" w:rsidRPr="008B5092" w:rsidRDefault="00C017D9" w:rsidP="00BA5AAD">
            <w:pPr>
              <w:rPr>
                <w:rFonts w:ascii="Times New Roman" w:eastAsia="MS Mincho" w:hAnsi="Times New Roman" w:cs="Times New Roman"/>
              </w:rPr>
            </w:pPr>
            <w:r w:rsidRPr="007336EE">
              <w:rPr>
                <w:rFonts w:ascii="Times New Roman" w:eastAsia="MS Mincho" w:hAnsi="Times New Roman" w:cs="Times New Roman"/>
                <w:b/>
                <w:sz w:val="18"/>
              </w:rPr>
              <w:t>M7</w:t>
            </w:r>
          </w:p>
        </w:tc>
        <w:tc>
          <w:tcPr>
            <w:tcW w:w="283" w:type="dxa"/>
            <w:tcBorders>
              <w:top w:val="single" w:sz="12" w:space="0" w:color="auto"/>
              <w:bottom w:val="single" w:sz="12" w:space="0" w:color="auto"/>
            </w:tcBorders>
          </w:tcPr>
          <w:p w14:paraId="4676E23B" w14:textId="77777777" w:rsidR="00C017D9" w:rsidRPr="008B5092" w:rsidRDefault="00C017D9" w:rsidP="00BA5AAD">
            <w:pPr>
              <w:rPr>
                <w:rFonts w:ascii="Times New Roman" w:eastAsia="MS Mincho" w:hAnsi="Times New Roman" w:cs="Times New Roman"/>
              </w:rPr>
            </w:pPr>
            <w:r w:rsidRPr="007336EE">
              <w:rPr>
                <w:rFonts w:ascii="Times New Roman" w:eastAsia="MS Mincho" w:hAnsi="Times New Roman" w:cs="Times New Roman"/>
                <w:b/>
                <w:sz w:val="18"/>
              </w:rPr>
              <w:t>M8</w:t>
            </w:r>
          </w:p>
        </w:tc>
        <w:tc>
          <w:tcPr>
            <w:tcW w:w="284" w:type="dxa"/>
            <w:tcBorders>
              <w:top w:val="single" w:sz="12" w:space="0" w:color="auto"/>
              <w:bottom w:val="single" w:sz="12" w:space="0" w:color="auto"/>
            </w:tcBorders>
          </w:tcPr>
          <w:p w14:paraId="59D1C607" w14:textId="77777777" w:rsidR="00C017D9" w:rsidRPr="008B5092" w:rsidRDefault="00C017D9" w:rsidP="00BA5AAD">
            <w:pPr>
              <w:rPr>
                <w:rFonts w:ascii="Times New Roman" w:eastAsia="MS Mincho" w:hAnsi="Times New Roman" w:cs="Times New Roman"/>
              </w:rPr>
            </w:pPr>
            <w:r w:rsidRPr="007336EE">
              <w:rPr>
                <w:rFonts w:ascii="Times New Roman" w:eastAsia="MS Mincho" w:hAnsi="Times New Roman" w:cs="Times New Roman"/>
                <w:b/>
                <w:sz w:val="18"/>
              </w:rPr>
              <w:t>M9</w:t>
            </w:r>
          </w:p>
        </w:tc>
        <w:tc>
          <w:tcPr>
            <w:tcW w:w="425" w:type="dxa"/>
            <w:tcBorders>
              <w:top w:val="single" w:sz="12" w:space="0" w:color="auto"/>
              <w:bottom w:val="single" w:sz="12" w:space="0" w:color="auto"/>
            </w:tcBorders>
          </w:tcPr>
          <w:p w14:paraId="5FA6D727" w14:textId="77777777" w:rsidR="00C017D9" w:rsidRPr="008B5092" w:rsidRDefault="00C017D9" w:rsidP="00BA5AAD">
            <w:pPr>
              <w:rPr>
                <w:rFonts w:ascii="Times New Roman" w:eastAsia="MS Mincho" w:hAnsi="Times New Roman" w:cs="Times New Roman"/>
              </w:rPr>
            </w:pPr>
            <w:r w:rsidRPr="007336EE">
              <w:rPr>
                <w:rFonts w:ascii="Times New Roman" w:eastAsia="MS Mincho" w:hAnsi="Times New Roman" w:cs="Times New Roman"/>
                <w:b/>
                <w:bCs/>
                <w:sz w:val="18"/>
                <w:szCs w:val="18"/>
              </w:rPr>
              <w:t>M 10</w:t>
            </w:r>
          </w:p>
        </w:tc>
        <w:tc>
          <w:tcPr>
            <w:tcW w:w="425" w:type="dxa"/>
            <w:tcBorders>
              <w:top w:val="single" w:sz="12" w:space="0" w:color="auto"/>
              <w:bottom w:val="single" w:sz="12" w:space="0" w:color="auto"/>
            </w:tcBorders>
          </w:tcPr>
          <w:p w14:paraId="1E98E07E" w14:textId="77777777" w:rsidR="00C017D9" w:rsidRPr="008B5092" w:rsidRDefault="00C017D9" w:rsidP="00BA5AAD">
            <w:pPr>
              <w:rPr>
                <w:rFonts w:ascii="Times New Roman" w:eastAsia="MS Mincho" w:hAnsi="Times New Roman" w:cs="Times New Roman"/>
              </w:rPr>
            </w:pPr>
            <w:r w:rsidRPr="007336EE">
              <w:rPr>
                <w:rFonts w:ascii="Times New Roman" w:eastAsia="MS Mincho" w:hAnsi="Times New Roman" w:cs="Times New Roman"/>
                <w:b/>
                <w:bCs/>
                <w:sz w:val="18"/>
                <w:szCs w:val="18"/>
              </w:rPr>
              <w:t>M 11</w:t>
            </w:r>
          </w:p>
        </w:tc>
        <w:tc>
          <w:tcPr>
            <w:tcW w:w="426" w:type="dxa"/>
            <w:tcBorders>
              <w:top w:val="single" w:sz="12" w:space="0" w:color="auto"/>
              <w:bottom w:val="single" w:sz="12" w:space="0" w:color="auto"/>
              <w:right w:val="single" w:sz="12" w:space="0" w:color="auto"/>
            </w:tcBorders>
          </w:tcPr>
          <w:p w14:paraId="69E8F5C5" w14:textId="77777777" w:rsidR="00C017D9" w:rsidRPr="008B5092" w:rsidRDefault="00C017D9" w:rsidP="00BA5AAD">
            <w:pPr>
              <w:rPr>
                <w:rFonts w:ascii="Times New Roman" w:eastAsia="MS Mincho" w:hAnsi="Times New Roman" w:cs="Times New Roman"/>
              </w:rPr>
            </w:pPr>
            <w:r w:rsidRPr="007336EE">
              <w:rPr>
                <w:rFonts w:ascii="Times New Roman" w:eastAsia="MS Mincho" w:hAnsi="Times New Roman" w:cs="Times New Roman"/>
                <w:b/>
                <w:sz w:val="18"/>
              </w:rPr>
              <w:t>M 12</w:t>
            </w:r>
          </w:p>
        </w:tc>
      </w:tr>
      <w:tr w:rsidR="00C017D9" w:rsidRPr="007336EE" w14:paraId="7192BAD6" w14:textId="77777777" w:rsidTr="00BA5AAD">
        <w:trPr>
          <w:cantSplit/>
          <w:trHeight w:val="206"/>
        </w:trPr>
        <w:tc>
          <w:tcPr>
            <w:tcW w:w="4896" w:type="dxa"/>
            <w:tcBorders>
              <w:top w:val="single" w:sz="12" w:space="0" w:color="auto"/>
              <w:left w:val="single" w:sz="12" w:space="0" w:color="auto"/>
              <w:right w:val="single" w:sz="12" w:space="0" w:color="auto"/>
            </w:tcBorders>
            <w:vAlign w:val="center"/>
          </w:tcPr>
          <w:p w14:paraId="397A415C" w14:textId="77777777" w:rsidR="00C017D9" w:rsidRPr="007336EE" w:rsidRDefault="00C017D9" w:rsidP="00BA5AAD">
            <w:pPr>
              <w:rPr>
                <w:rFonts w:ascii="Times New Roman" w:eastAsia="MS Mincho" w:hAnsi="Times New Roman" w:cs="Times New Roman"/>
                <w:sz w:val="18"/>
                <w:lang w:val="fr-FR"/>
              </w:rPr>
            </w:pPr>
            <w:r w:rsidRPr="007336EE">
              <w:rPr>
                <w:rFonts w:ascii="Times New Roman" w:eastAsia="MS Mincho" w:hAnsi="Times New Roman" w:cs="Times New Roman"/>
                <w:sz w:val="18"/>
                <w:lang w:val="fr-FR"/>
              </w:rPr>
              <w:t xml:space="preserve">Limitation des modifications du tracé des lignes au strict nécessaire ; limitation de la destruction/affectation </w:t>
            </w:r>
            <w:r w:rsidRPr="007336EE">
              <w:rPr>
                <w:rFonts w:ascii="Times New Roman" w:eastAsia="MS Mincho" w:hAnsi="Times New Roman" w:cs="Times New Roman"/>
                <w:bCs/>
                <w:sz w:val="18"/>
                <w:szCs w:val="18"/>
                <w:lang w:val="fr-FR"/>
              </w:rPr>
              <w:t>d’infrastructures</w:t>
            </w:r>
            <w:r w:rsidRPr="007336EE">
              <w:rPr>
                <w:rFonts w:ascii="Times New Roman" w:eastAsia="MS Mincho" w:hAnsi="Times New Roman" w:cs="Times New Roman"/>
                <w:sz w:val="18"/>
                <w:lang w:val="fr-FR"/>
              </w:rPr>
              <w:t xml:space="preserve">; sensibilisation des </w:t>
            </w:r>
            <w:r w:rsidRPr="007336EE">
              <w:rPr>
                <w:rFonts w:ascii="Times New Roman" w:eastAsia="MS Mincho" w:hAnsi="Times New Roman" w:cs="Times New Roman"/>
                <w:bCs/>
                <w:sz w:val="18"/>
                <w:szCs w:val="18"/>
                <w:lang w:val="fr-FR"/>
              </w:rPr>
              <w:t>PAP</w:t>
            </w:r>
            <w:r w:rsidRPr="007336EE">
              <w:rPr>
                <w:rFonts w:ascii="Times New Roman" w:eastAsia="MS Mincho" w:hAnsi="Times New Roman" w:cs="Times New Roman"/>
                <w:sz w:val="18"/>
                <w:lang w:val="fr-FR"/>
              </w:rPr>
              <w:t> ; Contacts avec l’entreprise concessionnaire ; favorisation de la protection des propriétés agro-sylvo-pastorale. Contacts avec la mairie.</w:t>
            </w:r>
          </w:p>
        </w:tc>
        <w:tc>
          <w:tcPr>
            <w:tcW w:w="405" w:type="dxa"/>
            <w:tcBorders>
              <w:top w:val="single" w:sz="12" w:space="0" w:color="auto"/>
              <w:left w:val="single" w:sz="12" w:space="0" w:color="auto"/>
            </w:tcBorders>
            <w:shd w:val="clear" w:color="auto" w:fill="FF0000"/>
          </w:tcPr>
          <w:p w14:paraId="222A3746" w14:textId="77777777" w:rsidR="00C017D9" w:rsidRPr="007336EE" w:rsidRDefault="00C017D9" w:rsidP="00BA5AAD">
            <w:pPr>
              <w:rPr>
                <w:rFonts w:ascii="Times New Roman" w:eastAsia="MS Mincho" w:hAnsi="Times New Roman" w:cs="Times New Roman"/>
                <w:b/>
                <w:sz w:val="18"/>
                <w:lang w:val="fr-FR"/>
              </w:rPr>
            </w:pPr>
          </w:p>
        </w:tc>
        <w:tc>
          <w:tcPr>
            <w:tcW w:w="390" w:type="dxa"/>
            <w:tcBorders>
              <w:top w:val="single" w:sz="12" w:space="0" w:color="auto"/>
            </w:tcBorders>
            <w:shd w:val="clear" w:color="auto" w:fill="FF0000"/>
          </w:tcPr>
          <w:p w14:paraId="48972B88" w14:textId="77777777" w:rsidR="00C017D9" w:rsidRPr="007336EE" w:rsidRDefault="00C017D9" w:rsidP="00BA5AAD">
            <w:pPr>
              <w:rPr>
                <w:rFonts w:ascii="Times New Roman" w:eastAsia="MS Mincho" w:hAnsi="Times New Roman" w:cs="Times New Roman"/>
                <w:b/>
                <w:sz w:val="18"/>
                <w:lang w:val="fr-FR"/>
              </w:rPr>
            </w:pPr>
          </w:p>
        </w:tc>
        <w:tc>
          <w:tcPr>
            <w:tcW w:w="391" w:type="dxa"/>
            <w:tcBorders>
              <w:top w:val="single" w:sz="12" w:space="0" w:color="auto"/>
              <w:right w:val="single" w:sz="12" w:space="0" w:color="auto"/>
            </w:tcBorders>
            <w:shd w:val="clear" w:color="auto" w:fill="FF0000"/>
          </w:tcPr>
          <w:p w14:paraId="6A6DD599" w14:textId="77777777" w:rsidR="00C017D9" w:rsidRPr="007336EE" w:rsidRDefault="00C017D9" w:rsidP="00BA5AAD">
            <w:pPr>
              <w:rPr>
                <w:rFonts w:ascii="Times New Roman" w:eastAsia="MS Mincho" w:hAnsi="Times New Roman" w:cs="Times New Roman"/>
                <w:b/>
                <w:sz w:val="18"/>
                <w:lang w:val="fr-FR"/>
              </w:rPr>
            </w:pPr>
          </w:p>
        </w:tc>
        <w:tc>
          <w:tcPr>
            <w:tcW w:w="1414" w:type="dxa"/>
            <w:tcBorders>
              <w:top w:val="single" w:sz="8" w:space="0" w:color="auto"/>
              <w:left w:val="single" w:sz="12" w:space="0" w:color="auto"/>
              <w:bottom w:val="single" w:sz="8" w:space="0" w:color="auto"/>
              <w:right w:val="single" w:sz="8" w:space="0" w:color="auto"/>
            </w:tcBorders>
          </w:tcPr>
          <w:p w14:paraId="12A83C94" w14:textId="77777777" w:rsidR="00C017D9" w:rsidRPr="007336EE" w:rsidRDefault="00C017D9" w:rsidP="00BA5AAD">
            <w:pPr>
              <w:rPr>
                <w:rFonts w:ascii="Times New Roman" w:eastAsia="MS Mincho" w:hAnsi="Times New Roman" w:cs="Times New Roman"/>
                <w:b/>
                <w:sz w:val="18"/>
                <w:lang w:val="fr-FR"/>
              </w:rPr>
            </w:pPr>
          </w:p>
        </w:tc>
        <w:tc>
          <w:tcPr>
            <w:tcW w:w="1368" w:type="dxa"/>
            <w:tcBorders>
              <w:top w:val="single" w:sz="8" w:space="0" w:color="auto"/>
              <w:left w:val="single" w:sz="8" w:space="0" w:color="auto"/>
              <w:bottom w:val="single" w:sz="8" w:space="0" w:color="auto"/>
              <w:right w:val="single" w:sz="8" w:space="0" w:color="auto"/>
            </w:tcBorders>
          </w:tcPr>
          <w:p w14:paraId="5B28C61E" w14:textId="77777777" w:rsidR="00C017D9" w:rsidRPr="007336EE" w:rsidRDefault="00C017D9" w:rsidP="00BA5AAD">
            <w:pPr>
              <w:rPr>
                <w:rFonts w:ascii="Times New Roman" w:eastAsia="MS Mincho" w:hAnsi="Times New Roman" w:cs="Times New Roman"/>
                <w:b/>
                <w:sz w:val="18"/>
                <w:lang w:val="fr-FR"/>
              </w:rPr>
            </w:pPr>
          </w:p>
        </w:tc>
        <w:tc>
          <w:tcPr>
            <w:tcW w:w="1276" w:type="dxa"/>
            <w:tcBorders>
              <w:top w:val="single" w:sz="8" w:space="0" w:color="auto"/>
              <w:left w:val="single" w:sz="8" w:space="0" w:color="auto"/>
              <w:bottom w:val="single" w:sz="8" w:space="0" w:color="auto"/>
              <w:right w:val="single" w:sz="8" w:space="0" w:color="auto"/>
            </w:tcBorders>
          </w:tcPr>
          <w:p w14:paraId="46454A42" w14:textId="77777777" w:rsidR="00C017D9" w:rsidRPr="007336EE" w:rsidRDefault="00C017D9" w:rsidP="00BA5AAD">
            <w:pPr>
              <w:rPr>
                <w:rFonts w:ascii="Times New Roman" w:eastAsia="MS Mincho" w:hAnsi="Times New Roman" w:cs="Times New Roman"/>
                <w:b/>
                <w:sz w:val="18"/>
                <w:lang w:val="fr-FR"/>
              </w:rPr>
            </w:pPr>
          </w:p>
        </w:tc>
        <w:tc>
          <w:tcPr>
            <w:tcW w:w="1275" w:type="dxa"/>
            <w:tcBorders>
              <w:top w:val="single" w:sz="8" w:space="0" w:color="auto"/>
              <w:left w:val="single" w:sz="8" w:space="0" w:color="auto"/>
              <w:bottom w:val="single" w:sz="8" w:space="0" w:color="auto"/>
              <w:right w:val="single" w:sz="12" w:space="0" w:color="auto"/>
            </w:tcBorders>
          </w:tcPr>
          <w:p w14:paraId="6B3EAC40" w14:textId="77777777" w:rsidR="00C017D9" w:rsidRPr="007336EE" w:rsidRDefault="00C017D9" w:rsidP="00BA5AAD">
            <w:pPr>
              <w:rPr>
                <w:rFonts w:ascii="Times New Roman" w:eastAsia="MS Mincho" w:hAnsi="Times New Roman" w:cs="Times New Roman"/>
                <w:b/>
                <w:sz w:val="18"/>
                <w:lang w:val="fr-FR"/>
              </w:rPr>
            </w:pPr>
          </w:p>
        </w:tc>
        <w:tc>
          <w:tcPr>
            <w:tcW w:w="284" w:type="dxa"/>
            <w:tcBorders>
              <w:top w:val="single" w:sz="12" w:space="0" w:color="auto"/>
              <w:left w:val="single" w:sz="12" w:space="0" w:color="auto"/>
            </w:tcBorders>
          </w:tcPr>
          <w:p w14:paraId="5E631121" w14:textId="77777777" w:rsidR="00C017D9" w:rsidRPr="007336EE" w:rsidRDefault="00C017D9" w:rsidP="00BA5AAD">
            <w:pPr>
              <w:rPr>
                <w:rFonts w:ascii="Times New Roman" w:eastAsia="MS Mincho" w:hAnsi="Times New Roman" w:cs="Times New Roman"/>
                <w:b/>
                <w:sz w:val="18"/>
                <w:lang w:val="fr-FR"/>
              </w:rPr>
            </w:pPr>
          </w:p>
        </w:tc>
        <w:tc>
          <w:tcPr>
            <w:tcW w:w="265" w:type="dxa"/>
            <w:tcBorders>
              <w:top w:val="single" w:sz="12" w:space="0" w:color="auto"/>
            </w:tcBorders>
          </w:tcPr>
          <w:p w14:paraId="1994FED3" w14:textId="77777777" w:rsidR="00C017D9" w:rsidRPr="007336EE" w:rsidRDefault="00C017D9" w:rsidP="00BA5AAD">
            <w:pPr>
              <w:rPr>
                <w:rFonts w:ascii="Times New Roman" w:eastAsia="MS Mincho" w:hAnsi="Times New Roman" w:cs="Times New Roman"/>
                <w:b/>
                <w:sz w:val="18"/>
                <w:lang w:val="fr-FR"/>
              </w:rPr>
            </w:pPr>
          </w:p>
        </w:tc>
        <w:tc>
          <w:tcPr>
            <w:tcW w:w="302" w:type="dxa"/>
            <w:tcBorders>
              <w:top w:val="single" w:sz="12" w:space="0" w:color="auto"/>
            </w:tcBorders>
          </w:tcPr>
          <w:p w14:paraId="0400A458" w14:textId="77777777" w:rsidR="00C017D9" w:rsidRPr="007336EE" w:rsidRDefault="00C017D9" w:rsidP="00BA5AAD">
            <w:pPr>
              <w:rPr>
                <w:rFonts w:ascii="Times New Roman" w:eastAsia="MS Mincho" w:hAnsi="Times New Roman" w:cs="Times New Roman"/>
                <w:b/>
                <w:sz w:val="18"/>
                <w:lang w:val="fr-FR"/>
              </w:rPr>
            </w:pPr>
          </w:p>
        </w:tc>
        <w:tc>
          <w:tcPr>
            <w:tcW w:w="283" w:type="dxa"/>
            <w:tcBorders>
              <w:top w:val="single" w:sz="12" w:space="0" w:color="auto"/>
            </w:tcBorders>
          </w:tcPr>
          <w:p w14:paraId="27AD8695" w14:textId="77777777" w:rsidR="00C017D9" w:rsidRPr="007336EE" w:rsidRDefault="00C017D9" w:rsidP="00BA5AAD">
            <w:pPr>
              <w:rPr>
                <w:rFonts w:ascii="Times New Roman" w:eastAsia="MS Mincho" w:hAnsi="Times New Roman" w:cs="Times New Roman"/>
                <w:b/>
                <w:sz w:val="18"/>
                <w:lang w:val="fr-FR"/>
              </w:rPr>
            </w:pPr>
          </w:p>
        </w:tc>
        <w:tc>
          <w:tcPr>
            <w:tcW w:w="284" w:type="dxa"/>
            <w:tcBorders>
              <w:top w:val="single" w:sz="12" w:space="0" w:color="auto"/>
            </w:tcBorders>
          </w:tcPr>
          <w:p w14:paraId="4710C7F6" w14:textId="77777777" w:rsidR="00C017D9" w:rsidRPr="007336EE" w:rsidRDefault="00C017D9" w:rsidP="00BA5AAD">
            <w:pPr>
              <w:rPr>
                <w:rFonts w:ascii="Times New Roman" w:eastAsia="MS Mincho" w:hAnsi="Times New Roman" w:cs="Times New Roman"/>
                <w:b/>
                <w:sz w:val="18"/>
                <w:lang w:val="fr-FR"/>
              </w:rPr>
            </w:pPr>
          </w:p>
        </w:tc>
        <w:tc>
          <w:tcPr>
            <w:tcW w:w="283" w:type="dxa"/>
            <w:tcBorders>
              <w:top w:val="single" w:sz="12" w:space="0" w:color="auto"/>
            </w:tcBorders>
          </w:tcPr>
          <w:p w14:paraId="69D40D4B" w14:textId="77777777" w:rsidR="00C017D9" w:rsidRPr="007336EE" w:rsidRDefault="00C017D9" w:rsidP="00BA5AAD">
            <w:pPr>
              <w:rPr>
                <w:rFonts w:ascii="Times New Roman" w:eastAsia="MS Mincho" w:hAnsi="Times New Roman" w:cs="Times New Roman"/>
                <w:b/>
                <w:sz w:val="18"/>
                <w:lang w:val="fr-FR"/>
              </w:rPr>
            </w:pPr>
          </w:p>
        </w:tc>
        <w:tc>
          <w:tcPr>
            <w:tcW w:w="284" w:type="dxa"/>
            <w:tcBorders>
              <w:top w:val="single" w:sz="12" w:space="0" w:color="auto"/>
            </w:tcBorders>
          </w:tcPr>
          <w:p w14:paraId="070EE9CA" w14:textId="77777777" w:rsidR="00C017D9" w:rsidRPr="007336EE" w:rsidRDefault="00C017D9" w:rsidP="00BA5AAD">
            <w:pPr>
              <w:rPr>
                <w:rFonts w:ascii="Times New Roman" w:eastAsia="MS Mincho" w:hAnsi="Times New Roman" w:cs="Times New Roman"/>
                <w:b/>
                <w:sz w:val="18"/>
                <w:lang w:val="fr-FR"/>
              </w:rPr>
            </w:pPr>
          </w:p>
        </w:tc>
        <w:tc>
          <w:tcPr>
            <w:tcW w:w="283" w:type="dxa"/>
            <w:tcBorders>
              <w:top w:val="single" w:sz="12" w:space="0" w:color="auto"/>
            </w:tcBorders>
          </w:tcPr>
          <w:p w14:paraId="622BA14E" w14:textId="77777777" w:rsidR="00C017D9" w:rsidRPr="007336EE" w:rsidRDefault="00C017D9" w:rsidP="00BA5AAD">
            <w:pPr>
              <w:rPr>
                <w:rFonts w:ascii="Times New Roman" w:eastAsia="MS Mincho" w:hAnsi="Times New Roman" w:cs="Times New Roman"/>
                <w:b/>
                <w:sz w:val="18"/>
                <w:lang w:val="fr-FR"/>
              </w:rPr>
            </w:pPr>
          </w:p>
        </w:tc>
        <w:tc>
          <w:tcPr>
            <w:tcW w:w="284" w:type="dxa"/>
            <w:tcBorders>
              <w:top w:val="single" w:sz="12" w:space="0" w:color="auto"/>
            </w:tcBorders>
          </w:tcPr>
          <w:p w14:paraId="3ED80CA5" w14:textId="77777777" w:rsidR="00C017D9" w:rsidRPr="007336EE" w:rsidRDefault="00C017D9" w:rsidP="00BA5AAD">
            <w:pPr>
              <w:rPr>
                <w:rFonts w:ascii="Times New Roman" w:eastAsia="MS Mincho" w:hAnsi="Times New Roman" w:cs="Times New Roman"/>
                <w:b/>
                <w:sz w:val="18"/>
                <w:lang w:val="fr-FR"/>
              </w:rPr>
            </w:pPr>
          </w:p>
        </w:tc>
        <w:tc>
          <w:tcPr>
            <w:tcW w:w="425" w:type="dxa"/>
            <w:tcBorders>
              <w:top w:val="single" w:sz="12" w:space="0" w:color="auto"/>
            </w:tcBorders>
          </w:tcPr>
          <w:p w14:paraId="0169F195" w14:textId="77777777" w:rsidR="00C017D9" w:rsidRPr="007336EE" w:rsidRDefault="00C017D9" w:rsidP="00BA5AAD">
            <w:pPr>
              <w:rPr>
                <w:rFonts w:ascii="Times New Roman" w:eastAsia="MS Mincho" w:hAnsi="Times New Roman" w:cs="Times New Roman"/>
                <w:b/>
                <w:sz w:val="18"/>
                <w:lang w:val="fr-FR"/>
              </w:rPr>
            </w:pPr>
          </w:p>
        </w:tc>
        <w:tc>
          <w:tcPr>
            <w:tcW w:w="425" w:type="dxa"/>
            <w:tcBorders>
              <w:top w:val="single" w:sz="12" w:space="0" w:color="auto"/>
            </w:tcBorders>
          </w:tcPr>
          <w:p w14:paraId="58659A39" w14:textId="77777777" w:rsidR="00C017D9" w:rsidRPr="007336EE" w:rsidRDefault="00C017D9" w:rsidP="00BA5AAD">
            <w:pPr>
              <w:rPr>
                <w:rFonts w:ascii="Times New Roman" w:eastAsia="MS Mincho" w:hAnsi="Times New Roman" w:cs="Times New Roman"/>
                <w:b/>
                <w:sz w:val="18"/>
                <w:lang w:val="fr-FR"/>
              </w:rPr>
            </w:pPr>
          </w:p>
        </w:tc>
        <w:tc>
          <w:tcPr>
            <w:tcW w:w="426" w:type="dxa"/>
            <w:tcBorders>
              <w:top w:val="single" w:sz="12" w:space="0" w:color="auto"/>
              <w:right w:val="single" w:sz="12" w:space="0" w:color="auto"/>
            </w:tcBorders>
          </w:tcPr>
          <w:p w14:paraId="4CDA6648" w14:textId="77777777" w:rsidR="00C017D9" w:rsidRPr="007336EE" w:rsidRDefault="00C017D9" w:rsidP="00BA5AAD">
            <w:pPr>
              <w:rPr>
                <w:rFonts w:ascii="Times New Roman" w:eastAsia="MS Mincho" w:hAnsi="Times New Roman" w:cs="Times New Roman"/>
                <w:b/>
                <w:sz w:val="18"/>
                <w:lang w:val="fr-FR"/>
              </w:rPr>
            </w:pPr>
          </w:p>
        </w:tc>
      </w:tr>
      <w:tr w:rsidR="00C017D9" w:rsidRPr="0025170F" w14:paraId="1B74222B" w14:textId="77777777" w:rsidTr="00BA5AAD">
        <w:trPr>
          <w:cantSplit/>
          <w:trHeight w:val="206"/>
        </w:trPr>
        <w:tc>
          <w:tcPr>
            <w:tcW w:w="4896" w:type="dxa"/>
            <w:tcBorders>
              <w:left w:val="single" w:sz="12" w:space="0" w:color="auto"/>
              <w:right w:val="single" w:sz="12" w:space="0" w:color="auto"/>
            </w:tcBorders>
            <w:vAlign w:val="center"/>
          </w:tcPr>
          <w:p w14:paraId="2516860D" w14:textId="77777777" w:rsidR="00C017D9" w:rsidRPr="007336EE" w:rsidRDefault="00C017D9" w:rsidP="00BA5AAD">
            <w:pPr>
              <w:rPr>
                <w:rFonts w:ascii="Times New Roman" w:eastAsia="MS Mincho" w:hAnsi="Times New Roman" w:cs="Times New Roman"/>
                <w:b/>
                <w:sz w:val="18"/>
                <w:lang w:val="fr-FR"/>
              </w:rPr>
            </w:pPr>
            <w:r w:rsidRPr="007336EE">
              <w:rPr>
                <w:rFonts w:ascii="Times New Roman" w:eastAsia="MS Mincho" w:hAnsi="Times New Roman" w:cs="Times New Roman"/>
                <w:sz w:val="18"/>
                <w:lang w:val="fr-FR"/>
              </w:rPr>
              <w:t xml:space="preserve">Sensibilisation. Engagement de la population locale. </w:t>
            </w:r>
          </w:p>
        </w:tc>
        <w:tc>
          <w:tcPr>
            <w:tcW w:w="405" w:type="dxa"/>
            <w:tcBorders>
              <w:left w:val="single" w:sz="12" w:space="0" w:color="auto"/>
            </w:tcBorders>
            <w:shd w:val="clear" w:color="auto" w:fill="FF0000"/>
          </w:tcPr>
          <w:p w14:paraId="6C21602F" w14:textId="77777777" w:rsidR="00C017D9" w:rsidRPr="007336EE" w:rsidRDefault="00C017D9" w:rsidP="00BA5AAD">
            <w:pPr>
              <w:rPr>
                <w:rFonts w:ascii="Times New Roman" w:eastAsia="MS Mincho" w:hAnsi="Times New Roman" w:cs="Times New Roman"/>
                <w:b/>
                <w:sz w:val="18"/>
                <w:lang w:val="fr-FR"/>
              </w:rPr>
            </w:pPr>
          </w:p>
        </w:tc>
        <w:tc>
          <w:tcPr>
            <w:tcW w:w="390" w:type="dxa"/>
            <w:shd w:val="clear" w:color="auto" w:fill="FF0000"/>
          </w:tcPr>
          <w:p w14:paraId="5773E582" w14:textId="77777777" w:rsidR="00C017D9" w:rsidRPr="007336EE" w:rsidRDefault="00C017D9" w:rsidP="00BA5AAD">
            <w:pPr>
              <w:rPr>
                <w:rFonts w:ascii="Times New Roman" w:eastAsia="MS Mincho" w:hAnsi="Times New Roman" w:cs="Times New Roman"/>
                <w:b/>
                <w:sz w:val="18"/>
                <w:lang w:val="fr-FR"/>
              </w:rPr>
            </w:pPr>
          </w:p>
        </w:tc>
        <w:tc>
          <w:tcPr>
            <w:tcW w:w="391" w:type="dxa"/>
            <w:tcBorders>
              <w:right w:val="single" w:sz="12" w:space="0" w:color="auto"/>
            </w:tcBorders>
            <w:shd w:val="clear" w:color="auto" w:fill="FF0000"/>
          </w:tcPr>
          <w:p w14:paraId="14387E93" w14:textId="77777777" w:rsidR="00C017D9" w:rsidRPr="007336EE" w:rsidRDefault="00C017D9" w:rsidP="00BA5AAD">
            <w:pPr>
              <w:rPr>
                <w:rFonts w:ascii="Times New Roman" w:eastAsia="MS Mincho" w:hAnsi="Times New Roman" w:cs="Times New Roman"/>
                <w:b/>
                <w:sz w:val="18"/>
                <w:lang w:val="fr-FR"/>
              </w:rPr>
            </w:pPr>
          </w:p>
        </w:tc>
        <w:tc>
          <w:tcPr>
            <w:tcW w:w="1414" w:type="dxa"/>
            <w:tcBorders>
              <w:top w:val="single" w:sz="8" w:space="0" w:color="auto"/>
              <w:left w:val="single" w:sz="12" w:space="0" w:color="auto"/>
              <w:bottom w:val="single" w:sz="8" w:space="0" w:color="auto"/>
              <w:right w:val="single" w:sz="8" w:space="0" w:color="auto"/>
            </w:tcBorders>
          </w:tcPr>
          <w:p w14:paraId="565C98C7" w14:textId="77777777" w:rsidR="00C017D9" w:rsidRPr="007336EE" w:rsidRDefault="00C017D9" w:rsidP="00BA5AAD">
            <w:pPr>
              <w:rPr>
                <w:rFonts w:ascii="Times New Roman" w:eastAsia="MS Mincho" w:hAnsi="Times New Roman" w:cs="Times New Roman"/>
                <w:b/>
                <w:sz w:val="18"/>
                <w:lang w:val="fr-FR"/>
              </w:rPr>
            </w:pPr>
          </w:p>
        </w:tc>
        <w:tc>
          <w:tcPr>
            <w:tcW w:w="1368" w:type="dxa"/>
            <w:tcBorders>
              <w:top w:val="single" w:sz="8" w:space="0" w:color="auto"/>
              <w:left w:val="single" w:sz="8" w:space="0" w:color="auto"/>
              <w:bottom w:val="single" w:sz="8" w:space="0" w:color="auto"/>
              <w:right w:val="single" w:sz="8" w:space="0" w:color="auto"/>
            </w:tcBorders>
          </w:tcPr>
          <w:p w14:paraId="395E0028" w14:textId="77777777" w:rsidR="00C017D9" w:rsidRPr="007336EE" w:rsidRDefault="00C017D9" w:rsidP="00BA5AAD">
            <w:pPr>
              <w:rPr>
                <w:rFonts w:ascii="Times New Roman" w:eastAsia="MS Mincho" w:hAnsi="Times New Roman" w:cs="Times New Roman"/>
                <w:b/>
                <w:sz w:val="18"/>
                <w:lang w:val="fr-FR"/>
              </w:rPr>
            </w:pPr>
          </w:p>
        </w:tc>
        <w:tc>
          <w:tcPr>
            <w:tcW w:w="1276" w:type="dxa"/>
            <w:tcBorders>
              <w:top w:val="single" w:sz="8" w:space="0" w:color="auto"/>
              <w:left w:val="single" w:sz="8" w:space="0" w:color="auto"/>
              <w:bottom w:val="single" w:sz="8" w:space="0" w:color="auto"/>
              <w:right w:val="single" w:sz="8" w:space="0" w:color="auto"/>
            </w:tcBorders>
          </w:tcPr>
          <w:p w14:paraId="6638CDA7" w14:textId="77777777" w:rsidR="00C017D9" w:rsidRPr="007336EE" w:rsidRDefault="00C017D9" w:rsidP="00BA5AAD">
            <w:pPr>
              <w:rPr>
                <w:rFonts w:ascii="Times New Roman" w:eastAsia="MS Mincho" w:hAnsi="Times New Roman" w:cs="Times New Roman"/>
                <w:b/>
                <w:sz w:val="18"/>
                <w:lang w:val="fr-FR"/>
              </w:rPr>
            </w:pPr>
          </w:p>
        </w:tc>
        <w:tc>
          <w:tcPr>
            <w:tcW w:w="1275" w:type="dxa"/>
            <w:tcBorders>
              <w:top w:val="single" w:sz="8" w:space="0" w:color="auto"/>
              <w:left w:val="single" w:sz="8" w:space="0" w:color="auto"/>
              <w:bottom w:val="single" w:sz="8" w:space="0" w:color="auto"/>
              <w:right w:val="single" w:sz="12" w:space="0" w:color="auto"/>
            </w:tcBorders>
          </w:tcPr>
          <w:p w14:paraId="2C3678AE" w14:textId="77777777" w:rsidR="00C017D9" w:rsidRPr="007336EE" w:rsidRDefault="00C017D9" w:rsidP="00BA5AAD">
            <w:pPr>
              <w:rPr>
                <w:rFonts w:ascii="Times New Roman" w:eastAsia="MS Mincho" w:hAnsi="Times New Roman" w:cs="Times New Roman"/>
                <w:b/>
                <w:sz w:val="18"/>
                <w:lang w:val="fr-FR"/>
              </w:rPr>
            </w:pPr>
          </w:p>
        </w:tc>
        <w:tc>
          <w:tcPr>
            <w:tcW w:w="284" w:type="dxa"/>
            <w:tcBorders>
              <w:left w:val="single" w:sz="12" w:space="0" w:color="auto"/>
            </w:tcBorders>
          </w:tcPr>
          <w:p w14:paraId="40C06C19" w14:textId="77777777" w:rsidR="00C017D9" w:rsidRPr="007336EE" w:rsidRDefault="00C017D9" w:rsidP="00BA5AAD">
            <w:pPr>
              <w:rPr>
                <w:rFonts w:ascii="Times New Roman" w:eastAsia="MS Mincho" w:hAnsi="Times New Roman" w:cs="Times New Roman"/>
                <w:b/>
                <w:sz w:val="18"/>
                <w:lang w:val="fr-FR"/>
              </w:rPr>
            </w:pPr>
          </w:p>
        </w:tc>
        <w:tc>
          <w:tcPr>
            <w:tcW w:w="265" w:type="dxa"/>
          </w:tcPr>
          <w:p w14:paraId="30FFE076" w14:textId="77777777" w:rsidR="00C017D9" w:rsidRPr="007336EE" w:rsidRDefault="00C017D9" w:rsidP="00BA5AAD">
            <w:pPr>
              <w:rPr>
                <w:rFonts w:ascii="Times New Roman" w:eastAsia="MS Mincho" w:hAnsi="Times New Roman" w:cs="Times New Roman"/>
                <w:b/>
                <w:sz w:val="18"/>
                <w:lang w:val="fr-FR"/>
              </w:rPr>
            </w:pPr>
          </w:p>
        </w:tc>
        <w:tc>
          <w:tcPr>
            <w:tcW w:w="302" w:type="dxa"/>
          </w:tcPr>
          <w:p w14:paraId="6352DF7D" w14:textId="77777777" w:rsidR="00C017D9" w:rsidRPr="007336EE" w:rsidRDefault="00C017D9" w:rsidP="00BA5AAD">
            <w:pPr>
              <w:rPr>
                <w:rFonts w:ascii="Times New Roman" w:eastAsia="MS Mincho" w:hAnsi="Times New Roman" w:cs="Times New Roman"/>
                <w:b/>
                <w:sz w:val="18"/>
                <w:lang w:val="fr-FR"/>
              </w:rPr>
            </w:pPr>
          </w:p>
        </w:tc>
        <w:tc>
          <w:tcPr>
            <w:tcW w:w="283" w:type="dxa"/>
          </w:tcPr>
          <w:p w14:paraId="7D54A954" w14:textId="77777777" w:rsidR="00C017D9" w:rsidRPr="007336EE" w:rsidRDefault="00C017D9" w:rsidP="00BA5AAD">
            <w:pPr>
              <w:rPr>
                <w:rFonts w:ascii="Times New Roman" w:eastAsia="MS Mincho" w:hAnsi="Times New Roman" w:cs="Times New Roman"/>
                <w:b/>
                <w:sz w:val="18"/>
                <w:lang w:val="fr-FR"/>
              </w:rPr>
            </w:pPr>
          </w:p>
        </w:tc>
        <w:tc>
          <w:tcPr>
            <w:tcW w:w="284" w:type="dxa"/>
          </w:tcPr>
          <w:p w14:paraId="33F10370" w14:textId="77777777" w:rsidR="00C017D9" w:rsidRPr="007336EE" w:rsidRDefault="00C017D9" w:rsidP="00BA5AAD">
            <w:pPr>
              <w:rPr>
                <w:rFonts w:ascii="Times New Roman" w:eastAsia="MS Mincho" w:hAnsi="Times New Roman" w:cs="Times New Roman"/>
                <w:b/>
                <w:sz w:val="18"/>
                <w:lang w:val="fr-FR"/>
              </w:rPr>
            </w:pPr>
          </w:p>
        </w:tc>
        <w:tc>
          <w:tcPr>
            <w:tcW w:w="283" w:type="dxa"/>
          </w:tcPr>
          <w:p w14:paraId="401DA658" w14:textId="77777777" w:rsidR="00C017D9" w:rsidRPr="007336EE" w:rsidRDefault="00C017D9" w:rsidP="00BA5AAD">
            <w:pPr>
              <w:rPr>
                <w:rFonts w:ascii="Times New Roman" w:eastAsia="MS Mincho" w:hAnsi="Times New Roman" w:cs="Times New Roman"/>
                <w:b/>
                <w:sz w:val="18"/>
                <w:lang w:val="fr-FR"/>
              </w:rPr>
            </w:pPr>
          </w:p>
        </w:tc>
        <w:tc>
          <w:tcPr>
            <w:tcW w:w="284" w:type="dxa"/>
          </w:tcPr>
          <w:p w14:paraId="4C8362D2" w14:textId="77777777" w:rsidR="00C017D9" w:rsidRPr="007336EE" w:rsidRDefault="00C017D9" w:rsidP="00BA5AAD">
            <w:pPr>
              <w:rPr>
                <w:rFonts w:ascii="Times New Roman" w:eastAsia="MS Mincho" w:hAnsi="Times New Roman" w:cs="Times New Roman"/>
                <w:b/>
                <w:sz w:val="18"/>
                <w:lang w:val="fr-FR"/>
              </w:rPr>
            </w:pPr>
          </w:p>
        </w:tc>
        <w:tc>
          <w:tcPr>
            <w:tcW w:w="283" w:type="dxa"/>
          </w:tcPr>
          <w:p w14:paraId="6772FEDC" w14:textId="77777777" w:rsidR="00C017D9" w:rsidRPr="007336EE" w:rsidRDefault="00C017D9" w:rsidP="00BA5AAD">
            <w:pPr>
              <w:rPr>
                <w:rFonts w:ascii="Times New Roman" w:eastAsia="MS Mincho" w:hAnsi="Times New Roman" w:cs="Times New Roman"/>
                <w:b/>
                <w:sz w:val="18"/>
                <w:lang w:val="fr-FR"/>
              </w:rPr>
            </w:pPr>
          </w:p>
        </w:tc>
        <w:tc>
          <w:tcPr>
            <w:tcW w:w="284" w:type="dxa"/>
          </w:tcPr>
          <w:p w14:paraId="41A81F54" w14:textId="77777777" w:rsidR="00C017D9" w:rsidRPr="007336EE" w:rsidRDefault="00C017D9" w:rsidP="00BA5AAD">
            <w:pPr>
              <w:rPr>
                <w:rFonts w:ascii="Times New Roman" w:eastAsia="MS Mincho" w:hAnsi="Times New Roman" w:cs="Times New Roman"/>
                <w:b/>
                <w:sz w:val="18"/>
                <w:lang w:val="fr-FR"/>
              </w:rPr>
            </w:pPr>
          </w:p>
        </w:tc>
        <w:tc>
          <w:tcPr>
            <w:tcW w:w="425" w:type="dxa"/>
          </w:tcPr>
          <w:p w14:paraId="69C6B873" w14:textId="77777777" w:rsidR="00C017D9" w:rsidRPr="007336EE" w:rsidRDefault="00C017D9" w:rsidP="00BA5AAD">
            <w:pPr>
              <w:rPr>
                <w:rFonts w:ascii="Times New Roman" w:eastAsia="MS Mincho" w:hAnsi="Times New Roman" w:cs="Times New Roman"/>
                <w:b/>
                <w:sz w:val="18"/>
                <w:lang w:val="fr-FR"/>
              </w:rPr>
            </w:pPr>
          </w:p>
        </w:tc>
        <w:tc>
          <w:tcPr>
            <w:tcW w:w="425" w:type="dxa"/>
          </w:tcPr>
          <w:p w14:paraId="079EF2F1" w14:textId="77777777" w:rsidR="00C017D9" w:rsidRPr="007336EE" w:rsidRDefault="00C017D9" w:rsidP="00BA5AAD">
            <w:pPr>
              <w:rPr>
                <w:rFonts w:ascii="Times New Roman" w:eastAsia="MS Mincho" w:hAnsi="Times New Roman" w:cs="Times New Roman"/>
                <w:b/>
                <w:sz w:val="18"/>
                <w:lang w:val="fr-FR"/>
              </w:rPr>
            </w:pPr>
          </w:p>
        </w:tc>
        <w:tc>
          <w:tcPr>
            <w:tcW w:w="426" w:type="dxa"/>
            <w:tcBorders>
              <w:right w:val="single" w:sz="12" w:space="0" w:color="auto"/>
            </w:tcBorders>
          </w:tcPr>
          <w:p w14:paraId="77DAAEE3" w14:textId="77777777" w:rsidR="00C017D9" w:rsidRPr="007336EE" w:rsidRDefault="00C017D9" w:rsidP="00BA5AAD">
            <w:pPr>
              <w:rPr>
                <w:rFonts w:ascii="Times New Roman" w:eastAsia="MS Mincho" w:hAnsi="Times New Roman" w:cs="Times New Roman"/>
                <w:b/>
                <w:sz w:val="18"/>
                <w:lang w:val="fr-FR"/>
              </w:rPr>
            </w:pPr>
          </w:p>
        </w:tc>
      </w:tr>
      <w:tr w:rsidR="00C017D9" w:rsidRPr="007336EE" w14:paraId="59C5228A" w14:textId="77777777" w:rsidTr="00BA5AAD">
        <w:trPr>
          <w:cantSplit/>
          <w:trHeight w:val="206"/>
        </w:trPr>
        <w:tc>
          <w:tcPr>
            <w:tcW w:w="4896" w:type="dxa"/>
            <w:tcBorders>
              <w:left w:val="single" w:sz="12" w:space="0" w:color="auto"/>
              <w:right w:val="single" w:sz="12" w:space="0" w:color="auto"/>
            </w:tcBorders>
            <w:vAlign w:val="center"/>
          </w:tcPr>
          <w:p w14:paraId="514F8E15" w14:textId="77777777" w:rsidR="00C017D9" w:rsidRPr="007336EE" w:rsidRDefault="00C017D9" w:rsidP="00BA5AAD">
            <w:pPr>
              <w:rPr>
                <w:rFonts w:ascii="Times New Roman" w:eastAsia="MS Mincho" w:hAnsi="Times New Roman" w:cs="Times New Roman"/>
                <w:b/>
                <w:i/>
                <w:sz w:val="18"/>
              </w:rPr>
            </w:pPr>
            <w:r w:rsidRPr="007336EE">
              <w:rPr>
                <w:rFonts w:ascii="Times New Roman" w:eastAsia="MS Mincho" w:hAnsi="Times New Roman" w:cs="Times New Roman"/>
                <w:b/>
                <w:i/>
                <w:sz w:val="18"/>
              </w:rPr>
              <w:t>2. Phase d’exécution du projet</w:t>
            </w:r>
          </w:p>
        </w:tc>
        <w:tc>
          <w:tcPr>
            <w:tcW w:w="405" w:type="dxa"/>
            <w:tcBorders>
              <w:left w:val="single" w:sz="12" w:space="0" w:color="auto"/>
            </w:tcBorders>
          </w:tcPr>
          <w:p w14:paraId="740A99E3" w14:textId="77777777" w:rsidR="00C017D9" w:rsidRPr="007336EE" w:rsidRDefault="00C017D9" w:rsidP="00BA5AAD">
            <w:pPr>
              <w:rPr>
                <w:rFonts w:ascii="Times New Roman" w:eastAsia="MS Mincho" w:hAnsi="Times New Roman" w:cs="Times New Roman"/>
                <w:b/>
                <w:sz w:val="18"/>
              </w:rPr>
            </w:pPr>
          </w:p>
        </w:tc>
        <w:tc>
          <w:tcPr>
            <w:tcW w:w="390" w:type="dxa"/>
          </w:tcPr>
          <w:p w14:paraId="55BE86A2" w14:textId="77777777" w:rsidR="00C017D9" w:rsidRPr="007336EE" w:rsidRDefault="00C017D9" w:rsidP="00BA5AAD">
            <w:pPr>
              <w:rPr>
                <w:rFonts w:ascii="Times New Roman" w:eastAsia="MS Mincho" w:hAnsi="Times New Roman" w:cs="Times New Roman"/>
                <w:b/>
                <w:sz w:val="18"/>
              </w:rPr>
            </w:pPr>
          </w:p>
        </w:tc>
        <w:tc>
          <w:tcPr>
            <w:tcW w:w="391" w:type="dxa"/>
            <w:tcBorders>
              <w:right w:val="single" w:sz="12" w:space="0" w:color="auto"/>
            </w:tcBorders>
          </w:tcPr>
          <w:p w14:paraId="093FE7B8" w14:textId="77777777" w:rsidR="00C017D9" w:rsidRPr="007336EE" w:rsidRDefault="00C017D9" w:rsidP="00BA5AAD">
            <w:pPr>
              <w:rPr>
                <w:rFonts w:ascii="Times New Roman" w:eastAsia="MS Mincho" w:hAnsi="Times New Roman" w:cs="Times New Roman"/>
                <w:b/>
                <w:sz w:val="18"/>
              </w:rPr>
            </w:pPr>
          </w:p>
        </w:tc>
        <w:tc>
          <w:tcPr>
            <w:tcW w:w="1414" w:type="dxa"/>
            <w:tcBorders>
              <w:top w:val="single" w:sz="8" w:space="0" w:color="auto"/>
              <w:left w:val="single" w:sz="12" w:space="0" w:color="auto"/>
              <w:bottom w:val="single" w:sz="8" w:space="0" w:color="auto"/>
              <w:right w:val="single" w:sz="8" w:space="0" w:color="auto"/>
            </w:tcBorders>
          </w:tcPr>
          <w:p w14:paraId="73A942C6" w14:textId="77777777" w:rsidR="00C017D9" w:rsidRPr="007336EE" w:rsidRDefault="00C017D9" w:rsidP="00BA5AAD">
            <w:pPr>
              <w:rPr>
                <w:rFonts w:ascii="Times New Roman" w:eastAsia="MS Mincho" w:hAnsi="Times New Roman" w:cs="Times New Roman"/>
                <w:b/>
                <w:sz w:val="18"/>
              </w:rPr>
            </w:pPr>
          </w:p>
        </w:tc>
        <w:tc>
          <w:tcPr>
            <w:tcW w:w="1368" w:type="dxa"/>
            <w:tcBorders>
              <w:top w:val="single" w:sz="8" w:space="0" w:color="auto"/>
              <w:left w:val="single" w:sz="8" w:space="0" w:color="auto"/>
              <w:bottom w:val="single" w:sz="8" w:space="0" w:color="auto"/>
              <w:right w:val="single" w:sz="8" w:space="0" w:color="auto"/>
            </w:tcBorders>
          </w:tcPr>
          <w:p w14:paraId="3F73AA54" w14:textId="77777777" w:rsidR="00C017D9" w:rsidRPr="007336EE" w:rsidRDefault="00C017D9" w:rsidP="00BA5AAD">
            <w:pPr>
              <w:rPr>
                <w:rFonts w:ascii="Times New Roman" w:eastAsia="MS Mincho" w:hAnsi="Times New Roman" w:cs="Times New Roman"/>
                <w:b/>
                <w:sz w:val="18"/>
              </w:rPr>
            </w:pPr>
          </w:p>
        </w:tc>
        <w:tc>
          <w:tcPr>
            <w:tcW w:w="1276" w:type="dxa"/>
            <w:tcBorders>
              <w:top w:val="single" w:sz="8" w:space="0" w:color="auto"/>
              <w:left w:val="single" w:sz="8" w:space="0" w:color="auto"/>
              <w:bottom w:val="single" w:sz="8" w:space="0" w:color="auto"/>
              <w:right w:val="single" w:sz="8" w:space="0" w:color="auto"/>
            </w:tcBorders>
          </w:tcPr>
          <w:p w14:paraId="535A30DB" w14:textId="77777777" w:rsidR="00C017D9" w:rsidRPr="007336EE" w:rsidRDefault="00C017D9" w:rsidP="00BA5AAD">
            <w:pPr>
              <w:rPr>
                <w:rFonts w:ascii="Times New Roman" w:eastAsia="MS Mincho" w:hAnsi="Times New Roman" w:cs="Times New Roman"/>
                <w:b/>
                <w:sz w:val="18"/>
              </w:rPr>
            </w:pPr>
          </w:p>
        </w:tc>
        <w:tc>
          <w:tcPr>
            <w:tcW w:w="1275" w:type="dxa"/>
            <w:tcBorders>
              <w:top w:val="single" w:sz="8" w:space="0" w:color="auto"/>
              <w:left w:val="single" w:sz="8" w:space="0" w:color="auto"/>
              <w:bottom w:val="single" w:sz="8" w:space="0" w:color="auto"/>
              <w:right w:val="single" w:sz="12" w:space="0" w:color="auto"/>
            </w:tcBorders>
          </w:tcPr>
          <w:p w14:paraId="46112151" w14:textId="77777777" w:rsidR="00C017D9" w:rsidRPr="007336EE" w:rsidRDefault="00C017D9" w:rsidP="00BA5AAD">
            <w:pPr>
              <w:rPr>
                <w:rFonts w:ascii="Times New Roman" w:eastAsia="MS Mincho" w:hAnsi="Times New Roman" w:cs="Times New Roman"/>
                <w:b/>
                <w:sz w:val="18"/>
              </w:rPr>
            </w:pPr>
          </w:p>
        </w:tc>
        <w:tc>
          <w:tcPr>
            <w:tcW w:w="284" w:type="dxa"/>
            <w:tcBorders>
              <w:left w:val="single" w:sz="12" w:space="0" w:color="auto"/>
            </w:tcBorders>
          </w:tcPr>
          <w:p w14:paraId="1A37FF83" w14:textId="77777777" w:rsidR="00C017D9" w:rsidRPr="007336EE" w:rsidRDefault="00C017D9" w:rsidP="00BA5AAD">
            <w:pPr>
              <w:rPr>
                <w:rFonts w:ascii="Times New Roman" w:eastAsia="MS Mincho" w:hAnsi="Times New Roman" w:cs="Times New Roman"/>
                <w:b/>
                <w:sz w:val="18"/>
              </w:rPr>
            </w:pPr>
          </w:p>
        </w:tc>
        <w:tc>
          <w:tcPr>
            <w:tcW w:w="265" w:type="dxa"/>
          </w:tcPr>
          <w:p w14:paraId="71520B52" w14:textId="77777777" w:rsidR="00C017D9" w:rsidRPr="007336EE" w:rsidRDefault="00C017D9" w:rsidP="00BA5AAD">
            <w:pPr>
              <w:rPr>
                <w:rFonts w:ascii="Times New Roman" w:eastAsia="MS Mincho" w:hAnsi="Times New Roman" w:cs="Times New Roman"/>
                <w:b/>
                <w:sz w:val="18"/>
              </w:rPr>
            </w:pPr>
          </w:p>
        </w:tc>
        <w:tc>
          <w:tcPr>
            <w:tcW w:w="302" w:type="dxa"/>
          </w:tcPr>
          <w:p w14:paraId="7389349C" w14:textId="77777777" w:rsidR="00C017D9" w:rsidRPr="007336EE" w:rsidRDefault="00C017D9" w:rsidP="00BA5AAD">
            <w:pPr>
              <w:rPr>
                <w:rFonts w:ascii="Times New Roman" w:eastAsia="MS Mincho" w:hAnsi="Times New Roman" w:cs="Times New Roman"/>
                <w:b/>
                <w:sz w:val="18"/>
              </w:rPr>
            </w:pPr>
          </w:p>
        </w:tc>
        <w:tc>
          <w:tcPr>
            <w:tcW w:w="283" w:type="dxa"/>
          </w:tcPr>
          <w:p w14:paraId="71B42D32" w14:textId="77777777" w:rsidR="00C017D9" w:rsidRPr="007336EE" w:rsidRDefault="00C017D9" w:rsidP="00BA5AAD">
            <w:pPr>
              <w:rPr>
                <w:rFonts w:ascii="Times New Roman" w:eastAsia="MS Mincho" w:hAnsi="Times New Roman" w:cs="Times New Roman"/>
                <w:b/>
                <w:sz w:val="18"/>
              </w:rPr>
            </w:pPr>
          </w:p>
        </w:tc>
        <w:tc>
          <w:tcPr>
            <w:tcW w:w="284" w:type="dxa"/>
          </w:tcPr>
          <w:p w14:paraId="2836BFFE" w14:textId="77777777" w:rsidR="00C017D9" w:rsidRPr="007336EE" w:rsidRDefault="00C017D9" w:rsidP="00BA5AAD">
            <w:pPr>
              <w:rPr>
                <w:rFonts w:ascii="Times New Roman" w:eastAsia="MS Mincho" w:hAnsi="Times New Roman" w:cs="Times New Roman"/>
                <w:b/>
                <w:sz w:val="18"/>
              </w:rPr>
            </w:pPr>
          </w:p>
        </w:tc>
        <w:tc>
          <w:tcPr>
            <w:tcW w:w="283" w:type="dxa"/>
          </w:tcPr>
          <w:p w14:paraId="57702B3E" w14:textId="77777777" w:rsidR="00C017D9" w:rsidRPr="007336EE" w:rsidRDefault="00C017D9" w:rsidP="00BA5AAD">
            <w:pPr>
              <w:rPr>
                <w:rFonts w:ascii="Times New Roman" w:eastAsia="MS Mincho" w:hAnsi="Times New Roman" w:cs="Times New Roman"/>
                <w:b/>
                <w:sz w:val="18"/>
              </w:rPr>
            </w:pPr>
          </w:p>
        </w:tc>
        <w:tc>
          <w:tcPr>
            <w:tcW w:w="284" w:type="dxa"/>
          </w:tcPr>
          <w:p w14:paraId="0537DDAB" w14:textId="77777777" w:rsidR="00C017D9" w:rsidRPr="007336EE" w:rsidRDefault="00C017D9" w:rsidP="00BA5AAD">
            <w:pPr>
              <w:rPr>
                <w:rFonts w:ascii="Times New Roman" w:eastAsia="MS Mincho" w:hAnsi="Times New Roman" w:cs="Times New Roman"/>
                <w:b/>
                <w:sz w:val="18"/>
              </w:rPr>
            </w:pPr>
          </w:p>
        </w:tc>
        <w:tc>
          <w:tcPr>
            <w:tcW w:w="283" w:type="dxa"/>
          </w:tcPr>
          <w:p w14:paraId="4B3F8B10" w14:textId="77777777" w:rsidR="00C017D9" w:rsidRPr="007336EE" w:rsidRDefault="00C017D9" w:rsidP="00BA5AAD">
            <w:pPr>
              <w:rPr>
                <w:rFonts w:ascii="Times New Roman" w:eastAsia="MS Mincho" w:hAnsi="Times New Roman" w:cs="Times New Roman"/>
                <w:b/>
                <w:sz w:val="18"/>
              </w:rPr>
            </w:pPr>
          </w:p>
        </w:tc>
        <w:tc>
          <w:tcPr>
            <w:tcW w:w="284" w:type="dxa"/>
          </w:tcPr>
          <w:p w14:paraId="5FC6C984" w14:textId="77777777" w:rsidR="00C017D9" w:rsidRPr="007336EE" w:rsidRDefault="00C017D9" w:rsidP="00BA5AAD">
            <w:pPr>
              <w:rPr>
                <w:rFonts w:ascii="Times New Roman" w:eastAsia="MS Mincho" w:hAnsi="Times New Roman" w:cs="Times New Roman"/>
                <w:b/>
                <w:sz w:val="18"/>
              </w:rPr>
            </w:pPr>
          </w:p>
        </w:tc>
        <w:tc>
          <w:tcPr>
            <w:tcW w:w="425" w:type="dxa"/>
          </w:tcPr>
          <w:p w14:paraId="682DAB96" w14:textId="77777777" w:rsidR="00C017D9" w:rsidRPr="007336EE" w:rsidRDefault="00C017D9" w:rsidP="00BA5AAD">
            <w:pPr>
              <w:rPr>
                <w:rFonts w:ascii="Times New Roman" w:eastAsia="MS Mincho" w:hAnsi="Times New Roman" w:cs="Times New Roman"/>
                <w:b/>
                <w:sz w:val="18"/>
              </w:rPr>
            </w:pPr>
          </w:p>
        </w:tc>
        <w:tc>
          <w:tcPr>
            <w:tcW w:w="425" w:type="dxa"/>
          </w:tcPr>
          <w:p w14:paraId="3B1C8324" w14:textId="77777777" w:rsidR="00C017D9" w:rsidRPr="007336EE" w:rsidRDefault="00C017D9" w:rsidP="00BA5AAD">
            <w:pPr>
              <w:rPr>
                <w:rFonts w:ascii="Times New Roman" w:eastAsia="MS Mincho" w:hAnsi="Times New Roman" w:cs="Times New Roman"/>
                <w:b/>
                <w:sz w:val="18"/>
              </w:rPr>
            </w:pPr>
          </w:p>
        </w:tc>
        <w:tc>
          <w:tcPr>
            <w:tcW w:w="426" w:type="dxa"/>
            <w:tcBorders>
              <w:right w:val="single" w:sz="12" w:space="0" w:color="auto"/>
            </w:tcBorders>
          </w:tcPr>
          <w:p w14:paraId="4FDFDA43" w14:textId="77777777" w:rsidR="00C017D9" w:rsidRPr="007336EE" w:rsidRDefault="00C017D9" w:rsidP="00BA5AAD">
            <w:pPr>
              <w:rPr>
                <w:rFonts w:ascii="Times New Roman" w:eastAsia="MS Mincho" w:hAnsi="Times New Roman" w:cs="Times New Roman"/>
                <w:b/>
                <w:sz w:val="18"/>
              </w:rPr>
            </w:pPr>
          </w:p>
        </w:tc>
      </w:tr>
      <w:tr w:rsidR="00C017D9" w:rsidRPr="007336EE" w14:paraId="4C8B5238" w14:textId="77777777" w:rsidTr="00BA5AAD">
        <w:trPr>
          <w:cantSplit/>
          <w:trHeight w:val="206"/>
        </w:trPr>
        <w:tc>
          <w:tcPr>
            <w:tcW w:w="4896" w:type="dxa"/>
            <w:tcBorders>
              <w:left w:val="single" w:sz="12" w:space="0" w:color="auto"/>
              <w:right w:val="single" w:sz="12" w:space="0" w:color="auto"/>
            </w:tcBorders>
          </w:tcPr>
          <w:p w14:paraId="7ACAFF0A" w14:textId="77777777" w:rsidR="00C017D9" w:rsidRPr="007336EE" w:rsidRDefault="00C017D9" w:rsidP="00BA5AAD">
            <w:pPr>
              <w:rPr>
                <w:rFonts w:ascii="Times New Roman" w:eastAsia="Arial Unicode MS" w:hAnsi="Times New Roman" w:cs="Times New Roman"/>
                <w:sz w:val="18"/>
              </w:rPr>
            </w:pPr>
            <w:r w:rsidRPr="007336EE">
              <w:rPr>
                <w:rFonts w:ascii="Times New Roman" w:eastAsia="Arial Unicode MS" w:hAnsi="Times New Roman" w:cs="Times New Roman"/>
                <w:sz w:val="18"/>
              </w:rPr>
              <w:t>Mesures générales d’atténuations</w:t>
            </w:r>
          </w:p>
        </w:tc>
        <w:tc>
          <w:tcPr>
            <w:tcW w:w="405" w:type="dxa"/>
            <w:tcBorders>
              <w:left w:val="single" w:sz="12" w:space="0" w:color="auto"/>
            </w:tcBorders>
          </w:tcPr>
          <w:p w14:paraId="58A72CF3" w14:textId="77777777" w:rsidR="00C017D9" w:rsidRPr="007336EE" w:rsidRDefault="00C017D9" w:rsidP="00BA5AAD">
            <w:pPr>
              <w:rPr>
                <w:rFonts w:ascii="Times New Roman" w:eastAsia="MS Mincho" w:hAnsi="Times New Roman" w:cs="Times New Roman"/>
                <w:b/>
                <w:sz w:val="18"/>
              </w:rPr>
            </w:pPr>
          </w:p>
        </w:tc>
        <w:tc>
          <w:tcPr>
            <w:tcW w:w="390" w:type="dxa"/>
          </w:tcPr>
          <w:p w14:paraId="20744C1B" w14:textId="77777777" w:rsidR="00C017D9" w:rsidRPr="007336EE" w:rsidRDefault="00C017D9" w:rsidP="00BA5AAD">
            <w:pPr>
              <w:rPr>
                <w:rFonts w:ascii="Times New Roman" w:eastAsia="MS Mincho" w:hAnsi="Times New Roman" w:cs="Times New Roman"/>
                <w:b/>
                <w:sz w:val="18"/>
              </w:rPr>
            </w:pPr>
          </w:p>
        </w:tc>
        <w:tc>
          <w:tcPr>
            <w:tcW w:w="391" w:type="dxa"/>
            <w:tcBorders>
              <w:right w:val="single" w:sz="12" w:space="0" w:color="auto"/>
            </w:tcBorders>
          </w:tcPr>
          <w:p w14:paraId="28987BE1" w14:textId="77777777" w:rsidR="00C017D9" w:rsidRPr="007336EE" w:rsidRDefault="00C017D9" w:rsidP="00BA5AAD">
            <w:pPr>
              <w:rPr>
                <w:rFonts w:ascii="Times New Roman" w:eastAsia="MS Mincho" w:hAnsi="Times New Roman" w:cs="Times New Roman"/>
                <w:b/>
                <w:sz w:val="18"/>
              </w:rPr>
            </w:pPr>
          </w:p>
        </w:tc>
        <w:tc>
          <w:tcPr>
            <w:tcW w:w="1414" w:type="dxa"/>
            <w:tcBorders>
              <w:top w:val="single" w:sz="8" w:space="0" w:color="auto"/>
              <w:left w:val="single" w:sz="12" w:space="0" w:color="auto"/>
              <w:bottom w:val="single" w:sz="8" w:space="0" w:color="auto"/>
              <w:right w:val="single" w:sz="8" w:space="0" w:color="auto"/>
            </w:tcBorders>
            <w:shd w:val="clear" w:color="auto" w:fill="365F91" w:themeFill="accent1" w:themeFillShade="BF"/>
          </w:tcPr>
          <w:p w14:paraId="7CD538EE" w14:textId="77777777" w:rsidR="00C017D9" w:rsidRPr="007336EE" w:rsidRDefault="00C017D9" w:rsidP="00BA5AAD">
            <w:pPr>
              <w:rPr>
                <w:rFonts w:ascii="Times New Roman" w:eastAsia="MS Mincho" w:hAnsi="Times New Roman" w:cs="Times New Roman"/>
                <w:b/>
                <w:sz w:val="18"/>
              </w:rPr>
            </w:pPr>
          </w:p>
        </w:tc>
        <w:tc>
          <w:tcPr>
            <w:tcW w:w="1368" w:type="dxa"/>
            <w:tcBorders>
              <w:top w:val="single" w:sz="8" w:space="0" w:color="auto"/>
              <w:left w:val="single" w:sz="8" w:space="0" w:color="auto"/>
              <w:bottom w:val="single" w:sz="8" w:space="0" w:color="auto"/>
              <w:right w:val="single" w:sz="8" w:space="0" w:color="auto"/>
            </w:tcBorders>
            <w:shd w:val="clear" w:color="auto" w:fill="365F91" w:themeFill="accent1" w:themeFillShade="BF"/>
          </w:tcPr>
          <w:p w14:paraId="1AF60CA2" w14:textId="77777777" w:rsidR="00C017D9" w:rsidRPr="007336EE" w:rsidRDefault="00C017D9" w:rsidP="00BA5AAD">
            <w:pPr>
              <w:rPr>
                <w:rFonts w:ascii="Times New Roman" w:eastAsia="MS Mincho" w:hAnsi="Times New Roman" w:cs="Times New Roman"/>
                <w:b/>
                <w:sz w:val="18"/>
              </w:rPr>
            </w:pPr>
          </w:p>
        </w:tc>
        <w:tc>
          <w:tcPr>
            <w:tcW w:w="1276" w:type="dxa"/>
            <w:tcBorders>
              <w:top w:val="single" w:sz="8" w:space="0" w:color="auto"/>
              <w:left w:val="single" w:sz="8" w:space="0" w:color="auto"/>
              <w:bottom w:val="single" w:sz="8" w:space="0" w:color="auto"/>
              <w:right w:val="single" w:sz="8" w:space="0" w:color="auto"/>
            </w:tcBorders>
            <w:shd w:val="clear" w:color="auto" w:fill="365F91" w:themeFill="accent1" w:themeFillShade="BF"/>
          </w:tcPr>
          <w:p w14:paraId="6C4F543A" w14:textId="77777777" w:rsidR="00C017D9" w:rsidRPr="007336EE" w:rsidRDefault="00C017D9" w:rsidP="00BA5AAD">
            <w:pPr>
              <w:rPr>
                <w:rFonts w:ascii="Times New Roman" w:eastAsia="MS Mincho" w:hAnsi="Times New Roman" w:cs="Times New Roman"/>
                <w:b/>
                <w:sz w:val="18"/>
              </w:rPr>
            </w:pPr>
          </w:p>
        </w:tc>
        <w:tc>
          <w:tcPr>
            <w:tcW w:w="1275" w:type="dxa"/>
            <w:tcBorders>
              <w:top w:val="single" w:sz="8" w:space="0" w:color="auto"/>
              <w:left w:val="single" w:sz="8" w:space="0" w:color="auto"/>
              <w:bottom w:val="single" w:sz="8" w:space="0" w:color="auto"/>
              <w:right w:val="single" w:sz="12" w:space="0" w:color="auto"/>
            </w:tcBorders>
            <w:shd w:val="clear" w:color="auto" w:fill="365F91" w:themeFill="accent1" w:themeFillShade="BF"/>
          </w:tcPr>
          <w:p w14:paraId="3A5F29CF" w14:textId="77777777" w:rsidR="00C017D9" w:rsidRPr="007336EE" w:rsidRDefault="00C017D9" w:rsidP="00BA5AAD">
            <w:pPr>
              <w:rPr>
                <w:rFonts w:ascii="Times New Roman" w:eastAsia="MS Mincho" w:hAnsi="Times New Roman" w:cs="Times New Roman"/>
                <w:b/>
                <w:sz w:val="18"/>
              </w:rPr>
            </w:pPr>
          </w:p>
        </w:tc>
        <w:tc>
          <w:tcPr>
            <w:tcW w:w="284" w:type="dxa"/>
            <w:tcBorders>
              <w:left w:val="single" w:sz="12" w:space="0" w:color="auto"/>
            </w:tcBorders>
          </w:tcPr>
          <w:p w14:paraId="6FD3C409" w14:textId="77777777" w:rsidR="00C017D9" w:rsidRPr="007336EE" w:rsidRDefault="00C017D9" w:rsidP="00BA5AAD">
            <w:pPr>
              <w:rPr>
                <w:rFonts w:ascii="Times New Roman" w:eastAsia="MS Mincho" w:hAnsi="Times New Roman" w:cs="Times New Roman"/>
                <w:b/>
                <w:sz w:val="18"/>
              </w:rPr>
            </w:pPr>
          </w:p>
        </w:tc>
        <w:tc>
          <w:tcPr>
            <w:tcW w:w="265" w:type="dxa"/>
          </w:tcPr>
          <w:p w14:paraId="2A14854E" w14:textId="77777777" w:rsidR="00C017D9" w:rsidRPr="007336EE" w:rsidRDefault="00C017D9" w:rsidP="00BA5AAD">
            <w:pPr>
              <w:rPr>
                <w:rFonts w:ascii="Times New Roman" w:eastAsia="MS Mincho" w:hAnsi="Times New Roman" w:cs="Times New Roman"/>
                <w:b/>
                <w:sz w:val="18"/>
              </w:rPr>
            </w:pPr>
          </w:p>
        </w:tc>
        <w:tc>
          <w:tcPr>
            <w:tcW w:w="302" w:type="dxa"/>
          </w:tcPr>
          <w:p w14:paraId="704ADADF" w14:textId="77777777" w:rsidR="00C017D9" w:rsidRPr="007336EE" w:rsidRDefault="00C017D9" w:rsidP="00BA5AAD">
            <w:pPr>
              <w:rPr>
                <w:rFonts w:ascii="Times New Roman" w:eastAsia="MS Mincho" w:hAnsi="Times New Roman" w:cs="Times New Roman"/>
                <w:b/>
                <w:sz w:val="18"/>
              </w:rPr>
            </w:pPr>
          </w:p>
        </w:tc>
        <w:tc>
          <w:tcPr>
            <w:tcW w:w="283" w:type="dxa"/>
          </w:tcPr>
          <w:p w14:paraId="02BB9F8A" w14:textId="77777777" w:rsidR="00C017D9" w:rsidRPr="007336EE" w:rsidRDefault="00C017D9" w:rsidP="00BA5AAD">
            <w:pPr>
              <w:rPr>
                <w:rFonts w:ascii="Times New Roman" w:eastAsia="MS Mincho" w:hAnsi="Times New Roman" w:cs="Times New Roman"/>
                <w:b/>
                <w:sz w:val="18"/>
              </w:rPr>
            </w:pPr>
          </w:p>
        </w:tc>
        <w:tc>
          <w:tcPr>
            <w:tcW w:w="284" w:type="dxa"/>
          </w:tcPr>
          <w:p w14:paraId="72E434CA" w14:textId="77777777" w:rsidR="00C017D9" w:rsidRPr="007336EE" w:rsidRDefault="00C017D9" w:rsidP="00BA5AAD">
            <w:pPr>
              <w:rPr>
                <w:rFonts w:ascii="Times New Roman" w:eastAsia="MS Mincho" w:hAnsi="Times New Roman" w:cs="Times New Roman"/>
                <w:b/>
                <w:sz w:val="18"/>
              </w:rPr>
            </w:pPr>
          </w:p>
        </w:tc>
        <w:tc>
          <w:tcPr>
            <w:tcW w:w="283" w:type="dxa"/>
          </w:tcPr>
          <w:p w14:paraId="37CA2A6A" w14:textId="77777777" w:rsidR="00C017D9" w:rsidRPr="007336EE" w:rsidRDefault="00C017D9" w:rsidP="00BA5AAD">
            <w:pPr>
              <w:rPr>
                <w:rFonts w:ascii="Times New Roman" w:eastAsia="MS Mincho" w:hAnsi="Times New Roman" w:cs="Times New Roman"/>
                <w:b/>
                <w:sz w:val="18"/>
              </w:rPr>
            </w:pPr>
          </w:p>
        </w:tc>
        <w:tc>
          <w:tcPr>
            <w:tcW w:w="284" w:type="dxa"/>
          </w:tcPr>
          <w:p w14:paraId="61C9E6D1" w14:textId="77777777" w:rsidR="00C017D9" w:rsidRPr="007336EE" w:rsidRDefault="00C017D9" w:rsidP="00BA5AAD">
            <w:pPr>
              <w:rPr>
                <w:rFonts w:ascii="Times New Roman" w:eastAsia="MS Mincho" w:hAnsi="Times New Roman" w:cs="Times New Roman"/>
                <w:b/>
                <w:sz w:val="18"/>
              </w:rPr>
            </w:pPr>
          </w:p>
        </w:tc>
        <w:tc>
          <w:tcPr>
            <w:tcW w:w="283" w:type="dxa"/>
          </w:tcPr>
          <w:p w14:paraId="19A8D69D" w14:textId="77777777" w:rsidR="00C017D9" w:rsidRPr="007336EE" w:rsidRDefault="00C017D9" w:rsidP="00BA5AAD">
            <w:pPr>
              <w:rPr>
                <w:rFonts w:ascii="Times New Roman" w:eastAsia="MS Mincho" w:hAnsi="Times New Roman" w:cs="Times New Roman"/>
                <w:b/>
                <w:sz w:val="18"/>
              </w:rPr>
            </w:pPr>
          </w:p>
        </w:tc>
        <w:tc>
          <w:tcPr>
            <w:tcW w:w="284" w:type="dxa"/>
          </w:tcPr>
          <w:p w14:paraId="7D3E1415" w14:textId="77777777" w:rsidR="00C017D9" w:rsidRPr="007336EE" w:rsidRDefault="00C017D9" w:rsidP="00BA5AAD">
            <w:pPr>
              <w:rPr>
                <w:rFonts w:ascii="Times New Roman" w:eastAsia="MS Mincho" w:hAnsi="Times New Roman" w:cs="Times New Roman"/>
                <w:b/>
                <w:sz w:val="18"/>
              </w:rPr>
            </w:pPr>
          </w:p>
        </w:tc>
        <w:tc>
          <w:tcPr>
            <w:tcW w:w="425" w:type="dxa"/>
          </w:tcPr>
          <w:p w14:paraId="51955BAB" w14:textId="77777777" w:rsidR="00C017D9" w:rsidRPr="007336EE" w:rsidRDefault="00C017D9" w:rsidP="00BA5AAD">
            <w:pPr>
              <w:rPr>
                <w:rFonts w:ascii="Times New Roman" w:eastAsia="MS Mincho" w:hAnsi="Times New Roman" w:cs="Times New Roman"/>
                <w:b/>
                <w:sz w:val="18"/>
              </w:rPr>
            </w:pPr>
          </w:p>
        </w:tc>
        <w:tc>
          <w:tcPr>
            <w:tcW w:w="425" w:type="dxa"/>
          </w:tcPr>
          <w:p w14:paraId="69EA9AA4" w14:textId="77777777" w:rsidR="00C017D9" w:rsidRPr="007336EE" w:rsidRDefault="00C017D9" w:rsidP="00BA5AAD">
            <w:pPr>
              <w:rPr>
                <w:rFonts w:ascii="Times New Roman" w:eastAsia="MS Mincho" w:hAnsi="Times New Roman" w:cs="Times New Roman"/>
                <w:b/>
                <w:sz w:val="18"/>
              </w:rPr>
            </w:pPr>
          </w:p>
        </w:tc>
        <w:tc>
          <w:tcPr>
            <w:tcW w:w="426" w:type="dxa"/>
            <w:tcBorders>
              <w:right w:val="single" w:sz="12" w:space="0" w:color="auto"/>
            </w:tcBorders>
          </w:tcPr>
          <w:p w14:paraId="683B7884" w14:textId="77777777" w:rsidR="00C017D9" w:rsidRPr="007336EE" w:rsidRDefault="00C017D9" w:rsidP="00BA5AAD">
            <w:pPr>
              <w:rPr>
                <w:rFonts w:ascii="Times New Roman" w:eastAsia="MS Mincho" w:hAnsi="Times New Roman" w:cs="Times New Roman"/>
                <w:b/>
                <w:sz w:val="18"/>
              </w:rPr>
            </w:pPr>
          </w:p>
        </w:tc>
      </w:tr>
      <w:tr w:rsidR="00C017D9" w:rsidRPr="0025170F" w14:paraId="2D794525" w14:textId="77777777" w:rsidTr="00BA5AAD">
        <w:trPr>
          <w:cantSplit/>
          <w:trHeight w:val="206"/>
        </w:trPr>
        <w:tc>
          <w:tcPr>
            <w:tcW w:w="4896" w:type="dxa"/>
            <w:tcBorders>
              <w:left w:val="single" w:sz="12" w:space="0" w:color="auto"/>
              <w:right w:val="single" w:sz="12" w:space="0" w:color="auto"/>
            </w:tcBorders>
          </w:tcPr>
          <w:p w14:paraId="17DE0843" w14:textId="77777777" w:rsidR="00C017D9" w:rsidRPr="007336EE" w:rsidRDefault="00C017D9" w:rsidP="00BA5AAD">
            <w:pPr>
              <w:rPr>
                <w:rFonts w:ascii="Times New Roman" w:eastAsia="Arial Unicode MS" w:hAnsi="Times New Roman" w:cs="Times New Roman"/>
                <w:sz w:val="18"/>
                <w:lang w:val="fr-FR"/>
              </w:rPr>
            </w:pPr>
            <w:r w:rsidRPr="007336EE">
              <w:rPr>
                <w:rFonts w:ascii="Times New Roman" w:eastAsia="Arial Unicode MS" w:hAnsi="Times New Roman" w:cs="Times New Roman"/>
                <w:sz w:val="18"/>
                <w:lang w:val="fr-FR"/>
              </w:rPr>
              <w:t>Mesures de lutte contre la pollution et perturbations pendant les travaux</w:t>
            </w:r>
          </w:p>
        </w:tc>
        <w:tc>
          <w:tcPr>
            <w:tcW w:w="405" w:type="dxa"/>
            <w:tcBorders>
              <w:left w:val="single" w:sz="12" w:space="0" w:color="auto"/>
            </w:tcBorders>
          </w:tcPr>
          <w:p w14:paraId="3BEFA49E" w14:textId="77777777" w:rsidR="00C017D9" w:rsidRPr="007336EE" w:rsidRDefault="00C017D9" w:rsidP="00BA5AAD">
            <w:pPr>
              <w:rPr>
                <w:rFonts w:ascii="Times New Roman" w:eastAsia="MS Mincho" w:hAnsi="Times New Roman" w:cs="Times New Roman"/>
                <w:b/>
                <w:sz w:val="18"/>
                <w:lang w:val="fr-FR"/>
              </w:rPr>
            </w:pPr>
          </w:p>
        </w:tc>
        <w:tc>
          <w:tcPr>
            <w:tcW w:w="390" w:type="dxa"/>
          </w:tcPr>
          <w:p w14:paraId="738B16AA" w14:textId="77777777" w:rsidR="00C017D9" w:rsidRPr="007336EE" w:rsidRDefault="00C017D9" w:rsidP="00BA5AAD">
            <w:pPr>
              <w:rPr>
                <w:rFonts w:ascii="Times New Roman" w:eastAsia="MS Mincho" w:hAnsi="Times New Roman" w:cs="Times New Roman"/>
                <w:b/>
                <w:sz w:val="18"/>
                <w:lang w:val="fr-FR"/>
              </w:rPr>
            </w:pPr>
          </w:p>
        </w:tc>
        <w:tc>
          <w:tcPr>
            <w:tcW w:w="391" w:type="dxa"/>
            <w:tcBorders>
              <w:right w:val="single" w:sz="12" w:space="0" w:color="auto"/>
            </w:tcBorders>
          </w:tcPr>
          <w:p w14:paraId="39F16CB9" w14:textId="77777777" w:rsidR="00C017D9" w:rsidRPr="007336EE" w:rsidRDefault="00C017D9" w:rsidP="00BA5AAD">
            <w:pPr>
              <w:rPr>
                <w:rFonts w:ascii="Times New Roman" w:eastAsia="MS Mincho" w:hAnsi="Times New Roman" w:cs="Times New Roman"/>
                <w:b/>
                <w:sz w:val="18"/>
                <w:lang w:val="fr-FR"/>
              </w:rPr>
            </w:pPr>
          </w:p>
        </w:tc>
        <w:tc>
          <w:tcPr>
            <w:tcW w:w="1414" w:type="dxa"/>
            <w:tcBorders>
              <w:top w:val="single" w:sz="8" w:space="0" w:color="auto"/>
              <w:left w:val="single" w:sz="12" w:space="0" w:color="auto"/>
              <w:bottom w:val="single" w:sz="8" w:space="0" w:color="auto"/>
              <w:right w:val="single" w:sz="8" w:space="0" w:color="auto"/>
            </w:tcBorders>
            <w:shd w:val="clear" w:color="auto" w:fill="365F91" w:themeFill="accent1" w:themeFillShade="BF"/>
          </w:tcPr>
          <w:p w14:paraId="7DE4BD82" w14:textId="77777777" w:rsidR="00C017D9" w:rsidRPr="007336EE" w:rsidRDefault="00C017D9" w:rsidP="00BA5AAD">
            <w:pPr>
              <w:rPr>
                <w:rFonts w:ascii="Times New Roman" w:eastAsia="MS Mincho" w:hAnsi="Times New Roman" w:cs="Times New Roman"/>
                <w:b/>
                <w:sz w:val="18"/>
                <w:lang w:val="fr-FR"/>
              </w:rPr>
            </w:pPr>
          </w:p>
        </w:tc>
        <w:tc>
          <w:tcPr>
            <w:tcW w:w="1368" w:type="dxa"/>
            <w:tcBorders>
              <w:top w:val="single" w:sz="8" w:space="0" w:color="auto"/>
              <w:left w:val="single" w:sz="8" w:space="0" w:color="auto"/>
              <w:bottom w:val="single" w:sz="8" w:space="0" w:color="auto"/>
              <w:right w:val="single" w:sz="8" w:space="0" w:color="auto"/>
            </w:tcBorders>
            <w:shd w:val="clear" w:color="auto" w:fill="365F91" w:themeFill="accent1" w:themeFillShade="BF"/>
          </w:tcPr>
          <w:p w14:paraId="4B472F4B" w14:textId="77777777" w:rsidR="00C017D9" w:rsidRPr="007336EE" w:rsidRDefault="00C017D9" w:rsidP="00BA5AAD">
            <w:pPr>
              <w:rPr>
                <w:rFonts w:ascii="Times New Roman" w:eastAsia="MS Mincho" w:hAnsi="Times New Roman" w:cs="Times New Roman"/>
                <w:b/>
                <w:sz w:val="18"/>
                <w:lang w:val="fr-FR"/>
              </w:rPr>
            </w:pPr>
          </w:p>
        </w:tc>
        <w:tc>
          <w:tcPr>
            <w:tcW w:w="1276" w:type="dxa"/>
            <w:tcBorders>
              <w:top w:val="single" w:sz="8" w:space="0" w:color="auto"/>
              <w:left w:val="single" w:sz="8" w:space="0" w:color="auto"/>
              <w:bottom w:val="single" w:sz="8" w:space="0" w:color="auto"/>
              <w:right w:val="single" w:sz="8" w:space="0" w:color="auto"/>
            </w:tcBorders>
            <w:shd w:val="clear" w:color="auto" w:fill="365F91" w:themeFill="accent1" w:themeFillShade="BF"/>
          </w:tcPr>
          <w:p w14:paraId="04EE2EE2" w14:textId="77777777" w:rsidR="00C017D9" w:rsidRPr="007336EE" w:rsidRDefault="00C017D9" w:rsidP="00BA5AAD">
            <w:pPr>
              <w:rPr>
                <w:rFonts w:ascii="Times New Roman" w:eastAsia="MS Mincho" w:hAnsi="Times New Roman" w:cs="Times New Roman"/>
                <w:b/>
                <w:sz w:val="18"/>
                <w:lang w:val="fr-FR"/>
              </w:rPr>
            </w:pPr>
          </w:p>
        </w:tc>
        <w:tc>
          <w:tcPr>
            <w:tcW w:w="1275" w:type="dxa"/>
            <w:tcBorders>
              <w:top w:val="single" w:sz="8" w:space="0" w:color="auto"/>
              <w:left w:val="single" w:sz="8" w:space="0" w:color="auto"/>
              <w:bottom w:val="single" w:sz="8" w:space="0" w:color="auto"/>
              <w:right w:val="single" w:sz="12" w:space="0" w:color="auto"/>
            </w:tcBorders>
            <w:shd w:val="clear" w:color="auto" w:fill="365F91" w:themeFill="accent1" w:themeFillShade="BF"/>
          </w:tcPr>
          <w:p w14:paraId="40895763" w14:textId="77777777" w:rsidR="00C017D9" w:rsidRPr="007336EE" w:rsidRDefault="00C017D9" w:rsidP="00BA5AAD">
            <w:pPr>
              <w:rPr>
                <w:rFonts w:ascii="Times New Roman" w:eastAsia="MS Mincho" w:hAnsi="Times New Roman" w:cs="Times New Roman"/>
                <w:b/>
                <w:sz w:val="18"/>
                <w:lang w:val="fr-FR"/>
              </w:rPr>
            </w:pPr>
          </w:p>
        </w:tc>
        <w:tc>
          <w:tcPr>
            <w:tcW w:w="284" w:type="dxa"/>
            <w:tcBorders>
              <w:left w:val="single" w:sz="12" w:space="0" w:color="auto"/>
            </w:tcBorders>
          </w:tcPr>
          <w:p w14:paraId="6FEA4F26" w14:textId="77777777" w:rsidR="00C017D9" w:rsidRPr="007336EE" w:rsidRDefault="00C017D9" w:rsidP="00BA5AAD">
            <w:pPr>
              <w:rPr>
                <w:rFonts w:ascii="Times New Roman" w:eastAsia="MS Mincho" w:hAnsi="Times New Roman" w:cs="Times New Roman"/>
                <w:b/>
                <w:sz w:val="18"/>
                <w:lang w:val="fr-FR"/>
              </w:rPr>
            </w:pPr>
          </w:p>
        </w:tc>
        <w:tc>
          <w:tcPr>
            <w:tcW w:w="265" w:type="dxa"/>
          </w:tcPr>
          <w:p w14:paraId="0AEB4B03" w14:textId="77777777" w:rsidR="00C017D9" w:rsidRPr="007336EE" w:rsidRDefault="00C017D9" w:rsidP="00BA5AAD">
            <w:pPr>
              <w:rPr>
                <w:rFonts w:ascii="Times New Roman" w:eastAsia="MS Mincho" w:hAnsi="Times New Roman" w:cs="Times New Roman"/>
                <w:b/>
                <w:sz w:val="18"/>
                <w:lang w:val="fr-FR"/>
              </w:rPr>
            </w:pPr>
          </w:p>
        </w:tc>
        <w:tc>
          <w:tcPr>
            <w:tcW w:w="302" w:type="dxa"/>
          </w:tcPr>
          <w:p w14:paraId="7FA95C45" w14:textId="77777777" w:rsidR="00C017D9" w:rsidRPr="007336EE" w:rsidRDefault="00C017D9" w:rsidP="00BA5AAD">
            <w:pPr>
              <w:rPr>
                <w:rFonts w:ascii="Times New Roman" w:eastAsia="MS Mincho" w:hAnsi="Times New Roman" w:cs="Times New Roman"/>
                <w:b/>
                <w:sz w:val="18"/>
                <w:lang w:val="fr-FR"/>
              </w:rPr>
            </w:pPr>
          </w:p>
        </w:tc>
        <w:tc>
          <w:tcPr>
            <w:tcW w:w="283" w:type="dxa"/>
          </w:tcPr>
          <w:p w14:paraId="1F45CD63" w14:textId="77777777" w:rsidR="00C017D9" w:rsidRPr="007336EE" w:rsidRDefault="00C017D9" w:rsidP="00BA5AAD">
            <w:pPr>
              <w:rPr>
                <w:rFonts w:ascii="Times New Roman" w:eastAsia="MS Mincho" w:hAnsi="Times New Roman" w:cs="Times New Roman"/>
                <w:b/>
                <w:sz w:val="18"/>
                <w:lang w:val="fr-FR"/>
              </w:rPr>
            </w:pPr>
          </w:p>
        </w:tc>
        <w:tc>
          <w:tcPr>
            <w:tcW w:w="284" w:type="dxa"/>
          </w:tcPr>
          <w:p w14:paraId="53E50E6E" w14:textId="77777777" w:rsidR="00C017D9" w:rsidRPr="007336EE" w:rsidRDefault="00C017D9" w:rsidP="00BA5AAD">
            <w:pPr>
              <w:rPr>
                <w:rFonts w:ascii="Times New Roman" w:eastAsia="MS Mincho" w:hAnsi="Times New Roman" w:cs="Times New Roman"/>
                <w:b/>
                <w:sz w:val="18"/>
                <w:lang w:val="fr-FR"/>
              </w:rPr>
            </w:pPr>
          </w:p>
        </w:tc>
        <w:tc>
          <w:tcPr>
            <w:tcW w:w="283" w:type="dxa"/>
          </w:tcPr>
          <w:p w14:paraId="15676609" w14:textId="77777777" w:rsidR="00C017D9" w:rsidRPr="007336EE" w:rsidRDefault="00C017D9" w:rsidP="00BA5AAD">
            <w:pPr>
              <w:rPr>
                <w:rFonts w:ascii="Times New Roman" w:eastAsia="MS Mincho" w:hAnsi="Times New Roman" w:cs="Times New Roman"/>
                <w:b/>
                <w:sz w:val="18"/>
                <w:lang w:val="fr-FR"/>
              </w:rPr>
            </w:pPr>
          </w:p>
        </w:tc>
        <w:tc>
          <w:tcPr>
            <w:tcW w:w="284" w:type="dxa"/>
          </w:tcPr>
          <w:p w14:paraId="3AC2131A" w14:textId="77777777" w:rsidR="00C017D9" w:rsidRPr="007336EE" w:rsidRDefault="00C017D9" w:rsidP="00BA5AAD">
            <w:pPr>
              <w:rPr>
                <w:rFonts w:ascii="Times New Roman" w:eastAsia="MS Mincho" w:hAnsi="Times New Roman" w:cs="Times New Roman"/>
                <w:b/>
                <w:sz w:val="18"/>
                <w:lang w:val="fr-FR"/>
              </w:rPr>
            </w:pPr>
          </w:p>
        </w:tc>
        <w:tc>
          <w:tcPr>
            <w:tcW w:w="283" w:type="dxa"/>
          </w:tcPr>
          <w:p w14:paraId="4263B040" w14:textId="77777777" w:rsidR="00C017D9" w:rsidRPr="007336EE" w:rsidRDefault="00C017D9" w:rsidP="00BA5AAD">
            <w:pPr>
              <w:rPr>
                <w:rFonts w:ascii="Times New Roman" w:eastAsia="MS Mincho" w:hAnsi="Times New Roman" w:cs="Times New Roman"/>
                <w:b/>
                <w:sz w:val="18"/>
                <w:lang w:val="fr-FR"/>
              </w:rPr>
            </w:pPr>
          </w:p>
        </w:tc>
        <w:tc>
          <w:tcPr>
            <w:tcW w:w="284" w:type="dxa"/>
          </w:tcPr>
          <w:p w14:paraId="056D5EFF" w14:textId="77777777" w:rsidR="00C017D9" w:rsidRPr="007336EE" w:rsidRDefault="00C017D9" w:rsidP="00BA5AAD">
            <w:pPr>
              <w:rPr>
                <w:rFonts w:ascii="Times New Roman" w:eastAsia="MS Mincho" w:hAnsi="Times New Roman" w:cs="Times New Roman"/>
                <w:b/>
                <w:sz w:val="18"/>
                <w:lang w:val="fr-FR"/>
              </w:rPr>
            </w:pPr>
          </w:p>
        </w:tc>
        <w:tc>
          <w:tcPr>
            <w:tcW w:w="425" w:type="dxa"/>
          </w:tcPr>
          <w:p w14:paraId="4FE204A6" w14:textId="77777777" w:rsidR="00C017D9" w:rsidRPr="007336EE" w:rsidRDefault="00C017D9" w:rsidP="00BA5AAD">
            <w:pPr>
              <w:rPr>
                <w:rFonts w:ascii="Times New Roman" w:eastAsia="MS Mincho" w:hAnsi="Times New Roman" w:cs="Times New Roman"/>
                <w:b/>
                <w:sz w:val="18"/>
                <w:lang w:val="fr-FR"/>
              </w:rPr>
            </w:pPr>
          </w:p>
        </w:tc>
        <w:tc>
          <w:tcPr>
            <w:tcW w:w="425" w:type="dxa"/>
          </w:tcPr>
          <w:p w14:paraId="2CD92DFF" w14:textId="77777777" w:rsidR="00C017D9" w:rsidRPr="007336EE" w:rsidRDefault="00C017D9" w:rsidP="00BA5AAD">
            <w:pPr>
              <w:rPr>
                <w:rFonts w:ascii="Times New Roman" w:eastAsia="MS Mincho" w:hAnsi="Times New Roman" w:cs="Times New Roman"/>
                <w:b/>
                <w:sz w:val="18"/>
                <w:lang w:val="fr-FR"/>
              </w:rPr>
            </w:pPr>
          </w:p>
        </w:tc>
        <w:tc>
          <w:tcPr>
            <w:tcW w:w="426" w:type="dxa"/>
            <w:tcBorders>
              <w:right w:val="single" w:sz="12" w:space="0" w:color="auto"/>
            </w:tcBorders>
          </w:tcPr>
          <w:p w14:paraId="22C65360" w14:textId="77777777" w:rsidR="00C017D9" w:rsidRPr="007336EE" w:rsidRDefault="00C017D9" w:rsidP="00BA5AAD">
            <w:pPr>
              <w:rPr>
                <w:rFonts w:ascii="Times New Roman" w:eastAsia="MS Mincho" w:hAnsi="Times New Roman" w:cs="Times New Roman"/>
                <w:b/>
                <w:sz w:val="18"/>
                <w:lang w:val="fr-FR"/>
              </w:rPr>
            </w:pPr>
          </w:p>
        </w:tc>
      </w:tr>
      <w:tr w:rsidR="00C017D9" w:rsidRPr="0025170F" w14:paraId="07B69F54" w14:textId="77777777" w:rsidTr="00BA5AAD">
        <w:trPr>
          <w:cantSplit/>
          <w:trHeight w:val="206"/>
        </w:trPr>
        <w:tc>
          <w:tcPr>
            <w:tcW w:w="4896" w:type="dxa"/>
            <w:tcBorders>
              <w:left w:val="single" w:sz="12" w:space="0" w:color="auto"/>
              <w:right w:val="single" w:sz="12" w:space="0" w:color="auto"/>
            </w:tcBorders>
          </w:tcPr>
          <w:p w14:paraId="205E69EB" w14:textId="77777777" w:rsidR="00C017D9" w:rsidRPr="007336EE" w:rsidRDefault="00C017D9" w:rsidP="00BA5AAD">
            <w:pPr>
              <w:rPr>
                <w:rFonts w:ascii="Times New Roman" w:eastAsia="Arial Unicode MS" w:hAnsi="Times New Roman" w:cs="Times New Roman"/>
                <w:sz w:val="18"/>
                <w:lang w:val="fr-FR"/>
              </w:rPr>
            </w:pPr>
            <w:r w:rsidRPr="007336EE">
              <w:rPr>
                <w:rFonts w:ascii="Times New Roman" w:eastAsia="Arial Unicode MS" w:hAnsi="Times New Roman" w:cs="Times New Roman"/>
                <w:sz w:val="18"/>
                <w:lang w:val="fr-FR"/>
              </w:rPr>
              <w:t xml:space="preserve">Mesures spécifiques </w:t>
            </w:r>
            <w:r w:rsidRPr="007336EE">
              <w:rPr>
                <w:rFonts w:ascii="Times New Roman" w:eastAsia="Arial Unicode MS" w:hAnsi="Times New Roman" w:cs="Times New Roman"/>
                <w:sz w:val="18"/>
                <w:szCs w:val="18"/>
                <w:lang w:val="fr-FR"/>
              </w:rPr>
              <w:t>pour</w:t>
            </w:r>
            <w:r w:rsidRPr="007336EE">
              <w:rPr>
                <w:rFonts w:ascii="Times New Roman" w:eastAsia="Arial Unicode MS" w:hAnsi="Times New Roman" w:cs="Times New Roman"/>
                <w:sz w:val="18"/>
                <w:lang w:val="fr-FR"/>
              </w:rPr>
              <w:t xml:space="preserve"> (équipements de protection collective et individuelle, sécurité, etc.)</w:t>
            </w:r>
          </w:p>
        </w:tc>
        <w:tc>
          <w:tcPr>
            <w:tcW w:w="405" w:type="dxa"/>
            <w:tcBorders>
              <w:left w:val="single" w:sz="12" w:space="0" w:color="auto"/>
            </w:tcBorders>
          </w:tcPr>
          <w:p w14:paraId="61122F2A" w14:textId="77777777" w:rsidR="00C017D9" w:rsidRPr="007336EE" w:rsidRDefault="00C017D9" w:rsidP="00BA5AAD">
            <w:pPr>
              <w:rPr>
                <w:rFonts w:ascii="Times New Roman" w:eastAsia="MS Mincho" w:hAnsi="Times New Roman" w:cs="Times New Roman"/>
                <w:b/>
                <w:sz w:val="18"/>
                <w:lang w:val="fr-FR"/>
              </w:rPr>
            </w:pPr>
          </w:p>
        </w:tc>
        <w:tc>
          <w:tcPr>
            <w:tcW w:w="390" w:type="dxa"/>
          </w:tcPr>
          <w:p w14:paraId="11A85373" w14:textId="77777777" w:rsidR="00C017D9" w:rsidRPr="007336EE" w:rsidRDefault="00C017D9" w:rsidP="00BA5AAD">
            <w:pPr>
              <w:rPr>
                <w:rFonts w:ascii="Times New Roman" w:eastAsia="MS Mincho" w:hAnsi="Times New Roman" w:cs="Times New Roman"/>
                <w:b/>
                <w:sz w:val="18"/>
                <w:lang w:val="fr-FR"/>
              </w:rPr>
            </w:pPr>
          </w:p>
        </w:tc>
        <w:tc>
          <w:tcPr>
            <w:tcW w:w="391" w:type="dxa"/>
            <w:tcBorders>
              <w:right w:val="single" w:sz="12" w:space="0" w:color="auto"/>
            </w:tcBorders>
          </w:tcPr>
          <w:p w14:paraId="0196198E" w14:textId="77777777" w:rsidR="00C017D9" w:rsidRPr="007336EE" w:rsidRDefault="00C017D9" w:rsidP="00BA5AAD">
            <w:pPr>
              <w:rPr>
                <w:rFonts w:ascii="Times New Roman" w:eastAsia="MS Mincho" w:hAnsi="Times New Roman" w:cs="Times New Roman"/>
                <w:b/>
                <w:sz w:val="18"/>
                <w:lang w:val="fr-FR"/>
              </w:rPr>
            </w:pPr>
          </w:p>
        </w:tc>
        <w:tc>
          <w:tcPr>
            <w:tcW w:w="1414" w:type="dxa"/>
            <w:tcBorders>
              <w:top w:val="single" w:sz="8" w:space="0" w:color="auto"/>
              <w:left w:val="single" w:sz="12" w:space="0" w:color="auto"/>
              <w:bottom w:val="single" w:sz="8" w:space="0" w:color="auto"/>
              <w:right w:val="single" w:sz="8" w:space="0" w:color="auto"/>
            </w:tcBorders>
            <w:shd w:val="clear" w:color="auto" w:fill="365F91" w:themeFill="accent1" w:themeFillShade="BF"/>
          </w:tcPr>
          <w:p w14:paraId="765F0797" w14:textId="77777777" w:rsidR="00C017D9" w:rsidRPr="007336EE" w:rsidRDefault="00C017D9" w:rsidP="00BA5AAD">
            <w:pPr>
              <w:rPr>
                <w:rFonts w:ascii="Times New Roman" w:eastAsia="MS Mincho" w:hAnsi="Times New Roman" w:cs="Times New Roman"/>
                <w:b/>
                <w:sz w:val="18"/>
                <w:lang w:val="fr-FR"/>
              </w:rPr>
            </w:pPr>
          </w:p>
        </w:tc>
        <w:tc>
          <w:tcPr>
            <w:tcW w:w="1368" w:type="dxa"/>
            <w:tcBorders>
              <w:top w:val="single" w:sz="8" w:space="0" w:color="auto"/>
              <w:left w:val="single" w:sz="8" w:space="0" w:color="auto"/>
              <w:bottom w:val="single" w:sz="8" w:space="0" w:color="auto"/>
              <w:right w:val="single" w:sz="8" w:space="0" w:color="auto"/>
            </w:tcBorders>
            <w:shd w:val="clear" w:color="auto" w:fill="365F91" w:themeFill="accent1" w:themeFillShade="BF"/>
          </w:tcPr>
          <w:p w14:paraId="36B3361A" w14:textId="77777777" w:rsidR="00C017D9" w:rsidRPr="007336EE" w:rsidRDefault="00C017D9" w:rsidP="00BA5AAD">
            <w:pPr>
              <w:rPr>
                <w:rFonts w:ascii="Times New Roman" w:eastAsia="MS Mincho" w:hAnsi="Times New Roman" w:cs="Times New Roman"/>
                <w:b/>
                <w:sz w:val="18"/>
                <w:lang w:val="fr-FR"/>
              </w:rPr>
            </w:pPr>
          </w:p>
        </w:tc>
        <w:tc>
          <w:tcPr>
            <w:tcW w:w="1276" w:type="dxa"/>
            <w:tcBorders>
              <w:top w:val="single" w:sz="8" w:space="0" w:color="auto"/>
              <w:left w:val="single" w:sz="8" w:space="0" w:color="auto"/>
              <w:bottom w:val="single" w:sz="8" w:space="0" w:color="auto"/>
              <w:right w:val="single" w:sz="8" w:space="0" w:color="auto"/>
            </w:tcBorders>
            <w:shd w:val="clear" w:color="auto" w:fill="365F91" w:themeFill="accent1" w:themeFillShade="BF"/>
          </w:tcPr>
          <w:p w14:paraId="142F4769" w14:textId="77777777" w:rsidR="00C017D9" w:rsidRPr="007336EE" w:rsidRDefault="00C017D9" w:rsidP="00BA5AAD">
            <w:pPr>
              <w:rPr>
                <w:rFonts w:ascii="Times New Roman" w:eastAsia="MS Mincho" w:hAnsi="Times New Roman" w:cs="Times New Roman"/>
                <w:b/>
                <w:sz w:val="18"/>
                <w:lang w:val="fr-FR"/>
              </w:rPr>
            </w:pPr>
          </w:p>
        </w:tc>
        <w:tc>
          <w:tcPr>
            <w:tcW w:w="1275" w:type="dxa"/>
            <w:tcBorders>
              <w:top w:val="single" w:sz="8" w:space="0" w:color="auto"/>
              <w:left w:val="single" w:sz="8" w:space="0" w:color="auto"/>
              <w:bottom w:val="single" w:sz="8" w:space="0" w:color="auto"/>
              <w:right w:val="single" w:sz="12" w:space="0" w:color="auto"/>
            </w:tcBorders>
            <w:shd w:val="clear" w:color="auto" w:fill="365F91" w:themeFill="accent1" w:themeFillShade="BF"/>
          </w:tcPr>
          <w:p w14:paraId="74D330F4" w14:textId="77777777" w:rsidR="00C017D9" w:rsidRPr="007336EE" w:rsidRDefault="00C017D9" w:rsidP="00BA5AAD">
            <w:pPr>
              <w:rPr>
                <w:rFonts w:ascii="Times New Roman" w:eastAsia="MS Mincho" w:hAnsi="Times New Roman" w:cs="Times New Roman"/>
                <w:b/>
                <w:sz w:val="18"/>
                <w:lang w:val="fr-FR"/>
              </w:rPr>
            </w:pPr>
          </w:p>
        </w:tc>
        <w:tc>
          <w:tcPr>
            <w:tcW w:w="284" w:type="dxa"/>
            <w:tcBorders>
              <w:left w:val="single" w:sz="12" w:space="0" w:color="auto"/>
            </w:tcBorders>
          </w:tcPr>
          <w:p w14:paraId="6509E81D" w14:textId="77777777" w:rsidR="00C017D9" w:rsidRPr="007336EE" w:rsidRDefault="00C017D9" w:rsidP="00BA5AAD">
            <w:pPr>
              <w:rPr>
                <w:rFonts w:ascii="Times New Roman" w:eastAsia="MS Mincho" w:hAnsi="Times New Roman" w:cs="Times New Roman"/>
                <w:b/>
                <w:sz w:val="18"/>
                <w:lang w:val="fr-FR"/>
              </w:rPr>
            </w:pPr>
          </w:p>
        </w:tc>
        <w:tc>
          <w:tcPr>
            <w:tcW w:w="265" w:type="dxa"/>
          </w:tcPr>
          <w:p w14:paraId="481A9AE5" w14:textId="77777777" w:rsidR="00C017D9" w:rsidRPr="007336EE" w:rsidRDefault="00C017D9" w:rsidP="00BA5AAD">
            <w:pPr>
              <w:rPr>
                <w:rFonts w:ascii="Times New Roman" w:eastAsia="MS Mincho" w:hAnsi="Times New Roman" w:cs="Times New Roman"/>
                <w:b/>
                <w:sz w:val="18"/>
                <w:lang w:val="fr-FR"/>
              </w:rPr>
            </w:pPr>
          </w:p>
        </w:tc>
        <w:tc>
          <w:tcPr>
            <w:tcW w:w="302" w:type="dxa"/>
          </w:tcPr>
          <w:p w14:paraId="3FB50E6B" w14:textId="77777777" w:rsidR="00C017D9" w:rsidRPr="007336EE" w:rsidRDefault="00C017D9" w:rsidP="00BA5AAD">
            <w:pPr>
              <w:rPr>
                <w:rFonts w:ascii="Times New Roman" w:eastAsia="MS Mincho" w:hAnsi="Times New Roman" w:cs="Times New Roman"/>
                <w:b/>
                <w:sz w:val="18"/>
                <w:lang w:val="fr-FR"/>
              </w:rPr>
            </w:pPr>
          </w:p>
        </w:tc>
        <w:tc>
          <w:tcPr>
            <w:tcW w:w="283" w:type="dxa"/>
          </w:tcPr>
          <w:p w14:paraId="1FF706CD" w14:textId="77777777" w:rsidR="00C017D9" w:rsidRPr="007336EE" w:rsidRDefault="00C017D9" w:rsidP="00BA5AAD">
            <w:pPr>
              <w:rPr>
                <w:rFonts w:ascii="Times New Roman" w:eastAsia="MS Mincho" w:hAnsi="Times New Roman" w:cs="Times New Roman"/>
                <w:b/>
                <w:sz w:val="18"/>
                <w:lang w:val="fr-FR"/>
              </w:rPr>
            </w:pPr>
          </w:p>
        </w:tc>
        <w:tc>
          <w:tcPr>
            <w:tcW w:w="284" w:type="dxa"/>
          </w:tcPr>
          <w:p w14:paraId="62CC9779" w14:textId="77777777" w:rsidR="00C017D9" w:rsidRPr="007336EE" w:rsidRDefault="00C017D9" w:rsidP="00BA5AAD">
            <w:pPr>
              <w:rPr>
                <w:rFonts w:ascii="Times New Roman" w:eastAsia="MS Mincho" w:hAnsi="Times New Roman" w:cs="Times New Roman"/>
                <w:b/>
                <w:sz w:val="18"/>
                <w:lang w:val="fr-FR"/>
              </w:rPr>
            </w:pPr>
          </w:p>
        </w:tc>
        <w:tc>
          <w:tcPr>
            <w:tcW w:w="283" w:type="dxa"/>
          </w:tcPr>
          <w:p w14:paraId="5DDBF537" w14:textId="77777777" w:rsidR="00C017D9" w:rsidRPr="007336EE" w:rsidRDefault="00C017D9" w:rsidP="00BA5AAD">
            <w:pPr>
              <w:rPr>
                <w:rFonts w:ascii="Times New Roman" w:eastAsia="MS Mincho" w:hAnsi="Times New Roman" w:cs="Times New Roman"/>
                <w:b/>
                <w:sz w:val="18"/>
                <w:lang w:val="fr-FR"/>
              </w:rPr>
            </w:pPr>
          </w:p>
        </w:tc>
        <w:tc>
          <w:tcPr>
            <w:tcW w:w="284" w:type="dxa"/>
          </w:tcPr>
          <w:p w14:paraId="5A5B2D46" w14:textId="77777777" w:rsidR="00C017D9" w:rsidRPr="007336EE" w:rsidRDefault="00C017D9" w:rsidP="00BA5AAD">
            <w:pPr>
              <w:rPr>
                <w:rFonts w:ascii="Times New Roman" w:eastAsia="MS Mincho" w:hAnsi="Times New Roman" w:cs="Times New Roman"/>
                <w:b/>
                <w:sz w:val="18"/>
                <w:lang w:val="fr-FR"/>
              </w:rPr>
            </w:pPr>
          </w:p>
        </w:tc>
        <w:tc>
          <w:tcPr>
            <w:tcW w:w="283" w:type="dxa"/>
          </w:tcPr>
          <w:p w14:paraId="76E4BEA7" w14:textId="77777777" w:rsidR="00C017D9" w:rsidRPr="007336EE" w:rsidRDefault="00C017D9" w:rsidP="00BA5AAD">
            <w:pPr>
              <w:rPr>
                <w:rFonts w:ascii="Times New Roman" w:eastAsia="MS Mincho" w:hAnsi="Times New Roman" w:cs="Times New Roman"/>
                <w:b/>
                <w:sz w:val="18"/>
                <w:lang w:val="fr-FR"/>
              </w:rPr>
            </w:pPr>
          </w:p>
        </w:tc>
        <w:tc>
          <w:tcPr>
            <w:tcW w:w="284" w:type="dxa"/>
          </w:tcPr>
          <w:p w14:paraId="4072FFE8" w14:textId="77777777" w:rsidR="00C017D9" w:rsidRPr="007336EE" w:rsidRDefault="00C017D9" w:rsidP="00BA5AAD">
            <w:pPr>
              <w:rPr>
                <w:rFonts w:ascii="Times New Roman" w:eastAsia="MS Mincho" w:hAnsi="Times New Roman" w:cs="Times New Roman"/>
                <w:b/>
                <w:sz w:val="18"/>
                <w:lang w:val="fr-FR"/>
              </w:rPr>
            </w:pPr>
          </w:p>
        </w:tc>
        <w:tc>
          <w:tcPr>
            <w:tcW w:w="425" w:type="dxa"/>
          </w:tcPr>
          <w:p w14:paraId="16D04F36" w14:textId="77777777" w:rsidR="00C017D9" w:rsidRPr="007336EE" w:rsidRDefault="00C017D9" w:rsidP="00BA5AAD">
            <w:pPr>
              <w:rPr>
                <w:rFonts w:ascii="Times New Roman" w:eastAsia="MS Mincho" w:hAnsi="Times New Roman" w:cs="Times New Roman"/>
                <w:b/>
                <w:sz w:val="18"/>
                <w:lang w:val="fr-FR"/>
              </w:rPr>
            </w:pPr>
          </w:p>
        </w:tc>
        <w:tc>
          <w:tcPr>
            <w:tcW w:w="425" w:type="dxa"/>
          </w:tcPr>
          <w:p w14:paraId="507B7B9F" w14:textId="77777777" w:rsidR="00C017D9" w:rsidRPr="007336EE" w:rsidRDefault="00C017D9" w:rsidP="00BA5AAD">
            <w:pPr>
              <w:rPr>
                <w:rFonts w:ascii="Times New Roman" w:eastAsia="MS Mincho" w:hAnsi="Times New Roman" w:cs="Times New Roman"/>
                <w:b/>
                <w:sz w:val="18"/>
                <w:lang w:val="fr-FR"/>
              </w:rPr>
            </w:pPr>
          </w:p>
        </w:tc>
        <w:tc>
          <w:tcPr>
            <w:tcW w:w="426" w:type="dxa"/>
            <w:tcBorders>
              <w:right w:val="single" w:sz="12" w:space="0" w:color="auto"/>
            </w:tcBorders>
          </w:tcPr>
          <w:p w14:paraId="2C4254A9" w14:textId="77777777" w:rsidR="00C017D9" w:rsidRPr="007336EE" w:rsidRDefault="00C017D9" w:rsidP="00BA5AAD">
            <w:pPr>
              <w:rPr>
                <w:rFonts w:ascii="Times New Roman" w:eastAsia="MS Mincho" w:hAnsi="Times New Roman" w:cs="Times New Roman"/>
                <w:b/>
                <w:sz w:val="18"/>
                <w:lang w:val="fr-FR"/>
              </w:rPr>
            </w:pPr>
          </w:p>
        </w:tc>
      </w:tr>
      <w:tr w:rsidR="00C017D9" w:rsidRPr="0025170F" w14:paraId="498295BF" w14:textId="77777777" w:rsidTr="00BA5AAD">
        <w:trPr>
          <w:cantSplit/>
          <w:trHeight w:val="206"/>
        </w:trPr>
        <w:tc>
          <w:tcPr>
            <w:tcW w:w="4896" w:type="dxa"/>
            <w:tcBorders>
              <w:left w:val="single" w:sz="12" w:space="0" w:color="auto"/>
              <w:right w:val="single" w:sz="12" w:space="0" w:color="auto"/>
            </w:tcBorders>
          </w:tcPr>
          <w:p w14:paraId="040B1B62" w14:textId="77777777" w:rsidR="00C017D9" w:rsidRPr="007336EE" w:rsidRDefault="00C017D9" w:rsidP="00BA5AAD">
            <w:pPr>
              <w:rPr>
                <w:rFonts w:ascii="Times New Roman" w:eastAsia="MS Mincho" w:hAnsi="Times New Roman" w:cs="Times New Roman"/>
                <w:sz w:val="18"/>
                <w:lang w:val="fr-FR"/>
              </w:rPr>
            </w:pPr>
            <w:r w:rsidRPr="007336EE">
              <w:rPr>
                <w:rFonts w:ascii="Times New Roman" w:eastAsia="Arial Unicode MS" w:hAnsi="Times New Roman" w:cs="Times New Roman"/>
                <w:sz w:val="18"/>
                <w:lang w:val="fr-FR"/>
              </w:rPr>
              <w:t xml:space="preserve">Mesures d’aménagement et de sécurité des travaux </w:t>
            </w:r>
          </w:p>
        </w:tc>
        <w:tc>
          <w:tcPr>
            <w:tcW w:w="405" w:type="dxa"/>
            <w:tcBorders>
              <w:left w:val="single" w:sz="12" w:space="0" w:color="auto"/>
            </w:tcBorders>
          </w:tcPr>
          <w:p w14:paraId="3926251E" w14:textId="77777777" w:rsidR="00C017D9" w:rsidRPr="007336EE" w:rsidRDefault="00C017D9" w:rsidP="00BA5AAD">
            <w:pPr>
              <w:rPr>
                <w:rFonts w:ascii="Times New Roman" w:eastAsia="MS Mincho" w:hAnsi="Times New Roman" w:cs="Times New Roman"/>
                <w:b/>
                <w:sz w:val="18"/>
                <w:lang w:val="fr-FR"/>
              </w:rPr>
            </w:pPr>
          </w:p>
        </w:tc>
        <w:tc>
          <w:tcPr>
            <w:tcW w:w="390" w:type="dxa"/>
          </w:tcPr>
          <w:p w14:paraId="076AB151" w14:textId="77777777" w:rsidR="00C017D9" w:rsidRPr="007336EE" w:rsidRDefault="00C017D9" w:rsidP="00BA5AAD">
            <w:pPr>
              <w:rPr>
                <w:rFonts w:ascii="Times New Roman" w:eastAsia="MS Mincho" w:hAnsi="Times New Roman" w:cs="Times New Roman"/>
                <w:b/>
                <w:sz w:val="18"/>
                <w:lang w:val="fr-FR"/>
              </w:rPr>
            </w:pPr>
          </w:p>
        </w:tc>
        <w:tc>
          <w:tcPr>
            <w:tcW w:w="391" w:type="dxa"/>
            <w:tcBorders>
              <w:right w:val="single" w:sz="12" w:space="0" w:color="auto"/>
            </w:tcBorders>
          </w:tcPr>
          <w:p w14:paraId="2321137F" w14:textId="77777777" w:rsidR="00C017D9" w:rsidRPr="007336EE" w:rsidRDefault="00C017D9" w:rsidP="00BA5AAD">
            <w:pPr>
              <w:rPr>
                <w:rFonts w:ascii="Times New Roman" w:eastAsia="MS Mincho" w:hAnsi="Times New Roman" w:cs="Times New Roman"/>
                <w:b/>
                <w:sz w:val="18"/>
                <w:lang w:val="fr-FR"/>
              </w:rPr>
            </w:pPr>
          </w:p>
        </w:tc>
        <w:tc>
          <w:tcPr>
            <w:tcW w:w="1414" w:type="dxa"/>
            <w:tcBorders>
              <w:top w:val="single" w:sz="8" w:space="0" w:color="auto"/>
              <w:left w:val="single" w:sz="12" w:space="0" w:color="auto"/>
              <w:bottom w:val="single" w:sz="8" w:space="0" w:color="auto"/>
              <w:right w:val="single" w:sz="8" w:space="0" w:color="auto"/>
            </w:tcBorders>
            <w:shd w:val="clear" w:color="auto" w:fill="365F91" w:themeFill="accent1" w:themeFillShade="BF"/>
          </w:tcPr>
          <w:p w14:paraId="46F5A2E9" w14:textId="77777777" w:rsidR="00C017D9" w:rsidRPr="007336EE" w:rsidRDefault="00C017D9" w:rsidP="00BA5AAD">
            <w:pPr>
              <w:rPr>
                <w:rFonts w:ascii="Times New Roman" w:eastAsia="MS Mincho" w:hAnsi="Times New Roman" w:cs="Times New Roman"/>
                <w:b/>
                <w:sz w:val="18"/>
                <w:lang w:val="fr-FR"/>
              </w:rPr>
            </w:pPr>
          </w:p>
        </w:tc>
        <w:tc>
          <w:tcPr>
            <w:tcW w:w="1368" w:type="dxa"/>
            <w:tcBorders>
              <w:top w:val="single" w:sz="8" w:space="0" w:color="auto"/>
              <w:left w:val="single" w:sz="8" w:space="0" w:color="auto"/>
              <w:bottom w:val="single" w:sz="8" w:space="0" w:color="auto"/>
              <w:right w:val="single" w:sz="8" w:space="0" w:color="auto"/>
            </w:tcBorders>
            <w:shd w:val="clear" w:color="auto" w:fill="365F91" w:themeFill="accent1" w:themeFillShade="BF"/>
          </w:tcPr>
          <w:p w14:paraId="5877B230" w14:textId="77777777" w:rsidR="00C017D9" w:rsidRPr="007336EE" w:rsidRDefault="00C017D9" w:rsidP="00BA5AAD">
            <w:pPr>
              <w:rPr>
                <w:rFonts w:ascii="Times New Roman" w:eastAsia="MS Mincho" w:hAnsi="Times New Roman" w:cs="Times New Roman"/>
                <w:b/>
                <w:sz w:val="18"/>
                <w:lang w:val="fr-FR"/>
              </w:rPr>
            </w:pPr>
          </w:p>
        </w:tc>
        <w:tc>
          <w:tcPr>
            <w:tcW w:w="1276" w:type="dxa"/>
            <w:tcBorders>
              <w:top w:val="single" w:sz="8" w:space="0" w:color="auto"/>
              <w:left w:val="single" w:sz="8" w:space="0" w:color="auto"/>
              <w:bottom w:val="single" w:sz="8" w:space="0" w:color="auto"/>
              <w:right w:val="single" w:sz="8" w:space="0" w:color="auto"/>
            </w:tcBorders>
            <w:shd w:val="clear" w:color="auto" w:fill="365F91" w:themeFill="accent1" w:themeFillShade="BF"/>
          </w:tcPr>
          <w:p w14:paraId="02FBCAB6" w14:textId="77777777" w:rsidR="00C017D9" w:rsidRPr="007336EE" w:rsidRDefault="00C017D9" w:rsidP="00BA5AAD">
            <w:pPr>
              <w:rPr>
                <w:rFonts w:ascii="Times New Roman" w:eastAsia="MS Mincho" w:hAnsi="Times New Roman" w:cs="Times New Roman"/>
                <w:b/>
                <w:sz w:val="18"/>
                <w:lang w:val="fr-FR"/>
              </w:rPr>
            </w:pPr>
          </w:p>
        </w:tc>
        <w:tc>
          <w:tcPr>
            <w:tcW w:w="1275" w:type="dxa"/>
            <w:tcBorders>
              <w:top w:val="single" w:sz="8" w:space="0" w:color="auto"/>
              <w:left w:val="single" w:sz="8" w:space="0" w:color="auto"/>
              <w:bottom w:val="single" w:sz="8" w:space="0" w:color="auto"/>
              <w:right w:val="single" w:sz="12" w:space="0" w:color="auto"/>
            </w:tcBorders>
            <w:shd w:val="clear" w:color="auto" w:fill="365F91" w:themeFill="accent1" w:themeFillShade="BF"/>
          </w:tcPr>
          <w:p w14:paraId="109C517B" w14:textId="77777777" w:rsidR="00C017D9" w:rsidRPr="007336EE" w:rsidRDefault="00C017D9" w:rsidP="00BA5AAD">
            <w:pPr>
              <w:rPr>
                <w:rFonts w:ascii="Times New Roman" w:eastAsia="MS Mincho" w:hAnsi="Times New Roman" w:cs="Times New Roman"/>
                <w:b/>
                <w:sz w:val="18"/>
                <w:lang w:val="fr-FR"/>
              </w:rPr>
            </w:pPr>
          </w:p>
        </w:tc>
        <w:tc>
          <w:tcPr>
            <w:tcW w:w="284" w:type="dxa"/>
            <w:tcBorders>
              <w:left w:val="single" w:sz="12" w:space="0" w:color="auto"/>
            </w:tcBorders>
          </w:tcPr>
          <w:p w14:paraId="57EE995A" w14:textId="77777777" w:rsidR="00C017D9" w:rsidRPr="007336EE" w:rsidRDefault="00C017D9" w:rsidP="00BA5AAD">
            <w:pPr>
              <w:rPr>
                <w:rFonts w:ascii="Times New Roman" w:eastAsia="MS Mincho" w:hAnsi="Times New Roman" w:cs="Times New Roman"/>
                <w:b/>
                <w:sz w:val="18"/>
                <w:lang w:val="fr-FR"/>
              </w:rPr>
            </w:pPr>
          </w:p>
        </w:tc>
        <w:tc>
          <w:tcPr>
            <w:tcW w:w="265" w:type="dxa"/>
          </w:tcPr>
          <w:p w14:paraId="777DEEFA" w14:textId="77777777" w:rsidR="00C017D9" w:rsidRPr="007336EE" w:rsidRDefault="00C017D9" w:rsidP="00BA5AAD">
            <w:pPr>
              <w:rPr>
                <w:rFonts w:ascii="Times New Roman" w:eastAsia="MS Mincho" w:hAnsi="Times New Roman" w:cs="Times New Roman"/>
                <w:b/>
                <w:sz w:val="18"/>
                <w:lang w:val="fr-FR"/>
              </w:rPr>
            </w:pPr>
          </w:p>
        </w:tc>
        <w:tc>
          <w:tcPr>
            <w:tcW w:w="302" w:type="dxa"/>
          </w:tcPr>
          <w:p w14:paraId="3545F27E" w14:textId="77777777" w:rsidR="00C017D9" w:rsidRPr="007336EE" w:rsidRDefault="00C017D9" w:rsidP="00BA5AAD">
            <w:pPr>
              <w:rPr>
                <w:rFonts w:ascii="Times New Roman" w:eastAsia="MS Mincho" w:hAnsi="Times New Roman" w:cs="Times New Roman"/>
                <w:b/>
                <w:sz w:val="18"/>
                <w:lang w:val="fr-FR"/>
              </w:rPr>
            </w:pPr>
          </w:p>
        </w:tc>
        <w:tc>
          <w:tcPr>
            <w:tcW w:w="283" w:type="dxa"/>
          </w:tcPr>
          <w:p w14:paraId="5774A769" w14:textId="77777777" w:rsidR="00C017D9" w:rsidRPr="007336EE" w:rsidRDefault="00C017D9" w:rsidP="00BA5AAD">
            <w:pPr>
              <w:rPr>
                <w:rFonts w:ascii="Times New Roman" w:eastAsia="MS Mincho" w:hAnsi="Times New Roman" w:cs="Times New Roman"/>
                <w:b/>
                <w:sz w:val="18"/>
                <w:lang w:val="fr-FR"/>
              </w:rPr>
            </w:pPr>
          </w:p>
        </w:tc>
        <w:tc>
          <w:tcPr>
            <w:tcW w:w="284" w:type="dxa"/>
          </w:tcPr>
          <w:p w14:paraId="3147469B" w14:textId="77777777" w:rsidR="00C017D9" w:rsidRPr="007336EE" w:rsidRDefault="00C017D9" w:rsidP="00BA5AAD">
            <w:pPr>
              <w:rPr>
                <w:rFonts w:ascii="Times New Roman" w:eastAsia="MS Mincho" w:hAnsi="Times New Roman" w:cs="Times New Roman"/>
                <w:b/>
                <w:sz w:val="18"/>
                <w:lang w:val="fr-FR"/>
              </w:rPr>
            </w:pPr>
          </w:p>
        </w:tc>
        <w:tc>
          <w:tcPr>
            <w:tcW w:w="283" w:type="dxa"/>
          </w:tcPr>
          <w:p w14:paraId="166C6B86" w14:textId="77777777" w:rsidR="00C017D9" w:rsidRPr="007336EE" w:rsidRDefault="00C017D9" w:rsidP="00BA5AAD">
            <w:pPr>
              <w:rPr>
                <w:rFonts w:ascii="Times New Roman" w:eastAsia="MS Mincho" w:hAnsi="Times New Roman" w:cs="Times New Roman"/>
                <w:b/>
                <w:sz w:val="18"/>
                <w:lang w:val="fr-FR"/>
              </w:rPr>
            </w:pPr>
          </w:p>
        </w:tc>
        <w:tc>
          <w:tcPr>
            <w:tcW w:w="284" w:type="dxa"/>
          </w:tcPr>
          <w:p w14:paraId="5865A488" w14:textId="77777777" w:rsidR="00C017D9" w:rsidRPr="007336EE" w:rsidRDefault="00C017D9" w:rsidP="00BA5AAD">
            <w:pPr>
              <w:rPr>
                <w:rFonts w:ascii="Times New Roman" w:eastAsia="MS Mincho" w:hAnsi="Times New Roman" w:cs="Times New Roman"/>
                <w:b/>
                <w:sz w:val="18"/>
                <w:lang w:val="fr-FR"/>
              </w:rPr>
            </w:pPr>
          </w:p>
        </w:tc>
        <w:tc>
          <w:tcPr>
            <w:tcW w:w="283" w:type="dxa"/>
          </w:tcPr>
          <w:p w14:paraId="4E65DFBB" w14:textId="77777777" w:rsidR="00C017D9" w:rsidRPr="007336EE" w:rsidRDefault="00C017D9" w:rsidP="00BA5AAD">
            <w:pPr>
              <w:rPr>
                <w:rFonts w:ascii="Times New Roman" w:eastAsia="MS Mincho" w:hAnsi="Times New Roman" w:cs="Times New Roman"/>
                <w:b/>
                <w:sz w:val="18"/>
                <w:lang w:val="fr-FR"/>
              </w:rPr>
            </w:pPr>
          </w:p>
        </w:tc>
        <w:tc>
          <w:tcPr>
            <w:tcW w:w="284" w:type="dxa"/>
          </w:tcPr>
          <w:p w14:paraId="3544D91C" w14:textId="77777777" w:rsidR="00C017D9" w:rsidRPr="007336EE" w:rsidRDefault="00C017D9" w:rsidP="00BA5AAD">
            <w:pPr>
              <w:rPr>
                <w:rFonts w:ascii="Times New Roman" w:eastAsia="MS Mincho" w:hAnsi="Times New Roman" w:cs="Times New Roman"/>
                <w:b/>
                <w:sz w:val="18"/>
                <w:lang w:val="fr-FR"/>
              </w:rPr>
            </w:pPr>
          </w:p>
        </w:tc>
        <w:tc>
          <w:tcPr>
            <w:tcW w:w="425" w:type="dxa"/>
          </w:tcPr>
          <w:p w14:paraId="2D49C849" w14:textId="77777777" w:rsidR="00C017D9" w:rsidRPr="007336EE" w:rsidRDefault="00C017D9" w:rsidP="00BA5AAD">
            <w:pPr>
              <w:rPr>
                <w:rFonts w:ascii="Times New Roman" w:eastAsia="MS Mincho" w:hAnsi="Times New Roman" w:cs="Times New Roman"/>
                <w:b/>
                <w:sz w:val="18"/>
                <w:lang w:val="fr-FR"/>
              </w:rPr>
            </w:pPr>
          </w:p>
        </w:tc>
        <w:tc>
          <w:tcPr>
            <w:tcW w:w="425" w:type="dxa"/>
          </w:tcPr>
          <w:p w14:paraId="02956C71" w14:textId="77777777" w:rsidR="00C017D9" w:rsidRPr="007336EE" w:rsidRDefault="00C017D9" w:rsidP="00BA5AAD">
            <w:pPr>
              <w:rPr>
                <w:rFonts w:ascii="Times New Roman" w:eastAsia="MS Mincho" w:hAnsi="Times New Roman" w:cs="Times New Roman"/>
                <w:b/>
                <w:sz w:val="18"/>
                <w:lang w:val="fr-FR"/>
              </w:rPr>
            </w:pPr>
          </w:p>
        </w:tc>
        <w:tc>
          <w:tcPr>
            <w:tcW w:w="426" w:type="dxa"/>
            <w:tcBorders>
              <w:right w:val="single" w:sz="12" w:space="0" w:color="auto"/>
            </w:tcBorders>
          </w:tcPr>
          <w:p w14:paraId="396DEF50" w14:textId="77777777" w:rsidR="00C017D9" w:rsidRPr="007336EE" w:rsidRDefault="00C017D9" w:rsidP="00BA5AAD">
            <w:pPr>
              <w:rPr>
                <w:rFonts w:ascii="Times New Roman" w:eastAsia="MS Mincho" w:hAnsi="Times New Roman" w:cs="Times New Roman"/>
                <w:b/>
                <w:sz w:val="18"/>
                <w:lang w:val="fr-FR"/>
              </w:rPr>
            </w:pPr>
          </w:p>
        </w:tc>
      </w:tr>
      <w:tr w:rsidR="00C017D9" w:rsidRPr="0025170F" w14:paraId="53073554" w14:textId="77777777" w:rsidTr="00BA5AAD">
        <w:trPr>
          <w:cantSplit/>
          <w:trHeight w:val="206"/>
        </w:trPr>
        <w:tc>
          <w:tcPr>
            <w:tcW w:w="4896" w:type="dxa"/>
            <w:tcBorders>
              <w:left w:val="single" w:sz="12" w:space="0" w:color="auto"/>
              <w:right w:val="single" w:sz="12" w:space="0" w:color="auto"/>
            </w:tcBorders>
          </w:tcPr>
          <w:p w14:paraId="31B7AE62" w14:textId="77777777" w:rsidR="00C017D9" w:rsidRPr="007336EE" w:rsidRDefault="00C017D9" w:rsidP="00BA5AAD">
            <w:pPr>
              <w:rPr>
                <w:rFonts w:ascii="Times New Roman" w:eastAsia="Arial Unicode MS" w:hAnsi="Times New Roman" w:cs="Times New Roman"/>
                <w:sz w:val="18"/>
                <w:lang w:val="fr-FR"/>
              </w:rPr>
            </w:pPr>
            <w:r w:rsidRPr="007336EE">
              <w:rPr>
                <w:rFonts w:ascii="Times New Roman" w:eastAsia="Arial Unicode MS" w:hAnsi="Times New Roman" w:cs="Times New Roman"/>
                <w:sz w:val="18"/>
                <w:lang w:val="fr-FR"/>
              </w:rPr>
              <w:t>Plan de communication, information et sensibilisation</w:t>
            </w:r>
          </w:p>
        </w:tc>
        <w:tc>
          <w:tcPr>
            <w:tcW w:w="405" w:type="dxa"/>
            <w:tcBorders>
              <w:left w:val="single" w:sz="12" w:space="0" w:color="auto"/>
            </w:tcBorders>
          </w:tcPr>
          <w:p w14:paraId="6EA9B1F3" w14:textId="77777777" w:rsidR="00C017D9" w:rsidRPr="007336EE" w:rsidRDefault="00C017D9" w:rsidP="00BA5AAD">
            <w:pPr>
              <w:rPr>
                <w:rFonts w:ascii="Times New Roman" w:eastAsia="MS Mincho" w:hAnsi="Times New Roman" w:cs="Times New Roman"/>
                <w:b/>
                <w:sz w:val="18"/>
                <w:lang w:val="fr-FR"/>
              </w:rPr>
            </w:pPr>
          </w:p>
        </w:tc>
        <w:tc>
          <w:tcPr>
            <w:tcW w:w="390" w:type="dxa"/>
          </w:tcPr>
          <w:p w14:paraId="7F1CBAFF" w14:textId="77777777" w:rsidR="00C017D9" w:rsidRPr="007336EE" w:rsidRDefault="00C017D9" w:rsidP="00BA5AAD">
            <w:pPr>
              <w:rPr>
                <w:rFonts w:ascii="Times New Roman" w:eastAsia="MS Mincho" w:hAnsi="Times New Roman" w:cs="Times New Roman"/>
                <w:b/>
                <w:sz w:val="18"/>
                <w:lang w:val="fr-FR"/>
              </w:rPr>
            </w:pPr>
          </w:p>
        </w:tc>
        <w:tc>
          <w:tcPr>
            <w:tcW w:w="391" w:type="dxa"/>
            <w:tcBorders>
              <w:right w:val="single" w:sz="12" w:space="0" w:color="auto"/>
            </w:tcBorders>
          </w:tcPr>
          <w:p w14:paraId="0C3ED56E" w14:textId="77777777" w:rsidR="00C017D9" w:rsidRPr="007336EE" w:rsidRDefault="00C017D9" w:rsidP="00BA5AAD">
            <w:pPr>
              <w:rPr>
                <w:rFonts w:ascii="Times New Roman" w:eastAsia="MS Mincho" w:hAnsi="Times New Roman" w:cs="Times New Roman"/>
                <w:b/>
                <w:sz w:val="18"/>
                <w:lang w:val="fr-FR"/>
              </w:rPr>
            </w:pPr>
          </w:p>
        </w:tc>
        <w:tc>
          <w:tcPr>
            <w:tcW w:w="1414" w:type="dxa"/>
            <w:tcBorders>
              <w:top w:val="single" w:sz="8" w:space="0" w:color="auto"/>
              <w:left w:val="single" w:sz="12" w:space="0" w:color="auto"/>
              <w:bottom w:val="single" w:sz="8" w:space="0" w:color="auto"/>
              <w:right w:val="single" w:sz="8" w:space="0" w:color="auto"/>
            </w:tcBorders>
            <w:shd w:val="clear" w:color="auto" w:fill="365F91" w:themeFill="accent1" w:themeFillShade="BF"/>
          </w:tcPr>
          <w:p w14:paraId="618E9C20" w14:textId="77777777" w:rsidR="00C017D9" w:rsidRPr="007336EE" w:rsidRDefault="00C017D9" w:rsidP="00BA5AAD">
            <w:pPr>
              <w:rPr>
                <w:rFonts w:ascii="Times New Roman" w:eastAsia="MS Mincho" w:hAnsi="Times New Roman" w:cs="Times New Roman"/>
                <w:b/>
                <w:sz w:val="18"/>
                <w:lang w:val="fr-FR"/>
              </w:rPr>
            </w:pPr>
          </w:p>
        </w:tc>
        <w:tc>
          <w:tcPr>
            <w:tcW w:w="1368" w:type="dxa"/>
            <w:tcBorders>
              <w:top w:val="single" w:sz="8" w:space="0" w:color="auto"/>
              <w:left w:val="single" w:sz="8" w:space="0" w:color="auto"/>
              <w:bottom w:val="single" w:sz="8" w:space="0" w:color="auto"/>
              <w:right w:val="single" w:sz="8" w:space="0" w:color="auto"/>
            </w:tcBorders>
            <w:shd w:val="clear" w:color="auto" w:fill="365F91" w:themeFill="accent1" w:themeFillShade="BF"/>
          </w:tcPr>
          <w:p w14:paraId="3708562F" w14:textId="77777777" w:rsidR="00C017D9" w:rsidRPr="007336EE" w:rsidRDefault="00C017D9" w:rsidP="00BA5AAD">
            <w:pPr>
              <w:rPr>
                <w:rFonts w:ascii="Times New Roman" w:eastAsia="MS Mincho" w:hAnsi="Times New Roman" w:cs="Times New Roman"/>
                <w:b/>
                <w:sz w:val="18"/>
                <w:lang w:val="fr-FR"/>
              </w:rPr>
            </w:pPr>
          </w:p>
        </w:tc>
        <w:tc>
          <w:tcPr>
            <w:tcW w:w="1276" w:type="dxa"/>
            <w:tcBorders>
              <w:top w:val="single" w:sz="8" w:space="0" w:color="auto"/>
              <w:left w:val="single" w:sz="8" w:space="0" w:color="auto"/>
              <w:bottom w:val="single" w:sz="8" w:space="0" w:color="auto"/>
              <w:right w:val="single" w:sz="8" w:space="0" w:color="auto"/>
            </w:tcBorders>
            <w:shd w:val="clear" w:color="auto" w:fill="365F91" w:themeFill="accent1" w:themeFillShade="BF"/>
          </w:tcPr>
          <w:p w14:paraId="55DF2BC1" w14:textId="77777777" w:rsidR="00C017D9" w:rsidRPr="007336EE" w:rsidRDefault="00C017D9" w:rsidP="00BA5AAD">
            <w:pPr>
              <w:rPr>
                <w:rFonts w:ascii="Times New Roman" w:eastAsia="MS Mincho" w:hAnsi="Times New Roman" w:cs="Times New Roman"/>
                <w:b/>
                <w:sz w:val="18"/>
                <w:lang w:val="fr-FR"/>
              </w:rPr>
            </w:pPr>
          </w:p>
        </w:tc>
        <w:tc>
          <w:tcPr>
            <w:tcW w:w="1275" w:type="dxa"/>
            <w:tcBorders>
              <w:top w:val="single" w:sz="8" w:space="0" w:color="auto"/>
              <w:left w:val="single" w:sz="8" w:space="0" w:color="auto"/>
              <w:bottom w:val="single" w:sz="8" w:space="0" w:color="auto"/>
              <w:right w:val="single" w:sz="12" w:space="0" w:color="auto"/>
            </w:tcBorders>
            <w:shd w:val="clear" w:color="auto" w:fill="365F91" w:themeFill="accent1" w:themeFillShade="BF"/>
          </w:tcPr>
          <w:p w14:paraId="6D9E6D6B" w14:textId="77777777" w:rsidR="00C017D9" w:rsidRPr="007336EE" w:rsidRDefault="00C017D9" w:rsidP="00BA5AAD">
            <w:pPr>
              <w:rPr>
                <w:rFonts w:ascii="Times New Roman" w:eastAsia="MS Mincho" w:hAnsi="Times New Roman" w:cs="Times New Roman"/>
                <w:b/>
                <w:sz w:val="18"/>
                <w:lang w:val="fr-FR"/>
              </w:rPr>
            </w:pPr>
          </w:p>
        </w:tc>
        <w:tc>
          <w:tcPr>
            <w:tcW w:w="284" w:type="dxa"/>
            <w:tcBorders>
              <w:left w:val="single" w:sz="12" w:space="0" w:color="auto"/>
            </w:tcBorders>
          </w:tcPr>
          <w:p w14:paraId="71D887B2" w14:textId="77777777" w:rsidR="00C017D9" w:rsidRPr="007336EE" w:rsidRDefault="00C017D9" w:rsidP="00BA5AAD">
            <w:pPr>
              <w:rPr>
                <w:rFonts w:ascii="Times New Roman" w:eastAsia="MS Mincho" w:hAnsi="Times New Roman" w:cs="Times New Roman"/>
                <w:b/>
                <w:sz w:val="18"/>
                <w:lang w:val="fr-FR"/>
              </w:rPr>
            </w:pPr>
          </w:p>
        </w:tc>
        <w:tc>
          <w:tcPr>
            <w:tcW w:w="265" w:type="dxa"/>
          </w:tcPr>
          <w:p w14:paraId="1ADAB22D" w14:textId="77777777" w:rsidR="00C017D9" w:rsidRPr="007336EE" w:rsidRDefault="00C017D9" w:rsidP="00BA5AAD">
            <w:pPr>
              <w:rPr>
                <w:rFonts w:ascii="Times New Roman" w:eastAsia="MS Mincho" w:hAnsi="Times New Roman" w:cs="Times New Roman"/>
                <w:b/>
                <w:sz w:val="18"/>
                <w:lang w:val="fr-FR"/>
              </w:rPr>
            </w:pPr>
          </w:p>
        </w:tc>
        <w:tc>
          <w:tcPr>
            <w:tcW w:w="302" w:type="dxa"/>
          </w:tcPr>
          <w:p w14:paraId="52F21B39" w14:textId="77777777" w:rsidR="00C017D9" w:rsidRPr="007336EE" w:rsidRDefault="00C017D9" w:rsidP="00BA5AAD">
            <w:pPr>
              <w:rPr>
                <w:rFonts w:ascii="Times New Roman" w:eastAsia="MS Mincho" w:hAnsi="Times New Roman" w:cs="Times New Roman"/>
                <w:b/>
                <w:sz w:val="18"/>
                <w:lang w:val="fr-FR"/>
              </w:rPr>
            </w:pPr>
          </w:p>
        </w:tc>
        <w:tc>
          <w:tcPr>
            <w:tcW w:w="283" w:type="dxa"/>
          </w:tcPr>
          <w:p w14:paraId="2D0B405C" w14:textId="77777777" w:rsidR="00C017D9" w:rsidRPr="007336EE" w:rsidRDefault="00C017D9" w:rsidP="00BA5AAD">
            <w:pPr>
              <w:rPr>
                <w:rFonts w:ascii="Times New Roman" w:eastAsia="MS Mincho" w:hAnsi="Times New Roman" w:cs="Times New Roman"/>
                <w:b/>
                <w:sz w:val="18"/>
                <w:lang w:val="fr-FR"/>
              </w:rPr>
            </w:pPr>
          </w:p>
        </w:tc>
        <w:tc>
          <w:tcPr>
            <w:tcW w:w="284" w:type="dxa"/>
          </w:tcPr>
          <w:p w14:paraId="23B0DD6B" w14:textId="77777777" w:rsidR="00C017D9" w:rsidRPr="007336EE" w:rsidRDefault="00C017D9" w:rsidP="00BA5AAD">
            <w:pPr>
              <w:rPr>
                <w:rFonts w:ascii="Times New Roman" w:eastAsia="MS Mincho" w:hAnsi="Times New Roman" w:cs="Times New Roman"/>
                <w:b/>
                <w:sz w:val="18"/>
                <w:lang w:val="fr-FR"/>
              </w:rPr>
            </w:pPr>
          </w:p>
        </w:tc>
        <w:tc>
          <w:tcPr>
            <w:tcW w:w="283" w:type="dxa"/>
          </w:tcPr>
          <w:p w14:paraId="532B1D19" w14:textId="77777777" w:rsidR="00C017D9" w:rsidRPr="007336EE" w:rsidRDefault="00C017D9" w:rsidP="00BA5AAD">
            <w:pPr>
              <w:rPr>
                <w:rFonts w:ascii="Times New Roman" w:eastAsia="MS Mincho" w:hAnsi="Times New Roman" w:cs="Times New Roman"/>
                <w:b/>
                <w:sz w:val="18"/>
                <w:lang w:val="fr-FR"/>
              </w:rPr>
            </w:pPr>
          </w:p>
        </w:tc>
        <w:tc>
          <w:tcPr>
            <w:tcW w:w="284" w:type="dxa"/>
          </w:tcPr>
          <w:p w14:paraId="38083002" w14:textId="77777777" w:rsidR="00C017D9" w:rsidRPr="007336EE" w:rsidRDefault="00C017D9" w:rsidP="00BA5AAD">
            <w:pPr>
              <w:rPr>
                <w:rFonts w:ascii="Times New Roman" w:eastAsia="MS Mincho" w:hAnsi="Times New Roman" w:cs="Times New Roman"/>
                <w:b/>
                <w:sz w:val="18"/>
                <w:lang w:val="fr-FR"/>
              </w:rPr>
            </w:pPr>
          </w:p>
        </w:tc>
        <w:tc>
          <w:tcPr>
            <w:tcW w:w="283" w:type="dxa"/>
          </w:tcPr>
          <w:p w14:paraId="2D269418" w14:textId="77777777" w:rsidR="00C017D9" w:rsidRPr="007336EE" w:rsidRDefault="00C017D9" w:rsidP="00BA5AAD">
            <w:pPr>
              <w:rPr>
                <w:rFonts w:ascii="Times New Roman" w:eastAsia="MS Mincho" w:hAnsi="Times New Roman" w:cs="Times New Roman"/>
                <w:b/>
                <w:sz w:val="18"/>
                <w:lang w:val="fr-FR"/>
              </w:rPr>
            </w:pPr>
          </w:p>
        </w:tc>
        <w:tc>
          <w:tcPr>
            <w:tcW w:w="284" w:type="dxa"/>
          </w:tcPr>
          <w:p w14:paraId="3C0C2E9E" w14:textId="77777777" w:rsidR="00C017D9" w:rsidRPr="007336EE" w:rsidRDefault="00C017D9" w:rsidP="00BA5AAD">
            <w:pPr>
              <w:rPr>
                <w:rFonts w:ascii="Times New Roman" w:eastAsia="MS Mincho" w:hAnsi="Times New Roman" w:cs="Times New Roman"/>
                <w:b/>
                <w:sz w:val="18"/>
                <w:lang w:val="fr-FR"/>
              </w:rPr>
            </w:pPr>
          </w:p>
        </w:tc>
        <w:tc>
          <w:tcPr>
            <w:tcW w:w="425" w:type="dxa"/>
          </w:tcPr>
          <w:p w14:paraId="3A652B55" w14:textId="77777777" w:rsidR="00C017D9" w:rsidRPr="007336EE" w:rsidRDefault="00C017D9" w:rsidP="00BA5AAD">
            <w:pPr>
              <w:rPr>
                <w:rFonts w:ascii="Times New Roman" w:eastAsia="MS Mincho" w:hAnsi="Times New Roman" w:cs="Times New Roman"/>
                <w:b/>
                <w:sz w:val="18"/>
                <w:lang w:val="fr-FR"/>
              </w:rPr>
            </w:pPr>
          </w:p>
        </w:tc>
        <w:tc>
          <w:tcPr>
            <w:tcW w:w="425" w:type="dxa"/>
          </w:tcPr>
          <w:p w14:paraId="563C1DBD" w14:textId="77777777" w:rsidR="00C017D9" w:rsidRPr="007336EE" w:rsidRDefault="00C017D9" w:rsidP="00BA5AAD">
            <w:pPr>
              <w:rPr>
                <w:rFonts w:ascii="Times New Roman" w:eastAsia="MS Mincho" w:hAnsi="Times New Roman" w:cs="Times New Roman"/>
                <w:b/>
                <w:sz w:val="18"/>
                <w:lang w:val="fr-FR"/>
              </w:rPr>
            </w:pPr>
          </w:p>
        </w:tc>
        <w:tc>
          <w:tcPr>
            <w:tcW w:w="426" w:type="dxa"/>
            <w:tcBorders>
              <w:right w:val="single" w:sz="12" w:space="0" w:color="auto"/>
            </w:tcBorders>
          </w:tcPr>
          <w:p w14:paraId="5B4DCEE6" w14:textId="77777777" w:rsidR="00C017D9" w:rsidRPr="007336EE" w:rsidRDefault="00C017D9" w:rsidP="00BA5AAD">
            <w:pPr>
              <w:rPr>
                <w:rFonts w:ascii="Times New Roman" w:eastAsia="MS Mincho" w:hAnsi="Times New Roman" w:cs="Times New Roman"/>
                <w:b/>
                <w:sz w:val="18"/>
                <w:lang w:val="fr-FR"/>
              </w:rPr>
            </w:pPr>
          </w:p>
        </w:tc>
      </w:tr>
      <w:tr w:rsidR="00C017D9" w:rsidRPr="0025170F" w14:paraId="0BAE66E6" w14:textId="77777777" w:rsidTr="00BA5AAD">
        <w:trPr>
          <w:cantSplit/>
          <w:trHeight w:val="206"/>
        </w:trPr>
        <w:tc>
          <w:tcPr>
            <w:tcW w:w="4896" w:type="dxa"/>
            <w:tcBorders>
              <w:left w:val="single" w:sz="12" w:space="0" w:color="auto"/>
              <w:right w:val="single" w:sz="12" w:space="0" w:color="auto"/>
            </w:tcBorders>
          </w:tcPr>
          <w:p w14:paraId="5695C74F" w14:textId="77777777" w:rsidR="00C017D9" w:rsidRPr="007336EE" w:rsidRDefault="00C017D9" w:rsidP="00BA5AAD">
            <w:pPr>
              <w:rPr>
                <w:rFonts w:ascii="Times New Roman" w:eastAsia="Arial Unicode MS" w:hAnsi="Times New Roman" w:cs="Times New Roman"/>
                <w:sz w:val="18"/>
                <w:lang w:val="fr-FR"/>
              </w:rPr>
            </w:pPr>
            <w:r w:rsidRPr="007336EE">
              <w:rPr>
                <w:rFonts w:ascii="Times New Roman" w:eastAsia="Arial Unicode MS" w:hAnsi="Times New Roman" w:cs="Times New Roman"/>
                <w:sz w:val="18"/>
                <w:lang w:val="fr-FR"/>
              </w:rPr>
              <w:t>Formation/information du personnel sur les politiques de protection environnemental et sociale de la Banque Mondiale</w:t>
            </w:r>
          </w:p>
        </w:tc>
        <w:tc>
          <w:tcPr>
            <w:tcW w:w="405" w:type="dxa"/>
            <w:tcBorders>
              <w:left w:val="single" w:sz="12" w:space="0" w:color="auto"/>
            </w:tcBorders>
          </w:tcPr>
          <w:p w14:paraId="4B0BFBD6" w14:textId="77777777" w:rsidR="00C017D9" w:rsidRPr="007336EE" w:rsidRDefault="00C017D9" w:rsidP="00BA5AAD">
            <w:pPr>
              <w:rPr>
                <w:rFonts w:ascii="Times New Roman" w:eastAsia="MS Mincho" w:hAnsi="Times New Roman" w:cs="Times New Roman"/>
                <w:b/>
                <w:sz w:val="18"/>
                <w:lang w:val="fr-FR"/>
              </w:rPr>
            </w:pPr>
          </w:p>
        </w:tc>
        <w:tc>
          <w:tcPr>
            <w:tcW w:w="390" w:type="dxa"/>
          </w:tcPr>
          <w:p w14:paraId="25C92E4A" w14:textId="77777777" w:rsidR="00C017D9" w:rsidRPr="007336EE" w:rsidRDefault="00C017D9" w:rsidP="00BA5AAD">
            <w:pPr>
              <w:rPr>
                <w:rFonts w:ascii="Times New Roman" w:eastAsia="MS Mincho" w:hAnsi="Times New Roman" w:cs="Times New Roman"/>
                <w:b/>
                <w:sz w:val="18"/>
                <w:lang w:val="fr-FR"/>
              </w:rPr>
            </w:pPr>
          </w:p>
        </w:tc>
        <w:tc>
          <w:tcPr>
            <w:tcW w:w="391" w:type="dxa"/>
            <w:tcBorders>
              <w:right w:val="single" w:sz="12" w:space="0" w:color="auto"/>
            </w:tcBorders>
          </w:tcPr>
          <w:p w14:paraId="320195CA" w14:textId="77777777" w:rsidR="00C017D9" w:rsidRPr="007336EE" w:rsidRDefault="00C017D9" w:rsidP="00BA5AAD">
            <w:pPr>
              <w:rPr>
                <w:rFonts w:ascii="Times New Roman" w:eastAsia="MS Mincho" w:hAnsi="Times New Roman" w:cs="Times New Roman"/>
                <w:b/>
                <w:sz w:val="18"/>
                <w:lang w:val="fr-FR"/>
              </w:rPr>
            </w:pPr>
          </w:p>
        </w:tc>
        <w:tc>
          <w:tcPr>
            <w:tcW w:w="1414" w:type="dxa"/>
            <w:tcBorders>
              <w:top w:val="single" w:sz="8" w:space="0" w:color="auto"/>
              <w:left w:val="single" w:sz="12" w:space="0" w:color="auto"/>
              <w:bottom w:val="single" w:sz="8" w:space="0" w:color="auto"/>
              <w:right w:val="single" w:sz="8" w:space="0" w:color="auto"/>
            </w:tcBorders>
            <w:shd w:val="clear" w:color="auto" w:fill="365F91" w:themeFill="accent1" w:themeFillShade="BF"/>
          </w:tcPr>
          <w:p w14:paraId="01DC361C" w14:textId="77777777" w:rsidR="00C017D9" w:rsidRPr="007336EE" w:rsidRDefault="00C017D9" w:rsidP="00BA5AAD">
            <w:pPr>
              <w:rPr>
                <w:rFonts w:ascii="Times New Roman" w:eastAsia="MS Mincho" w:hAnsi="Times New Roman" w:cs="Times New Roman"/>
                <w:b/>
                <w:sz w:val="18"/>
                <w:lang w:val="fr-FR"/>
              </w:rPr>
            </w:pPr>
          </w:p>
        </w:tc>
        <w:tc>
          <w:tcPr>
            <w:tcW w:w="1368" w:type="dxa"/>
            <w:tcBorders>
              <w:top w:val="single" w:sz="8" w:space="0" w:color="auto"/>
              <w:left w:val="single" w:sz="8" w:space="0" w:color="auto"/>
              <w:bottom w:val="single" w:sz="8" w:space="0" w:color="auto"/>
              <w:right w:val="single" w:sz="8" w:space="0" w:color="auto"/>
            </w:tcBorders>
            <w:shd w:val="clear" w:color="auto" w:fill="365F91" w:themeFill="accent1" w:themeFillShade="BF"/>
          </w:tcPr>
          <w:p w14:paraId="78148DD6" w14:textId="77777777" w:rsidR="00C017D9" w:rsidRPr="007336EE" w:rsidRDefault="00C017D9" w:rsidP="00BA5AAD">
            <w:pPr>
              <w:rPr>
                <w:rFonts w:ascii="Times New Roman" w:eastAsia="MS Mincho" w:hAnsi="Times New Roman" w:cs="Times New Roman"/>
                <w:b/>
                <w:sz w:val="18"/>
                <w:lang w:val="fr-FR"/>
              </w:rPr>
            </w:pPr>
          </w:p>
        </w:tc>
        <w:tc>
          <w:tcPr>
            <w:tcW w:w="1276" w:type="dxa"/>
            <w:tcBorders>
              <w:top w:val="single" w:sz="8" w:space="0" w:color="auto"/>
              <w:left w:val="single" w:sz="8" w:space="0" w:color="auto"/>
              <w:bottom w:val="single" w:sz="8" w:space="0" w:color="auto"/>
              <w:right w:val="single" w:sz="8" w:space="0" w:color="auto"/>
            </w:tcBorders>
            <w:shd w:val="clear" w:color="auto" w:fill="365F91" w:themeFill="accent1" w:themeFillShade="BF"/>
          </w:tcPr>
          <w:p w14:paraId="47923764" w14:textId="77777777" w:rsidR="00C017D9" w:rsidRPr="007336EE" w:rsidRDefault="00C017D9" w:rsidP="00BA5AAD">
            <w:pPr>
              <w:rPr>
                <w:rFonts w:ascii="Times New Roman" w:eastAsia="MS Mincho" w:hAnsi="Times New Roman" w:cs="Times New Roman"/>
                <w:b/>
                <w:sz w:val="18"/>
                <w:lang w:val="fr-FR"/>
              </w:rPr>
            </w:pPr>
          </w:p>
        </w:tc>
        <w:tc>
          <w:tcPr>
            <w:tcW w:w="1275" w:type="dxa"/>
            <w:tcBorders>
              <w:top w:val="single" w:sz="8" w:space="0" w:color="auto"/>
              <w:left w:val="single" w:sz="8" w:space="0" w:color="auto"/>
              <w:bottom w:val="single" w:sz="8" w:space="0" w:color="auto"/>
              <w:right w:val="single" w:sz="12" w:space="0" w:color="auto"/>
            </w:tcBorders>
            <w:shd w:val="clear" w:color="auto" w:fill="365F91" w:themeFill="accent1" w:themeFillShade="BF"/>
          </w:tcPr>
          <w:p w14:paraId="4F63D06B" w14:textId="77777777" w:rsidR="00C017D9" w:rsidRPr="007336EE" w:rsidRDefault="00C017D9" w:rsidP="00BA5AAD">
            <w:pPr>
              <w:rPr>
                <w:rFonts w:ascii="Times New Roman" w:eastAsia="MS Mincho" w:hAnsi="Times New Roman" w:cs="Times New Roman"/>
                <w:b/>
                <w:sz w:val="18"/>
                <w:lang w:val="fr-FR"/>
              </w:rPr>
            </w:pPr>
          </w:p>
        </w:tc>
        <w:tc>
          <w:tcPr>
            <w:tcW w:w="284" w:type="dxa"/>
            <w:tcBorders>
              <w:left w:val="single" w:sz="12" w:space="0" w:color="auto"/>
            </w:tcBorders>
          </w:tcPr>
          <w:p w14:paraId="433F7196" w14:textId="77777777" w:rsidR="00C017D9" w:rsidRPr="007336EE" w:rsidRDefault="00C017D9" w:rsidP="00BA5AAD">
            <w:pPr>
              <w:rPr>
                <w:rFonts w:ascii="Times New Roman" w:eastAsia="MS Mincho" w:hAnsi="Times New Roman" w:cs="Times New Roman"/>
                <w:b/>
                <w:sz w:val="18"/>
                <w:lang w:val="fr-FR"/>
              </w:rPr>
            </w:pPr>
          </w:p>
        </w:tc>
        <w:tc>
          <w:tcPr>
            <w:tcW w:w="265" w:type="dxa"/>
          </w:tcPr>
          <w:p w14:paraId="73F563BA" w14:textId="77777777" w:rsidR="00C017D9" w:rsidRPr="007336EE" w:rsidRDefault="00C017D9" w:rsidP="00BA5AAD">
            <w:pPr>
              <w:rPr>
                <w:rFonts w:ascii="Times New Roman" w:eastAsia="MS Mincho" w:hAnsi="Times New Roman" w:cs="Times New Roman"/>
                <w:b/>
                <w:sz w:val="18"/>
                <w:lang w:val="fr-FR"/>
              </w:rPr>
            </w:pPr>
          </w:p>
        </w:tc>
        <w:tc>
          <w:tcPr>
            <w:tcW w:w="302" w:type="dxa"/>
          </w:tcPr>
          <w:p w14:paraId="27FFC76A" w14:textId="77777777" w:rsidR="00C017D9" w:rsidRPr="007336EE" w:rsidRDefault="00C017D9" w:rsidP="00BA5AAD">
            <w:pPr>
              <w:rPr>
                <w:rFonts w:ascii="Times New Roman" w:eastAsia="MS Mincho" w:hAnsi="Times New Roman" w:cs="Times New Roman"/>
                <w:b/>
                <w:sz w:val="18"/>
                <w:lang w:val="fr-FR"/>
              </w:rPr>
            </w:pPr>
          </w:p>
        </w:tc>
        <w:tc>
          <w:tcPr>
            <w:tcW w:w="283" w:type="dxa"/>
          </w:tcPr>
          <w:p w14:paraId="1A91F644" w14:textId="77777777" w:rsidR="00C017D9" w:rsidRPr="007336EE" w:rsidRDefault="00C017D9" w:rsidP="00BA5AAD">
            <w:pPr>
              <w:rPr>
                <w:rFonts w:ascii="Times New Roman" w:eastAsia="MS Mincho" w:hAnsi="Times New Roman" w:cs="Times New Roman"/>
                <w:b/>
                <w:sz w:val="18"/>
                <w:lang w:val="fr-FR"/>
              </w:rPr>
            </w:pPr>
          </w:p>
        </w:tc>
        <w:tc>
          <w:tcPr>
            <w:tcW w:w="284" w:type="dxa"/>
          </w:tcPr>
          <w:p w14:paraId="6CA1507D" w14:textId="77777777" w:rsidR="00C017D9" w:rsidRPr="007336EE" w:rsidRDefault="00C017D9" w:rsidP="00BA5AAD">
            <w:pPr>
              <w:rPr>
                <w:rFonts w:ascii="Times New Roman" w:eastAsia="MS Mincho" w:hAnsi="Times New Roman" w:cs="Times New Roman"/>
                <w:b/>
                <w:sz w:val="18"/>
                <w:lang w:val="fr-FR"/>
              </w:rPr>
            </w:pPr>
          </w:p>
        </w:tc>
        <w:tc>
          <w:tcPr>
            <w:tcW w:w="283" w:type="dxa"/>
          </w:tcPr>
          <w:p w14:paraId="0399B7B0" w14:textId="77777777" w:rsidR="00C017D9" w:rsidRPr="007336EE" w:rsidRDefault="00C017D9" w:rsidP="00BA5AAD">
            <w:pPr>
              <w:rPr>
                <w:rFonts w:ascii="Times New Roman" w:eastAsia="MS Mincho" w:hAnsi="Times New Roman" w:cs="Times New Roman"/>
                <w:b/>
                <w:sz w:val="18"/>
                <w:lang w:val="fr-FR"/>
              </w:rPr>
            </w:pPr>
          </w:p>
        </w:tc>
        <w:tc>
          <w:tcPr>
            <w:tcW w:w="284" w:type="dxa"/>
          </w:tcPr>
          <w:p w14:paraId="3B287A2F" w14:textId="77777777" w:rsidR="00C017D9" w:rsidRPr="007336EE" w:rsidRDefault="00C017D9" w:rsidP="00BA5AAD">
            <w:pPr>
              <w:rPr>
                <w:rFonts w:ascii="Times New Roman" w:eastAsia="MS Mincho" w:hAnsi="Times New Roman" w:cs="Times New Roman"/>
                <w:b/>
                <w:sz w:val="18"/>
                <w:lang w:val="fr-FR"/>
              </w:rPr>
            </w:pPr>
          </w:p>
        </w:tc>
        <w:tc>
          <w:tcPr>
            <w:tcW w:w="283" w:type="dxa"/>
          </w:tcPr>
          <w:p w14:paraId="1AE42D1A" w14:textId="77777777" w:rsidR="00C017D9" w:rsidRPr="007336EE" w:rsidRDefault="00C017D9" w:rsidP="00BA5AAD">
            <w:pPr>
              <w:rPr>
                <w:rFonts w:ascii="Times New Roman" w:eastAsia="MS Mincho" w:hAnsi="Times New Roman" w:cs="Times New Roman"/>
                <w:b/>
                <w:sz w:val="18"/>
                <w:lang w:val="fr-FR"/>
              </w:rPr>
            </w:pPr>
          </w:p>
        </w:tc>
        <w:tc>
          <w:tcPr>
            <w:tcW w:w="284" w:type="dxa"/>
          </w:tcPr>
          <w:p w14:paraId="3EA2F19F" w14:textId="77777777" w:rsidR="00C017D9" w:rsidRPr="007336EE" w:rsidRDefault="00C017D9" w:rsidP="00BA5AAD">
            <w:pPr>
              <w:rPr>
                <w:rFonts w:ascii="Times New Roman" w:eastAsia="MS Mincho" w:hAnsi="Times New Roman" w:cs="Times New Roman"/>
                <w:b/>
                <w:sz w:val="18"/>
                <w:lang w:val="fr-FR"/>
              </w:rPr>
            </w:pPr>
          </w:p>
        </w:tc>
        <w:tc>
          <w:tcPr>
            <w:tcW w:w="425" w:type="dxa"/>
          </w:tcPr>
          <w:p w14:paraId="0C1C3CED" w14:textId="77777777" w:rsidR="00C017D9" w:rsidRPr="007336EE" w:rsidRDefault="00C017D9" w:rsidP="00BA5AAD">
            <w:pPr>
              <w:rPr>
                <w:rFonts w:ascii="Times New Roman" w:eastAsia="MS Mincho" w:hAnsi="Times New Roman" w:cs="Times New Roman"/>
                <w:b/>
                <w:sz w:val="18"/>
                <w:lang w:val="fr-FR"/>
              </w:rPr>
            </w:pPr>
          </w:p>
        </w:tc>
        <w:tc>
          <w:tcPr>
            <w:tcW w:w="425" w:type="dxa"/>
          </w:tcPr>
          <w:p w14:paraId="325A139C" w14:textId="77777777" w:rsidR="00C017D9" w:rsidRPr="007336EE" w:rsidRDefault="00C017D9" w:rsidP="00BA5AAD">
            <w:pPr>
              <w:rPr>
                <w:rFonts w:ascii="Times New Roman" w:eastAsia="MS Mincho" w:hAnsi="Times New Roman" w:cs="Times New Roman"/>
                <w:b/>
                <w:sz w:val="18"/>
                <w:lang w:val="fr-FR"/>
              </w:rPr>
            </w:pPr>
          </w:p>
        </w:tc>
        <w:tc>
          <w:tcPr>
            <w:tcW w:w="426" w:type="dxa"/>
            <w:tcBorders>
              <w:right w:val="single" w:sz="12" w:space="0" w:color="auto"/>
            </w:tcBorders>
          </w:tcPr>
          <w:p w14:paraId="44AF1466" w14:textId="77777777" w:rsidR="00C017D9" w:rsidRPr="007336EE" w:rsidRDefault="00C017D9" w:rsidP="00BA5AAD">
            <w:pPr>
              <w:rPr>
                <w:rFonts w:ascii="Times New Roman" w:eastAsia="MS Mincho" w:hAnsi="Times New Roman" w:cs="Times New Roman"/>
                <w:b/>
                <w:sz w:val="18"/>
                <w:lang w:val="fr-FR"/>
              </w:rPr>
            </w:pPr>
          </w:p>
        </w:tc>
      </w:tr>
      <w:tr w:rsidR="00C017D9" w:rsidRPr="0025170F" w14:paraId="1665EE71" w14:textId="77777777" w:rsidTr="00BA5AAD">
        <w:trPr>
          <w:cantSplit/>
          <w:trHeight w:val="206"/>
        </w:trPr>
        <w:tc>
          <w:tcPr>
            <w:tcW w:w="4896" w:type="dxa"/>
            <w:tcBorders>
              <w:left w:val="single" w:sz="12" w:space="0" w:color="auto"/>
              <w:right w:val="single" w:sz="12" w:space="0" w:color="auto"/>
            </w:tcBorders>
          </w:tcPr>
          <w:p w14:paraId="3CAE30DD" w14:textId="77777777" w:rsidR="00C017D9" w:rsidRPr="007336EE" w:rsidRDefault="00C017D9" w:rsidP="00BA5AAD">
            <w:pPr>
              <w:rPr>
                <w:rFonts w:ascii="Times New Roman" w:eastAsia="Arial Unicode MS" w:hAnsi="Times New Roman" w:cs="Times New Roman"/>
                <w:sz w:val="18"/>
                <w:lang w:val="fr-FR"/>
              </w:rPr>
            </w:pPr>
            <w:r w:rsidRPr="007336EE">
              <w:rPr>
                <w:rFonts w:ascii="Times New Roman" w:eastAsia="Arial Unicode MS" w:hAnsi="Times New Roman" w:cs="Times New Roman"/>
                <w:sz w:val="18"/>
                <w:lang w:val="fr-FR"/>
              </w:rPr>
              <w:t>Suivi environnemental et social du CGES</w:t>
            </w:r>
          </w:p>
        </w:tc>
        <w:tc>
          <w:tcPr>
            <w:tcW w:w="405" w:type="dxa"/>
            <w:tcBorders>
              <w:left w:val="single" w:sz="12" w:space="0" w:color="auto"/>
            </w:tcBorders>
          </w:tcPr>
          <w:p w14:paraId="019567AE" w14:textId="77777777" w:rsidR="00C017D9" w:rsidRPr="007336EE" w:rsidRDefault="00C017D9" w:rsidP="00BA5AAD">
            <w:pPr>
              <w:rPr>
                <w:rFonts w:ascii="Times New Roman" w:eastAsia="MS Mincho" w:hAnsi="Times New Roman" w:cs="Times New Roman"/>
                <w:b/>
                <w:sz w:val="18"/>
                <w:lang w:val="fr-FR"/>
              </w:rPr>
            </w:pPr>
          </w:p>
        </w:tc>
        <w:tc>
          <w:tcPr>
            <w:tcW w:w="390" w:type="dxa"/>
          </w:tcPr>
          <w:p w14:paraId="5BB72612" w14:textId="77777777" w:rsidR="00C017D9" w:rsidRPr="007336EE" w:rsidRDefault="00C017D9" w:rsidP="00BA5AAD">
            <w:pPr>
              <w:rPr>
                <w:rFonts w:ascii="Times New Roman" w:eastAsia="MS Mincho" w:hAnsi="Times New Roman" w:cs="Times New Roman"/>
                <w:b/>
                <w:sz w:val="18"/>
                <w:lang w:val="fr-FR"/>
              </w:rPr>
            </w:pPr>
          </w:p>
        </w:tc>
        <w:tc>
          <w:tcPr>
            <w:tcW w:w="391" w:type="dxa"/>
            <w:tcBorders>
              <w:right w:val="single" w:sz="12" w:space="0" w:color="auto"/>
            </w:tcBorders>
          </w:tcPr>
          <w:p w14:paraId="1C3C72A9" w14:textId="77777777" w:rsidR="00C017D9" w:rsidRPr="007336EE" w:rsidRDefault="00C017D9" w:rsidP="00BA5AAD">
            <w:pPr>
              <w:rPr>
                <w:rFonts w:ascii="Times New Roman" w:eastAsia="MS Mincho" w:hAnsi="Times New Roman" w:cs="Times New Roman"/>
                <w:b/>
                <w:sz w:val="18"/>
                <w:lang w:val="fr-FR"/>
              </w:rPr>
            </w:pPr>
          </w:p>
        </w:tc>
        <w:tc>
          <w:tcPr>
            <w:tcW w:w="1414" w:type="dxa"/>
            <w:tcBorders>
              <w:top w:val="single" w:sz="8" w:space="0" w:color="auto"/>
              <w:left w:val="single" w:sz="12" w:space="0" w:color="auto"/>
              <w:bottom w:val="single" w:sz="8" w:space="0" w:color="auto"/>
              <w:right w:val="single" w:sz="8" w:space="0" w:color="auto"/>
            </w:tcBorders>
            <w:shd w:val="clear" w:color="auto" w:fill="365F91" w:themeFill="accent1" w:themeFillShade="BF"/>
          </w:tcPr>
          <w:p w14:paraId="56076E79" w14:textId="77777777" w:rsidR="00C017D9" w:rsidRPr="007336EE" w:rsidRDefault="00C017D9" w:rsidP="00BA5AAD">
            <w:pPr>
              <w:rPr>
                <w:rFonts w:ascii="Times New Roman" w:eastAsia="MS Mincho" w:hAnsi="Times New Roman" w:cs="Times New Roman"/>
                <w:b/>
                <w:sz w:val="18"/>
                <w:lang w:val="fr-FR"/>
              </w:rPr>
            </w:pPr>
          </w:p>
        </w:tc>
        <w:tc>
          <w:tcPr>
            <w:tcW w:w="1368" w:type="dxa"/>
            <w:tcBorders>
              <w:top w:val="single" w:sz="8" w:space="0" w:color="auto"/>
              <w:left w:val="single" w:sz="8" w:space="0" w:color="auto"/>
              <w:bottom w:val="single" w:sz="8" w:space="0" w:color="auto"/>
              <w:right w:val="single" w:sz="8" w:space="0" w:color="auto"/>
            </w:tcBorders>
            <w:shd w:val="clear" w:color="auto" w:fill="365F91" w:themeFill="accent1" w:themeFillShade="BF"/>
          </w:tcPr>
          <w:p w14:paraId="7625F0D2" w14:textId="77777777" w:rsidR="00C017D9" w:rsidRPr="007336EE" w:rsidRDefault="00C017D9" w:rsidP="00BA5AAD">
            <w:pPr>
              <w:rPr>
                <w:rFonts w:ascii="Times New Roman" w:eastAsia="MS Mincho" w:hAnsi="Times New Roman" w:cs="Times New Roman"/>
                <w:b/>
                <w:sz w:val="18"/>
                <w:lang w:val="fr-FR"/>
              </w:rPr>
            </w:pPr>
          </w:p>
        </w:tc>
        <w:tc>
          <w:tcPr>
            <w:tcW w:w="1276" w:type="dxa"/>
            <w:tcBorders>
              <w:top w:val="single" w:sz="8" w:space="0" w:color="auto"/>
              <w:left w:val="single" w:sz="8" w:space="0" w:color="auto"/>
              <w:bottom w:val="single" w:sz="8" w:space="0" w:color="auto"/>
              <w:right w:val="single" w:sz="8" w:space="0" w:color="auto"/>
            </w:tcBorders>
            <w:shd w:val="clear" w:color="auto" w:fill="365F91" w:themeFill="accent1" w:themeFillShade="BF"/>
          </w:tcPr>
          <w:p w14:paraId="28949277" w14:textId="77777777" w:rsidR="00C017D9" w:rsidRPr="007336EE" w:rsidRDefault="00C017D9" w:rsidP="00BA5AAD">
            <w:pPr>
              <w:rPr>
                <w:rFonts w:ascii="Times New Roman" w:eastAsia="MS Mincho" w:hAnsi="Times New Roman" w:cs="Times New Roman"/>
                <w:b/>
                <w:sz w:val="18"/>
                <w:lang w:val="fr-FR"/>
              </w:rPr>
            </w:pPr>
          </w:p>
        </w:tc>
        <w:tc>
          <w:tcPr>
            <w:tcW w:w="1275" w:type="dxa"/>
            <w:tcBorders>
              <w:top w:val="single" w:sz="8" w:space="0" w:color="auto"/>
              <w:left w:val="single" w:sz="8" w:space="0" w:color="auto"/>
              <w:bottom w:val="single" w:sz="8" w:space="0" w:color="auto"/>
              <w:right w:val="single" w:sz="12" w:space="0" w:color="auto"/>
            </w:tcBorders>
            <w:shd w:val="clear" w:color="auto" w:fill="365F91" w:themeFill="accent1" w:themeFillShade="BF"/>
          </w:tcPr>
          <w:p w14:paraId="66C3A18A" w14:textId="77777777" w:rsidR="00C017D9" w:rsidRPr="007336EE" w:rsidRDefault="00C017D9" w:rsidP="00BA5AAD">
            <w:pPr>
              <w:rPr>
                <w:rFonts w:ascii="Times New Roman" w:eastAsia="MS Mincho" w:hAnsi="Times New Roman" w:cs="Times New Roman"/>
                <w:b/>
                <w:sz w:val="18"/>
                <w:lang w:val="fr-FR"/>
              </w:rPr>
            </w:pPr>
          </w:p>
        </w:tc>
        <w:tc>
          <w:tcPr>
            <w:tcW w:w="284" w:type="dxa"/>
            <w:tcBorders>
              <w:left w:val="single" w:sz="12" w:space="0" w:color="auto"/>
            </w:tcBorders>
          </w:tcPr>
          <w:p w14:paraId="7A1921D1" w14:textId="77777777" w:rsidR="00C017D9" w:rsidRPr="007336EE" w:rsidRDefault="00C017D9" w:rsidP="00BA5AAD">
            <w:pPr>
              <w:rPr>
                <w:rFonts w:ascii="Times New Roman" w:eastAsia="MS Mincho" w:hAnsi="Times New Roman" w:cs="Times New Roman"/>
                <w:b/>
                <w:sz w:val="18"/>
                <w:lang w:val="fr-FR"/>
              </w:rPr>
            </w:pPr>
          </w:p>
        </w:tc>
        <w:tc>
          <w:tcPr>
            <w:tcW w:w="265" w:type="dxa"/>
          </w:tcPr>
          <w:p w14:paraId="31334457" w14:textId="77777777" w:rsidR="00C017D9" w:rsidRPr="007336EE" w:rsidRDefault="00C017D9" w:rsidP="00BA5AAD">
            <w:pPr>
              <w:rPr>
                <w:rFonts w:ascii="Times New Roman" w:eastAsia="MS Mincho" w:hAnsi="Times New Roman" w:cs="Times New Roman"/>
                <w:b/>
                <w:sz w:val="18"/>
                <w:lang w:val="fr-FR"/>
              </w:rPr>
            </w:pPr>
          </w:p>
        </w:tc>
        <w:tc>
          <w:tcPr>
            <w:tcW w:w="302" w:type="dxa"/>
          </w:tcPr>
          <w:p w14:paraId="16D1895C" w14:textId="77777777" w:rsidR="00C017D9" w:rsidRPr="007336EE" w:rsidRDefault="00C017D9" w:rsidP="00BA5AAD">
            <w:pPr>
              <w:rPr>
                <w:rFonts w:ascii="Times New Roman" w:eastAsia="MS Mincho" w:hAnsi="Times New Roman" w:cs="Times New Roman"/>
                <w:b/>
                <w:sz w:val="18"/>
                <w:lang w:val="fr-FR"/>
              </w:rPr>
            </w:pPr>
          </w:p>
        </w:tc>
        <w:tc>
          <w:tcPr>
            <w:tcW w:w="283" w:type="dxa"/>
          </w:tcPr>
          <w:p w14:paraId="7F8F5A65" w14:textId="77777777" w:rsidR="00C017D9" w:rsidRPr="007336EE" w:rsidRDefault="00C017D9" w:rsidP="00BA5AAD">
            <w:pPr>
              <w:rPr>
                <w:rFonts w:ascii="Times New Roman" w:eastAsia="MS Mincho" w:hAnsi="Times New Roman" w:cs="Times New Roman"/>
                <w:b/>
                <w:sz w:val="18"/>
                <w:lang w:val="fr-FR"/>
              </w:rPr>
            </w:pPr>
          </w:p>
        </w:tc>
        <w:tc>
          <w:tcPr>
            <w:tcW w:w="284" w:type="dxa"/>
          </w:tcPr>
          <w:p w14:paraId="398BDBF0" w14:textId="77777777" w:rsidR="00C017D9" w:rsidRPr="007336EE" w:rsidRDefault="00C017D9" w:rsidP="00BA5AAD">
            <w:pPr>
              <w:rPr>
                <w:rFonts w:ascii="Times New Roman" w:eastAsia="MS Mincho" w:hAnsi="Times New Roman" w:cs="Times New Roman"/>
                <w:b/>
                <w:sz w:val="18"/>
                <w:lang w:val="fr-FR"/>
              </w:rPr>
            </w:pPr>
          </w:p>
        </w:tc>
        <w:tc>
          <w:tcPr>
            <w:tcW w:w="283" w:type="dxa"/>
          </w:tcPr>
          <w:p w14:paraId="45815AC8" w14:textId="77777777" w:rsidR="00C017D9" w:rsidRPr="007336EE" w:rsidRDefault="00C017D9" w:rsidP="00BA5AAD">
            <w:pPr>
              <w:rPr>
                <w:rFonts w:ascii="Times New Roman" w:eastAsia="MS Mincho" w:hAnsi="Times New Roman" w:cs="Times New Roman"/>
                <w:b/>
                <w:sz w:val="18"/>
                <w:lang w:val="fr-FR"/>
              </w:rPr>
            </w:pPr>
          </w:p>
        </w:tc>
        <w:tc>
          <w:tcPr>
            <w:tcW w:w="284" w:type="dxa"/>
          </w:tcPr>
          <w:p w14:paraId="0E848745" w14:textId="77777777" w:rsidR="00C017D9" w:rsidRPr="007336EE" w:rsidRDefault="00C017D9" w:rsidP="00BA5AAD">
            <w:pPr>
              <w:rPr>
                <w:rFonts w:ascii="Times New Roman" w:eastAsia="MS Mincho" w:hAnsi="Times New Roman" w:cs="Times New Roman"/>
                <w:b/>
                <w:sz w:val="18"/>
                <w:lang w:val="fr-FR"/>
              </w:rPr>
            </w:pPr>
          </w:p>
        </w:tc>
        <w:tc>
          <w:tcPr>
            <w:tcW w:w="283" w:type="dxa"/>
          </w:tcPr>
          <w:p w14:paraId="0D462907" w14:textId="77777777" w:rsidR="00C017D9" w:rsidRPr="007336EE" w:rsidRDefault="00C017D9" w:rsidP="00BA5AAD">
            <w:pPr>
              <w:rPr>
                <w:rFonts w:ascii="Times New Roman" w:eastAsia="MS Mincho" w:hAnsi="Times New Roman" w:cs="Times New Roman"/>
                <w:b/>
                <w:sz w:val="18"/>
                <w:lang w:val="fr-FR"/>
              </w:rPr>
            </w:pPr>
          </w:p>
        </w:tc>
        <w:tc>
          <w:tcPr>
            <w:tcW w:w="284" w:type="dxa"/>
          </w:tcPr>
          <w:p w14:paraId="57A0A58B" w14:textId="77777777" w:rsidR="00C017D9" w:rsidRPr="007336EE" w:rsidRDefault="00C017D9" w:rsidP="00BA5AAD">
            <w:pPr>
              <w:rPr>
                <w:rFonts w:ascii="Times New Roman" w:eastAsia="MS Mincho" w:hAnsi="Times New Roman" w:cs="Times New Roman"/>
                <w:b/>
                <w:sz w:val="18"/>
                <w:lang w:val="fr-FR"/>
              </w:rPr>
            </w:pPr>
          </w:p>
        </w:tc>
        <w:tc>
          <w:tcPr>
            <w:tcW w:w="425" w:type="dxa"/>
          </w:tcPr>
          <w:p w14:paraId="48FBA195" w14:textId="77777777" w:rsidR="00C017D9" w:rsidRPr="007336EE" w:rsidRDefault="00C017D9" w:rsidP="00BA5AAD">
            <w:pPr>
              <w:rPr>
                <w:rFonts w:ascii="Times New Roman" w:eastAsia="MS Mincho" w:hAnsi="Times New Roman" w:cs="Times New Roman"/>
                <w:b/>
                <w:sz w:val="18"/>
                <w:lang w:val="fr-FR"/>
              </w:rPr>
            </w:pPr>
          </w:p>
        </w:tc>
        <w:tc>
          <w:tcPr>
            <w:tcW w:w="425" w:type="dxa"/>
          </w:tcPr>
          <w:p w14:paraId="7872B408" w14:textId="77777777" w:rsidR="00C017D9" w:rsidRPr="007336EE" w:rsidRDefault="00C017D9" w:rsidP="00BA5AAD">
            <w:pPr>
              <w:rPr>
                <w:rFonts w:ascii="Times New Roman" w:eastAsia="MS Mincho" w:hAnsi="Times New Roman" w:cs="Times New Roman"/>
                <w:b/>
                <w:sz w:val="18"/>
                <w:lang w:val="fr-FR"/>
              </w:rPr>
            </w:pPr>
          </w:p>
        </w:tc>
        <w:tc>
          <w:tcPr>
            <w:tcW w:w="426" w:type="dxa"/>
            <w:tcBorders>
              <w:right w:val="single" w:sz="12" w:space="0" w:color="auto"/>
            </w:tcBorders>
          </w:tcPr>
          <w:p w14:paraId="63718E1E" w14:textId="77777777" w:rsidR="00C017D9" w:rsidRPr="007336EE" w:rsidRDefault="00C017D9" w:rsidP="00BA5AAD">
            <w:pPr>
              <w:rPr>
                <w:rFonts w:ascii="Times New Roman" w:eastAsia="MS Mincho" w:hAnsi="Times New Roman" w:cs="Times New Roman"/>
                <w:b/>
                <w:sz w:val="18"/>
                <w:lang w:val="fr-FR"/>
              </w:rPr>
            </w:pPr>
          </w:p>
        </w:tc>
      </w:tr>
      <w:tr w:rsidR="00C017D9" w:rsidRPr="0025170F" w14:paraId="523B5B79" w14:textId="77777777" w:rsidTr="00BA5AAD">
        <w:trPr>
          <w:cantSplit/>
          <w:trHeight w:val="206"/>
        </w:trPr>
        <w:tc>
          <w:tcPr>
            <w:tcW w:w="4896" w:type="dxa"/>
            <w:tcBorders>
              <w:left w:val="single" w:sz="12" w:space="0" w:color="auto"/>
              <w:right w:val="single" w:sz="12" w:space="0" w:color="auto"/>
            </w:tcBorders>
            <w:vAlign w:val="center"/>
          </w:tcPr>
          <w:p w14:paraId="5F791AD9" w14:textId="77777777" w:rsidR="00C017D9" w:rsidRPr="007336EE" w:rsidRDefault="00C017D9" w:rsidP="00BA5AAD">
            <w:pPr>
              <w:rPr>
                <w:rFonts w:ascii="Times New Roman" w:eastAsia="MS Mincho" w:hAnsi="Times New Roman" w:cs="Times New Roman"/>
                <w:b/>
                <w:sz w:val="18"/>
                <w:lang w:val="fr-FR"/>
              </w:rPr>
            </w:pPr>
            <w:r w:rsidRPr="007336EE">
              <w:rPr>
                <w:rFonts w:ascii="Times New Roman" w:eastAsia="MS Mincho" w:hAnsi="Times New Roman" w:cs="Times New Roman"/>
                <w:b/>
                <w:i/>
                <w:sz w:val="18"/>
                <w:lang w:val="fr-FR"/>
              </w:rPr>
              <w:lastRenderedPageBreak/>
              <w:t>3. Phase d’utilisation des lignes d’interconnection</w:t>
            </w:r>
          </w:p>
        </w:tc>
        <w:tc>
          <w:tcPr>
            <w:tcW w:w="405" w:type="dxa"/>
            <w:tcBorders>
              <w:left w:val="single" w:sz="12" w:space="0" w:color="auto"/>
            </w:tcBorders>
          </w:tcPr>
          <w:p w14:paraId="4407E0B5" w14:textId="77777777" w:rsidR="00C017D9" w:rsidRPr="007336EE" w:rsidRDefault="00C017D9" w:rsidP="00BA5AAD">
            <w:pPr>
              <w:rPr>
                <w:rFonts w:ascii="Times New Roman" w:eastAsia="MS Mincho" w:hAnsi="Times New Roman" w:cs="Times New Roman"/>
                <w:b/>
                <w:sz w:val="18"/>
                <w:lang w:val="fr-FR"/>
              </w:rPr>
            </w:pPr>
          </w:p>
        </w:tc>
        <w:tc>
          <w:tcPr>
            <w:tcW w:w="390" w:type="dxa"/>
          </w:tcPr>
          <w:p w14:paraId="7D444C7A" w14:textId="77777777" w:rsidR="00C017D9" w:rsidRPr="007336EE" w:rsidRDefault="00C017D9" w:rsidP="00BA5AAD">
            <w:pPr>
              <w:rPr>
                <w:rFonts w:ascii="Times New Roman" w:eastAsia="MS Mincho" w:hAnsi="Times New Roman" w:cs="Times New Roman"/>
                <w:b/>
                <w:sz w:val="18"/>
                <w:lang w:val="fr-FR"/>
              </w:rPr>
            </w:pPr>
          </w:p>
        </w:tc>
        <w:tc>
          <w:tcPr>
            <w:tcW w:w="391" w:type="dxa"/>
            <w:tcBorders>
              <w:right w:val="single" w:sz="12" w:space="0" w:color="auto"/>
            </w:tcBorders>
          </w:tcPr>
          <w:p w14:paraId="4036E486" w14:textId="77777777" w:rsidR="00C017D9" w:rsidRPr="007336EE" w:rsidRDefault="00C017D9" w:rsidP="00BA5AAD">
            <w:pPr>
              <w:rPr>
                <w:rFonts w:ascii="Times New Roman" w:eastAsia="MS Mincho" w:hAnsi="Times New Roman" w:cs="Times New Roman"/>
                <w:b/>
                <w:sz w:val="18"/>
                <w:lang w:val="fr-FR"/>
              </w:rPr>
            </w:pPr>
          </w:p>
        </w:tc>
        <w:tc>
          <w:tcPr>
            <w:tcW w:w="1414" w:type="dxa"/>
            <w:tcBorders>
              <w:top w:val="single" w:sz="8" w:space="0" w:color="auto"/>
              <w:left w:val="single" w:sz="12" w:space="0" w:color="auto"/>
              <w:bottom w:val="single" w:sz="8" w:space="0" w:color="auto"/>
              <w:right w:val="single" w:sz="8" w:space="0" w:color="auto"/>
            </w:tcBorders>
          </w:tcPr>
          <w:p w14:paraId="14E9BA6E" w14:textId="77777777" w:rsidR="00C017D9" w:rsidRPr="007336EE" w:rsidRDefault="00C017D9" w:rsidP="00BA5AAD">
            <w:pPr>
              <w:rPr>
                <w:rFonts w:ascii="Times New Roman" w:eastAsia="MS Mincho" w:hAnsi="Times New Roman" w:cs="Times New Roman"/>
                <w:b/>
                <w:sz w:val="18"/>
                <w:lang w:val="fr-FR"/>
              </w:rPr>
            </w:pPr>
          </w:p>
        </w:tc>
        <w:tc>
          <w:tcPr>
            <w:tcW w:w="1368" w:type="dxa"/>
            <w:tcBorders>
              <w:top w:val="single" w:sz="8" w:space="0" w:color="auto"/>
              <w:left w:val="single" w:sz="8" w:space="0" w:color="auto"/>
              <w:bottom w:val="single" w:sz="8" w:space="0" w:color="auto"/>
              <w:right w:val="single" w:sz="8" w:space="0" w:color="auto"/>
            </w:tcBorders>
          </w:tcPr>
          <w:p w14:paraId="65A1C7F4" w14:textId="77777777" w:rsidR="00C017D9" w:rsidRPr="007336EE" w:rsidRDefault="00C017D9" w:rsidP="00BA5AAD">
            <w:pPr>
              <w:rPr>
                <w:rFonts w:ascii="Times New Roman" w:eastAsia="MS Mincho" w:hAnsi="Times New Roman" w:cs="Times New Roman"/>
                <w:b/>
                <w:sz w:val="18"/>
                <w:lang w:val="fr-FR"/>
              </w:rPr>
            </w:pPr>
          </w:p>
        </w:tc>
        <w:tc>
          <w:tcPr>
            <w:tcW w:w="1276" w:type="dxa"/>
            <w:tcBorders>
              <w:top w:val="single" w:sz="8" w:space="0" w:color="auto"/>
              <w:left w:val="single" w:sz="8" w:space="0" w:color="auto"/>
              <w:bottom w:val="single" w:sz="8" w:space="0" w:color="auto"/>
              <w:right w:val="single" w:sz="8" w:space="0" w:color="auto"/>
            </w:tcBorders>
          </w:tcPr>
          <w:p w14:paraId="0A80CC1D" w14:textId="77777777" w:rsidR="00C017D9" w:rsidRPr="007336EE" w:rsidRDefault="00C017D9" w:rsidP="00BA5AAD">
            <w:pPr>
              <w:rPr>
                <w:rFonts w:ascii="Times New Roman" w:eastAsia="MS Mincho" w:hAnsi="Times New Roman" w:cs="Times New Roman"/>
                <w:b/>
                <w:sz w:val="18"/>
                <w:lang w:val="fr-FR"/>
              </w:rPr>
            </w:pPr>
          </w:p>
        </w:tc>
        <w:tc>
          <w:tcPr>
            <w:tcW w:w="1275" w:type="dxa"/>
            <w:tcBorders>
              <w:top w:val="single" w:sz="8" w:space="0" w:color="auto"/>
              <w:left w:val="single" w:sz="8" w:space="0" w:color="auto"/>
              <w:bottom w:val="single" w:sz="8" w:space="0" w:color="auto"/>
              <w:right w:val="single" w:sz="12" w:space="0" w:color="auto"/>
            </w:tcBorders>
          </w:tcPr>
          <w:p w14:paraId="0A231A4D" w14:textId="77777777" w:rsidR="00C017D9" w:rsidRPr="007336EE" w:rsidRDefault="00C017D9" w:rsidP="00BA5AAD">
            <w:pPr>
              <w:rPr>
                <w:rFonts w:ascii="Times New Roman" w:eastAsia="MS Mincho" w:hAnsi="Times New Roman" w:cs="Times New Roman"/>
                <w:b/>
                <w:sz w:val="18"/>
                <w:lang w:val="fr-FR"/>
              </w:rPr>
            </w:pPr>
          </w:p>
        </w:tc>
        <w:tc>
          <w:tcPr>
            <w:tcW w:w="284" w:type="dxa"/>
            <w:tcBorders>
              <w:left w:val="single" w:sz="12" w:space="0" w:color="auto"/>
            </w:tcBorders>
          </w:tcPr>
          <w:p w14:paraId="7FB4C46D" w14:textId="77777777" w:rsidR="00C017D9" w:rsidRPr="007336EE" w:rsidRDefault="00C017D9" w:rsidP="00BA5AAD">
            <w:pPr>
              <w:rPr>
                <w:rFonts w:ascii="Times New Roman" w:eastAsia="MS Mincho" w:hAnsi="Times New Roman" w:cs="Times New Roman"/>
                <w:b/>
                <w:sz w:val="18"/>
                <w:lang w:val="fr-FR"/>
              </w:rPr>
            </w:pPr>
          </w:p>
        </w:tc>
        <w:tc>
          <w:tcPr>
            <w:tcW w:w="265" w:type="dxa"/>
          </w:tcPr>
          <w:p w14:paraId="54E07C3D" w14:textId="77777777" w:rsidR="00C017D9" w:rsidRPr="007336EE" w:rsidRDefault="00C017D9" w:rsidP="00BA5AAD">
            <w:pPr>
              <w:rPr>
                <w:rFonts w:ascii="Times New Roman" w:eastAsia="MS Mincho" w:hAnsi="Times New Roman" w:cs="Times New Roman"/>
                <w:b/>
                <w:sz w:val="18"/>
                <w:lang w:val="fr-FR"/>
              </w:rPr>
            </w:pPr>
          </w:p>
        </w:tc>
        <w:tc>
          <w:tcPr>
            <w:tcW w:w="302" w:type="dxa"/>
          </w:tcPr>
          <w:p w14:paraId="430B06B4" w14:textId="77777777" w:rsidR="00C017D9" w:rsidRPr="007336EE" w:rsidRDefault="00C017D9" w:rsidP="00BA5AAD">
            <w:pPr>
              <w:rPr>
                <w:rFonts w:ascii="Times New Roman" w:eastAsia="MS Mincho" w:hAnsi="Times New Roman" w:cs="Times New Roman"/>
                <w:b/>
                <w:sz w:val="18"/>
                <w:lang w:val="fr-FR"/>
              </w:rPr>
            </w:pPr>
          </w:p>
        </w:tc>
        <w:tc>
          <w:tcPr>
            <w:tcW w:w="283" w:type="dxa"/>
          </w:tcPr>
          <w:p w14:paraId="190CF95D" w14:textId="77777777" w:rsidR="00C017D9" w:rsidRPr="007336EE" w:rsidRDefault="00C017D9" w:rsidP="00BA5AAD">
            <w:pPr>
              <w:rPr>
                <w:rFonts w:ascii="Times New Roman" w:eastAsia="MS Mincho" w:hAnsi="Times New Roman" w:cs="Times New Roman"/>
                <w:b/>
                <w:sz w:val="18"/>
                <w:lang w:val="fr-FR"/>
              </w:rPr>
            </w:pPr>
          </w:p>
        </w:tc>
        <w:tc>
          <w:tcPr>
            <w:tcW w:w="284" w:type="dxa"/>
          </w:tcPr>
          <w:p w14:paraId="21C733B0" w14:textId="77777777" w:rsidR="00C017D9" w:rsidRPr="007336EE" w:rsidRDefault="00C017D9" w:rsidP="00BA5AAD">
            <w:pPr>
              <w:rPr>
                <w:rFonts w:ascii="Times New Roman" w:eastAsia="MS Mincho" w:hAnsi="Times New Roman" w:cs="Times New Roman"/>
                <w:b/>
                <w:sz w:val="18"/>
                <w:lang w:val="fr-FR"/>
              </w:rPr>
            </w:pPr>
          </w:p>
        </w:tc>
        <w:tc>
          <w:tcPr>
            <w:tcW w:w="283" w:type="dxa"/>
          </w:tcPr>
          <w:p w14:paraId="7216A4AD" w14:textId="77777777" w:rsidR="00C017D9" w:rsidRPr="007336EE" w:rsidRDefault="00C017D9" w:rsidP="00BA5AAD">
            <w:pPr>
              <w:rPr>
                <w:rFonts w:ascii="Times New Roman" w:eastAsia="MS Mincho" w:hAnsi="Times New Roman" w:cs="Times New Roman"/>
                <w:b/>
                <w:sz w:val="18"/>
                <w:lang w:val="fr-FR"/>
              </w:rPr>
            </w:pPr>
          </w:p>
        </w:tc>
        <w:tc>
          <w:tcPr>
            <w:tcW w:w="284" w:type="dxa"/>
          </w:tcPr>
          <w:p w14:paraId="69B87476" w14:textId="77777777" w:rsidR="00C017D9" w:rsidRPr="007336EE" w:rsidRDefault="00C017D9" w:rsidP="00BA5AAD">
            <w:pPr>
              <w:rPr>
                <w:rFonts w:ascii="Times New Roman" w:eastAsia="MS Mincho" w:hAnsi="Times New Roman" w:cs="Times New Roman"/>
                <w:b/>
                <w:sz w:val="18"/>
                <w:lang w:val="fr-FR"/>
              </w:rPr>
            </w:pPr>
          </w:p>
        </w:tc>
        <w:tc>
          <w:tcPr>
            <w:tcW w:w="283" w:type="dxa"/>
          </w:tcPr>
          <w:p w14:paraId="6458B732" w14:textId="77777777" w:rsidR="00C017D9" w:rsidRPr="007336EE" w:rsidRDefault="00C017D9" w:rsidP="00BA5AAD">
            <w:pPr>
              <w:rPr>
                <w:rFonts w:ascii="Times New Roman" w:eastAsia="MS Mincho" w:hAnsi="Times New Roman" w:cs="Times New Roman"/>
                <w:b/>
                <w:sz w:val="18"/>
                <w:lang w:val="fr-FR"/>
              </w:rPr>
            </w:pPr>
          </w:p>
        </w:tc>
        <w:tc>
          <w:tcPr>
            <w:tcW w:w="284" w:type="dxa"/>
          </w:tcPr>
          <w:p w14:paraId="3A78DB52" w14:textId="77777777" w:rsidR="00C017D9" w:rsidRPr="007336EE" w:rsidRDefault="00C017D9" w:rsidP="00BA5AAD">
            <w:pPr>
              <w:rPr>
                <w:rFonts w:ascii="Times New Roman" w:eastAsia="MS Mincho" w:hAnsi="Times New Roman" w:cs="Times New Roman"/>
                <w:b/>
                <w:sz w:val="18"/>
                <w:lang w:val="fr-FR"/>
              </w:rPr>
            </w:pPr>
          </w:p>
        </w:tc>
        <w:tc>
          <w:tcPr>
            <w:tcW w:w="425" w:type="dxa"/>
          </w:tcPr>
          <w:p w14:paraId="4982B0AE" w14:textId="77777777" w:rsidR="00C017D9" w:rsidRPr="007336EE" w:rsidRDefault="00C017D9" w:rsidP="00BA5AAD">
            <w:pPr>
              <w:rPr>
                <w:rFonts w:ascii="Times New Roman" w:eastAsia="MS Mincho" w:hAnsi="Times New Roman" w:cs="Times New Roman"/>
                <w:b/>
                <w:sz w:val="18"/>
                <w:lang w:val="fr-FR"/>
              </w:rPr>
            </w:pPr>
          </w:p>
        </w:tc>
        <w:tc>
          <w:tcPr>
            <w:tcW w:w="425" w:type="dxa"/>
          </w:tcPr>
          <w:p w14:paraId="35C0DF86" w14:textId="77777777" w:rsidR="00C017D9" w:rsidRPr="007336EE" w:rsidRDefault="00C017D9" w:rsidP="00BA5AAD">
            <w:pPr>
              <w:rPr>
                <w:rFonts w:ascii="Times New Roman" w:eastAsia="MS Mincho" w:hAnsi="Times New Roman" w:cs="Times New Roman"/>
                <w:b/>
                <w:sz w:val="18"/>
                <w:lang w:val="fr-FR"/>
              </w:rPr>
            </w:pPr>
          </w:p>
        </w:tc>
        <w:tc>
          <w:tcPr>
            <w:tcW w:w="426" w:type="dxa"/>
            <w:tcBorders>
              <w:right w:val="single" w:sz="12" w:space="0" w:color="auto"/>
            </w:tcBorders>
          </w:tcPr>
          <w:p w14:paraId="434BE920" w14:textId="77777777" w:rsidR="00C017D9" w:rsidRPr="007336EE" w:rsidRDefault="00C017D9" w:rsidP="00BA5AAD">
            <w:pPr>
              <w:rPr>
                <w:rFonts w:ascii="Times New Roman" w:eastAsia="MS Mincho" w:hAnsi="Times New Roman" w:cs="Times New Roman"/>
                <w:b/>
                <w:sz w:val="18"/>
                <w:lang w:val="fr-FR"/>
              </w:rPr>
            </w:pPr>
          </w:p>
        </w:tc>
      </w:tr>
      <w:tr w:rsidR="00C017D9" w:rsidRPr="0025170F" w14:paraId="250E4A9F" w14:textId="77777777" w:rsidTr="00BA5AAD">
        <w:trPr>
          <w:cantSplit/>
          <w:trHeight w:val="206"/>
        </w:trPr>
        <w:tc>
          <w:tcPr>
            <w:tcW w:w="4896" w:type="dxa"/>
            <w:tcBorders>
              <w:left w:val="single" w:sz="12" w:space="0" w:color="auto"/>
              <w:right w:val="single" w:sz="12" w:space="0" w:color="auto"/>
            </w:tcBorders>
            <w:vAlign w:val="center"/>
          </w:tcPr>
          <w:p w14:paraId="4A310B8C" w14:textId="77777777" w:rsidR="00C017D9" w:rsidRPr="007336EE" w:rsidRDefault="00C017D9" w:rsidP="00BA5AAD">
            <w:pPr>
              <w:rPr>
                <w:rFonts w:ascii="Times New Roman" w:eastAsia="MS Mincho" w:hAnsi="Times New Roman" w:cs="Times New Roman"/>
                <w:b/>
                <w:sz w:val="18"/>
                <w:lang w:val="fr-FR"/>
              </w:rPr>
            </w:pPr>
            <w:r w:rsidRPr="007336EE">
              <w:rPr>
                <w:rFonts w:ascii="Times New Roman" w:eastAsia="Calibri" w:hAnsi="Times New Roman" w:cs="Times New Roman"/>
                <w:sz w:val="18"/>
                <w:lang w:val="fr-FR"/>
              </w:rPr>
              <w:t>Sensibilisation environnementale pour la bonne utilisation et conservation des lignes d’interconnection.</w:t>
            </w:r>
          </w:p>
        </w:tc>
        <w:tc>
          <w:tcPr>
            <w:tcW w:w="405" w:type="dxa"/>
            <w:tcBorders>
              <w:left w:val="single" w:sz="12" w:space="0" w:color="auto"/>
            </w:tcBorders>
          </w:tcPr>
          <w:p w14:paraId="5694C47D" w14:textId="77777777" w:rsidR="00C017D9" w:rsidRPr="007336EE" w:rsidRDefault="00C017D9" w:rsidP="00BA5AAD">
            <w:pPr>
              <w:rPr>
                <w:rFonts w:ascii="Times New Roman" w:eastAsia="MS Mincho" w:hAnsi="Times New Roman" w:cs="Times New Roman"/>
                <w:b/>
                <w:sz w:val="18"/>
                <w:lang w:val="fr-FR"/>
              </w:rPr>
            </w:pPr>
          </w:p>
        </w:tc>
        <w:tc>
          <w:tcPr>
            <w:tcW w:w="390" w:type="dxa"/>
          </w:tcPr>
          <w:p w14:paraId="2442C5F4" w14:textId="77777777" w:rsidR="00C017D9" w:rsidRPr="007336EE" w:rsidRDefault="00C017D9" w:rsidP="00BA5AAD">
            <w:pPr>
              <w:rPr>
                <w:rFonts w:ascii="Times New Roman" w:eastAsia="MS Mincho" w:hAnsi="Times New Roman" w:cs="Times New Roman"/>
                <w:b/>
                <w:sz w:val="18"/>
                <w:lang w:val="fr-FR"/>
              </w:rPr>
            </w:pPr>
          </w:p>
        </w:tc>
        <w:tc>
          <w:tcPr>
            <w:tcW w:w="391" w:type="dxa"/>
            <w:tcBorders>
              <w:right w:val="single" w:sz="12" w:space="0" w:color="auto"/>
            </w:tcBorders>
          </w:tcPr>
          <w:p w14:paraId="30B0F39D" w14:textId="77777777" w:rsidR="00C017D9" w:rsidRPr="007336EE" w:rsidRDefault="00C017D9" w:rsidP="00BA5AAD">
            <w:pPr>
              <w:rPr>
                <w:rFonts w:ascii="Times New Roman" w:eastAsia="MS Mincho" w:hAnsi="Times New Roman" w:cs="Times New Roman"/>
                <w:b/>
                <w:sz w:val="18"/>
                <w:lang w:val="fr-FR"/>
              </w:rPr>
            </w:pPr>
          </w:p>
        </w:tc>
        <w:tc>
          <w:tcPr>
            <w:tcW w:w="1414" w:type="dxa"/>
            <w:tcBorders>
              <w:top w:val="single" w:sz="8" w:space="0" w:color="auto"/>
              <w:left w:val="single" w:sz="12" w:space="0" w:color="auto"/>
              <w:bottom w:val="single" w:sz="8" w:space="0" w:color="auto"/>
              <w:right w:val="single" w:sz="8" w:space="0" w:color="auto"/>
            </w:tcBorders>
          </w:tcPr>
          <w:p w14:paraId="0F7E9CF0" w14:textId="77777777" w:rsidR="00C017D9" w:rsidRPr="007336EE" w:rsidRDefault="00C017D9" w:rsidP="00BA5AAD">
            <w:pPr>
              <w:rPr>
                <w:rFonts w:ascii="Times New Roman" w:eastAsia="MS Mincho" w:hAnsi="Times New Roman" w:cs="Times New Roman"/>
                <w:b/>
                <w:sz w:val="18"/>
                <w:lang w:val="fr-FR"/>
              </w:rPr>
            </w:pPr>
          </w:p>
        </w:tc>
        <w:tc>
          <w:tcPr>
            <w:tcW w:w="1368" w:type="dxa"/>
            <w:tcBorders>
              <w:top w:val="single" w:sz="8" w:space="0" w:color="auto"/>
              <w:left w:val="single" w:sz="8" w:space="0" w:color="auto"/>
              <w:bottom w:val="single" w:sz="8" w:space="0" w:color="auto"/>
              <w:right w:val="single" w:sz="8" w:space="0" w:color="auto"/>
            </w:tcBorders>
          </w:tcPr>
          <w:p w14:paraId="075760EF" w14:textId="77777777" w:rsidR="00C017D9" w:rsidRPr="007336EE" w:rsidRDefault="00C017D9" w:rsidP="00BA5AAD">
            <w:pPr>
              <w:rPr>
                <w:rFonts w:ascii="Times New Roman" w:eastAsia="MS Mincho" w:hAnsi="Times New Roman" w:cs="Times New Roman"/>
                <w:b/>
                <w:sz w:val="18"/>
                <w:lang w:val="fr-FR"/>
              </w:rPr>
            </w:pPr>
          </w:p>
        </w:tc>
        <w:tc>
          <w:tcPr>
            <w:tcW w:w="1276" w:type="dxa"/>
            <w:tcBorders>
              <w:top w:val="single" w:sz="8" w:space="0" w:color="auto"/>
              <w:left w:val="single" w:sz="8" w:space="0" w:color="auto"/>
              <w:bottom w:val="single" w:sz="8" w:space="0" w:color="auto"/>
              <w:right w:val="single" w:sz="8" w:space="0" w:color="auto"/>
            </w:tcBorders>
          </w:tcPr>
          <w:p w14:paraId="3E2E57B6" w14:textId="77777777" w:rsidR="00C017D9" w:rsidRPr="007336EE" w:rsidRDefault="00C017D9" w:rsidP="00BA5AAD">
            <w:pPr>
              <w:rPr>
                <w:rFonts w:ascii="Times New Roman" w:eastAsia="MS Mincho" w:hAnsi="Times New Roman" w:cs="Times New Roman"/>
                <w:b/>
                <w:sz w:val="18"/>
                <w:lang w:val="fr-FR"/>
              </w:rPr>
            </w:pPr>
          </w:p>
        </w:tc>
        <w:tc>
          <w:tcPr>
            <w:tcW w:w="1275" w:type="dxa"/>
            <w:tcBorders>
              <w:top w:val="single" w:sz="8" w:space="0" w:color="auto"/>
              <w:left w:val="single" w:sz="8" w:space="0" w:color="auto"/>
              <w:bottom w:val="single" w:sz="8" w:space="0" w:color="auto"/>
              <w:right w:val="single" w:sz="12" w:space="0" w:color="auto"/>
            </w:tcBorders>
            <w:shd w:val="clear" w:color="auto" w:fill="FFFF00"/>
          </w:tcPr>
          <w:p w14:paraId="12E7C560" w14:textId="77777777" w:rsidR="00C017D9" w:rsidRPr="007336EE" w:rsidRDefault="00C017D9" w:rsidP="00BA5AAD">
            <w:pPr>
              <w:rPr>
                <w:rFonts w:ascii="Times New Roman" w:eastAsia="MS Mincho" w:hAnsi="Times New Roman" w:cs="Times New Roman"/>
                <w:b/>
                <w:sz w:val="18"/>
                <w:lang w:val="fr-FR"/>
              </w:rPr>
            </w:pPr>
          </w:p>
        </w:tc>
        <w:tc>
          <w:tcPr>
            <w:tcW w:w="284" w:type="dxa"/>
            <w:tcBorders>
              <w:left w:val="single" w:sz="12" w:space="0" w:color="auto"/>
            </w:tcBorders>
            <w:shd w:val="clear" w:color="auto" w:fill="auto"/>
          </w:tcPr>
          <w:p w14:paraId="608BA8B3" w14:textId="77777777" w:rsidR="00C017D9" w:rsidRPr="007336EE" w:rsidRDefault="00C017D9" w:rsidP="00BA5AAD">
            <w:pPr>
              <w:rPr>
                <w:rFonts w:ascii="Times New Roman" w:eastAsia="MS Mincho" w:hAnsi="Times New Roman" w:cs="Times New Roman"/>
                <w:b/>
                <w:sz w:val="18"/>
                <w:lang w:val="fr-FR"/>
              </w:rPr>
            </w:pPr>
          </w:p>
        </w:tc>
        <w:tc>
          <w:tcPr>
            <w:tcW w:w="265" w:type="dxa"/>
            <w:shd w:val="clear" w:color="auto" w:fill="auto"/>
          </w:tcPr>
          <w:p w14:paraId="68D3B70A" w14:textId="77777777" w:rsidR="00C017D9" w:rsidRPr="007336EE" w:rsidRDefault="00C017D9" w:rsidP="00BA5AAD">
            <w:pPr>
              <w:rPr>
                <w:rFonts w:ascii="Times New Roman" w:eastAsia="MS Mincho" w:hAnsi="Times New Roman" w:cs="Times New Roman"/>
                <w:b/>
                <w:sz w:val="18"/>
                <w:lang w:val="fr-FR"/>
              </w:rPr>
            </w:pPr>
          </w:p>
        </w:tc>
        <w:tc>
          <w:tcPr>
            <w:tcW w:w="302" w:type="dxa"/>
            <w:shd w:val="clear" w:color="auto" w:fill="FFFF00"/>
          </w:tcPr>
          <w:p w14:paraId="1D21D693" w14:textId="77777777" w:rsidR="00C017D9" w:rsidRPr="007336EE" w:rsidRDefault="00C017D9" w:rsidP="00BA5AAD">
            <w:pPr>
              <w:rPr>
                <w:rFonts w:ascii="Times New Roman" w:eastAsia="MS Mincho" w:hAnsi="Times New Roman" w:cs="Times New Roman"/>
                <w:b/>
                <w:sz w:val="18"/>
                <w:lang w:val="fr-FR"/>
              </w:rPr>
            </w:pPr>
          </w:p>
        </w:tc>
        <w:tc>
          <w:tcPr>
            <w:tcW w:w="283" w:type="dxa"/>
            <w:shd w:val="clear" w:color="auto" w:fill="auto"/>
          </w:tcPr>
          <w:p w14:paraId="36317402" w14:textId="77777777" w:rsidR="00C017D9" w:rsidRPr="007336EE" w:rsidRDefault="00C017D9" w:rsidP="00BA5AAD">
            <w:pPr>
              <w:rPr>
                <w:rFonts w:ascii="Times New Roman" w:eastAsia="MS Mincho" w:hAnsi="Times New Roman" w:cs="Times New Roman"/>
                <w:b/>
                <w:sz w:val="18"/>
                <w:lang w:val="fr-FR"/>
              </w:rPr>
            </w:pPr>
          </w:p>
        </w:tc>
        <w:tc>
          <w:tcPr>
            <w:tcW w:w="284" w:type="dxa"/>
            <w:shd w:val="clear" w:color="auto" w:fill="auto"/>
          </w:tcPr>
          <w:p w14:paraId="223C49D2" w14:textId="77777777" w:rsidR="00C017D9" w:rsidRPr="007336EE" w:rsidRDefault="00C017D9" w:rsidP="00BA5AAD">
            <w:pPr>
              <w:rPr>
                <w:rFonts w:ascii="Times New Roman" w:eastAsia="MS Mincho" w:hAnsi="Times New Roman" w:cs="Times New Roman"/>
                <w:b/>
                <w:sz w:val="18"/>
                <w:lang w:val="fr-FR"/>
              </w:rPr>
            </w:pPr>
          </w:p>
        </w:tc>
        <w:tc>
          <w:tcPr>
            <w:tcW w:w="283" w:type="dxa"/>
            <w:shd w:val="clear" w:color="auto" w:fill="FFFF00"/>
          </w:tcPr>
          <w:p w14:paraId="7DE8AFA3" w14:textId="77777777" w:rsidR="00C017D9" w:rsidRPr="007336EE" w:rsidRDefault="00C017D9" w:rsidP="00BA5AAD">
            <w:pPr>
              <w:rPr>
                <w:rFonts w:ascii="Times New Roman" w:eastAsia="MS Mincho" w:hAnsi="Times New Roman" w:cs="Times New Roman"/>
                <w:b/>
                <w:sz w:val="18"/>
                <w:lang w:val="fr-FR"/>
              </w:rPr>
            </w:pPr>
          </w:p>
        </w:tc>
        <w:tc>
          <w:tcPr>
            <w:tcW w:w="284" w:type="dxa"/>
            <w:shd w:val="clear" w:color="auto" w:fill="auto"/>
          </w:tcPr>
          <w:p w14:paraId="62A702D0" w14:textId="77777777" w:rsidR="00C017D9" w:rsidRPr="007336EE" w:rsidRDefault="00C017D9" w:rsidP="00BA5AAD">
            <w:pPr>
              <w:rPr>
                <w:rFonts w:ascii="Times New Roman" w:eastAsia="MS Mincho" w:hAnsi="Times New Roman" w:cs="Times New Roman"/>
                <w:b/>
                <w:sz w:val="18"/>
                <w:lang w:val="fr-FR"/>
              </w:rPr>
            </w:pPr>
          </w:p>
        </w:tc>
        <w:tc>
          <w:tcPr>
            <w:tcW w:w="283" w:type="dxa"/>
            <w:shd w:val="clear" w:color="auto" w:fill="auto"/>
          </w:tcPr>
          <w:p w14:paraId="3C23D67B" w14:textId="77777777" w:rsidR="00C017D9" w:rsidRPr="007336EE" w:rsidRDefault="00C017D9" w:rsidP="00BA5AAD">
            <w:pPr>
              <w:rPr>
                <w:rFonts w:ascii="Times New Roman" w:eastAsia="MS Mincho" w:hAnsi="Times New Roman" w:cs="Times New Roman"/>
                <w:b/>
                <w:sz w:val="18"/>
                <w:lang w:val="fr-FR"/>
              </w:rPr>
            </w:pPr>
          </w:p>
        </w:tc>
        <w:tc>
          <w:tcPr>
            <w:tcW w:w="284" w:type="dxa"/>
            <w:shd w:val="clear" w:color="auto" w:fill="FFFF00"/>
          </w:tcPr>
          <w:p w14:paraId="45E7FC42" w14:textId="77777777" w:rsidR="00C017D9" w:rsidRPr="007336EE" w:rsidRDefault="00C017D9" w:rsidP="00BA5AAD">
            <w:pPr>
              <w:rPr>
                <w:rFonts w:ascii="Times New Roman" w:eastAsia="MS Mincho" w:hAnsi="Times New Roman" w:cs="Times New Roman"/>
                <w:b/>
                <w:sz w:val="18"/>
                <w:lang w:val="fr-FR"/>
              </w:rPr>
            </w:pPr>
          </w:p>
        </w:tc>
        <w:tc>
          <w:tcPr>
            <w:tcW w:w="425" w:type="dxa"/>
            <w:shd w:val="clear" w:color="auto" w:fill="auto"/>
          </w:tcPr>
          <w:p w14:paraId="6FC54611" w14:textId="77777777" w:rsidR="00C017D9" w:rsidRPr="007336EE" w:rsidRDefault="00C017D9" w:rsidP="00BA5AAD">
            <w:pPr>
              <w:rPr>
                <w:rFonts w:ascii="Times New Roman" w:eastAsia="MS Mincho" w:hAnsi="Times New Roman" w:cs="Times New Roman"/>
                <w:b/>
                <w:sz w:val="18"/>
                <w:lang w:val="fr-FR"/>
              </w:rPr>
            </w:pPr>
          </w:p>
        </w:tc>
        <w:tc>
          <w:tcPr>
            <w:tcW w:w="425" w:type="dxa"/>
            <w:shd w:val="clear" w:color="auto" w:fill="auto"/>
          </w:tcPr>
          <w:p w14:paraId="7E1DEF0F" w14:textId="77777777" w:rsidR="00C017D9" w:rsidRPr="007336EE" w:rsidRDefault="00C017D9" w:rsidP="00BA5AAD">
            <w:pPr>
              <w:rPr>
                <w:rFonts w:ascii="Times New Roman" w:eastAsia="MS Mincho" w:hAnsi="Times New Roman" w:cs="Times New Roman"/>
                <w:b/>
                <w:sz w:val="18"/>
                <w:lang w:val="fr-FR"/>
              </w:rPr>
            </w:pPr>
          </w:p>
        </w:tc>
        <w:tc>
          <w:tcPr>
            <w:tcW w:w="426" w:type="dxa"/>
            <w:tcBorders>
              <w:right w:val="single" w:sz="12" w:space="0" w:color="auto"/>
            </w:tcBorders>
            <w:shd w:val="clear" w:color="auto" w:fill="FFFF00"/>
          </w:tcPr>
          <w:p w14:paraId="5D692070" w14:textId="77777777" w:rsidR="00C017D9" w:rsidRPr="007336EE" w:rsidRDefault="00C017D9" w:rsidP="00BA5AAD">
            <w:pPr>
              <w:rPr>
                <w:rFonts w:ascii="Times New Roman" w:eastAsia="MS Mincho" w:hAnsi="Times New Roman" w:cs="Times New Roman"/>
                <w:b/>
                <w:sz w:val="18"/>
                <w:lang w:val="fr-FR"/>
              </w:rPr>
            </w:pPr>
          </w:p>
        </w:tc>
      </w:tr>
      <w:tr w:rsidR="00C017D9" w:rsidRPr="0025170F" w14:paraId="1F451841" w14:textId="77777777" w:rsidTr="00BA5AAD">
        <w:trPr>
          <w:cantSplit/>
          <w:trHeight w:val="206"/>
        </w:trPr>
        <w:tc>
          <w:tcPr>
            <w:tcW w:w="4896" w:type="dxa"/>
            <w:tcBorders>
              <w:left w:val="single" w:sz="12" w:space="0" w:color="auto"/>
              <w:right w:val="single" w:sz="12" w:space="0" w:color="auto"/>
            </w:tcBorders>
            <w:vAlign w:val="center"/>
          </w:tcPr>
          <w:p w14:paraId="305178C0" w14:textId="77777777" w:rsidR="00C017D9" w:rsidRPr="007336EE" w:rsidRDefault="00C017D9" w:rsidP="00BA5AAD">
            <w:pPr>
              <w:spacing w:after="120" w:line="240" w:lineRule="auto"/>
              <w:contextualSpacing/>
              <w:rPr>
                <w:rFonts w:ascii="Times New Roman" w:eastAsia="MS Mincho" w:hAnsi="Times New Roman" w:cs="Times New Roman"/>
                <w:b/>
                <w:sz w:val="18"/>
                <w:lang w:val="fr-FR"/>
              </w:rPr>
            </w:pPr>
            <w:r w:rsidRPr="007336EE">
              <w:rPr>
                <w:rFonts w:ascii="Times New Roman" w:eastAsia="Arial Unicode MS" w:hAnsi="Times New Roman" w:cs="Times New Roman"/>
                <w:sz w:val="18"/>
                <w:lang w:val="fr-FR"/>
              </w:rPr>
              <w:t xml:space="preserve">Suivi des conditions et état de conservation des postes et des </w:t>
            </w:r>
            <w:r w:rsidRPr="007336EE">
              <w:rPr>
                <w:rFonts w:ascii="Times New Roman" w:eastAsia="Calibri" w:hAnsi="Times New Roman" w:cs="Times New Roman"/>
                <w:sz w:val="18"/>
                <w:lang w:val="fr-FR"/>
              </w:rPr>
              <w:t>lignes d’interconnexion</w:t>
            </w:r>
          </w:p>
        </w:tc>
        <w:tc>
          <w:tcPr>
            <w:tcW w:w="405" w:type="dxa"/>
            <w:tcBorders>
              <w:left w:val="single" w:sz="12" w:space="0" w:color="auto"/>
            </w:tcBorders>
          </w:tcPr>
          <w:p w14:paraId="40922010" w14:textId="77777777" w:rsidR="00C017D9" w:rsidRPr="007336EE" w:rsidRDefault="00C017D9" w:rsidP="00BA5AAD">
            <w:pPr>
              <w:rPr>
                <w:rFonts w:ascii="Times New Roman" w:eastAsia="MS Mincho" w:hAnsi="Times New Roman" w:cs="Times New Roman"/>
                <w:b/>
                <w:sz w:val="18"/>
                <w:lang w:val="fr-FR"/>
              </w:rPr>
            </w:pPr>
          </w:p>
        </w:tc>
        <w:tc>
          <w:tcPr>
            <w:tcW w:w="390" w:type="dxa"/>
          </w:tcPr>
          <w:p w14:paraId="40E4D623" w14:textId="77777777" w:rsidR="00C017D9" w:rsidRPr="007336EE" w:rsidRDefault="00C017D9" w:rsidP="00BA5AAD">
            <w:pPr>
              <w:rPr>
                <w:rFonts w:ascii="Times New Roman" w:eastAsia="MS Mincho" w:hAnsi="Times New Roman" w:cs="Times New Roman"/>
                <w:b/>
                <w:sz w:val="18"/>
                <w:lang w:val="fr-FR"/>
              </w:rPr>
            </w:pPr>
          </w:p>
        </w:tc>
        <w:tc>
          <w:tcPr>
            <w:tcW w:w="391" w:type="dxa"/>
            <w:tcBorders>
              <w:right w:val="single" w:sz="12" w:space="0" w:color="auto"/>
            </w:tcBorders>
          </w:tcPr>
          <w:p w14:paraId="25F7CBC4" w14:textId="77777777" w:rsidR="00C017D9" w:rsidRPr="007336EE" w:rsidRDefault="00C017D9" w:rsidP="00BA5AAD">
            <w:pPr>
              <w:rPr>
                <w:rFonts w:ascii="Times New Roman" w:eastAsia="MS Mincho" w:hAnsi="Times New Roman" w:cs="Times New Roman"/>
                <w:b/>
                <w:sz w:val="18"/>
                <w:lang w:val="fr-FR"/>
              </w:rPr>
            </w:pPr>
          </w:p>
        </w:tc>
        <w:tc>
          <w:tcPr>
            <w:tcW w:w="1414" w:type="dxa"/>
            <w:tcBorders>
              <w:top w:val="single" w:sz="8" w:space="0" w:color="auto"/>
              <w:left w:val="single" w:sz="12" w:space="0" w:color="auto"/>
              <w:bottom w:val="single" w:sz="8" w:space="0" w:color="auto"/>
              <w:right w:val="single" w:sz="8" w:space="0" w:color="auto"/>
            </w:tcBorders>
          </w:tcPr>
          <w:p w14:paraId="2E50E9E2" w14:textId="77777777" w:rsidR="00C017D9" w:rsidRPr="007336EE" w:rsidRDefault="00C017D9" w:rsidP="00BA5AAD">
            <w:pPr>
              <w:rPr>
                <w:rFonts w:ascii="Times New Roman" w:eastAsia="MS Mincho" w:hAnsi="Times New Roman" w:cs="Times New Roman"/>
                <w:b/>
                <w:sz w:val="18"/>
                <w:lang w:val="fr-FR"/>
              </w:rPr>
            </w:pPr>
          </w:p>
        </w:tc>
        <w:tc>
          <w:tcPr>
            <w:tcW w:w="1368" w:type="dxa"/>
            <w:tcBorders>
              <w:top w:val="single" w:sz="8" w:space="0" w:color="auto"/>
              <w:left w:val="single" w:sz="8" w:space="0" w:color="auto"/>
              <w:bottom w:val="single" w:sz="8" w:space="0" w:color="auto"/>
              <w:right w:val="single" w:sz="8" w:space="0" w:color="auto"/>
            </w:tcBorders>
          </w:tcPr>
          <w:p w14:paraId="7129481C" w14:textId="77777777" w:rsidR="00C017D9" w:rsidRPr="007336EE" w:rsidRDefault="00C017D9" w:rsidP="00BA5AAD">
            <w:pPr>
              <w:rPr>
                <w:rFonts w:ascii="Times New Roman" w:eastAsia="MS Mincho" w:hAnsi="Times New Roman" w:cs="Times New Roman"/>
                <w:b/>
                <w:sz w:val="18"/>
                <w:lang w:val="fr-FR"/>
              </w:rPr>
            </w:pPr>
          </w:p>
        </w:tc>
        <w:tc>
          <w:tcPr>
            <w:tcW w:w="1276" w:type="dxa"/>
            <w:tcBorders>
              <w:top w:val="single" w:sz="8" w:space="0" w:color="auto"/>
              <w:left w:val="single" w:sz="8" w:space="0" w:color="auto"/>
              <w:bottom w:val="single" w:sz="8" w:space="0" w:color="auto"/>
              <w:right w:val="single" w:sz="8" w:space="0" w:color="auto"/>
            </w:tcBorders>
          </w:tcPr>
          <w:p w14:paraId="57C03F2D" w14:textId="77777777" w:rsidR="00C017D9" w:rsidRPr="007336EE" w:rsidRDefault="00C017D9" w:rsidP="00BA5AAD">
            <w:pPr>
              <w:rPr>
                <w:rFonts w:ascii="Times New Roman" w:eastAsia="MS Mincho" w:hAnsi="Times New Roman" w:cs="Times New Roman"/>
                <w:b/>
                <w:sz w:val="18"/>
                <w:lang w:val="fr-FR"/>
              </w:rPr>
            </w:pPr>
          </w:p>
        </w:tc>
        <w:tc>
          <w:tcPr>
            <w:tcW w:w="1275" w:type="dxa"/>
            <w:tcBorders>
              <w:top w:val="single" w:sz="8" w:space="0" w:color="auto"/>
              <w:left w:val="single" w:sz="8" w:space="0" w:color="auto"/>
              <w:bottom w:val="single" w:sz="8" w:space="0" w:color="auto"/>
              <w:right w:val="single" w:sz="12" w:space="0" w:color="auto"/>
            </w:tcBorders>
          </w:tcPr>
          <w:p w14:paraId="0544757F" w14:textId="77777777" w:rsidR="00C017D9" w:rsidRPr="007336EE" w:rsidRDefault="00C017D9" w:rsidP="00BA5AAD">
            <w:pPr>
              <w:rPr>
                <w:rFonts w:ascii="Times New Roman" w:eastAsia="MS Mincho" w:hAnsi="Times New Roman" w:cs="Times New Roman"/>
                <w:b/>
                <w:sz w:val="18"/>
                <w:lang w:val="fr-FR"/>
              </w:rPr>
            </w:pPr>
          </w:p>
        </w:tc>
        <w:tc>
          <w:tcPr>
            <w:tcW w:w="284" w:type="dxa"/>
            <w:tcBorders>
              <w:left w:val="single" w:sz="12" w:space="0" w:color="auto"/>
            </w:tcBorders>
            <w:shd w:val="clear" w:color="auto" w:fill="auto"/>
          </w:tcPr>
          <w:p w14:paraId="2E5C3BF1" w14:textId="77777777" w:rsidR="00C017D9" w:rsidRPr="007336EE" w:rsidRDefault="00C017D9" w:rsidP="00BA5AAD">
            <w:pPr>
              <w:rPr>
                <w:rFonts w:ascii="Times New Roman" w:eastAsia="MS Mincho" w:hAnsi="Times New Roman" w:cs="Times New Roman"/>
                <w:b/>
                <w:sz w:val="18"/>
                <w:lang w:val="fr-FR"/>
              </w:rPr>
            </w:pPr>
          </w:p>
        </w:tc>
        <w:tc>
          <w:tcPr>
            <w:tcW w:w="265" w:type="dxa"/>
            <w:shd w:val="clear" w:color="auto" w:fill="auto"/>
          </w:tcPr>
          <w:p w14:paraId="237445DF" w14:textId="77777777" w:rsidR="00C017D9" w:rsidRPr="007336EE" w:rsidRDefault="00C017D9" w:rsidP="00BA5AAD">
            <w:pPr>
              <w:rPr>
                <w:rFonts w:ascii="Times New Roman" w:eastAsia="MS Mincho" w:hAnsi="Times New Roman" w:cs="Times New Roman"/>
                <w:b/>
                <w:sz w:val="18"/>
                <w:lang w:val="fr-FR"/>
              </w:rPr>
            </w:pPr>
          </w:p>
        </w:tc>
        <w:tc>
          <w:tcPr>
            <w:tcW w:w="302" w:type="dxa"/>
            <w:shd w:val="clear" w:color="auto" w:fill="auto"/>
          </w:tcPr>
          <w:p w14:paraId="3EA95421" w14:textId="77777777" w:rsidR="00C017D9" w:rsidRPr="007336EE" w:rsidRDefault="00C017D9" w:rsidP="00BA5AAD">
            <w:pPr>
              <w:rPr>
                <w:rFonts w:ascii="Times New Roman" w:eastAsia="MS Mincho" w:hAnsi="Times New Roman" w:cs="Times New Roman"/>
                <w:b/>
                <w:sz w:val="18"/>
                <w:lang w:val="fr-FR"/>
              </w:rPr>
            </w:pPr>
          </w:p>
        </w:tc>
        <w:tc>
          <w:tcPr>
            <w:tcW w:w="283" w:type="dxa"/>
            <w:shd w:val="clear" w:color="auto" w:fill="auto"/>
          </w:tcPr>
          <w:p w14:paraId="010D40D9" w14:textId="77777777" w:rsidR="00C017D9" w:rsidRPr="007336EE" w:rsidRDefault="00C017D9" w:rsidP="00BA5AAD">
            <w:pPr>
              <w:rPr>
                <w:rFonts w:ascii="Times New Roman" w:eastAsia="MS Mincho" w:hAnsi="Times New Roman" w:cs="Times New Roman"/>
                <w:b/>
                <w:sz w:val="18"/>
                <w:lang w:val="fr-FR"/>
              </w:rPr>
            </w:pPr>
          </w:p>
        </w:tc>
        <w:tc>
          <w:tcPr>
            <w:tcW w:w="284" w:type="dxa"/>
            <w:shd w:val="clear" w:color="auto" w:fill="FFFF00"/>
          </w:tcPr>
          <w:p w14:paraId="747D638D" w14:textId="77777777" w:rsidR="00C017D9" w:rsidRPr="007336EE" w:rsidRDefault="00C017D9" w:rsidP="00BA5AAD">
            <w:pPr>
              <w:rPr>
                <w:rFonts w:ascii="Times New Roman" w:eastAsia="MS Mincho" w:hAnsi="Times New Roman" w:cs="Times New Roman"/>
                <w:b/>
                <w:sz w:val="18"/>
                <w:lang w:val="fr-FR"/>
              </w:rPr>
            </w:pPr>
          </w:p>
        </w:tc>
        <w:tc>
          <w:tcPr>
            <w:tcW w:w="283" w:type="dxa"/>
            <w:shd w:val="clear" w:color="auto" w:fill="FFFF00"/>
          </w:tcPr>
          <w:p w14:paraId="09610433" w14:textId="77777777" w:rsidR="00C017D9" w:rsidRPr="007336EE" w:rsidRDefault="00C017D9" w:rsidP="00BA5AAD">
            <w:pPr>
              <w:rPr>
                <w:rFonts w:ascii="Times New Roman" w:eastAsia="MS Mincho" w:hAnsi="Times New Roman" w:cs="Times New Roman"/>
                <w:b/>
                <w:sz w:val="18"/>
                <w:lang w:val="fr-FR"/>
              </w:rPr>
            </w:pPr>
          </w:p>
        </w:tc>
        <w:tc>
          <w:tcPr>
            <w:tcW w:w="284" w:type="dxa"/>
            <w:shd w:val="clear" w:color="auto" w:fill="FFFF00"/>
          </w:tcPr>
          <w:p w14:paraId="69EACDCD" w14:textId="77777777" w:rsidR="00C017D9" w:rsidRPr="007336EE" w:rsidRDefault="00C017D9" w:rsidP="00BA5AAD">
            <w:pPr>
              <w:rPr>
                <w:rFonts w:ascii="Times New Roman" w:eastAsia="MS Mincho" w:hAnsi="Times New Roman" w:cs="Times New Roman"/>
                <w:b/>
                <w:sz w:val="18"/>
                <w:lang w:val="fr-FR"/>
              </w:rPr>
            </w:pPr>
          </w:p>
        </w:tc>
        <w:tc>
          <w:tcPr>
            <w:tcW w:w="283" w:type="dxa"/>
            <w:shd w:val="clear" w:color="auto" w:fill="FFFF00"/>
          </w:tcPr>
          <w:p w14:paraId="6FE610EE" w14:textId="77777777" w:rsidR="00C017D9" w:rsidRPr="007336EE" w:rsidRDefault="00C017D9" w:rsidP="00BA5AAD">
            <w:pPr>
              <w:rPr>
                <w:rFonts w:ascii="Times New Roman" w:eastAsia="MS Mincho" w:hAnsi="Times New Roman" w:cs="Times New Roman"/>
                <w:b/>
                <w:sz w:val="18"/>
                <w:lang w:val="fr-FR"/>
              </w:rPr>
            </w:pPr>
          </w:p>
        </w:tc>
        <w:tc>
          <w:tcPr>
            <w:tcW w:w="284" w:type="dxa"/>
            <w:shd w:val="clear" w:color="auto" w:fill="FFFF00"/>
          </w:tcPr>
          <w:p w14:paraId="68246408" w14:textId="77777777" w:rsidR="00C017D9" w:rsidRPr="007336EE" w:rsidRDefault="00C017D9" w:rsidP="00BA5AAD">
            <w:pPr>
              <w:rPr>
                <w:rFonts w:ascii="Times New Roman" w:eastAsia="MS Mincho" w:hAnsi="Times New Roman" w:cs="Times New Roman"/>
                <w:b/>
                <w:sz w:val="18"/>
                <w:lang w:val="fr-FR"/>
              </w:rPr>
            </w:pPr>
          </w:p>
        </w:tc>
        <w:tc>
          <w:tcPr>
            <w:tcW w:w="425" w:type="dxa"/>
            <w:shd w:val="clear" w:color="auto" w:fill="FFFF00"/>
          </w:tcPr>
          <w:p w14:paraId="571E848F" w14:textId="77777777" w:rsidR="00C017D9" w:rsidRPr="007336EE" w:rsidRDefault="00C017D9" w:rsidP="00BA5AAD">
            <w:pPr>
              <w:rPr>
                <w:rFonts w:ascii="Times New Roman" w:eastAsia="MS Mincho" w:hAnsi="Times New Roman" w:cs="Times New Roman"/>
                <w:b/>
                <w:sz w:val="18"/>
                <w:lang w:val="fr-FR"/>
              </w:rPr>
            </w:pPr>
          </w:p>
        </w:tc>
        <w:tc>
          <w:tcPr>
            <w:tcW w:w="425" w:type="dxa"/>
            <w:shd w:val="clear" w:color="auto" w:fill="FFFF00"/>
          </w:tcPr>
          <w:p w14:paraId="48D0533E" w14:textId="77777777" w:rsidR="00C017D9" w:rsidRPr="007336EE" w:rsidRDefault="00C017D9" w:rsidP="00BA5AAD">
            <w:pPr>
              <w:rPr>
                <w:rFonts w:ascii="Times New Roman" w:eastAsia="MS Mincho" w:hAnsi="Times New Roman" w:cs="Times New Roman"/>
                <w:b/>
                <w:sz w:val="18"/>
                <w:lang w:val="fr-FR"/>
              </w:rPr>
            </w:pPr>
          </w:p>
        </w:tc>
        <w:tc>
          <w:tcPr>
            <w:tcW w:w="426" w:type="dxa"/>
            <w:tcBorders>
              <w:right w:val="single" w:sz="12" w:space="0" w:color="auto"/>
            </w:tcBorders>
            <w:shd w:val="clear" w:color="auto" w:fill="FFFF00"/>
          </w:tcPr>
          <w:p w14:paraId="7B163D93" w14:textId="77777777" w:rsidR="00C017D9" w:rsidRPr="007336EE" w:rsidRDefault="00C017D9" w:rsidP="00BA5AAD">
            <w:pPr>
              <w:rPr>
                <w:rFonts w:ascii="Times New Roman" w:eastAsia="MS Mincho" w:hAnsi="Times New Roman" w:cs="Times New Roman"/>
                <w:b/>
                <w:sz w:val="18"/>
                <w:lang w:val="fr-FR"/>
              </w:rPr>
            </w:pPr>
          </w:p>
        </w:tc>
      </w:tr>
      <w:tr w:rsidR="00C017D9" w:rsidRPr="0025170F" w14:paraId="67F45573" w14:textId="77777777" w:rsidTr="00BA5AAD">
        <w:trPr>
          <w:cantSplit/>
          <w:trHeight w:val="206"/>
        </w:trPr>
        <w:tc>
          <w:tcPr>
            <w:tcW w:w="4896" w:type="dxa"/>
            <w:tcBorders>
              <w:left w:val="single" w:sz="12" w:space="0" w:color="auto"/>
              <w:right w:val="single" w:sz="12" w:space="0" w:color="auto"/>
            </w:tcBorders>
          </w:tcPr>
          <w:p w14:paraId="38C04629" w14:textId="77777777" w:rsidR="00C017D9" w:rsidRPr="007336EE" w:rsidRDefault="00C017D9" w:rsidP="00BA5AAD">
            <w:pPr>
              <w:rPr>
                <w:rFonts w:ascii="Times New Roman" w:eastAsia="Calibri" w:hAnsi="Times New Roman" w:cs="Times New Roman"/>
                <w:sz w:val="18"/>
                <w:lang w:val="fr-FR"/>
              </w:rPr>
            </w:pPr>
            <w:r w:rsidRPr="007336EE">
              <w:rPr>
                <w:rFonts w:ascii="Times New Roman" w:eastAsia="Calibri" w:hAnsi="Times New Roman" w:cs="Times New Roman"/>
                <w:sz w:val="18"/>
                <w:lang w:val="fr-FR"/>
              </w:rPr>
              <w:t xml:space="preserve">Vérification de la stabilité des postes et </w:t>
            </w:r>
            <w:r w:rsidRPr="007336EE">
              <w:rPr>
                <w:rFonts w:ascii="Times New Roman" w:eastAsia="Arial Unicode MS" w:hAnsi="Times New Roman" w:cs="Times New Roman"/>
                <w:sz w:val="18"/>
                <w:lang w:val="fr-FR"/>
              </w:rPr>
              <w:t xml:space="preserve">des </w:t>
            </w:r>
            <w:r w:rsidRPr="007336EE">
              <w:rPr>
                <w:rFonts w:ascii="Times New Roman" w:eastAsia="Calibri" w:hAnsi="Times New Roman" w:cs="Times New Roman"/>
                <w:sz w:val="18"/>
                <w:lang w:val="fr-FR"/>
              </w:rPr>
              <w:t>lignes d’interconnection;</w:t>
            </w:r>
          </w:p>
        </w:tc>
        <w:tc>
          <w:tcPr>
            <w:tcW w:w="405" w:type="dxa"/>
            <w:tcBorders>
              <w:left w:val="single" w:sz="12" w:space="0" w:color="auto"/>
            </w:tcBorders>
          </w:tcPr>
          <w:p w14:paraId="435076D9" w14:textId="77777777" w:rsidR="00C017D9" w:rsidRPr="007336EE" w:rsidRDefault="00C017D9" w:rsidP="00BA5AAD">
            <w:pPr>
              <w:rPr>
                <w:rFonts w:ascii="Times New Roman" w:eastAsia="MS Mincho" w:hAnsi="Times New Roman" w:cs="Times New Roman"/>
                <w:b/>
                <w:sz w:val="18"/>
                <w:lang w:val="fr-FR"/>
              </w:rPr>
            </w:pPr>
          </w:p>
        </w:tc>
        <w:tc>
          <w:tcPr>
            <w:tcW w:w="390" w:type="dxa"/>
          </w:tcPr>
          <w:p w14:paraId="00EC4884" w14:textId="77777777" w:rsidR="00C017D9" w:rsidRPr="007336EE" w:rsidRDefault="00C017D9" w:rsidP="00BA5AAD">
            <w:pPr>
              <w:rPr>
                <w:rFonts w:ascii="Times New Roman" w:eastAsia="MS Mincho" w:hAnsi="Times New Roman" w:cs="Times New Roman"/>
                <w:b/>
                <w:sz w:val="18"/>
                <w:lang w:val="fr-FR"/>
              </w:rPr>
            </w:pPr>
          </w:p>
        </w:tc>
        <w:tc>
          <w:tcPr>
            <w:tcW w:w="391" w:type="dxa"/>
            <w:tcBorders>
              <w:right w:val="single" w:sz="12" w:space="0" w:color="auto"/>
            </w:tcBorders>
          </w:tcPr>
          <w:p w14:paraId="03A68FBA" w14:textId="77777777" w:rsidR="00C017D9" w:rsidRPr="007336EE" w:rsidRDefault="00C017D9" w:rsidP="00BA5AAD">
            <w:pPr>
              <w:rPr>
                <w:rFonts w:ascii="Times New Roman" w:eastAsia="MS Mincho" w:hAnsi="Times New Roman" w:cs="Times New Roman"/>
                <w:b/>
                <w:sz w:val="18"/>
                <w:lang w:val="fr-FR"/>
              </w:rPr>
            </w:pPr>
          </w:p>
        </w:tc>
        <w:tc>
          <w:tcPr>
            <w:tcW w:w="1414" w:type="dxa"/>
            <w:tcBorders>
              <w:top w:val="single" w:sz="8" w:space="0" w:color="auto"/>
              <w:left w:val="single" w:sz="12" w:space="0" w:color="auto"/>
              <w:bottom w:val="single" w:sz="8" w:space="0" w:color="auto"/>
              <w:right w:val="single" w:sz="8" w:space="0" w:color="auto"/>
            </w:tcBorders>
          </w:tcPr>
          <w:p w14:paraId="27E486A6" w14:textId="77777777" w:rsidR="00C017D9" w:rsidRPr="007336EE" w:rsidRDefault="00C017D9" w:rsidP="00BA5AAD">
            <w:pPr>
              <w:rPr>
                <w:rFonts w:ascii="Times New Roman" w:eastAsia="MS Mincho" w:hAnsi="Times New Roman" w:cs="Times New Roman"/>
                <w:b/>
                <w:sz w:val="18"/>
                <w:lang w:val="fr-FR"/>
              </w:rPr>
            </w:pPr>
          </w:p>
        </w:tc>
        <w:tc>
          <w:tcPr>
            <w:tcW w:w="1368" w:type="dxa"/>
            <w:tcBorders>
              <w:top w:val="single" w:sz="8" w:space="0" w:color="auto"/>
              <w:left w:val="single" w:sz="8" w:space="0" w:color="auto"/>
              <w:bottom w:val="single" w:sz="8" w:space="0" w:color="auto"/>
              <w:right w:val="single" w:sz="8" w:space="0" w:color="auto"/>
            </w:tcBorders>
          </w:tcPr>
          <w:p w14:paraId="050E567F" w14:textId="77777777" w:rsidR="00C017D9" w:rsidRPr="007336EE" w:rsidRDefault="00C017D9" w:rsidP="00BA5AAD">
            <w:pPr>
              <w:rPr>
                <w:rFonts w:ascii="Times New Roman" w:eastAsia="MS Mincho" w:hAnsi="Times New Roman" w:cs="Times New Roman"/>
                <w:b/>
                <w:sz w:val="18"/>
                <w:lang w:val="fr-FR"/>
              </w:rPr>
            </w:pPr>
          </w:p>
        </w:tc>
        <w:tc>
          <w:tcPr>
            <w:tcW w:w="1276" w:type="dxa"/>
            <w:tcBorders>
              <w:top w:val="single" w:sz="8" w:space="0" w:color="auto"/>
              <w:left w:val="single" w:sz="8" w:space="0" w:color="auto"/>
              <w:bottom w:val="single" w:sz="8" w:space="0" w:color="auto"/>
              <w:right w:val="single" w:sz="8" w:space="0" w:color="auto"/>
            </w:tcBorders>
          </w:tcPr>
          <w:p w14:paraId="12190591" w14:textId="77777777" w:rsidR="00C017D9" w:rsidRPr="007336EE" w:rsidRDefault="00C017D9" w:rsidP="00BA5AAD">
            <w:pPr>
              <w:rPr>
                <w:rFonts w:ascii="Times New Roman" w:eastAsia="MS Mincho" w:hAnsi="Times New Roman" w:cs="Times New Roman"/>
                <w:b/>
                <w:sz w:val="18"/>
                <w:lang w:val="fr-FR"/>
              </w:rPr>
            </w:pPr>
          </w:p>
        </w:tc>
        <w:tc>
          <w:tcPr>
            <w:tcW w:w="1275" w:type="dxa"/>
            <w:tcBorders>
              <w:top w:val="single" w:sz="8" w:space="0" w:color="auto"/>
              <w:left w:val="single" w:sz="8" w:space="0" w:color="auto"/>
              <w:bottom w:val="single" w:sz="8" w:space="0" w:color="auto"/>
              <w:right w:val="single" w:sz="12" w:space="0" w:color="auto"/>
            </w:tcBorders>
          </w:tcPr>
          <w:p w14:paraId="64F74914" w14:textId="77777777" w:rsidR="00C017D9" w:rsidRPr="007336EE" w:rsidRDefault="00C017D9" w:rsidP="00BA5AAD">
            <w:pPr>
              <w:rPr>
                <w:rFonts w:ascii="Times New Roman" w:eastAsia="MS Mincho" w:hAnsi="Times New Roman" w:cs="Times New Roman"/>
                <w:b/>
                <w:sz w:val="18"/>
                <w:lang w:val="fr-FR"/>
              </w:rPr>
            </w:pPr>
          </w:p>
        </w:tc>
        <w:tc>
          <w:tcPr>
            <w:tcW w:w="284" w:type="dxa"/>
            <w:tcBorders>
              <w:left w:val="single" w:sz="12" w:space="0" w:color="auto"/>
            </w:tcBorders>
            <w:shd w:val="clear" w:color="auto" w:fill="auto"/>
          </w:tcPr>
          <w:p w14:paraId="7DBB6BB3" w14:textId="77777777" w:rsidR="00C017D9" w:rsidRPr="007336EE" w:rsidRDefault="00C017D9" w:rsidP="00BA5AAD">
            <w:pPr>
              <w:rPr>
                <w:rFonts w:ascii="Times New Roman" w:eastAsia="MS Mincho" w:hAnsi="Times New Roman" w:cs="Times New Roman"/>
                <w:b/>
                <w:sz w:val="18"/>
                <w:lang w:val="fr-FR"/>
              </w:rPr>
            </w:pPr>
          </w:p>
        </w:tc>
        <w:tc>
          <w:tcPr>
            <w:tcW w:w="265" w:type="dxa"/>
            <w:shd w:val="clear" w:color="auto" w:fill="auto"/>
          </w:tcPr>
          <w:p w14:paraId="1A1FBC0C" w14:textId="77777777" w:rsidR="00C017D9" w:rsidRPr="007336EE" w:rsidRDefault="00C017D9" w:rsidP="00BA5AAD">
            <w:pPr>
              <w:rPr>
                <w:rFonts w:ascii="Times New Roman" w:eastAsia="MS Mincho" w:hAnsi="Times New Roman" w:cs="Times New Roman"/>
                <w:b/>
                <w:sz w:val="18"/>
                <w:lang w:val="fr-FR"/>
              </w:rPr>
            </w:pPr>
          </w:p>
        </w:tc>
        <w:tc>
          <w:tcPr>
            <w:tcW w:w="302" w:type="dxa"/>
            <w:shd w:val="clear" w:color="auto" w:fill="auto"/>
          </w:tcPr>
          <w:p w14:paraId="4E7DE250" w14:textId="77777777" w:rsidR="00C017D9" w:rsidRPr="007336EE" w:rsidRDefault="00C017D9" w:rsidP="00BA5AAD">
            <w:pPr>
              <w:rPr>
                <w:rFonts w:ascii="Times New Roman" w:eastAsia="MS Mincho" w:hAnsi="Times New Roman" w:cs="Times New Roman"/>
                <w:b/>
                <w:sz w:val="18"/>
                <w:lang w:val="fr-FR"/>
              </w:rPr>
            </w:pPr>
          </w:p>
        </w:tc>
        <w:tc>
          <w:tcPr>
            <w:tcW w:w="283" w:type="dxa"/>
            <w:shd w:val="clear" w:color="auto" w:fill="auto"/>
          </w:tcPr>
          <w:p w14:paraId="4E5FFB9E" w14:textId="77777777" w:rsidR="00C017D9" w:rsidRPr="007336EE" w:rsidRDefault="00C017D9" w:rsidP="00BA5AAD">
            <w:pPr>
              <w:rPr>
                <w:rFonts w:ascii="Times New Roman" w:eastAsia="MS Mincho" w:hAnsi="Times New Roman" w:cs="Times New Roman"/>
                <w:b/>
                <w:sz w:val="18"/>
                <w:lang w:val="fr-FR"/>
              </w:rPr>
            </w:pPr>
          </w:p>
        </w:tc>
        <w:tc>
          <w:tcPr>
            <w:tcW w:w="284" w:type="dxa"/>
            <w:shd w:val="clear" w:color="auto" w:fill="FFFF00"/>
          </w:tcPr>
          <w:p w14:paraId="5344AD18" w14:textId="77777777" w:rsidR="00C017D9" w:rsidRPr="007336EE" w:rsidRDefault="00C017D9" w:rsidP="00BA5AAD">
            <w:pPr>
              <w:rPr>
                <w:rFonts w:ascii="Times New Roman" w:eastAsia="MS Mincho" w:hAnsi="Times New Roman" w:cs="Times New Roman"/>
                <w:b/>
                <w:sz w:val="18"/>
                <w:lang w:val="fr-FR"/>
              </w:rPr>
            </w:pPr>
          </w:p>
        </w:tc>
        <w:tc>
          <w:tcPr>
            <w:tcW w:w="283" w:type="dxa"/>
            <w:shd w:val="clear" w:color="auto" w:fill="FFFF00"/>
          </w:tcPr>
          <w:p w14:paraId="0CB1639D" w14:textId="77777777" w:rsidR="00C017D9" w:rsidRPr="007336EE" w:rsidRDefault="00C017D9" w:rsidP="00BA5AAD">
            <w:pPr>
              <w:rPr>
                <w:rFonts w:ascii="Times New Roman" w:eastAsia="MS Mincho" w:hAnsi="Times New Roman" w:cs="Times New Roman"/>
                <w:b/>
                <w:sz w:val="18"/>
                <w:lang w:val="fr-FR"/>
              </w:rPr>
            </w:pPr>
          </w:p>
        </w:tc>
        <w:tc>
          <w:tcPr>
            <w:tcW w:w="284" w:type="dxa"/>
            <w:shd w:val="clear" w:color="auto" w:fill="FFFF00"/>
          </w:tcPr>
          <w:p w14:paraId="0C47351C" w14:textId="77777777" w:rsidR="00C017D9" w:rsidRPr="007336EE" w:rsidRDefault="00C017D9" w:rsidP="00BA5AAD">
            <w:pPr>
              <w:rPr>
                <w:rFonts w:ascii="Times New Roman" w:eastAsia="MS Mincho" w:hAnsi="Times New Roman" w:cs="Times New Roman"/>
                <w:b/>
                <w:sz w:val="18"/>
                <w:lang w:val="fr-FR"/>
              </w:rPr>
            </w:pPr>
          </w:p>
        </w:tc>
        <w:tc>
          <w:tcPr>
            <w:tcW w:w="283" w:type="dxa"/>
            <w:shd w:val="clear" w:color="auto" w:fill="FFFF00"/>
          </w:tcPr>
          <w:p w14:paraId="22CD3A0E" w14:textId="77777777" w:rsidR="00C017D9" w:rsidRPr="007336EE" w:rsidRDefault="00C017D9" w:rsidP="00BA5AAD">
            <w:pPr>
              <w:rPr>
                <w:rFonts w:ascii="Times New Roman" w:eastAsia="MS Mincho" w:hAnsi="Times New Roman" w:cs="Times New Roman"/>
                <w:b/>
                <w:sz w:val="18"/>
                <w:lang w:val="fr-FR"/>
              </w:rPr>
            </w:pPr>
          </w:p>
        </w:tc>
        <w:tc>
          <w:tcPr>
            <w:tcW w:w="284" w:type="dxa"/>
            <w:shd w:val="clear" w:color="auto" w:fill="FFFF00"/>
          </w:tcPr>
          <w:p w14:paraId="3638FE7B" w14:textId="77777777" w:rsidR="00C017D9" w:rsidRPr="007336EE" w:rsidRDefault="00C017D9" w:rsidP="00BA5AAD">
            <w:pPr>
              <w:rPr>
                <w:rFonts w:ascii="Times New Roman" w:eastAsia="MS Mincho" w:hAnsi="Times New Roman" w:cs="Times New Roman"/>
                <w:b/>
                <w:sz w:val="18"/>
                <w:lang w:val="fr-FR"/>
              </w:rPr>
            </w:pPr>
          </w:p>
        </w:tc>
        <w:tc>
          <w:tcPr>
            <w:tcW w:w="425" w:type="dxa"/>
            <w:shd w:val="clear" w:color="auto" w:fill="FFFF00"/>
          </w:tcPr>
          <w:p w14:paraId="438794E4" w14:textId="77777777" w:rsidR="00C017D9" w:rsidRPr="007336EE" w:rsidRDefault="00C017D9" w:rsidP="00BA5AAD">
            <w:pPr>
              <w:rPr>
                <w:rFonts w:ascii="Times New Roman" w:eastAsia="MS Mincho" w:hAnsi="Times New Roman" w:cs="Times New Roman"/>
                <w:b/>
                <w:sz w:val="18"/>
                <w:lang w:val="fr-FR"/>
              </w:rPr>
            </w:pPr>
          </w:p>
        </w:tc>
        <w:tc>
          <w:tcPr>
            <w:tcW w:w="425" w:type="dxa"/>
            <w:shd w:val="clear" w:color="auto" w:fill="FFFF00"/>
          </w:tcPr>
          <w:p w14:paraId="4367D15C" w14:textId="77777777" w:rsidR="00C017D9" w:rsidRPr="007336EE" w:rsidRDefault="00C017D9" w:rsidP="00BA5AAD">
            <w:pPr>
              <w:rPr>
                <w:rFonts w:ascii="Times New Roman" w:eastAsia="MS Mincho" w:hAnsi="Times New Roman" w:cs="Times New Roman"/>
                <w:b/>
                <w:sz w:val="18"/>
                <w:lang w:val="fr-FR"/>
              </w:rPr>
            </w:pPr>
          </w:p>
        </w:tc>
        <w:tc>
          <w:tcPr>
            <w:tcW w:w="426" w:type="dxa"/>
            <w:tcBorders>
              <w:right w:val="single" w:sz="12" w:space="0" w:color="auto"/>
            </w:tcBorders>
            <w:shd w:val="clear" w:color="auto" w:fill="FFFF00"/>
          </w:tcPr>
          <w:p w14:paraId="00D78ACC" w14:textId="77777777" w:rsidR="00C017D9" w:rsidRPr="007336EE" w:rsidRDefault="00C017D9" w:rsidP="00BA5AAD">
            <w:pPr>
              <w:rPr>
                <w:rFonts w:ascii="Times New Roman" w:eastAsia="MS Mincho" w:hAnsi="Times New Roman" w:cs="Times New Roman"/>
                <w:b/>
                <w:sz w:val="18"/>
                <w:lang w:val="fr-FR"/>
              </w:rPr>
            </w:pPr>
          </w:p>
        </w:tc>
      </w:tr>
      <w:tr w:rsidR="00C017D9" w:rsidRPr="007336EE" w14:paraId="7DC600A3" w14:textId="77777777" w:rsidTr="00BA5AAD">
        <w:trPr>
          <w:cantSplit/>
          <w:trHeight w:val="206"/>
        </w:trPr>
        <w:tc>
          <w:tcPr>
            <w:tcW w:w="4896" w:type="dxa"/>
            <w:tcBorders>
              <w:left w:val="single" w:sz="12" w:space="0" w:color="auto"/>
              <w:right w:val="single" w:sz="12" w:space="0" w:color="auto"/>
            </w:tcBorders>
          </w:tcPr>
          <w:p w14:paraId="237F1677" w14:textId="77777777" w:rsidR="00C017D9" w:rsidRPr="007336EE" w:rsidRDefault="00C017D9" w:rsidP="00BA5AAD">
            <w:pPr>
              <w:rPr>
                <w:rFonts w:ascii="Times New Roman" w:eastAsia="Calibri" w:hAnsi="Times New Roman" w:cs="Times New Roman"/>
                <w:sz w:val="18"/>
              </w:rPr>
            </w:pPr>
            <w:r w:rsidRPr="007336EE">
              <w:rPr>
                <w:rFonts w:ascii="Times New Roman" w:eastAsia="Calibri" w:hAnsi="Times New Roman" w:cs="Times New Roman"/>
                <w:sz w:val="18"/>
              </w:rPr>
              <w:t>Vérification de la signalisation ;</w:t>
            </w:r>
          </w:p>
        </w:tc>
        <w:tc>
          <w:tcPr>
            <w:tcW w:w="405" w:type="dxa"/>
            <w:tcBorders>
              <w:left w:val="single" w:sz="12" w:space="0" w:color="auto"/>
            </w:tcBorders>
          </w:tcPr>
          <w:p w14:paraId="5D8D9192" w14:textId="77777777" w:rsidR="00C017D9" w:rsidRPr="007336EE" w:rsidRDefault="00C017D9" w:rsidP="00BA5AAD">
            <w:pPr>
              <w:rPr>
                <w:rFonts w:ascii="Times New Roman" w:eastAsia="MS Mincho" w:hAnsi="Times New Roman" w:cs="Times New Roman"/>
                <w:b/>
                <w:sz w:val="18"/>
              </w:rPr>
            </w:pPr>
          </w:p>
        </w:tc>
        <w:tc>
          <w:tcPr>
            <w:tcW w:w="390" w:type="dxa"/>
          </w:tcPr>
          <w:p w14:paraId="1B166CAD" w14:textId="77777777" w:rsidR="00C017D9" w:rsidRPr="007336EE" w:rsidRDefault="00C017D9" w:rsidP="00BA5AAD">
            <w:pPr>
              <w:rPr>
                <w:rFonts w:ascii="Times New Roman" w:eastAsia="MS Mincho" w:hAnsi="Times New Roman" w:cs="Times New Roman"/>
                <w:b/>
                <w:sz w:val="18"/>
              </w:rPr>
            </w:pPr>
          </w:p>
        </w:tc>
        <w:tc>
          <w:tcPr>
            <w:tcW w:w="391" w:type="dxa"/>
            <w:tcBorders>
              <w:right w:val="single" w:sz="12" w:space="0" w:color="auto"/>
            </w:tcBorders>
          </w:tcPr>
          <w:p w14:paraId="4653EC22" w14:textId="77777777" w:rsidR="00C017D9" w:rsidRPr="007336EE" w:rsidRDefault="00C017D9" w:rsidP="00BA5AAD">
            <w:pPr>
              <w:rPr>
                <w:rFonts w:ascii="Times New Roman" w:eastAsia="MS Mincho" w:hAnsi="Times New Roman" w:cs="Times New Roman"/>
                <w:b/>
                <w:sz w:val="18"/>
              </w:rPr>
            </w:pPr>
          </w:p>
        </w:tc>
        <w:tc>
          <w:tcPr>
            <w:tcW w:w="1414" w:type="dxa"/>
            <w:tcBorders>
              <w:top w:val="single" w:sz="8" w:space="0" w:color="auto"/>
              <w:left w:val="single" w:sz="12" w:space="0" w:color="auto"/>
              <w:bottom w:val="single" w:sz="8" w:space="0" w:color="auto"/>
              <w:right w:val="single" w:sz="8" w:space="0" w:color="auto"/>
            </w:tcBorders>
          </w:tcPr>
          <w:p w14:paraId="1C96B28A" w14:textId="77777777" w:rsidR="00C017D9" w:rsidRPr="007336EE" w:rsidRDefault="00C017D9" w:rsidP="00BA5AAD">
            <w:pPr>
              <w:rPr>
                <w:rFonts w:ascii="Times New Roman" w:eastAsia="MS Mincho" w:hAnsi="Times New Roman" w:cs="Times New Roman"/>
                <w:b/>
                <w:sz w:val="18"/>
              </w:rPr>
            </w:pPr>
          </w:p>
        </w:tc>
        <w:tc>
          <w:tcPr>
            <w:tcW w:w="1368" w:type="dxa"/>
            <w:tcBorders>
              <w:top w:val="single" w:sz="8" w:space="0" w:color="auto"/>
              <w:left w:val="single" w:sz="8" w:space="0" w:color="auto"/>
              <w:bottom w:val="single" w:sz="8" w:space="0" w:color="auto"/>
              <w:right w:val="single" w:sz="8" w:space="0" w:color="auto"/>
            </w:tcBorders>
          </w:tcPr>
          <w:p w14:paraId="5C4C17F8" w14:textId="77777777" w:rsidR="00C017D9" w:rsidRPr="007336EE" w:rsidRDefault="00C017D9" w:rsidP="00BA5AAD">
            <w:pPr>
              <w:rPr>
                <w:rFonts w:ascii="Times New Roman" w:eastAsia="MS Mincho" w:hAnsi="Times New Roman" w:cs="Times New Roman"/>
                <w:b/>
                <w:sz w:val="18"/>
              </w:rPr>
            </w:pPr>
          </w:p>
        </w:tc>
        <w:tc>
          <w:tcPr>
            <w:tcW w:w="1276" w:type="dxa"/>
            <w:tcBorders>
              <w:top w:val="single" w:sz="8" w:space="0" w:color="auto"/>
              <w:left w:val="single" w:sz="8" w:space="0" w:color="auto"/>
              <w:bottom w:val="single" w:sz="8" w:space="0" w:color="auto"/>
              <w:right w:val="single" w:sz="8" w:space="0" w:color="auto"/>
            </w:tcBorders>
          </w:tcPr>
          <w:p w14:paraId="6E407C01" w14:textId="77777777" w:rsidR="00C017D9" w:rsidRPr="007336EE" w:rsidRDefault="00C017D9" w:rsidP="00BA5AAD">
            <w:pPr>
              <w:rPr>
                <w:rFonts w:ascii="Times New Roman" w:eastAsia="MS Mincho" w:hAnsi="Times New Roman" w:cs="Times New Roman"/>
                <w:b/>
                <w:sz w:val="18"/>
              </w:rPr>
            </w:pPr>
          </w:p>
        </w:tc>
        <w:tc>
          <w:tcPr>
            <w:tcW w:w="1275" w:type="dxa"/>
            <w:tcBorders>
              <w:top w:val="single" w:sz="8" w:space="0" w:color="auto"/>
              <w:left w:val="single" w:sz="8" w:space="0" w:color="auto"/>
              <w:bottom w:val="single" w:sz="8" w:space="0" w:color="auto"/>
              <w:right w:val="single" w:sz="12" w:space="0" w:color="auto"/>
            </w:tcBorders>
          </w:tcPr>
          <w:p w14:paraId="3AE21651" w14:textId="77777777" w:rsidR="00C017D9" w:rsidRPr="007336EE" w:rsidRDefault="00C017D9" w:rsidP="00BA5AAD">
            <w:pPr>
              <w:rPr>
                <w:rFonts w:ascii="Times New Roman" w:eastAsia="MS Mincho" w:hAnsi="Times New Roman" w:cs="Times New Roman"/>
                <w:b/>
                <w:sz w:val="18"/>
              </w:rPr>
            </w:pPr>
          </w:p>
        </w:tc>
        <w:tc>
          <w:tcPr>
            <w:tcW w:w="284" w:type="dxa"/>
            <w:tcBorders>
              <w:left w:val="single" w:sz="12" w:space="0" w:color="auto"/>
            </w:tcBorders>
            <w:shd w:val="clear" w:color="auto" w:fill="auto"/>
          </w:tcPr>
          <w:p w14:paraId="0E7F0742" w14:textId="77777777" w:rsidR="00C017D9" w:rsidRPr="007336EE" w:rsidRDefault="00C017D9" w:rsidP="00BA5AAD">
            <w:pPr>
              <w:rPr>
                <w:rFonts w:ascii="Times New Roman" w:eastAsia="MS Mincho" w:hAnsi="Times New Roman" w:cs="Times New Roman"/>
                <w:b/>
                <w:sz w:val="18"/>
              </w:rPr>
            </w:pPr>
          </w:p>
        </w:tc>
        <w:tc>
          <w:tcPr>
            <w:tcW w:w="265" w:type="dxa"/>
            <w:shd w:val="clear" w:color="auto" w:fill="auto"/>
          </w:tcPr>
          <w:p w14:paraId="3A461CAF" w14:textId="77777777" w:rsidR="00C017D9" w:rsidRPr="007336EE" w:rsidRDefault="00C017D9" w:rsidP="00BA5AAD">
            <w:pPr>
              <w:rPr>
                <w:rFonts w:ascii="Times New Roman" w:eastAsia="MS Mincho" w:hAnsi="Times New Roman" w:cs="Times New Roman"/>
                <w:b/>
                <w:sz w:val="18"/>
              </w:rPr>
            </w:pPr>
          </w:p>
        </w:tc>
        <w:tc>
          <w:tcPr>
            <w:tcW w:w="302" w:type="dxa"/>
            <w:shd w:val="clear" w:color="auto" w:fill="auto"/>
          </w:tcPr>
          <w:p w14:paraId="2EC737C6" w14:textId="77777777" w:rsidR="00C017D9" w:rsidRPr="007336EE" w:rsidRDefault="00C017D9" w:rsidP="00BA5AAD">
            <w:pPr>
              <w:rPr>
                <w:rFonts w:ascii="Times New Roman" w:eastAsia="MS Mincho" w:hAnsi="Times New Roman" w:cs="Times New Roman"/>
                <w:b/>
                <w:sz w:val="18"/>
              </w:rPr>
            </w:pPr>
          </w:p>
        </w:tc>
        <w:tc>
          <w:tcPr>
            <w:tcW w:w="283" w:type="dxa"/>
            <w:shd w:val="clear" w:color="auto" w:fill="auto"/>
          </w:tcPr>
          <w:p w14:paraId="2BB3645F" w14:textId="77777777" w:rsidR="00C017D9" w:rsidRPr="007336EE" w:rsidRDefault="00C017D9" w:rsidP="00BA5AAD">
            <w:pPr>
              <w:rPr>
                <w:rFonts w:ascii="Times New Roman" w:eastAsia="MS Mincho" w:hAnsi="Times New Roman" w:cs="Times New Roman"/>
                <w:b/>
                <w:sz w:val="18"/>
              </w:rPr>
            </w:pPr>
          </w:p>
        </w:tc>
        <w:tc>
          <w:tcPr>
            <w:tcW w:w="284" w:type="dxa"/>
            <w:shd w:val="clear" w:color="auto" w:fill="FFFF00"/>
          </w:tcPr>
          <w:p w14:paraId="1C1E6841" w14:textId="77777777" w:rsidR="00C017D9" w:rsidRPr="007336EE" w:rsidRDefault="00C017D9" w:rsidP="00BA5AAD">
            <w:pPr>
              <w:rPr>
                <w:rFonts w:ascii="Times New Roman" w:eastAsia="MS Mincho" w:hAnsi="Times New Roman" w:cs="Times New Roman"/>
                <w:b/>
                <w:sz w:val="18"/>
              </w:rPr>
            </w:pPr>
          </w:p>
        </w:tc>
        <w:tc>
          <w:tcPr>
            <w:tcW w:w="283" w:type="dxa"/>
            <w:shd w:val="clear" w:color="auto" w:fill="FFFF00"/>
          </w:tcPr>
          <w:p w14:paraId="559253FD" w14:textId="77777777" w:rsidR="00C017D9" w:rsidRPr="007336EE" w:rsidRDefault="00C017D9" w:rsidP="00BA5AAD">
            <w:pPr>
              <w:rPr>
                <w:rFonts w:ascii="Times New Roman" w:eastAsia="MS Mincho" w:hAnsi="Times New Roman" w:cs="Times New Roman"/>
                <w:b/>
                <w:sz w:val="18"/>
              </w:rPr>
            </w:pPr>
          </w:p>
        </w:tc>
        <w:tc>
          <w:tcPr>
            <w:tcW w:w="284" w:type="dxa"/>
            <w:shd w:val="clear" w:color="auto" w:fill="FFFF00"/>
          </w:tcPr>
          <w:p w14:paraId="69ACEA99" w14:textId="77777777" w:rsidR="00C017D9" w:rsidRPr="007336EE" w:rsidRDefault="00C017D9" w:rsidP="00BA5AAD">
            <w:pPr>
              <w:rPr>
                <w:rFonts w:ascii="Times New Roman" w:eastAsia="MS Mincho" w:hAnsi="Times New Roman" w:cs="Times New Roman"/>
                <w:b/>
                <w:sz w:val="18"/>
              </w:rPr>
            </w:pPr>
          </w:p>
        </w:tc>
        <w:tc>
          <w:tcPr>
            <w:tcW w:w="283" w:type="dxa"/>
            <w:shd w:val="clear" w:color="auto" w:fill="FFFF00"/>
          </w:tcPr>
          <w:p w14:paraId="29B0D9AF" w14:textId="77777777" w:rsidR="00C017D9" w:rsidRPr="007336EE" w:rsidRDefault="00C017D9" w:rsidP="00BA5AAD">
            <w:pPr>
              <w:rPr>
                <w:rFonts w:ascii="Times New Roman" w:eastAsia="MS Mincho" w:hAnsi="Times New Roman" w:cs="Times New Roman"/>
                <w:b/>
                <w:sz w:val="18"/>
              </w:rPr>
            </w:pPr>
          </w:p>
        </w:tc>
        <w:tc>
          <w:tcPr>
            <w:tcW w:w="284" w:type="dxa"/>
            <w:shd w:val="clear" w:color="auto" w:fill="FFFF00"/>
          </w:tcPr>
          <w:p w14:paraId="009BC9D9" w14:textId="77777777" w:rsidR="00C017D9" w:rsidRPr="007336EE" w:rsidRDefault="00C017D9" w:rsidP="00BA5AAD">
            <w:pPr>
              <w:rPr>
                <w:rFonts w:ascii="Times New Roman" w:eastAsia="MS Mincho" w:hAnsi="Times New Roman" w:cs="Times New Roman"/>
                <w:b/>
                <w:sz w:val="18"/>
              </w:rPr>
            </w:pPr>
          </w:p>
        </w:tc>
        <w:tc>
          <w:tcPr>
            <w:tcW w:w="425" w:type="dxa"/>
            <w:shd w:val="clear" w:color="auto" w:fill="FFFF00"/>
          </w:tcPr>
          <w:p w14:paraId="739B30F1" w14:textId="77777777" w:rsidR="00C017D9" w:rsidRPr="007336EE" w:rsidRDefault="00C017D9" w:rsidP="00BA5AAD">
            <w:pPr>
              <w:rPr>
                <w:rFonts w:ascii="Times New Roman" w:eastAsia="MS Mincho" w:hAnsi="Times New Roman" w:cs="Times New Roman"/>
                <w:b/>
                <w:sz w:val="18"/>
              </w:rPr>
            </w:pPr>
          </w:p>
        </w:tc>
        <w:tc>
          <w:tcPr>
            <w:tcW w:w="425" w:type="dxa"/>
            <w:shd w:val="clear" w:color="auto" w:fill="FFFF00"/>
          </w:tcPr>
          <w:p w14:paraId="23B186B7" w14:textId="77777777" w:rsidR="00C017D9" w:rsidRPr="007336EE" w:rsidRDefault="00C017D9" w:rsidP="00BA5AAD">
            <w:pPr>
              <w:rPr>
                <w:rFonts w:ascii="Times New Roman" w:eastAsia="MS Mincho" w:hAnsi="Times New Roman" w:cs="Times New Roman"/>
                <w:b/>
                <w:sz w:val="18"/>
              </w:rPr>
            </w:pPr>
          </w:p>
        </w:tc>
        <w:tc>
          <w:tcPr>
            <w:tcW w:w="426" w:type="dxa"/>
            <w:tcBorders>
              <w:right w:val="single" w:sz="12" w:space="0" w:color="auto"/>
            </w:tcBorders>
            <w:shd w:val="clear" w:color="auto" w:fill="FFFF00"/>
          </w:tcPr>
          <w:p w14:paraId="6C89CE8E" w14:textId="77777777" w:rsidR="00C017D9" w:rsidRPr="007336EE" w:rsidRDefault="00C017D9" w:rsidP="00BA5AAD">
            <w:pPr>
              <w:rPr>
                <w:rFonts w:ascii="Times New Roman" w:eastAsia="MS Mincho" w:hAnsi="Times New Roman" w:cs="Times New Roman"/>
                <w:b/>
                <w:sz w:val="18"/>
              </w:rPr>
            </w:pPr>
          </w:p>
        </w:tc>
      </w:tr>
      <w:tr w:rsidR="00C017D9" w:rsidRPr="0025170F" w14:paraId="0CCCEBC6" w14:textId="77777777" w:rsidTr="00BA5AAD">
        <w:trPr>
          <w:cantSplit/>
          <w:trHeight w:val="206"/>
        </w:trPr>
        <w:tc>
          <w:tcPr>
            <w:tcW w:w="4896" w:type="dxa"/>
            <w:tcBorders>
              <w:left w:val="single" w:sz="12" w:space="0" w:color="auto"/>
              <w:bottom w:val="single" w:sz="12" w:space="0" w:color="auto"/>
              <w:right w:val="single" w:sz="12" w:space="0" w:color="auto"/>
            </w:tcBorders>
            <w:vAlign w:val="center"/>
          </w:tcPr>
          <w:p w14:paraId="30137283" w14:textId="77777777" w:rsidR="00C017D9" w:rsidRPr="007336EE" w:rsidRDefault="00C017D9" w:rsidP="00BA5AAD">
            <w:pPr>
              <w:rPr>
                <w:rFonts w:ascii="Times New Roman" w:eastAsia="MS Mincho" w:hAnsi="Times New Roman" w:cs="Times New Roman"/>
                <w:b/>
                <w:sz w:val="18"/>
                <w:lang w:val="fr-FR"/>
              </w:rPr>
            </w:pPr>
            <w:r w:rsidRPr="007336EE">
              <w:rPr>
                <w:rFonts w:ascii="Times New Roman" w:eastAsia="Calibri" w:hAnsi="Times New Roman" w:cs="Times New Roman"/>
                <w:sz w:val="18"/>
                <w:lang w:val="fr-FR"/>
              </w:rPr>
              <w:t xml:space="preserve">Nettoyage et entretien périodique des postes </w:t>
            </w:r>
            <w:r w:rsidRPr="007336EE">
              <w:rPr>
                <w:rFonts w:ascii="Times New Roman" w:eastAsia="Arial Unicode MS" w:hAnsi="Times New Roman" w:cs="Times New Roman"/>
                <w:sz w:val="18"/>
                <w:lang w:val="fr-FR"/>
              </w:rPr>
              <w:t xml:space="preserve">des </w:t>
            </w:r>
            <w:r w:rsidRPr="007336EE">
              <w:rPr>
                <w:rFonts w:ascii="Times New Roman" w:eastAsia="Calibri" w:hAnsi="Times New Roman" w:cs="Times New Roman"/>
                <w:sz w:val="18"/>
                <w:lang w:val="fr-FR"/>
              </w:rPr>
              <w:t>lignes d’interconnection;</w:t>
            </w:r>
          </w:p>
        </w:tc>
        <w:tc>
          <w:tcPr>
            <w:tcW w:w="405" w:type="dxa"/>
            <w:tcBorders>
              <w:left w:val="single" w:sz="12" w:space="0" w:color="auto"/>
              <w:bottom w:val="single" w:sz="12" w:space="0" w:color="auto"/>
            </w:tcBorders>
          </w:tcPr>
          <w:p w14:paraId="751CEAD2" w14:textId="77777777" w:rsidR="00C017D9" w:rsidRPr="007336EE" w:rsidRDefault="00C017D9" w:rsidP="00BA5AAD">
            <w:pPr>
              <w:rPr>
                <w:rFonts w:ascii="Times New Roman" w:eastAsia="MS Mincho" w:hAnsi="Times New Roman" w:cs="Times New Roman"/>
                <w:b/>
                <w:sz w:val="18"/>
                <w:lang w:val="fr-FR"/>
              </w:rPr>
            </w:pPr>
          </w:p>
        </w:tc>
        <w:tc>
          <w:tcPr>
            <w:tcW w:w="390" w:type="dxa"/>
            <w:tcBorders>
              <w:bottom w:val="single" w:sz="12" w:space="0" w:color="auto"/>
            </w:tcBorders>
          </w:tcPr>
          <w:p w14:paraId="71697552" w14:textId="77777777" w:rsidR="00C017D9" w:rsidRPr="007336EE" w:rsidRDefault="00C017D9" w:rsidP="00BA5AAD">
            <w:pPr>
              <w:rPr>
                <w:rFonts w:ascii="Times New Roman" w:eastAsia="MS Mincho" w:hAnsi="Times New Roman" w:cs="Times New Roman"/>
                <w:b/>
                <w:sz w:val="18"/>
                <w:lang w:val="fr-FR"/>
              </w:rPr>
            </w:pPr>
          </w:p>
        </w:tc>
        <w:tc>
          <w:tcPr>
            <w:tcW w:w="391" w:type="dxa"/>
            <w:tcBorders>
              <w:bottom w:val="single" w:sz="12" w:space="0" w:color="auto"/>
              <w:right w:val="single" w:sz="12" w:space="0" w:color="auto"/>
            </w:tcBorders>
          </w:tcPr>
          <w:p w14:paraId="75C6AE84" w14:textId="77777777" w:rsidR="00C017D9" w:rsidRPr="007336EE" w:rsidRDefault="00C017D9" w:rsidP="00BA5AAD">
            <w:pPr>
              <w:rPr>
                <w:rFonts w:ascii="Times New Roman" w:eastAsia="MS Mincho" w:hAnsi="Times New Roman" w:cs="Times New Roman"/>
                <w:b/>
                <w:sz w:val="18"/>
                <w:lang w:val="fr-FR"/>
              </w:rPr>
            </w:pPr>
          </w:p>
        </w:tc>
        <w:tc>
          <w:tcPr>
            <w:tcW w:w="1414" w:type="dxa"/>
            <w:tcBorders>
              <w:top w:val="single" w:sz="8" w:space="0" w:color="auto"/>
              <w:left w:val="single" w:sz="12" w:space="0" w:color="auto"/>
              <w:bottom w:val="single" w:sz="12" w:space="0" w:color="auto"/>
              <w:right w:val="single" w:sz="8" w:space="0" w:color="auto"/>
            </w:tcBorders>
          </w:tcPr>
          <w:p w14:paraId="6221F52A" w14:textId="77777777" w:rsidR="00C017D9" w:rsidRPr="007336EE" w:rsidRDefault="00C017D9" w:rsidP="00BA5AAD">
            <w:pPr>
              <w:rPr>
                <w:rFonts w:ascii="Times New Roman" w:eastAsia="MS Mincho" w:hAnsi="Times New Roman" w:cs="Times New Roman"/>
                <w:b/>
                <w:sz w:val="18"/>
                <w:lang w:val="fr-FR"/>
              </w:rPr>
            </w:pPr>
          </w:p>
        </w:tc>
        <w:tc>
          <w:tcPr>
            <w:tcW w:w="1368" w:type="dxa"/>
            <w:tcBorders>
              <w:top w:val="single" w:sz="8" w:space="0" w:color="auto"/>
              <w:left w:val="single" w:sz="8" w:space="0" w:color="auto"/>
              <w:bottom w:val="single" w:sz="12" w:space="0" w:color="auto"/>
              <w:right w:val="single" w:sz="8" w:space="0" w:color="auto"/>
            </w:tcBorders>
          </w:tcPr>
          <w:p w14:paraId="4BC725CC" w14:textId="77777777" w:rsidR="00C017D9" w:rsidRPr="007336EE" w:rsidRDefault="00C017D9" w:rsidP="00BA5AAD">
            <w:pPr>
              <w:rPr>
                <w:rFonts w:ascii="Times New Roman" w:eastAsia="MS Mincho" w:hAnsi="Times New Roman" w:cs="Times New Roman"/>
                <w:b/>
                <w:sz w:val="18"/>
                <w:lang w:val="fr-FR"/>
              </w:rPr>
            </w:pPr>
          </w:p>
        </w:tc>
        <w:tc>
          <w:tcPr>
            <w:tcW w:w="1276" w:type="dxa"/>
            <w:tcBorders>
              <w:top w:val="single" w:sz="8" w:space="0" w:color="auto"/>
              <w:left w:val="single" w:sz="8" w:space="0" w:color="auto"/>
              <w:bottom w:val="single" w:sz="12" w:space="0" w:color="auto"/>
              <w:right w:val="single" w:sz="8" w:space="0" w:color="auto"/>
            </w:tcBorders>
          </w:tcPr>
          <w:p w14:paraId="3201DF46" w14:textId="77777777" w:rsidR="00C017D9" w:rsidRPr="007336EE" w:rsidRDefault="00C017D9" w:rsidP="00BA5AAD">
            <w:pPr>
              <w:rPr>
                <w:rFonts w:ascii="Times New Roman" w:eastAsia="MS Mincho" w:hAnsi="Times New Roman" w:cs="Times New Roman"/>
                <w:b/>
                <w:sz w:val="18"/>
                <w:lang w:val="fr-FR"/>
              </w:rPr>
            </w:pPr>
          </w:p>
        </w:tc>
        <w:tc>
          <w:tcPr>
            <w:tcW w:w="1275" w:type="dxa"/>
            <w:tcBorders>
              <w:top w:val="single" w:sz="8" w:space="0" w:color="auto"/>
              <w:left w:val="single" w:sz="8" w:space="0" w:color="auto"/>
              <w:bottom w:val="single" w:sz="12" w:space="0" w:color="auto"/>
              <w:right w:val="single" w:sz="12" w:space="0" w:color="auto"/>
            </w:tcBorders>
          </w:tcPr>
          <w:p w14:paraId="0CDF43F2" w14:textId="77777777" w:rsidR="00C017D9" w:rsidRPr="007336EE" w:rsidRDefault="00C017D9" w:rsidP="00BA5AAD">
            <w:pPr>
              <w:rPr>
                <w:rFonts w:ascii="Times New Roman" w:eastAsia="MS Mincho" w:hAnsi="Times New Roman" w:cs="Times New Roman"/>
                <w:b/>
                <w:sz w:val="18"/>
                <w:lang w:val="fr-FR"/>
              </w:rPr>
            </w:pPr>
          </w:p>
        </w:tc>
        <w:tc>
          <w:tcPr>
            <w:tcW w:w="284" w:type="dxa"/>
            <w:tcBorders>
              <w:left w:val="single" w:sz="12" w:space="0" w:color="auto"/>
              <w:bottom w:val="single" w:sz="12" w:space="0" w:color="auto"/>
            </w:tcBorders>
            <w:shd w:val="clear" w:color="auto" w:fill="FFFF00"/>
          </w:tcPr>
          <w:p w14:paraId="6C3E4146" w14:textId="77777777" w:rsidR="00C017D9" w:rsidRPr="007336EE" w:rsidRDefault="00C017D9" w:rsidP="00BA5AAD">
            <w:pPr>
              <w:rPr>
                <w:rFonts w:ascii="Times New Roman" w:eastAsia="MS Mincho" w:hAnsi="Times New Roman" w:cs="Times New Roman"/>
                <w:b/>
                <w:sz w:val="18"/>
                <w:lang w:val="fr-FR"/>
              </w:rPr>
            </w:pPr>
          </w:p>
        </w:tc>
        <w:tc>
          <w:tcPr>
            <w:tcW w:w="265" w:type="dxa"/>
            <w:tcBorders>
              <w:bottom w:val="single" w:sz="12" w:space="0" w:color="auto"/>
            </w:tcBorders>
            <w:shd w:val="clear" w:color="auto" w:fill="FFFF00"/>
          </w:tcPr>
          <w:p w14:paraId="2B5B1AA2" w14:textId="77777777" w:rsidR="00C017D9" w:rsidRPr="007336EE" w:rsidRDefault="00C017D9" w:rsidP="00BA5AAD">
            <w:pPr>
              <w:rPr>
                <w:rFonts w:ascii="Times New Roman" w:eastAsia="MS Mincho" w:hAnsi="Times New Roman" w:cs="Times New Roman"/>
                <w:b/>
                <w:sz w:val="18"/>
                <w:lang w:val="fr-FR"/>
              </w:rPr>
            </w:pPr>
          </w:p>
        </w:tc>
        <w:tc>
          <w:tcPr>
            <w:tcW w:w="302" w:type="dxa"/>
            <w:tcBorders>
              <w:bottom w:val="single" w:sz="12" w:space="0" w:color="auto"/>
            </w:tcBorders>
            <w:shd w:val="clear" w:color="auto" w:fill="FFFF00"/>
          </w:tcPr>
          <w:p w14:paraId="61198A99" w14:textId="77777777" w:rsidR="00C017D9" w:rsidRPr="007336EE" w:rsidRDefault="00C017D9" w:rsidP="00BA5AAD">
            <w:pPr>
              <w:rPr>
                <w:rFonts w:ascii="Times New Roman" w:eastAsia="MS Mincho" w:hAnsi="Times New Roman" w:cs="Times New Roman"/>
                <w:b/>
                <w:sz w:val="18"/>
                <w:lang w:val="fr-FR"/>
              </w:rPr>
            </w:pPr>
          </w:p>
        </w:tc>
        <w:tc>
          <w:tcPr>
            <w:tcW w:w="283" w:type="dxa"/>
            <w:tcBorders>
              <w:bottom w:val="single" w:sz="12" w:space="0" w:color="auto"/>
            </w:tcBorders>
            <w:shd w:val="clear" w:color="auto" w:fill="FFFF00"/>
          </w:tcPr>
          <w:p w14:paraId="2BE6EFF1" w14:textId="77777777" w:rsidR="00C017D9" w:rsidRPr="007336EE" w:rsidRDefault="00C017D9" w:rsidP="00BA5AAD">
            <w:pPr>
              <w:rPr>
                <w:rFonts w:ascii="Times New Roman" w:eastAsia="MS Mincho" w:hAnsi="Times New Roman" w:cs="Times New Roman"/>
                <w:b/>
                <w:sz w:val="18"/>
                <w:lang w:val="fr-FR"/>
              </w:rPr>
            </w:pPr>
          </w:p>
        </w:tc>
        <w:tc>
          <w:tcPr>
            <w:tcW w:w="284" w:type="dxa"/>
            <w:tcBorders>
              <w:bottom w:val="single" w:sz="12" w:space="0" w:color="auto"/>
            </w:tcBorders>
            <w:shd w:val="clear" w:color="auto" w:fill="FFFF00"/>
          </w:tcPr>
          <w:p w14:paraId="558FBAA7" w14:textId="77777777" w:rsidR="00C017D9" w:rsidRPr="007336EE" w:rsidRDefault="00C017D9" w:rsidP="00BA5AAD">
            <w:pPr>
              <w:rPr>
                <w:rFonts w:ascii="Times New Roman" w:eastAsia="MS Mincho" w:hAnsi="Times New Roman" w:cs="Times New Roman"/>
                <w:b/>
                <w:sz w:val="18"/>
                <w:lang w:val="fr-FR"/>
              </w:rPr>
            </w:pPr>
          </w:p>
        </w:tc>
        <w:tc>
          <w:tcPr>
            <w:tcW w:w="283" w:type="dxa"/>
            <w:tcBorders>
              <w:bottom w:val="single" w:sz="12" w:space="0" w:color="auto"/>
            </w:tcBorders>
            <w:shd w:val="clear" w:color="auto" w:fill="FFFF00"/>
          </w:tcPr>
          <w:p w14:paraId="05F88B2A" w14:textId="77777777" w:rsidR="00C017D9" w:rsidRPr="007336EE" w:rsidRDefault="00C017D9" w:rsidP="00BA5AAD">
            <w:pPr>
              <w:rPr>
                <w:rFonts w:ascii="Times New Roman" w:eastAsia="MS Mincho" w:hAnsi="Times New Roman" w:cs="Times New Roman"/>
                <w:b/>
                <w:sz w:val="18"/>
                <w:lang w:val="fr-FR"/>
              </w:rPr>
            </w:pPr>
          </w:p>
        </w:tc>
        <w:tc>
          <w:tcPr>
            <w:tcW w:w="284" w:type="dxa"/>
            <w:tcBorders>
              <w:bottom w:val="single" w:sz="12" w:space="0" w:color="auto"/>
            </w:tcBorders>
            <w:shd w:val="clear" w:color="auto" w:fill="FFFF00"/>
          </w:tcPr>
          <w:p w14:paraId="2AFF6C5A" w14:textId="77777777" w:rsidR="00C017D9" w:rsidRPr="007336EE" w:rsidRDefault="00C017D9" w:rsidP="00BA5AAD">
            <w:pPr>
              <w:rPr>
                <w:rFonts w:ascii="Times New Roman" w:eastAsia="MS Mincho" w:hAnsi="Times New Roman" w:cs="Times New Roman"/>
                <w:b/>
                <w:sz w:val="18"/>
                <w:lang w:val="fr-FR"/>
              </w:rPr>
            </w:pPr>
          </w:p>
        </w:tc>
        <w:tc>
          <w:tcPr>
            <w:tcW w:w="283" w:type="dxa"/>
            <w:tcBorders>
              <w:bottom w:val="single" w:sz="12" w:space="0" w:color="auto"/>
            </w:tcBorders>
            <w:shd w:val="clear" w:color="auto" w:fill="FFFF00"/>
          </w:tcPr>
          <w:p w14:paraId="23EC84F9" w14:textId="77777777" w:rsidR="00C017D9" w:rsidRPr="007336EE" w:rsidRDefault="00C017D9" w:rsidP="00BA5AAD">
            <w:pPr>
              <w:rPr>
                <w:rFonts w:ascii="Times New Roman" w:eastAsia="MS Mincho" w:hAnsi="Times New Roman" w:cs="Times New Roman"/>
                <w:b/>
                <w:sz w:val="18"/>
                <w:lang w:val="fr-FR"/>
              </w:rPr>
            </w:pPr>
          </w:p>
        </w:tc>
        <w:tc>
          <w:tcPr>
            <w:tcW w:w="284" w:type="dxa"/>
            <w:tcBorders>
              <w:bottom w:val="single" w:sz="12" w:space="0" w:color="auto"/>
            </w:tcBorders>
            <w:shd w:val="clear" w:color="auto" w:fill="FFFF00"/>
          </w:tcPr>
          <w:p w14:paraId="43B61AD9" w14:textId="77777777" w:rsidR="00C017D9" w:rsidRPr="007336EE" w:rsidRDefault="00C017D9" w:rsidP="00BA5AAD">
            <w:pPr>
              <w:rPr>
                <w:rFonts w:ascii="Times New Roman" w:eastAsia="MS Mincho" w:hAnsi="Times New Roman" w:cs="Times New Roman"/>
                <w:b/>
                <w:sz w:val="18"/>
                <w:lang w:val="fr-FR"/>
              </w:rPr>
            </w:pPr>
          </w:p>
        </w:tc>
        <w:tc>
          <w:tcPr>
            <w:tcW w:w="425" w:type="dxa"/>
            <w:tcBorders>
              <w:bottom w:val="single" w:sz="12" w:space="0" w:color="auto"/>
            </w:tcBorders>
            <w:shd w:val="clear" w:color="auto" w:fill="FFFF00"/>
          </w:tcPr>
          <w:p w14:paraId="3C30E13B" w14:textId="77777777" w:rsidR="00C017D9" w:rsidRPr="007336EE" w:rsidRDefault="00C017D9" w:rsidP="00BA5AAD">
            <w:pPr>
              <w:rPr>
                <w:rFonts w:ascii="Times New Roman" w:eastAsia="MS Mincho" w:hAnsi="Times New Roman" w:cs="Times New Roman"/>
                <w:b/>
                <w:sz w:val="18"/>
                <w:lang w:val="fr-FR"/>
              </w:rPr>
            </w:pPr>
          </w:p>
        </w:tc>
        <w:tc>
          <w:tcPr>
            <w:tcW w:w="425" w:type="dxa"/>
            <w:tcBorders>
              <w:bottom w:val="single" w:sz="12" w:space="0" w:color="auto"/>
            </w:tcBorders>
            <w:shd w:val="clear" w:color="auto" w:fill="FFFF00"/>
          </w:tcPr>
          <w:p w14:paraId="3A3D6B93" w14:textId="77777777" w:rsidR="00C017D9" w:rsidRPr="007336EE" w:rsidRDefault="00C017D9" w:rsidP="00BA5AAD">
            <w:pPr>
              <w:rPr>
                <w:rFonts w:ascii="Times New Roman" w:eastAsia="MS Mincho" w:hAnsi="Times New Roman" w:cs="Times New Roman"/>
                <w:b/>
                <w:sz w:val="18"/>
                <w:lang w:val="fr-FR"/>
              </w:rPr>
            </w:pPr>
          </w:p>
        </w:tc>
        <w:tc>
          <w:tcPr>
            <w:tcW w:w="426" w:type="dxa"/>
            <w:tcBorders>
              <w:bottom w:val="single" w:sz="12" w:space="0" w:color="auto"/>
              <w:right w:val="single" w:sz="12" w:space="0" w:color="auto"/>
            </w:tcBorders>
            <w:shd w:val="clear" w:color="auto" w:fill="FFFF00"/>
          </w:tcPr>
          <w:p w14:paraId="6154C9C1" w14:textId="77777777" w:rsidR="00C017D9" w:rsidRPr="007336EE" w:rsidRDefault="00C017D9" w:rsidP="00BA5AAD">
            <w:pPr>
              <w:rPr>
                <w:rFonts w:ascii="Times New Roman" w:eastAsia="MS Mincho" w:hAnsi="Times New Roman" w:cs="Times New Roman"/>
                <w:b/>
                <w:sz w:val="18"/>
                <w:lang w:val="fr-FR"/>
              </w:rPr>
            </w:pPr>
          </w:p>
        </w:tc>
      </w:tr>
    </w:tbl>
    <w:p w14:paraId="2C7DCBAB" w14:textId="77777777" w:rsidR="00C017D9" w:rsidRPr="007336EE" w:rsidRDefault="00C017D9" w:rsidP="00C017D9">
      <w:pPr>
        <w:rPr>
          <w:rFonts w:ascii="Times New Roman" w:hAnsi="Times New Roman" w:cs="Times New Roman"/>
          <w:lang w:val="fr-FR"/>
        </w:rPr>
      </w:pPr>
      <w:r w:rsidRPr="007336EE">
        <w:rPr>
          <w:rFonts w:ascii="Times New Roman" w:hAnsi="Times New Roman" w:cs="Times New Roman"/>
          <w:sz w:val="16"/>
          <w:szCs w:val="16"/>
          <w:lang w:val="fr-FR"/>
        </w:rPr>
        <w:t>(1) Mesures à mettre en œuvre au long des années d’utilisation des lignes</w:t>
      </w:r>
    </w:p>
    <w:p w14:paraId="70690B2D" w14:textId="77777777" w:rsidR="00C017D9" w:rsidRPr="008B5092" w:rsidRDefault="00C017D9" w:rsidP="00C017D9">
      <w:pPr>
        <w:rPr>
          <w:rFonts w:ascii="Times New Roman" w:hAnsi="Times New Roman" w:cs="Times New Roman"/>
          <w:lang w:val="fr-FR"/>
        </w:rPr>
      </w:pPr>
    </w:p>
    <w:p w14:paraId="0BF75BAA" w14:textId="64740296" w:rsidR="007968DF" w:rsidRPr="007336EE" w:rsidRDefault="007968DF" w:rsidP="007968DF">
      <w:pPr>
        <w:pStyle w:val="Legenda"/>
        <w:jc w:val="center"/>
        <w:rPr>
          <w:rFonts w:ascii="Times New Roman" w:hAnsi="Times New Roman" w:cs="Times New Roman"/>
          <w:b/>
          <w:sz w:val="20"/>
          <w:szCs w:val="20"/>
          <w:lang w:val="fr-FR"/>
        </w:rPr>
      </w:pPr>
      <w:bookmarkStart w:id="375" w:name="_Hlk67665527"/>
    </w:p>
    <w:p w14:paraId="53802414" w14:textId="77777777" w:rsidR="007968DF" w:rsidRPr="007336EE" w:rsidRDefault="007968DF" w:rsidP="007968DF">
      <w:pPr>
        <w:spacing w:line="360" w:lineRule="auto"/>
        <w:rPr>
          <w:rFonts w:ascii="Times New Roman" w:hAnsi="Times New Roman" w:cs="Times New Roman"/>
          <w:lang w:val="fr-FR"/>
        </w:rPr>
      </w:pPr>
    </w:p>
    <w:p w14:paraId="132CC43D" w14:textId="77777777" w:rsidR="007968DF" w:rsidRPr="008B5092" w:rsidRDefault="007968DF" w:rsidP="007968DF">
      <w:pPr>
        <w:rPr>
          <w:rFonts w:ascii="Times New Roman" w:hAnsi="Times New Roman" w:cs="Times New Roman"/>
          <w:lang w:val="fr-FR"/>
        </w:rPr>
      </w:pPr>
    </w:p>
    <w:bookmarkEnd w:id="375"/>
    <w:p w14:paraId="69E4E357" w14:textId="77777777" w:rsidR="00DF691E" w:rsidRPr="007336EE" w:rsidRDefault="00DF691E" w:rsidP="00C43AEC">
      <w:pPr>
        <w:keepNext/>
        <w:spacing w:before="60" w:line="312" w:lineRule="auto"/>
        <w:jc w:val="both"/>
        <w:rPr>
          <w:rFonts w:ascii="Times New Roman" w:eastAsiaTheme="majorEastAsia" w:hAnsi="Times New Roman" w:cs="Times New Roman"/>
          <w:b/>
          <w:bCs/>
          <w:sz w:val="24"/>
          <w:szCs w:val="24"/>
          <w:lang w:val="fr-FR"/>
        </w:rPr>
        <w:sectPr w:rsidR="00DF691E" w:rsidRPr="007336EE" w:rsidSect="006E324C">
          <w:headerReference w:type="even" r:id="rId44"/>
          <w:headerReference w:type="first" r:id="rId45"/>
          <w:pgSz w:w="16838" w:h="11906" w:orient="landscape"/>
          <w:pgMar w:top="1588" w:right="1985" w:bottom="1021" w:left="1418" w:header="720" w:footer="720" w:gutter="0"/>
          <w:cols w:space="720"/>
          <w:docGrid w:linePitch="360"/>
        </w:sectPr>
      </w:pPr>
    </w:p>
    <w:p w14:paraId="5FDC3457" w14:textId="4DA8DB31" w:rsidR="00DF4CCD" w:rsidRPr="008B5092" w:rsidRDefault="00264C72">
      <w:pPr>
        <w:pStyle w:val="Cabealho1"/>
        <w:pageBreakBefore/>
        <w:numPr>
          <w:ilvl w:val="0"/>
          <w:numId w:val="6"/>
        </w:numPr>
        <w:rPr>
          <w:rFonts w:ascii="Times New Roman" w:hAnsi="Times New Roman" w:cs="Times New Roman"/>
          <w:b/>
          <w:bCs/>
          <w:color w:val="auto"/>
          <w:sz w:val="24"/>
          <w:szCs w:val="24"/>
          <w:lang w:val="fr-FR"/>
        </w:rPr>
      </w:pPr>
      <w:bookmarkStart w:id="376" w:name="_Toc67935519"/>
      <w:r w:rsidRPr="008B5092">
        <w:rPr>
          <w:rFonts w:ascii="Times New Roman" w:hAnsi="Times New Roman" w:cs="Times New Roman"/>
          <w:b/>
          <w:bCs/>
          <w:color w:val="auto"/>
          <w:sz w:val="24"/>
          <w:szCs w:val="24"/>
          <w:lang w:val="fr-FR"/>
        </w:rPr>
        <w:lastRenderedPageBreak/>
        <w:t>ARRANGEMENTS INSTITUTIONNELLES DE MISE EN OEUVRE</w:t>
      </w:r>
      <w:r w:rsidR="005F785A" w:rsidRPr="008B5092">
        <w:rPr>
          <w:rFonts w:ascii="Times New Roman" w:hAnsi="Times New Roman" w:cs="Times New Roman"/>
          <w:b/>
          <w:bCs/>
          <w:color w:val="auto"/>
          <w:sz w:val="24"/>
          <w:szCs w:val="24"/>
          <w:lang w:val="fr-FR"/>
        </w:rPr>
        <w:t xml:space="preserve"> DU CADRE DE GESTION ENVIRONNEMENTALE ET SOCIALE</w:t>
      </w:r>
      <w:bookmarkEnd w:id="376"/>
    </w:p>
    <w:p w14:paraId="5A782572" w14:textId="1879C069" w:rsidR="00377088" w:rsidRPr="007336EE" w:rsidRDefault="00377088" w:rsidP="00B34314">
      <w:pPr>
        <w:jc w:val="both"/>
        <w:rPr>
          <w:rFonts w:ascii="Times New Roman" w:hAnsi="Times New Roman" w:cs="Times New Roman"/>
          <w:lang w:val="fr-FR"/>
        </w:rPr>
      </w:pPr>
    </w:p>
    <w:p w14:paraId="73937905" w14:textId="3FCD68E6" w:rsidR="000C6522" w:rsidRPr="007336EE" w:rsidRDefault="000C6522" w:rsidP="008B5092">
      <w:pPr>
        <w:spacing w:line="240" w:lineRule="auto"/>
        <w:jc w:val="both"/>
        <w:rPr>
          <w:rFonts w:ascii="Times New Roman" w:hAnsi="Times New Roman" w:cs="Times New Roman"/>
          <w:lang w:val="fr-FR"/>
        </w:rPr>
      </w:pPr>
      <w:r w:rsidRPr="007336EE">
        <w:rPr>
          <w:rFonts w:ascii="Times New Roman" w:hAnsi="Times New Roman" w:cs="Times New Roman"/>
          <w:lang w:val="fr-FR"/>
        </w:rPr>
        <w:t>L'identification des entités et institutions directement impliquées dans la mise en œuvre du projet vise d'une part à décrire avec précision les arrangements institutionnels pour la mise en œuvre des mesures d'atténuation et de suivi identifiées dans les phases de mise en œuvre et d'exploitation du projet. En outre, cela permet l’obtention des informations détaillées sur les entités ou les organismes responsables de la mise en œuvre de ces mesures, en particulier dans la phase d'exploitation, à savoir : la supervision, des contrôles d'applicabilité, suivi de la mise en œuvre, des mesures correctives, le financement, la préparation des rapports de suivi et la formation du personnel.</w:t>
      </w:r>
    </w:p>
    <w:p w14:paraId="768A24E2" w14:textId="77777777" w:rsidR="000C78C5" w:rsidRPr="007336EE" w:rsidRDefault="000C78C5" w:rsidP="000C78C5">
      <w:pPr>
        <w:keepNext/>
        <w:widowControl w:val="0"/>
        <w:autoSpaceDE w:val="0"/>
        <w:autoSpaceDN w:val="0"/>
        <w:adjustRightInd w:val="0"/>
        <w:spacing w:after="120" w:line="240" w:lineRule="auto"/>
        <w:jc w:val="both"/>
        <w:rPr>
          <w:rFonts w:ascii="Times New Roman" w:hAnsi="Times New Roman" w:cs="Times New Roman"/>
          <w:bCs/>
          <w:lang w:val="fr-FR"/>
        </w:rPr>
      </w:pPr>
      <w:r w:rsidRPr="007336EE">
        <w:rPr>
          <w:rFonts w:ascii="Times New Roman" w:hAnsi="Times New Roman" w:cs="Times New Roman"/>
          <w:bCs/>
          <w:lang w:val="fr-FR"/>
        </w:rPr>
        <w:t>Pour assurer une coordination et une supervision appropriées du projet, le Comité de la réforme financière présidé par le Ministre des Finances fera office de comité de pilotage du projet et fournira des orientations générales et fera la supervision de l'exécution du projet. Le comité comprendra des représentants de la Direction des services énergétiques (DSE) et du Ministère des Finances.</w:t>
      </w:r>
    </w:p>
    <w:p w14:paraId="2CB5E7F7" w14:textId="35949BAD" w:rsidR="000C78C5" w:rsidRPr="007336EE" w:rsidRDefault="000C78C5" w:rsidP="000C78C5">
      <w:pPr>
        <w:keepNext/>
        <w:widowControl w:val="0"/>
        <w:autoSpaceDE w:val="0"/>
        <w:autoSpaceDN w:val="0"/>
        <w:adjustRightInd w:val="0"/>
        <w:spacing w:after="120" w:line="240" w:lineRule="auto"/>
        <w:jc w:val="both"/>
        <w:rPr>
          <w:rFonts w:ascii="Times New Roman" w:hAnsi="Times New Roman" w:cs="Times New Roman"/>
          <w:bCs/>
          <w:lang w:val="fr-FR"/>
        </w:rPr>
      </w:pPr>
      <w:r w:rsidRPr="007336EE">
        <w:rPr>
          <w:rFonts w:ascii="Times New Roman" w:hAnsi="Times New Roman" w:cs="Times New Roman"/>
          <w:bCs/>
          <w:lang w:val="fr-FR"/>
        </w:rPr>
        <w:t xml:space="preserve">Le Ministère des Finances </w:t>
      </w:r>
      <w:r w:rsidR="000B5319" w:rsidRPr="007336EE">
        <w:rPr>
          <w:rFonts w:ascii="Times New Roman" w:hAnsi="Times New Roman" w:cs="Times New Roman"/>
          <w:bCs/>
          <w:lang w:val="fr-FR"/>
        </w:rPr>
        <w:t xml:space="preserve">conjointement avec le </w:t>
      </w:r>
      <w:r w:rsidR="00AE4FB5" w:rsidRPr="007336EE">
        <w:rPr>
          <w:rFonts w:ascii="Times New Roman" w:hAnsi="Times New Roman" w:cs="Times New Roman"/>
          <w:bCs/>
          <w:lang w:val="fr-FR"/>
        </w:rPr>
        <w:t>Ministère</w:t>
      </w:r>
      <w:r w:rsidR="000B5319" w:rsidRPr="007336EE">
        <w:rPr>
          <w:rFonts w:ascii="Times New Roman" w:hAnsi="Times New Roman" w:cs="Times New Roman"/>
          <w:bCs/>
          <w:lang w:val="fr-FR"/>
        </w:rPr>
        <w:t xml:space="preserve"> de l´Énergie </w:t>
      </w:r>
      <w:r w:rsidR="00377844" w:rsidRPr="007336EE">
        <w:rPr>
          <w:rFonts w:ascii="Times New Roman" w:hAnsi="Times New Roman" w:cs="Times New Roman"/>
          <w:bCs/>
          <w:lang w:val="fr-FR"/>
        </w:rPr>
        <w:t>sont la tutelle politique et administrative des secteurs de la finance et de l'énergie, respectivement.</w:t>
      </w:r>
      <w:r w:rsidR="000B5319" w:rsidRPr="007336EE">
        <w:rPr>
          <w:rFonts w:ascii="Times New Roman" w:hAnsi="Times New Roman" w:cs="Times New Roman"/>
          <w:bCs/>
          <w:lang w:val="fr-FR"/>
        </w:rPr>
        <w:t xml:space="preserve"> L’ </w:t>
      </w:r>
      <w:r w:rsidRPr="007336EE">
        <w:rPr>
          <w:rFonts w:ascii="Times New Roman" w:hAnsi="Times New Roman" w:cs="Times New Roman"/>
          <w:bCs/>
          <w:lang w:val="fr-FR"/>
        </w:rPr>
        <w:t xml:space="preserve">Unité de Gestion des Projets Spéciaux (UGPE), qui a déjà mis en œuvre plusieurs projets de développement depuis sa création en 1999,  est chargée de l'exécution du projet avec une responsabilité fiduciaire globale. </w:t>
      </w:r>
    </w:p>
    <w:p w14:paraId="5990BDEE" w14:textId="77777777" w:rsidR="000C78C5" w:rsidRPr="007336EE" w:rsidRDefault="000C78C5" w:rsidP="000C78C5">
      <w:pPr>
        <w:keepNext/>
        <w:widowControl w:val="0"/>
        <w:autoSpaceDE w:val="0"/>
        <w:autoSpaceDN w:val="0"/>
        <w:adjustRightInd w:val="0"/>
        <w:spacing w:after="120" w:line="240" w:lineRule="auto"/>
        <w:jc w:val="both"/>
        <w:rPr>
          <w:rFonts w:ascii="Times New Roman" w:hAnsi="Times New Roman" w:cs="Times New Roman"/>
          <w:bCs/>
          <w:lang w:val="fr-FR"/>
        </w:rPr>
      </w:pPr>
      <w:r w:rsidRPr="007336EE">
        <w:rPr>
          <w:rFonts w:ascii="Times New Roman" w:hAnsi="Times New Roman" w:cs="Times New Roman"/>
          <w:bCs/>
          <w:lang w:val="fr-FR"/>
        </w:rPr>
        <w:t>L'UGPE est responsable de la gestion quotidienne du projet et de la coordination des activités qui y sont liées, y compris la responsabilité générale, entre autres: (a) d'assurer la mise en œuvre efficace du projet conformément au Manuel d'exécution du projet (PIM); (b) préparer des rapports d'étape, y compris des mises à jour de la structure des résultats, des budgets et des plans de passation des marchés; (c) superviser les activités du projet sous sa responsabilité directe et les activités liées au projet à réaliser par d'autres entités; (d) assurer la gestion financière du projet et tenir les comptes consolidés; et e) développer et maintenir un système de suivi des indicateurs de performance des projets.</w:t>
      </w:r>
    </w:p>
    <w:p w14:paraId="60751508" w14:textId="26E8F0AC" w:rsidR="000C78C5" w:rsidRPr="007336EE" w:rsidRDefault="000C78C5" w:rsidP="000C78C5">
      <w:pPr>
        <w:keepNext/>
        <w:widowControl w:val="0"/>
        <w:autoSpaceDE w:val="0"/>
        <w:autoSpaceDN w:val="0"/>
        <w:adjustRightInd w:val="0"/>
        <w:spacing w:after="120" w:line="240" w:lineRule="auto"/>
        <w:jc w:val="both"/>
        <w:rPr>
          <w:rFonts w:ascii="Times New Roman" w:hAnsi="Times New Roman" w:cs="Times New Roman"/>
          <w:bCs/>
          <w:lang w:val="fr-FR"/>
        </w:rPr>
      </w:pPr>
      <w:r w:rsidRPr="007336EE">
        <w:rPr>
          <w:rFonts w:ascii="Times New Roman" w:hAnsi="Times New Roman" w:cs="Times New Roman"/>
          <w:bCs/>
          <w:lang w:val="fr-FR"/>
        </w:rPr>
        <w:t xml:space="preserve">Au niveau local et pour la phase d'exécution, une entreprise sera recrutée pour traiter </w:t>
      </w:r>
      <w:r w:rsidR="00B84FEC" w:rsidRPr="007336EE">
        <w:rPr>
          <w:rFonts w:ascii="Times New Roman" w:hAnsi="Times New Roman" w:cs="Times New Roman"/>
          <w:bCs/>
          <w:lang w:val="fr-FR"/>
        </w:rPr>
        <w:t xml:space="preserve">de la construction et </w:t>
      </w:r>
      <w:r w:rsidRPr="007336EE">
        <w:rPr>
          <w:rFonts w:ascii="Times New Roman" w:hAnsi="Times New Roman" w:cs="Times New Roman"/>
          <w:bCs/>
          <w:lang w:val="fr-FR"/>
        </w:rPr>
        <w:t xml:space="preserve">connexions </w:t>
      </w:r>
      <w:r w:rsidR="00B84FEC" w:rsidRPr="007336EE">
        <w:rPr>
          <w:rFonts w:ascii="Times New Roman" w:hAnsi="Times New Roman" w:cs="Times New Roman"/>
          <w:bCs/>
          <w:lang w:val="fr-FR"/>
        </w:rPr>
        <w:t xml:space="preserve">des lignes </w:t>
      </w:r>
      <w:r w:rsidR="00AE4FB5" w:rsidRPr="007336EE">
        <w:rPr>
          <w:rFonts w:ascii="Times New Roman" w:hAnsi="Times New Roman" w:cs="Times New Roman"/>
          <w:bCs/>
          <w:lang w:val="fr-FR"/>
        </w:rPr>
        <w:t>électriques</w:t>
      </w:r>
      <w:r w:rsidR="00B84FEC" w:rsidRPr="007336EE">
        <w:rPr>
          <w:rFonts w:ascii="Times New Roman" w:hAnsi="Times New Roman" w:cs="Times New Roman"/>
          <w:bCs/>
          <w:lang w:val="fr-FR"/>
        </w:rPr>
        <w:t xml:space="preserve"> </w:t>
      </w:r>
      <w:r w:rsidRPr="007336EE">
        <w:rPr>
          <w:rFonts w:ascii="Times New Roman" w:hAnsi="Times New Roman" w:cs="Times New Roman"/>
          <w:bCs/>
          <w:lang w:val="fr-FR"/>
        </w:rPr>
        <w:t>au réseau des centrales photovoltaïques sur les îles de Santo Antão, São Nicolau, Maio et Fogo.</w:t>
      </w:r>
    </w:p>
    <w:p w14:paraId="06B4B9AA" w14:textId="5E3B38C2" w:rsidR="000C78C5" w:rsidRPr="007336EE" w:rsidRDefault="000C78C5" w:rsidP="000C78C5">
      <w:pPr>
        <w:keepNext/>
        <w:widowControl w:val="0"/>
        <w:autoSpaceDE w:val="0"/>
        <w:autoSpaceDN w:val="0"/>
        <w:adjustRightInd w:val="0"/>
        <w:spacing w:after="120" w:line="240" w:lineRule="auto"/>
        <w:jc w:val="both"/>
        <w:rPr>
          <w:rFonts w:ascii="Times New Roman" w:hAnsi="Times New Roman" w:cs="Times New Roman"/>
          <w:bCs/>
          <w:lang w:val="fr-FR"/>
        </w:rPr>
      </w:pPr>
      <w:r w:rsidRPr="007336EE">
        <w:rPr>
          <w:rFonts w:ascii="Times New Roman" w:hAnsi="Times New Roman" w:cs="Times New Roman"/>
          <w:bCs/>
          <w:lang w:val="fr-FR"/>
        </w:rPr>
        <w:t>Le suivi environnemental et social du CGES sera à la charge de l'expert environnemental et social de l'UGPE en concertation avec le responsable environnemental des travaux sur le terrain</w:t>
      </w:r>
      <w:r w:rsidR="00B84FEC" w:rsidRPr="007336EE">
        <w:rPr>
          <w:rFonts w:ascii="Times New Roman" w:hAnsi="Times New Roman" w:cs="Times New Roman"/>
          <w:bCs/>
          <w:lang w:val="fr-FR"/>
        </w:rPr>
        <w:t xml:space="preserve"> affilié à l’équipe de surveillance.</w:t>
      </w:r>
    </w:p>
    <w:p w14:paraId="5E43557F" w14:textId="67BFC7E8" w:rsidR="000C78C5" w:rsidRPr="007336EE" w:rsidRDefault="000C78C5" w:rsidP="000C78C5">
      <w:pPr>
        <w:keepNext/>
        <w:widowControl w:val="0"/>
        <w:autoSpaceDE w:val="0"/>
        <w:autoSpaceDN w:val="0"/>
        <w:adjustRightInd w:val="0"/>
        <w:spacing w:after="120" w:line="240" w:lineRule="auto"/>
        <w:jc w:val="both"/>
        <w:rPr>
          <w:rFonts w:ascii="Times New Roman" w:hAnsi="Times New Roman" w:cs="Times New Roman"/>
          <w:bCs/>
          <w:lang w:val="fr-FR"/>
        </w:rPr>
      </w:pPr>
      <w:r w:rsidRPr="007336EE">
        <w:rPr>
          <w:rFonts w:ascii="Times New Roman" w:hAnsi="Times New Roman" w:cs="Times New Roman"/>
          <w:bCs/>
          <w:lang w:val="fr-FR"/>
        </w:rPr>
        <w:t>Toujours au niveau local, les conseils municipaux et les ONG ont un rôle important dans la surveillance et l'inspection des travaux ainsi que dans la prévention des risques potentiels pour les communautés locales.</w:t>
      </w:r>
    </w:p>
    <w:p w14:paraId="43650C1D" w14:textId="168E7F8B" w:rsidR="000C6522" w:rsidRPr="007336EE" w:rsidRDefault="000C6522" w:rsidP="000C78C5">
      <w:pPr>
        <w:keepNext/>
        <w:widowControl w:val="0"/>
        <w:autoSpaceDE w:val="0"/>
        <w:autoSpaceDN w:val="0"/>
        <w:adjustRightInd w:val="0"/>
        <w:spacing w:after="120" w:line="240" w:lineRule="auto"/>
        <w:jc w:val="both"/>
        <w:rPr>
          <w:rFonts w:ascii="Times New Roman" w:hAnsi="Times New Roman" w:cs="Times New Roman"/>
          <w:bCs/>
          <w:lang w:val="fr-FR"/>
        </w:rPr>
      </w:pPr>
    </w:p>
    <w:p w14:paraId="5DF25A14" w14:textId="6D4AF5F9" w:rsidR="00C43AEC" w:rsidRPr="008B5092" w:rsidRDefault="00B47D34" w:rsidP="00B34314">
      <w:pPr>
        <w:pStyle w:val="Cabealho3"/>
        <w:rPr>
          <w:rFonts w:ascii="Times New Roman" w:hAnsi="Times New Roman" w:cs="Times New Roman"/>
          <w:lang w:val="fr-FR"/>
        </w:rPr>
      </w:pPr>
      <w:bookmarkStart w:id="377" w:name="_Toc58839755"/>
      <w:bookmarkStart w:id="378" w:name="_Toc67935520"/>
      <w:r w:rsidRPr="008B5092">
        <w:rPr>
          <w:rFonts w:ascii="Times New Roman" w:hAnsi="Times New Roman" w:cs="Times New Roman"/>
          <w:lang w:val="fr-FR"/>
        </w:rPr>
        <w:t>9</w:t>
      </w:r>
      <w:r w:rsidR="00C43AEC" w:rsidRPr="008B5092">
        <w:rPr>
          <w:rFonts w:ascii="Times New Roman" w:hAnsi="Times New Roman" w:cs="Times New Roman"/>
          <w:lang w:val="fr-FR"/>
        </w:rPr>
        <w:t xml:space="preserve">.1. </w:t>
      </w:r>
      <w:r w:rsidR="00B34314" w:rsidRPr="008B5092">
        <w:rPr>
          <w:rFonts w:ascii="Times New Roman" w:hAnsi="Times New Roman" w:cs="Times New Roman"/>
          <w:lang w:val="fr-FR"/>
        </w:rPr>
        <w:t>Dispositions institutionnelles</w:t>
      </w:r>
      <w:r w:rsidR="004A2119" w:rsidRPr="008B5092">
        <w:rPr>
          <w:rFonts w:ascii="Times New Roman" w:hAnsi="Times New Roman" w:cs="Times New Roman"/>
          <w:lang w:val="fr-FR"/>
        </w:rPr>
        <w:t xml:space="preserve"> du projet</w:t>
      </w:r>
      <w:bookmarkEnd w:id="377"/>
      <w:bookmarkEnd w:id="378"/>
    </w:p>
    <w:p w14:paraId="68E3407E" w14:textId="77777777" w:rsidR="00DC72EB" w:rsidRPr="007336EE" w:rsidRDefault="00DC72EB" w:rsidP="00B34314">
      <w:pPr>
        <w:keepNext/>
        <w:widowControl w:val="0"/>
        <w:autoSpaceDE w:val="0"/>
        <w:autoSpaceDN w:val="0"/>
        <w:adjustRightInd w:val="0"/>
        <w:spacing w:after="120" w:line="240" w:lineRule="auto"/>
        <w:jc w:val="both"/>
        <w:rPr>
          <w:rFonts w:ascii="Times New Roman" w:hAnsi="Times New Roman" w:cs="Times New Roman"/>
          <w:lang w:val="fr-FR"/>
        </w:rPr>
      </w:pPr>
    </w:p>
    <w:p w14:paraId="35768736" w14:textId="0B70290B" w:rsidR="00B34314" w:rsidRPr="007336EE" w:rsidRDefault="00B34314" w:rsidP="00B34314">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 xml:space="preserve">La mise en œuvre du projet nécessite un ensemble d'arrangements institutionnels afin de mobiliser et d'engager la contribution des principaux acteurs dans les différentes phases de mise en œuvre du </w:t>
      </w:r>
      <w:r w:rsidR="00C05BB0" w:rsidRPr="007336EE">
        <w:rPr>
          <w:rFonts w:ascii="Times New Roman" w:hAnsi="Times New Roman" w:cs="Times New Roman"/>
          <w:lang w:val="fr-FR"/>
        </w:rPr>
        <w:t>CGES</w:t>
      </w:r>
      <w:r w:rsidRPr="007336EE">
        <w:rPr>
          <w:rFonts w:ascii="Times New Roman" w:hAnsi="Times New Roman" w:cs="Times New Roman"/>
          <w:lang w:val="fr-FR"/>
        </w:rPr>
        <w:t xml:space="preserve">, et de suivi du </w:t>
      </w:r>
      <w:r w:rsidR="00C05BB0" w:rsidRPr="007336EE">
        <w:rPr>
          <w:rFonts w:ascii="Times New Roman" w:hAnsi="Times New Roman" w:cs="Times New Roman"/>
          <w:lang w:val="fr-FR"/>
        </w:rPr>
        <w:t>CGES</w:t>
      </w:r>
      <w:r w:rsidRPr="007336EE">
        <w:rPr>
          <w:rFonts w:ascii="Times New Roman" w:hAnsi="Times New Roman" w:cs="Times New Roman"/>
          <w:lang w:val="fr-FR"/>
        </w:rPr>
        <w:t xml:space="preserve">, du PEPI, du PCAS, etc. </w:t>
      </w:r>
    </w:p>
    <w:p w14:paraId="1F2DE335" w14:textId="2DD94844" w:rsidR="00B34314" w:rsidRPr="007336EE" w:rsidRDefault="00B34314" w:rsidP="00B34314">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b/>
          <w:bCs/>
          <w:lang w:val="fr-FR"/>
        </w:rPr>
        <w:t xml:space="preserve">Le </w:t>
      </w:r>
      <w:r w:rsidR="00287BEE" w:rsidRPr="007336EE">
        <w:rPr>
          <w:rFonts w:ascii="Times New Roman" w:hAnsi="Times New Roman" w:cs="Times New Roman"/>
          <w:b/>
          <w:bCs/>
          <w:lang w:val="fr-FR"/>
        </w:rPr>
        <w:t>M</w:t>
      </w:r>
      <w:r w:rsidRPr="007336EE">
        <w:rPr>
          <w:rFonts w:ascii="Times New Roman" w:hAnsi="Times New Roman" w:cs="Times New Roman"/>
          <w:b/>
          <w:bCs/>
          <w:lang w:val="fr-FR"/>
        </w:rPr>
        <w:t>inistère de l'industrie, du commerce et de l'énergie (M</w:t>
      </w:r>
      <w:r w:rsidR="00C05BB0" w:rsidRPr="007336EE">
        <w:rPr>
          <w:rFonts w:ascii="Times New Roman" w:hAnsi="Times New Roman" w:cs="Times New Roman"/>
          <w:b/>
          <w:bCs/>
          <w:lang w:val="fr-FR"/>
        </w:rPr>
        <w:t>ICE</w:t>
      </w:r>
      <w:r w:rsidRPr="007336EE">
        <w:rPr>
          <w:rFonts w:ascii="Times New Roman" w:hAnsi="Times New Roman" w:cs="Times New Roman"/>
          <w:b/>
          <w:bCs/>
          <w:lang w:val="fr-FR"/>
        </w:rPr>
        <w:t>)</w:t>
      </w:r>
      <w:r w:rsidRPr="007336EE">
        <w:rPr>
          <w:rFonts w:ascii="Times New Roman" w:hAnsi="Times New Roman" w:cs="Times New Roman"/>
          <w:lang w:val="fr-FR"/>
        </w:rPr>
        <w:t xml:space="preserve"> est désigné comme l'organe opérationnel central au sein du gouvernement et le siège permanent pour la concrétisation de la politique énergétique du pays et sera par conséquent responsable du projet, y compris de sa mise en œuvre. </w:t>
      </w:r>
      <w:r w:rsidR="00C05BB0" w:rsidRPr="007336EE">
        <w:rPr>
          <w:rFonts w:ascii="Times New Roman" w:hAnsi="Times New Roman" w:cs="Times New Roman"/>
          <w:lang w:val="fr-FR"/>
        </w:rPr>
        <w:t xml:space="preserve"> </w:t>
      </w:r>
    </w:p>
    <w:p w14:paraId="03B63312" w14:textId="26F1AACD" w:rsidR="00E132A6" w:rsidRPr="007336EE" w:rsidRDefault="00E132A6" w:rsidP="00B34314">
      <w:pPr>
        <w:keepNext/>
        <w:widowControl w:val="0"/>
        <w:autoSpaceDE w:val="0"/>
        <w:autoSpaceDN w:val="0"/>
        <w:adjustRightInd w:val="0"/>
        <w:spacing w:after="120" w:line="240" w:lineRule="auto"/>
        <w:jc w:val="both"/>
        <w:rPr>
          <w:rFonts w:ascii="Times New Roman" w:hAnsi="Times New Roman" w:cs="Times New Roman"/>
          <w:lang w:val="fr-FR"/>
        </w:rPr>
      </w:pPr>
      <w:r w:rsidRPr="008B5092">
        <w:rPr>
          <w:rFonts w:ascii="Times New Roman" w:hAnsi="Times New Roman" w:cs="Times New Roman"/>
          <w:b/>
          <w:bCs/>
          <w:lang w:val="fr-FR"/>
        </w:rPr>
        <w:t xml:space="preserve">La Direction </w:t>
      </w:r>
      <w:r w:rsidR="00143FAB" w:rsidRPr="008B5092">
        <w:rPr>
          <w:rFonts w:ascii="Times New Roman" w:hAnsi="Times New Roman" w:cs="Times New Roman"/>
          <w:b/>
          <w:bCs/>
          <w:lang w:val="fr-FR"/>
        </w:rPr>
        <w:t>N</w:t>
      </w:r>
      <w:r w:rsidRPr="008B5092">
        <w:rPr>
          <w:rFonts w:ascii="Times New Roman" w:hAnsi="Times New Roman" w:cs="Times New Roman"/>
          <w:b/>
          <w:bCs/>
          <w:lang w:val="fr-FR"/>
        </w:rPr>
        <w:t>ationale de l’</w:t>
      </w:r>
      <w:r w:rsidR="00143FAB" w:rsidRPr="008B5092">
        <w:rPr>
          <w:rFonts w:ascii="Times New Roman" w:hAnsi="Times New Roman" w:cs="Times New Roman"/>
          <w:b/>
          <w:bCs/>
          <w:lang w:val="fr-FR"/>
        </w:rPr>
        <w:t>E</w:t>
      </w:r>
      <w:r w:rsidRPr="008B5092">
        <w:rPr>
          <w:rFonts w:ascii="Times New Roman" w:hAnsi="Times New Roman" w:cs="Times New Roman"/>
          <w:b/>
          <w:bCs/>
          <w:lang w:val="fr-FR"/>
        </w:rPr>
        <w:t>nvironnement</w:t>
      </w:r>
      <w:r w:rsidR="00143FAB" w:rsidRPr="008B5092">
        <w:rPr>
          <w:rFonts w:ascii="Times New Roman" w:hAnsi="Times New Roman" w:cs="Times New Roman"/>
          <w:b/>
          <w:bCs/>
          <w:lang w:val="fr-FR"/>
        </w:rPr>
        <w:t xml:space="preserve"> (DNE)</w:t>
      </w:r>
      <w:r w:rsidR="00143FAB" w:rsidRPr="008B5092">
        <w:rPr>
          <w:rFonts w:ascii="Times New Roman" w:hAnsi="Times New Roman" w:cs="Times New Roman"/>
          <w:lang w:val="fr-FR"/>
        </w:rPr>
        <w:t xml:space="preserve"> </w:t>
      </w:r>
      <w:r w:rsidRPr="008B5092">
        <w:rPr>
          <w:rFonts w:ascii="Times New Roman" w:hAnsi="Times New Roman" w:cs="Times New Roman"/>
          <w:lang w:val="fr-FR"/>
        </w:rPr>
        <w:t xml:space="preserve">assure la conformité de la sauvegarde environnementale et sociale durant le cycle de vie du projet. Elle procédera à l’examen et à l’approbation de la classification environnementale des activités ainsi qu’à l’approbation des études d’impact </w:t>
      </w:r>
      <w:r w:rsidRPr="008B5092">
        <w:rPr>
          <w:rFonts w:ascii="Times New Roman" w:hAnsi="Times New Roman" w:cs="Times New Roman"/>
          <w:lang w:val="fr-FR"/>
        </w:rPr>
        <w:lastRenderedPageBreak/>
        <w:t>environnemental et social. Elle veillera au suivi externe de la mise en œuvre des mesures environnementales du projet</w:t>
      </w:r>
      <w:r w:rsidR="00143FAB" w:rsidRPr="008B5092">
        <w:rPr>
          <w:rFonts w:ascii="Times New Roman" w:hAnsi="Times New Roman" w:cs="Times New Roman"/>
          <w:lang w:val="fr-FR"/>
        </w:rPr>
        <w:t>.</w:t>
      </w:r>
    </w:p>
    <w:p w14:paraId="3E7231C2" w14:textId="7FD34A37" w:rsidR="00B34314" w:rsidRPr="007336EE" w:rsidRDefault="00B34314" w:rsidP="00B34314">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b/>
          <w:bCs/>
          <w:lang w:val="fr-FR"/>
        </w:rPr>
        <w:t>L'</w:t>
      </w:r>
      <w:r w:rsidR="00287BEE" w:rsidRPr="007336EE">
        <w:rPr>
          <w:rFonts w:ascii="Times New Roman" w:hAnsi="Times New Roman" w:cs="Times New Roman"/>
          <w:b/>
          <w:bCs/>
          <w:lang w:val="fr-FR"/>
        </w:rPr>
        <w:t>U</w:t>
      </w:r>
      <w:r w:rsidRPr="007336EE">
        <w:rPr>
          <w:rFonts w:ascii="Times New Roman" w:hAnsi="Times New Roman" w:cs="Times New Roman"/>
          <w:b/>
          <w:bCs/>
          <w:lang w:val="fr-FR"/>
        </w:rPr>
        <w:t xml:space="preserve">nité </w:t>
      </w:r>
      <w:r w:rsidR="00C05BB0" w:rsidRPr="007336EE">
        <w:rPr>
          <w:rFonts w:ascii="Times New Roman" w:hAnsi="Times New Roman" w:cs="Times New Roman"/>
          <w:b/>
          <w:bCs/>
          <w:lang w:val="fr-FR"/>
        </w:rPr>
        <w:t xml:space="preserve">de gestion de projet </w:t>
      </w:r>
      <w:r w:rsidRPr="007336EE">
        <w:rPr>
          <w:rFonts w:ascii="Times New Roman" w:hAnsi="Times New Roman" w:cs="Times New Roman"/>
          <w:b/>
          <w:bCs/>
          <w:lang w:val="fr-FR"/>
        </w:rPr>
        <w:t>spéciale (UGPE)</w:t>
      </w:r>
      <w:r w:rsidRPr="007336EE">
        <w:rPr>
          <w:rFonts w:ascii="Times New Roman" w:hAnsi="Times New Roman" w:cs="Times New Roman"/>
          <w:lang w:val="fr-FR"/>
        </w:rPr>
        <w:t xml:space="preserve"> est responsable de la mise en œuvre du projet </w:t>
      </w:r>
      <w:r w:rsidR="000C6522" w:rsidRPr="007336EE">
        <w:rPr>
          <w:rFonts w:ascii="Times New Roman" w:hAnsi="Times New Roman" w:cs="Times New Roman"/>
          <w:lang w:val="fr-FR"/>
        </w:rPr>
        <w:t xml:space="preserve">conjointement avec le </w:t>
      </w:r>
      <w:r w:rsidRPr="007336EE">
        <w:rPr>
          <w:rFonts w:ascii="Times New Roman" w:hAnsi="Times New Roman" w:cs="Times New Roman"/>
          <w:lang w:val="fr-FR"/>
        </w:rPr>
        <w:t>MICE, y compris la gestion du projet. L'UGPE fonctionnera comme la principale entité de mise en œuvre, pour toutes les composantes. L'UGPE dispose</w:t>
      </w:r>
      <w:r w:rsidR="004A2119" w:rsidRPr="007336EE">
        <w:rPr>
          <w:rFonts w:ascii="Times New Roman" w:hAnsi="Times New Roman" w:cs="Times New Roman"/>
          <w:lang w:val="fr-FR"/>
        </w:rPr>
        <w:t>, entre autres, d’un coordonnateur et</w:t>
      </w:r>
      <w:r w:rsidRPr="007336EE">
        <w:rPr>
          <w:rFonts w:ascii="Times New Roman" w:hAnsi="Times New Roman" w:cs="Times New Roman"/>
          <w:lang w:val="fr-FR"/>
        </w:rPr>
        <w:t xml:space="preserve"> d'un spécialiste socio-environnemental pour gérer et coordonner les aspects socio-environnementaux du projet. </w:t>
      </w:r>
      <w:r w:rsidR="004A2119" w:rsidRPr="007336EE">
        <w:rPr>
          <w:rFonts w:ascii="Times New Roman" w:hAnsi="Times New Roman" w:cs="Times New Roman"/>
          <w:b/>
          <w:bCs/>
          <w:lang w:val="fr-FR"/>
        </w:rPr>
        <w:t>Le chef d</w:t>
      </w:r>
      <w:r w:rsidR="000C6522" w:rsidRPr="007336EE">
        <w:rPr>
          <w:rFonts w:ascii="Times New Roman" w:hAnsi="Times New Roman" w:cs="Times New Roman"/>
          <w:b/>
          <w:bCs/>
          <w:lang w:val="fr-FR"/>
        </w:rPr>
        <w:t>u</w:t>
      </w:r>
      <w:r w:rsidR="004A2119" w:rsidRPr="007336EE">
        <w:rPr>
          <w:rFonts w:ascii="Times New Roman" w:hAnsi="Times New Roman" w:cs="Times New Roman"/>
          <w:b/>
          <w:bCs/>
          <w:lang w:val="fr-FR"/>
        </w:rPr>
        <w:t xml:space="preserve"> projet</w:t>
      </w:r>
      <w:r w:rsidR="004A2119" w:rsidRPr="007336EE">
        <w:rPr>
          <w:rFonts w:ascii="Times New Roman" w:hAnsi="Times New Roman" w:cs="Times New Roman"/>
          <w:lang w:val="fr-FR"/>
        </w:rPr>
        <w:t xml:space="preserve"> sera un ingénieur senior</w:t>
      </w:r>
      <w:r w:rsidR="00B46D13" w:rsidRPr="007336EE">
        <w:rPr>
          <w:rFonts w:ascii="Times New Roman" w:hAnsi="Times New Roman" w:cs="Times New Roman"/>
          <w:lang w:val="fr-FR"/>
        </w:rPr>
        <w:t xml:space="preserve">. </w:t>
      </w:r>
      <w:r w:rsidR="004A2119" w:rsidRPr="007336EE">
        <w:rPr>
          <w:rFonts w:ascii="Times New Roman" w:hAnsi="Times New Roman" w:cs="Times New Roman"/>
          <w:lang w:val="fr-FR"/>
        </w:rPr>
        <w:t xml:space="preserve"> </w:t>
      </w:r>
      <w:r w:rsidR="00DE3A22" w:rsidRPr="007336EE">
        <w:rPr>
          <w:rFonts w:ascii="Times New Roman" w:hAnsi="Times New Roman" w:cs="Times New Roman"/>
          <w:lang w:val="fr-FR"/>
        </w:rPr>
        <w:t>L’UCP</w:t>
      </w:r>
      <w:r w:rsidR="004A2119" w:rsidRPr="007336EE">
        <w:rPr>
          <w:rFonts w:ascii="Times New Roman" w:hAnsi="Times New Roman" w:cs="Times New Roman"/>
          <w:lang w:val="fr-FR"/>
        </w:rPr>
        <w:t xml:space="preserve"> sera basée à Praia, dans les bureaux de MICE. </w:t>
      </w:r>
      <w:r w:rsidR="00B46D13" w:rsidRPr="007336EE">
        <w:rPr>
          <w:rFonts w:ascii="Times New Roman" w:hAnsi="Times New Roman" w:cs="Times New Roman"/>
          <w:lang w:val="fr-FR"/>
        </w:rPr>
        <w:t>L'unité</w:t>
      </w:r>
      <w:r w:rsidRPr="007336EE">
        <w:rPr>
          <w:rFonts w:ascii="Times New Roman" w:hAnsi="Times New Roman" w:cs="Times New Roman"/>
          <w:lang w:val="fr-FR"/>
        </w:rPr>
        <w:t xml:space="preserve"> sera également responsable de la préparation d'un plan de travail annuel et d'un rapport financier consolidé des activités développées pour les composantes du projet. L'UGPE rendra compte au </w:t>
      </w:r>
      <w:r w:rsidR="00C05BB0" w:rsidRPr="007336EE">
        <w:rPr>
          <w:rFonts w:ascii="Times New Roman" w:hAnsi="Times New Roman" w:cs="Times New Roman"/>
          <w:lang w:val="fr-FR"/>
        </w:rPr>
        <w:t>M</w:t>
      </w:r>
      <w:r w:rsidRPr="007336EE">
        <w:rPr>
          <w:rFonts w:ascii="Times New Roman" w:hAnsi="Times New Roman" w:cs="Times New Roman"/>
          <w:lang w:val="fr-FR"/>
        </w:rPr>
        <w:t xml:space="preserve">inistre des </w:t>
      </w:r>
      <w:r w:rsidR="00C05BB0" w:rsidRPr="007336EE">
        <w:rPr>
          <w:rFonts w:ascii="Times New Roman" w:hAnsi="Times New Roman" w:cs="Times New Roman"/>
          <w:lang w:val="fr-FR"/>
        </w:rPr>
        <w:t>F</w:t>
      </w:r>
      <w:r w:rsidRPr="007336EE">
        <w:rPr>
          <w:rFonts w:ascii="Times New Roman" w:hAnsi="Times New Roman" w:cs="Times New Roman"/>
          <w:lang w:val="fr-FR"/>
        </w:rPr>
        <w:t>inances.</w:t>
      </w:r>
    </w:p>
    <w:p w14:paraId="7BA47EC6" w14:textId="277BA53D" w:rsidR="00C738FE" w:rsidRPr="007336EE" w:rsidRDefault="00C738FE" w:rsidP="00C738FE">
      <w:pPr>
        <w:spacing w:before="120" w:after="120" w:line="240" w:lineRule="auto"/>
        <w:jc w:val="both"/>
        <w:rPr>
          <w:rFonts w:ascii="Times New Roman" w:eastAsia="Calibri" w:hAnsi="Times New Roman" w:cs="Times New Roman"/>
          <w:lang w:val="fr-CA"/>
        </w:rPr>
      </w:pPr>
      <w:r w:rsidRPr="008B5092">
        <w:rPr>
          <w:rFonts w:ascii="Times New Roman" w:eastAsia="Calibri" w:hAnsi="Times New Roman" w:cs="Times New Roman"/>
          <w:b/>
          <w:bCs/>
          <w:lang w:val="fr-CA"/>
        </w:rPr>
        <w:t>L</w:t>
      </w:r>
      <w:r w:rsidR="00377844" w:rsidRPr="007336EE">
        <w:rPr>
          <w:rFonts w:ascii="Times New Roman" w:eastAsia="Calibri" w:hAnsi="Times New Roman" w:cs="Times New Roman"/>
          <w:b/>
          <w:bCs/>
          <w:lang w:val="fr-CA"/>
        </w:rPr>
        <w:t xml:space="preserve">’Unité </w:t>
      </w:r>
      <w:r w:rsidRPr="008B5092">
        <w:rPr>
          <w:rFonts w:ascii="Times New Roman" w:eastAsia="Calibri" w:hAnsi="Times New Roman" w:cs="Times New Roman"/>
          <w:b/>
          <w:bCs/>
          <w:lang w:val="fr-CA"/>
        </w:rPr>
        <w:t>de Coordination du Projet</w:t>
      </w:r>
      <w:r w:rsidRPr="007336EE">
        <w:rPr>
          <w:rFonts w:ascii="Times New Roman" w:eastAsia="Calibri" w:hAnsi="Times New Roman" w:cs="Times New Roman"/>
          <w:lang w:val="fr-CA"/>
        </w:rPr>
        <w:t xml:space="preserve"> est responsable pour l’appui de la mise en œuvre du projet au sein de l’UGPE. Il s’agit d’un comité souple et facilement </w:t>
      </w:r>
      <w:r w:rsidR="00DE3A22">
        <w:rPr>
          <w:rFonts w:ascii="Times New Roman" w:eastAsia="Calibri" w:hAnsi="Times New Roman" w:cs="Times New Roman"/>
          <w:lang w:val="fr-CA"/>
        </w:rPr>
        <w:t>mobilisable</w:t>
      </w:r>
      <w:r w:rsidR="00DE3A22" w:rsidRPr="007336EE">
        <w:rPr>
          <w:rFonts w:ascii="Times New Roman" w:eastAsia="Calibri" w:hAnsi="Times New Roman" w:cs="Times New Roman"/>
          <w:lang w:val="fr-CA"/>
        </w:rPr>
        <w:t>. L’unité</w:t>
      </w:r>
      <w:r w:rsidRPr="007336EE">
        <w:rPr>
          <w:rFonts w:ascii="Times New Roman" w:eastAsia="Calibri" w:hAnsi="Times New Roman" w:cs="Times New Roman"/>
          <w:lang w:val="fr-CA"/>
        </w:rPr>
        <w:t xml:space="preserve"> de Coordination du Projet sera </w:t>
      </w:r>
      <w:r w:rsidR="00DE3A22" w:rsidRPr="007336EE">
        <w:rPr>
          <w:rFonts w:ascii="Times New Roman" w:eastAsia="Calibri" w:hAnsi="Times New Roman" w:cs="Times New Roman"/>
          <w:lang w:val="fr-CA"/>
        </w:rPr>
        <w:t>constituée</w:t>
      </w:r>
      <w:r w:rsidRPr="007336EE">
        <w:rPr>
          <w:rFonts w:ascii="Times New Roman" w:eastAsia="Calibri" w:hAnsi="Times New Roman" w:cs="Times New Roman"/>
          <w:lang w:val="fr-CA"/>
        </w:rPr>
        <w:t xml:space="preserve"> par un gestionnaire qui sera toujours assistée par l’expert environnemental et social, un responsable de suivi et </w:t>
      </w:r>
      <w:r w:rsidR="00DE3A22" w:rsidRPr="007336EE">
        <w:rPr>
          <w:rFonts w:ascii="Times New Roman" w:eastAsia="Calibri" w:hAnsi="Times New Roman" w:cs="Times New Roman"/>
          <w:lang w:val="fr-CA"/>
        </w:rPr>
        <w:t>évaluation</w:t>
      </w:r>
      <w:r w:rsidRPr="007336EE">
        <w:rPr>
          <w:rFonts w:ascii="Times New Roman" w:eastAsia="Calibri" w:hAnsi="Times New Roman" w:cs="Times New Roman"/>
          <w:lang w:val="fr-CA"/>
        </w:rPr>
        <w:t xml:space="preserve"> et des spécialistes du domaine recrutés en fonction des besoins</w:t>
      </w:r>
    </w:p>
    <w:p w14:paraId="3DEBC096" w14:textId="7F6A0AE8" w:rsidR="00B34314" w:rsidRPr="007336EE" w:rsidRDefault="00B34314" w:rsidP="00B34314">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b/>
          <w:bCs/>
          <w:lang w:val="fr-FR"/>
        </w:rPr>
        <w:t>Le DSE</w:t>
      </w:r>
      <w:r w:rsidRPr="007336EE">
        <w:rPr>
          <w:rFonts w:ascii="Times New Roman" w:hAnsi="Times New Roman" w:cs="Times New Roman"/>
          <w:lang w:val="fr-FR"/>
        </w:rPr>
        <w:t xml:space="preserve">, coordinateur technique du projet, fera rapport au ministre de MICE, qui à son tour fera rapport sur les performances du projet aux autorités à un niveau supérieur. </w:t>
      </w:r>
    </w:p>
    <w:p w14:paraId="1847FD8E" w14:textId="4D7EE7E1" w:rsidR="00B34314" w:rsidRPr="007336EE" w:rsidRDefault="00B34314" w:rsidP="00B34314">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 xml:space="preserve">Soutenu par l'UGPE, le DSE sera chargé de mener des activités de mobilisation des parties prenantes et travaillera en étroite collaboration avec d'autres entités, notamment les institutions gouvernementales locales, </w:t>
      </w:r>
      <w:r w:rsidR="000C6522" w:rsidRPr="007336EE">
        <w:rPr>
          <w:rFonts w:ascii="Times New Roman" w:hAnsi="Times New Roman" w:cs="Times New Roman"/>
          <w:lang w:val="fr-FR"/>
        </w:rPr>
        <w:t>les</w:t>
      </w:r>
      <w:r w:rsidR="00871E9C" w:rsidRPr="007336EE">
        <w:rPr>
          <w:rFonts w:ascii="Times New Roman" w:hAnsi="Times New Roman" w:cs="Times New Roman"/>
          <w:lang w:val="fr-FR"/>
        </w:rPr>
        <w:t xml:space="preserve"> Mairies</w:t>
      </w:r>
      <w:r w:rsidR="000C6522" w:rsidRPr="007336EE">
        <w:rPr>
          <w:rFonts w:ascii="Times New Roman" w:hAnsi="Times New Roman" w:cs="Times New Roman"/>
          <w:lang w:val="fr-FR"/>
        </w:rPr>
        <w:t xml:space="preserve">, </w:t>
      </w:r>
      <w:r w:rsidRPr="007336EE">
        <w:rPr>
          <w:rFonts w:ascii="Times New Roman" w:hAnsi="Times New Roman" w:cs="Times New Roman"/>
          <w:lang w:val="fr-FR"/>
        </w:rPr>
        <w:t>les médias, les ONG, les associations communautaires, etc. Les activités d'engagement des parties prenantes seront documentées par des rapports d'activité trimestriels, qui seront partagés avec la Banque mondiale.</w:t>
      </w:r>
    </w:p>
    <w:p w14:paraId="4370B89B" w14:textId="26DBFBD6" w:rsidR="000C6522" w:rsidRPr="007336EE" w:rsidRDefault="000C6522" w:rsidP="00B34314">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Au niveau local :</w:t>
      </w:r>
    </w:p>
    <w:p w14:paraId="7D0B4DB4" w14:textId="3EBFD817" w:rsidR="000C6522" w:rsidRPr="007336EE" w:rsidRDefault="000C6522" w:rsidP="00675F54">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b/>
          <w:bCs/>
          <w:lang w:val="fr-FR"/>
        </w:rPr>
        <w:t>Les M</w:t>
      </w:r>
      <w:r w:rsidR="00871E9C" w:rsidRPr="007336EE">
        <w:rPr>
          <w:rFonts w:ascii="Times New Roman" w:hAnsi="Times New Roman" w:cs="Times New Roman"/>
          <w:b/>
          <w:bCs/>
          <w:lang w:val="fr-FR"/>
        </w:rPr>
        <w:t>airies</w:t>
      </w:r>
      <w:r w:rsidRPr="007336EE">
        <w:rPr>
          <w:rFonts w:ascii="Times New Roman" w:hAnsi="Times New Roman" w:cs="Times New Roman"/>
          <w:lang w:val="fr-FR"/>
        </w:rPr>
        <w:t>, dans le processus de l'acquisition/fourniture des terrains pour les chantiers pour les interconnexions, et d'autres soutiens liés aux domaines d'intervention dans la municipalité.</w:t>
      </w:r>
      <w:r w:rsidR="000879B9" w:rsidRPr="007336EE">
        <w:rPr>
          <w:rFonts w:ascii="Times New Roman" w:hAnsi="Times New Roman" w:cs="Times New Roman"/>
          <w:lang w:val="fr-FR"/>
        </w:rPr>
        <w:t xml:space="preserve"> Elles participent aussi au Mécanisme de Gestion des Plaintes.</w:t>
      </w:r>
    </w:p>
    <w:p w14:paraId="5BE40317" w14:textId="49CFE843" w:rsidR="00143FAB" w:rsidRPr="007336EE" w:rsidRDefault="00143FAB" w:rsidP="00675F54">
      <w:pPr>
        <w:keepNext/>
        <w:widowControl w:val="0"/>
        <w:autoSpaceDE w:val="0"/>
        <w:autoSpaceDN w:val="0"/>
        <w:adjustRightInd w:val="0"/>
        <w:spacing w:after="120" w:line="240" w:lineRule="auto"/>
        <w:jc w:val="both"/>
        <w:rPr>
          <w:rFonts w:ascii="Times New Roman" w:hAnsi="Times New Roman" w:cs="Times New Roman"/>
          <w:lang w:val="fr-FR"/>
        </w:rPr>
      </w:pPr>
      <w:r w:rsidRPr="008B5092">
        <w:rPr>
          <w:rFonts w:ascii="Times New Roman" w:hAnsi="Times New Roman" w:cs="Times New Roman"/>
          <w:b/>
          <w:bCs/>
          <w:lang w:val="fr-FR"/>
        </w:rPr>
        <w:t>Les Services techniques et Electra</w:t>
      </w:r>
      <w:r w:rsidRPr="007336EE">
        <w:rPr>
          <w:rFonts w:ascii="Times New Roman" w:hAnsi="Times New Roman" w:cs="Times New Roman"/>
          <w:lang w:val="fr-FR"/>
        </w:rPr>
        <w:t xml:space="preserve"> donnent l’appui techniques spécifiques dans toutes les phases de exécution du projet et par </w:t>
      </w:r>
      <w:r w:rsidR="00DE3A22" w:rsidRPr="007336EE">
        <w:rPr>
          <w:rFonts w:ascii="Times New Roman" w:hAnsi="Times New Roman" w:cs="Times New Roman"/>
          <w:lang w:val="fr-FR"/>
        </w:rPr>
        <w:t>conséquence</w:t>
      </w:r>
      <w:r w:rsidRPr="007336EE">
        <w:rPr>
          <w:rFonts w:ascii="Times New Roman" w:hAnsi="Times New Roman" w:cs="Times New Roman"/>
          <w:lang w:val="fr-FR"/>
        </w:rPr>
        <w:t xml:space="preserve"> dans la mise en œuvre du CGES.</w:t>
      </w:r>
    </w:p>
    <w:p w14:paraId="5D6A64A7" w14:textId="677063E4" w:rsidR="000C6522" w:rsidRPr="007336EE" w:rsidRDefault="000C6522" w:rsidP="00675F54">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b/>
          <w:bCs/>
          <w:lang w:val="fr-FR"/>
        </w:rPr>
        <w:t>L’</w:t>
      </w:r>
      <w:r w:rsidR="00DE3A22" w:rsidRPr="007336EE">
        <w:rPr>
          <w:rFonts w:ascii="Times New Roman" w:hAnsi="Times New Roman" w:cs="Times New Roman"/>
          <w:b/>
          <w:bCs/>
          <w:lang w:val="fr-FR"/>
        </w:rPr>
        <w:t>Entrepreneur</w:t>
      </w:r>
      <w:r w:rsidRPr="007336EE">
        <w:rPr>
          <w:rFonts w:ascii="Times New Roman" w:hAnsi="Times New Roman" w:cs="Times New Roman"/>
          <w:lang w:val="fr-FR"/>
        </w:rPr>
        <w:t>, qui sera responsable de l'exécution physique des travaux, sur la base des contrats de construction signés, pièces écrites et graphiques, et les cahiers des charges.</w:t>
      </w:r>
      <w:r w:rsidR="000879B9" w:rsidRPr="007336EE">
        <w:rPr>
          <w:rFonts w:ascii="Times New Roman" w:hAnsi="Times New Roman" w:cs="Times New Roman"/>
          <w:sz w:val="24"/>
          <w:szCs w:val="24"/>
          <w:lang w:val="fr-FR"/>
        </w:rPr>
        <w:t xml:space="preserve"> </w:t>
      </w:r>
      <w:r w:rsidR="000879B9" w:rsidRPr="007336EE">
        <w:rPr>
          <w:rFonts w:ascii="Times New Roman" w:hAnsi="Times New Roman" w:cs="Times New Roman"/>
          <w:lang w:val="fr-FR"/>
        </w:rPr>
        <w:t>L’entrepreneur devra disposer d’un environnementaliste pour la mise en œuvre des mesures du PGES</w:t>
      </w:r>
      <w:r w:rsidR="00652D1D" w:rsidRPr="007336EE">
        <w:rPr>
          <w:rFonts w:ascii="Times New Roman" w:hAnsi="Times New Roman" w:cs="Times New Roman"/>
          <w:sz w:val="24"/>
          <w:szCs w:val="24"/>
          <w:lang w:val="fr-FR"/>
        </w:rPr>
        <w:t xml:space="preserve">. </w:t>
      </w:r>
    </w:p>
    <w:p w14:paraId="55A44CDC" w14:textId="06499CB7" w:rsidR="000C6522" w:rsidRPr="007336EE" w:rsidRDefault="000C6522" w:rsidP="00675F54">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b/>
          <w:bCs/>
          <w:lang w:val="fr-FR"/>
        </w:rPr>
        <w:t>L’Entreprise de fiscalisation</w:t>
      </w:r>
      <w:r w:rsidRPr="007336EE">
        <w:rPr>
          <w:rFonts w:ascii="Times New Roman" w:hAnsi="Times New Roman" w:cs="Times New Roman"/>
          <w:lang w:val="fr-FR"/>
        </w:rPr>
        <w:t xml:space="preserve"> (surveillance)</w:t>
      </w:r>
      <w:r w:rsidR="00652D1D" w:rsidRPr="007336EE">
        <w:rPr>
          <w:rFonts w:ascii="Times New Roman" w:hAnsi="Times New Roman" w:cs="Times New Roman"/>
          <w:lang w:val="fr-FR"/>
        </w:rPr>
        <w:t xml:space="preserve"> ou bureau de contrôle</w:t>
      </w:r>
      <w:r w:rsidRPr="007336EE">
        <w:rPr>
          <w:rFonts w:ascii="Times New Roman" w:hAnsi="Times New Roman" w:cs="Times New Roman"/>
          <w:lang w:val="fr-FR"/>
        </w:rPr>
        <w:t>, en tant que représentant désigné par le maître d’</w:t>
      </w:r>
      <w:r w:rsidR="00DE3A22" w:rsidRPr="007336EE">
        <w:rPr>
          <w:rFonts w:ascii="Times New Roman" w:hAnsi="Times New Roman" w:cs="Times New Roman"/>
          <w:lang w:val="fr-FR"/>
        </w:rPr>
        <w:t>œuvre</w:t>
      </w:r>
      <w:r w:rsidRPr="007336EE">
        <w:rPr>
          <w:rFonts w:ascii="Times New Roman" w:hAnsi="Times New Roman" w:cs="Times New Roman"/>
          <w:lang w:val="fr-FR"/>
        </w:rPr>
        <w:t>, sera chargée de vérifier la réalisation exacte du projet et de ses amendements.</w:t>
      </w:r>
      <w:r w:rsidR="00CC4792" w:rsidRPr="007336EE">
        <w:rPr>
          <w:rFonts w:ascii="Times New Roman" w:hAnsi="Times New Roman" w:cs="Times New Roman"/>
          <w:lang w:val="fr-FR"/>
        </w:rPr>
        <w:t xml:space="preserve"> Il va assurer la surveillance environnementale et sociale de la mise en œuvre des Plans de Gestion Environnementales et Sociales et transmettre des rapports mensuels de surveillance de mise en œuvre de ces PGES à l’UGP</w:t>
      </w:r>
      <w:r w:rsidR="000879B9" w:rsidRPr="007336EE">
        <w:rPr>
          <w:rFonts w:ascii="Times New Roman" w:hAnsi="Times New Roman" w:cs="Times New Roman"/>
          <w:lang w:val="fr-FR"/>
        </w:rPr>
        <w:t>E</w:t>
      </w:r>
      <w:r w:rsidR="000879B9" w:rsidRPr="007336EE">
        <w:rPr>
          <w:rFonts w:ascii="Times New Roman" w:hAnsi="Times New Roman" w:cs="Times New Roman"/>
          <w:sz w:val="24"/>
          <w:szCs w:val="24"/>
          <w:lang w:val="fr-FR"/>
        </w:rPr>
        <w:t>.</w:t>
      </w:r>
    </w:p>
    <w:p w14:paraId="02A56DD4" w14:textId="604C2883" w:rsidR="000C6522" w:rsidRPr="007336EE" w:rsidRDefault="000C6522" w:rsidP="00675F54">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b/>
          <w:bCs/>
          <w:lang w:val="fr-FR"/>
        </w:rPr>
        <w:t>Consultant Environnemental et Social</w:t>
      </w:r>
      <w:r w:rsidR="00D2362F" w:rsidRPr="007336EE">
        <w:rPr>
          <w:rFonts w:ascii="Times New Roman" w:hAnsi="Times New Roman" w:cs="Times New Roman"/>
          <w:b/>
          <w:bCs/>
          <w:lang w:val="fr-FR"/>
        </w:rPr>
        <w:t xml:space="preserve"> de l’UGPE</w:t>
      </w:r>
      <w:r w:rsidRPr="007336EE">
        <w:rPr>
          <w:rFonts w:ascii="Times New Roman" w:hAnsi="Times New Roman" w:cs="Times New Roman"/>
          <w:lang w:val="fr-FR"/>
        </w:rPr>
        <w:t>, qui conseille la coordination du projet dans le sens de garantir l’exact respect des dispositions du CGES</w:t>
      </w:r>
      <w:r w:rsidR="00675F54" w:rsidRPr="007336EE">
        <w:rPr>
          <w:rFonts w:ascii="Times New Roman" w:hAnsi="Times New Roman" w:cs="Times New Roman"/>
          <w:lang w:val="fr-FR"/>
        </w:rPr>
        <w:t>.</w:t>
      </w:r>
    </w:p>
    <w:p w14:paraId="6977A20D" w14:textId="668F8989" w:rsidR="00675F54" w:rsidRPr="007336EE" w:rsidRDefault="00675F54" w:rsidP="00675F54">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Les ONG et associations, qui conseille, surveille, présente et contrôle le processus de gestion des plainte</w:t>
      </w:r>
      <w:r w:rsidR="004B3F12">
        <w:rPr>
          <w:rFonts w:ascii="Times New Roman" w:hAnsi="Times New Roman" w:cs="Times New Roman"/>
          <w:lang w:val="fr-FR"/>
        </w:rPr>
        <w:t>s</w:t>
      </w:r>
      <w:r w:rsidR="00D2362F" w:rsidRPr="008B5092">
        <w:rPr>
          <w:rFonts w:ascii="Times New Roman" w:hAnsi="Times New Roman" w:cs="Times New Roman"/>
          <w:lang w:val="fr-FR"/>
        </w:rPr>
        <w:t xml:space="preserve"> et </w:t>
      </w:r>
      <w:r w:rsidR="00D2362F" w:rsidRPr="007336EE">
        <w:rPr>
          <w:rFonts w:ascii="Times New Roman" w:hAnsi="Times New Roman" w:cs="Times New Roman"/>
          <w:lang w:val="fr-FR"/>
        </w:rPr>
        <w:t>participent aussi à la sensibilisation des populations et au suivi de la mise en œuvre des PCGES</w:t>
      </w:r>
      <w:r w:rsidRPr="007336EE">
        <w:rPr>
          <w:rFonts w:ascii="Times New Roman" w:hAnsi="Times New Roman" w:cs="Times New Roman"/>
          <w:lang w:val="fr-FR"/>
        </w:rPr>
        <w:t>.</w:t>
      </w:r>
    </w:p>
    <w:p w14:paraId="543F1302" w14:textId="77777777" w:rsidR="00E73BCF" w:rsidRPr="007336EE" w:rsidRDefault="00E73BCF" w:rsidP="00675F54">
      <w:pPr>
        <w:keepNext/>
        <w:widowControl w:val="0"/>
        <w:autoSpaceDE w:val="0"/>
        <w:autoSpaceDN w:val="0"/>
        <w:adjustRightInd w:val="0"/>
        <w:spacing w:after="120" w:line="240" w:lineRule="auto"/>
        <w:jc w:val="both"/>
        <w:rPr>
          <w:rFonts w:ascii="Times New Roman" w:hAnsi="Times New Roman" w:cs="Times New Roman"/>
          <w:lang w:val="fr-FR"/>
        </w:rPr>
      </w:pPr>
    </w:p>
    <w:p w14:paraId="11DEDF78" w14:textId="689FC5A8" w:rsidR="00E73BCF" w:rsidRPr="007336EE" w:rsidRDefault="00E73BCF" w:rsidP="00E73BCF">
      <w:pPr>
        <w:keepNext/>
        <w:widowControl w:val="0"/>
        <w:autoSpaceDE w:val="0"/>
        <w:autoSpaceDN w:val="0"/>
        <w:adjustRightInd w:val="0"/>
        <w:spacing w:after="120" w:line="240" w:lineRule="auto"/>
        <w:jc w:val="center"/>
        <w:rPr>
          <w:rFonts w:ascii="Times New Roman" w:hAnsi="Times New Roman" w:cs="Times New Roman"/>
          <w:sz w:val="20"/>
          <w:szCs w:val="20"/>
          <w:lang w:val="fr-FR"/>
        </w:rPr>
      </w:pPr>
      <w:bookmarkStart w:id="379" w:name="_Toc67905586"/>
      <w:r w:rsidRPr="007336EE">
        <w:rPr>
          <w:rFonts w:ascii="Times New Roman" w:hAnsi="Times New Roman" w:cs="Times New Roman"/>
          <w:sz w:val="20"/>
          <w:szCs w:val="20"/>
          <w:lang w:val="fr-FR"/>
        </w:rPr>
        <w:t xml:space="preserve">Tableau </w:t>
      </w:r>
      <w:r w:rsidR="00411D68">
        <w:rPr>
          <w:rFonts w:ascii="Times New Roman" w:hAnsi="Times New Roman" w:cs="Times New Roman"/>
          <w:sz w:val="20"/>
          <w:szCs w:val="20"/>
          <w:lang w:val="fr-FR"/>
        </w:rPr>
        <w:fldChar w:fldCharType="begin"/>
      </w:r>
      <w:r w:rsidR="00411D68">
        <w:rPr>
          <w:rFonts w:ascii="Times New Roman" w:hAnsi="Times New Roman" w:cs="Times New Roman"/>
          <w:sz w:val="20"/>
          <w:szCs w:val="20"/>
          <w:lang w:val="fr-FR"/>
        </w:rPr>
        <w:instrText xml:space="preserve"> SEQ Tableau \* ARABIC </w:instrText>
      </w:r>
      <w:r w:rsidR="00411D68">
        <w:rPr>
          <w:rFonts w:ascii="Times New Roman" w:hAnsi="Times New Roman" w:cs="Times New Roman"/>
          <w:sz w:val="20"/>
          <w:szCs w:val="20"/>
          <w:lang w:val="fr-FR"/>
        </w:rPr>
        <w:fldChar w:fldCharType="separate"/>
      </w:r>
      <w:r w:rsidR="00C44147">
        <w:rPr>
          <w:rFonts w:ascii="Times New Roman" w:hAnsi="Times New Roman" w:cs="Times New Roman"/>
          <w:noProof/>
          <w:sz w:val="20"/>
          <w:szCs w:val="20"/>
          <w:lang w:val="fr-FR"/>
        </w:rPr>
        <w:t>15</w:t>
      </w:r>
      <w:r w:rsidR="00411D68">
        <w:rPr>
          <w:rFonts w:ascii="Times New Roman" w:hAnsi="Times New Roman" w:cs="Times New Roman"/>
          <w:sz w:val="20"/>
          <w:szCs w:val="20"/>
          <w:lang w:val="fr-FR"/>
        </w:rPr>
        <w:fldChar w:fldCharType="end"/>
      </w:r>
      <w:r w:rsidRPr="007336EE">
        <w:rPr>
          <w:rFonts w:ascii="Times New Roman" w:hAnsi="Times New Roman" w:cs="Times New Roman"/>
          <w:sz w:val="20"/>
          <w:szCs w:val="20"/>
          <w:lang w:val="fr-FR"/>
        </w:rPr>
        <w:t xml:space="preserve"> : Synthèse des arrangements institutionnels pour la mise en œuvre du CGES</w:t>
      </w:r>
      <w:bookmarkEnd w:id="379"/>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2"/>
        <w:gridCol w:w="2506"/>
        <w:gridCol w:w="2133"/>
        <w:gridCol w:w="2268"/>
        <w:gridCol w:w="2127"/>
      </w:tblGrid>
      <w:tr w:rsidR="00E73BCF" w:rsidRPr="007336EE" w14:paraId="304336BB" w14:textId="77777777" w:rsidTr="006501AE">
        <w:trPr>
          <w:trHeight w:val="365"/>
          <w:tblHeader/>
        </w:trPr>
        <w:tc>
          <w:tcPr>
            <w:tcW w:w="572" w:type="dxa"/>
            <w:shd w:val="clear" w:color="auto" w:fill="C2D69B" w:themeFill="accent3" w:themeFillTint="99"/>
          </w:tcPr>
          <w:p w14:paraId="2E2FC45A" w14:textId="77777777" w:rsidR="00E73BCF" w:rsidRPr="007336EE" w:rsidRDefault="00E73BCF" w:rsidP="006501AE">
            <w:pPr>
              <w:spacing w:after="0" w:line="240" w:lineRule="auto"/>
              <w:jc w:val="center"/>
              <w:rPr>
                <w:rFonts w:ascii="Times New Roman" w:hAnsi="Times New Roman" w:cs="Times New Roman"/>
                <w:b/>
                <w:sz w:val="20"/>
                <w:szCs w:val="20"/>
              </w:rPr>
            </w:pPr>
            <w:r w:rsidRPr="007336EE">
              <w:rPr>
                <w:rFonts w:ascii="Times New Roman" w:hAnsi="Times New Roman" w:cs="Times New Roman"/>
                <w:b/>
                <w:sz w:val="20"/>
                <w:szCs w:val="20"/>
              </w:rPr>
              <w:t>No</w:t>
            </w:r>
          </w:p>
        </w:tc>
        <w:tc>
          <w:tcPr>
            <w:tcW w:w="2506" w:type="dxa"/>
            <w:shd w:val="clear" w:color="auto" w:fill="C2D69B" w:themeFill="accent3" w:themeFillTint="99"/>
          </w:tcPr>
          <w:p w14:paraId="798C8EA7" w14:textId="77777777" w:rsidR="00E73BCF" w:rsidRPr="007336EE" w:rsidRDefault="00E73BCF" w:rsidP="006501AE">
            <w:pPr>
              <w:spacing w:after="0" w:line="240" w:lineRule="auto"/>
              <w:jc w:val="center"/>
              <w:rPr>
                <w:rFonts w:ascii="Times New Roman" w:hAnsi="Times New Roman" w:cs="Times New Roman"/>
                <w:b/>
                <w:sz w:val="20"/>
                <w:szCs w:val="20"/>
              </w:rPr>
            </w:pPr>
            <w:r w:rsidRPr="007336EE">
              <w:rPr>
                <w:rFonts w:ascii="Times New Roman" w:hAnsi="Times New Roman" w:cs="Times New Roman"/>
                <w:b/>
                <w:sz w:val="20"/>
                <w:szCs w:val="20"/>
              </w:rPr>
              <w:t>Étapes/Activités</w:t>
            </w:r>
          </w:p>
        </w:tc>
        <w:tc>
          <w:tcPr>
            <w:tcW w:w="2133" w:type="dxa"/>
            <w:shd w:val="clear" w:color="auto" w:fill="C2D69B" w:themeFill="accent3" w:themeFillTint="99"/>
          </w:tcPr>
          <w:p w14:paraId="20499455" w14:textId="77777777" w:rsidR="00E73BCF" w:rsidRPr="007336EE" w:rsidRDefault="00E73BCF" w:rsidP="006501AE">
            <w:pPr>
              <w:spacing w:after="0" w:line="240" w:lineRule="auto"/>
              <w:jc w:val="center"/>
              <w:rPr>
                <w:rFonts w:ascii="Times New Roman" w:hAnsi="Times New Roman" w:cs="Times New Roman"/>
                <w:b/>
                <w:sz w:val="20"/>
                <w:szCs w:val="20"/>
              </w:rPr>
            </w:pPr>
            <w:r w:rsidRPr="007336EE">
              <w:rPr>
                <w:rFonts w:ascii="Times New Roman" w:hAnsi="Times New Roman" w:cs="Times New Roman"/>
                <w:b/>
                <w:sz w:val="20"/>
                <w:szCs w:val="20"/>
              </w:rPr>
              <w:t>Responsable</w:t>
            </w:r>
          </w:p>
        </w:tc>
        <w:tc>
          <w:tcPr>
            <w:tcW w:w="2268" w:type="dxa"/>
            <w:shd w:val="clear" w:color="auto" w:fill="C2D69B" w:themeFill="accent3" w:themeFillTint="99"/>
          </w:tcPr>
          <w:p w14:paraId="41CC3780" w14:textId="77777777" w:rsidR="00E73BCF" w:rsidRPr="007336EE" w:rsidRDefault="00E73BCF" w:rsidP="006501AE">
            <w:pPr>
              <w:spacing w:after="0" w:line="240" w:lineRule="auto"/>
              <w:jc w:val="center"/>
              <w:rPr>
                <w:rFonts w:ascii="Times New Roman" w:hAnsi="Times New Roman" w:cs="Times New Roman"/>
                <w:b/>
                <w:sz w:val="20"/>
                <w:szCs w:val="20"/>
              </w:rPr>
            </w:pPr>
            <w:r w:rsidRPr="007336EE">
              <w:rPr>
                <w:rFonts w:ascii="Times New Roman" w:hAnsi="Times New Roman" w:cs="Times New Roman"/>
                <w:b/>
                <w:sz w:val="20"/>
                <w:szCs w:val="20"/>
              </w:rPr>
              <w:t>Appui/Collaboration</w:t>
            </w:r>
          </w:p>
        </w:tc>
        <w:tc>
          <w:tcPr>
            <w:tcW w:w="2127" w:type="dxa"/>
            <w:shd w:val="clear" w:color="auto" w:fill="C2D69B" w:themeFill="accent3" w:themeFillTint="99"/>
          </w:tcPr>
          <w:p w14:paraId="527A134C" w14:textId="77777777" w:rsidR="00E73BCF" w:rsidRPr="007336EE" w:rsidRDefault="00E73BCF" w:rsidP="006501AE">
            <w:pPr>
              <w:spacing w:after="0" w:line="240" w:lineRule="auto"/>
              <w:jc w:val="center"/>
              <w:rPr>
                <w:rFonts w:ascii="Times New Roman" w:hAnsi="Times New Roman" w:cs="Times New Roman"/>
                <w:b/>
                <w:sz w:val="20"/>
                <w:szCs w:val="20"/>
              </w:rPr>
            </w:pPr>
            <w:r w:rsidRPr="007336EE">
              <w:rPr>
                <w:rFonts w:ascii="Times New Roman" w:hAnsi="Times New Roman" w:cs="Times New Roman"/>
                <w:b/>
                <w:sz w:val="20"/>
                <w:szCs w:val="20"/>
              </w:rPr>
              <w:t>Prestataire</w:t>
            </w:r>
          </w:p>
        </w:tc>
      </w:tr>
      <w:tr w:rsidR="00E73BCF" w:rsidRPr="007336EE" w14:paraId="1D189334" w14:textId="77777777" w:rsidTr="006501AE">
        <w:tc>
          <w:tcPr>
            <w:tcW w:w="572" w:type="dxa"/>
            <w:shd w:val="clear" w:color="auto" w:fill="auto"/>
          </w:tcPr>
          <w:p w14:paraId="1D9781E5" w14:textId="77777777" w:rsidR="00E73BCF" w:rsidRPr="007336EE" w:rsidRDefault="00E73BCF" w:rsidP="006501AE">
            <w:pPr>
              <w:spacing w:after="0" w:line="240" w:lineRule="auto"/>
              <w:jc w:val="center"/>
              <w:rPr>
                <w:rFonts w:ascii="Times New Roman" w:hAnsi="Times New Roman" w:cs="Times New Roman"/>
                <w:sz w:val="20"/>
                <w:szCs w:val="20"/>
              </w:rPr>
            </w:pPr>
            <w:r w:rsidRPr="007336EE">
              <w:rPr>
                <w:rFonts w:ascii="Times New Roman" w:hAnsi="Times New Roman" w:cs="Times New Roman"/>
                <w:sz w:val="20"/>
                <w:szCs w:val="20"/>
              </w:rPr>
              <w:t>1.</w:t>
            </w:r>
          </w:p>
        </w:tc>
        <w:tc>
          <w:tcPr>
            <w:tcW w:w="2506" w:type="dxa"/>
            <w:shd w:val="clear" w:color="auto" w:fill="auto"/>
          </w:tcPr>
          <w:p w14:paraId="585EFF7D" w14:textId="77777777" w:rsidR="00E73BCF" w:rsidRPr="007336EE" w:rsidRDefault="00E73BCF" w:rsidP="006501AE">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Identification de la localisation/site et principales caractéristiques techniques </w:t>
            </w:r>
          </w:p>
        </w:tc>
        <w:tc>
          <w:tcPr>
            <w:tcW w:w="2133" w:type="dxa"/>
            <w:shd w:val="clear" w:color="auto" w:fill="auto"/>
          </w:tcPr>
          <w:p w14:paraId="4F7C3B52" w14:textId="77777777" w:rsidR="00E73BCF" w:rsidRPr="007336EE" w:rsidRDefault="00E73BCF" w:rsidP="006501AE">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UGPE/MICE</w:t>
            </w:r>
          </w:p>
        </w:tc>
        <w:tc>
          <w:tcPr>
            <w:tcW w:w="2268" w:type="dxa"/>
            <w:shd w:val="clear" w:color="auto" w:fill="auto"/>
          </w:tcPr>
          <w:p w14:paraId="7F3257A3" w14:textId="77777777" w:rsidR="00E132A6" w:rsidRPr="007336EE" w:rsidRDefault="00E73BCF" w:rsidP="004E3090">
            <w:pPr>
              <w:numPr>
                <w:ilvl w:val="0"/>
                <w:numId w:val="24"/>
              </w:numPr>
              <w:tabs>
                <w:tab w:val="left" w:pos="201"/>
              </w:tabs>
              <w:spacing w:after="0" w:line="240" w:lineRule="auto"/>
              <w:rPr>
                <w:rFonts w:ascii="Times New Roman" w:hAnsi="Times New Roman" w:cs="Times New Roman"/>
                <w:sz w:val="20"/>
                <w:szCs w:val="20"/>
                <w:lang w:val="fr-FR"/>
              </w:rPr>
            </w:pPr>
            <w:r w:rsidRPr="008B5092">
              <w:rPr>
                <w:rFonts w:ascii="Times New Roman" w:hAnsi="Times New Roman" w:cs="Times New Roman"/>
                <w:sz w:val="20"/>
                <w:szCs w:val="20"/>
                <w:lang w:val="fr-FR"/>
              </w:rPr>
              <w:t>Services Techniques</w:t>
            </w:r>
            <w:r w:rsidR="00E132A6" w:rsidRPr="008B5092">
              <w:rPr>
                <w:rFonts w:ascii="Times New Roman" w:hAnsi="Times New Roman" w:cs="Times New Roman"/>
                <w:sz w:val="20"/>
                <w:szCs w:val="20"/>
                <w:lang w:val="fr-FR"/>
              </w:rPr>
              <w:t xml:space="preserve"> (</w:t>
            </w:r>
            <w:r w:rsidRPr="008B5092">
              <w:rPr>
                <w:rFonts w:ascii="Times New Roman" w:hAnsi="Times New Roman" w:cs="Times New Roman"/>
                <w:sz w:val="20"/>
                <w:szCs w:val="20"/>
                <w:lang w:val="fr-FR"/>
              </w:rPr>
              <w:t xml:space="preserve"> </w:t>
            </w:r>
            <w:r w:rsidR="00E132A6" w:rsidRPr="008B5092">
              <w:rPr>
                <w:rFonts w:ascii="Times New Roman" w:hAnsi="Times New Roman" w:cs="Times New Roman"/>
                <w:lang w:val="fr-FR"/>
              </w:rPr>
              <w:t xml:space="preserve"> </w:t>
            </w:r>
            <w:r w:rsidR="00E132A6" w:rsidRPr="008B5092">
              <w:rPr>
                <w:rFonts w:ascii="Times New Roman" w:hAnsi="Times New Roman" w:cs="Times New Roman"/>
                <w:sz w:val="20"/>
                <w:szCs w:val="20"/>
                <w:lang w:val="fr-FR"/>
              </w:rPr>
              <w:t>Bureaux d</w:t>
            </w:r>
            <w:r w:rsidR="00E132A6" w:rsidRPr="007336EE">
              <w:rPr>
                <w:rFonts w:ascii="Times New Roman" w:hAnsi="Times New Roman" w:cs="Times New Roman"/>
                <w:sz w:val="20"/>
                <w:szCs w:val="20"/>
                <w:lang w:val="fr-FR"/>
              </w:rPr>
              <w:t>’</w:t>
            </w:r>
            <w:r w:rsidR="00E132A6" w:rsidRPr="008B5092">
              <w:rPr>
                <w:rFonts w:ascii="Times New Roman" w:hAnsi="Times New Roman" w:cs="Times New Roman"/>
                <w:sz w:val="20"/>
                <w:szCs w:val="20"/>
                <w:lang w:val="fr-FR"/>
              </w:rPr>
              <w:t xml:space="preserve">appui technique des </w:t>
            </w:r>
            <w:r w:rsidR="00E132A6" w:rsidRPr="008B5092">
              <w:rPr>
                <w:rFonts w:ascii="Times New Roman" w:hAnsi="Times New Roman" w:cs="Times New Roman"/>
                <w:sz w:val="20"/>
                <w:szCs w:val="20"/>
                <w:lang w:val="fr-FR"/>
              </w:rPr>
              <w:lastRenderedPageBreak/>
              <w:t>différentes institutions</w:t>
            </w:r>
            <w:r w:rsidR="00E132A6" w:rsidRPr="007336EE">
              <w:rPr>
                <w:rFonts w:ascii="Times New Roman" w:hAnsi="Times New Roman" w:cs="Times New Roman"/>
                <w:sz w:val="20"/>
                <w:szCs w:val="20"/>
                <w:lang w:val="fr-FR"/>
              </w:rPr>
              <w:t>)</w:t>
            </w:r>
          </w:p>
          <w:p w14:paraId="54EAECA4" w14:textId="07981A68" w:rsidR="00E73BCF" w:rsidRPr="007336EE" w:rsidRDefault="00E73BCF" w:rsidP="004E3090">
            <w:pPr>
              <w:numPr>
                <w:ilvl w:val="0"/>
                <w:numId w:val="24"/>
              </w:numPr>
              <w:tabs>
                <w:tab w:val="left" w:pos="201"/>
              </w:tabs>
              <w:spacing w:after="0" w:line="240" w:lineRule="auto"/>
              <w:rPr>
                <w:rFonts w:ascii="Times New Roman" w:hAnsi="Times New Roman" w:cs="Times New Roman"/>
                <w:sz w:val="20"/>
                <w:szCs w:val="20"/>
              </w:rPr>
            </w:pPr>
            <w:r w:rsidRPr="007336EE">
              <w:rPr>
                <w:rFonts w:ascii="Times New Roman" w:hAnsi="Times New Roman" w:cs="Times New Roman"/>
                <w:sz w:val="20"/>
                <w:szCs w:val="20"/>
              </w:rPr>
              <w:t>Mairie</w:t>
            </w:r>
            <w:r w:rsidR="00E132A6" w:rsidRPr="007336EE">
              <w:rPr>
                <w:rFonts w:ascii="Times New Roman" w:hAnsi="Times New Roman" w:cs="Times New Roman"/>
                <w:sz w:val="20"/>
                <w:szCs w:val="20"/>
              </w:rPr>
              <w:t>s</w:t>
            </w:r>
          </w:p>
          <w:p w14:paraId="53852D50" w14:textId="77777777" w:rsidR="00E73BCF" w:rsidRPr="007336EE" w:rsidRDefault="00E73BCF" w:rsidP="004E3090">
            <w:pPr>
              <w:pStyle w:val="PargrafodaLista"/>
              <w:numPr>
                <w:ilvl w:val="0"/>
                <w:numId w:val="24"/>
              </w:numPr>
              <w:tabs>
                <w:tab w:val="left" w:pos="201"/>
              </w:tabs>
              <w:spacing w:after="0" w:line="240" w:lineRule="auto"/>
              <w:rPr>
                <w:rFonts w:ascii="Times New Roman" w:hAnsi="Times New Roman" w:cs="Times New Roman"/>
                <w:sz w:val="20"/>
                <w:szCs w:val="20"/>
              </w:rPr>
            </w:pPr>
            <w:r w:rsidRPr="007336EE">
              <w:rPr>
                <w:rFonts w:ascii="Times New Roman" w:hAnsi="Times New Roman" w:cs="Times New Roman"/>
                <w:sz w:val="20"/>
                <w:szCs w:val="20"/>
              </w:rPr>
              <w:t>Electra</w:t>
            </w:r>
          </w:p>
        </w:tc>
        <w:tc>
          <w:tcPr>
            <w:tcW w:w="2127" w:type="dxa"/>
            <w:shd w:val="clear" w:color="auto" w:fill="auto"/>
          </w:tcPr>
          <w:p w14:paraId="372838D2" w14:textId="77777777" w:rsidR="00E73BCF" w:rsidRPr="007336EE" w:rsidRDefault="00E73BCF" w:rsidP="004E3090">
            <w:pPr>
              <w:pStyle w:val="PargrafodaLista"/>
              <w:numPr>
                <w:ilvl w:val="0"/>
                <w:numId w:val="24"/>
              </w:numPr>
              <w:tabs>
                <w:tab w:val="left" w:pos="186"/>
              </w:tabs>
              <w:spacing w:after="0" w:line="240" w:lineRule="auto"/>
              <w:rPr>
                <w:rFonts w:ascii="Times New Roman" w:hAnsi="Times New Roman" w:cs="Times New Roman"/>
                <w:sz w:val="20"/>
                <w:szCs w:val="20"/>
              </w:rPr>
            </w:pPr>
            <w:r w:rsidRPr="007336EE">
              <w:rPr>
                <w:rFonts w:ascii="Times New Roman" w:hAnsi="Times New Roman" w:cs="Times New Roman"/>
                <w:sz w:val="20"/>
                <w:szCs w:val="20"/>
              </w:rPr>
              <w:lastRenderedPageBreak/>
              <w:t>Consultant</w:t>
            </w:r>
          </w:p>
        </w:tc>
      </w:tr>
      <w:tr w:rsidR="00E73BCF" w:rsidRPr="007336EE" w14:paraId="6539847C" w14:textId="77777777" w:rsidTr="006501AE">
        <w:trPr>
          <w:trHeight w:val="324"/>
        </w:trPr>
        <w:tc>
          <w:tcPr>
            <w:tcW w:w="572" w:type="dxa"/>
            <w:shd w:val="clear" w:color="auto" w:fill="auto"/>
          </w:tcPr>
          <w:p w14:paraId="52D3ED3C" w14:textId="77777777" w:rsidR="00E73BCF" w:rsidRPr="007336EE" w:rsidRDefault="00E73BCF" w:rsidP="006501AE">
            <w:pPr>
              <w:spacing w:after="0" w:line="240" w:lineRule="auto"/>
              <w:jc w:val="center"/>
              <w:rPr>
                <w:rFonts w:ascii="Times New Roman" w:hAnsi="Times New Roman" w:cs="Times New Roman"/>
                <w:sz w:val="20"/>
                <w:szCs w:val="20"/>
              </w:rPr>
            </w:pPr>
          </w:p>
          <w:p w14:paraId="2740EB3E" w14:textId="77777777" w:rsidR="00E73BCF" w:rsidRPr="007336EE" w:rsidRDefault="00E73BCF" w:rsidP="006501AE">
            <w:pPr>
              <w:spacing w:after="0" w:line="240" w:lineRule="auto"/>
              <w:jc w:val="center"/>
              <w:rPr>
                <w:rFonts w:ascii="Times New Roman" w:hAnsi="Times New Roman" w:cs="Times New Roman"/>
                <w:sz w:val="20"/>
                <w:szCs w:val="20"/>
              </w:rPr>
            </w:pPr>
            <w:r w:rsidRPr="007336EE">
              <w:rPr>
                <w:rFonts w:ascii="Times New Roman" w:hAnsi="Times New Roman" w:cs="Times New Roman"/>
                <w:sz w:val="20"/>
                <w:szCs w:val="20"/>
              </w:rPr>
              <w:t>2.</w:t>
            </w:r>
          </w:p>
        </w:tc>
        <w:tc>
          <w:tcPr>
            <w:tcW w:w="2506" w:type="dxa"/>
            <w:shd w:val="clear" w:color="auto" w:fill="auto"/>
          </w:tcPr>
          <w:p w14:paraId="008D7834" w14:textId="77777777" w:rsidR="00E73BCF" w:rsidRPr="007336EE" w:rsidRDefault="00E73BCF" w:rsidP="006501AE">
            <w:pPr>
              <w:tabs>
                <w:tab w:val="left" w:pos="0"/>
              </w:tabs>
              <w:spacing w:after="0" w:line="240" w:lineRule="auto"/>
              <w:contextualSpacing/>
              <w:rPr>
                <w:rFonts w:ascii="Times New Roman" w:hAnsi="Times New Roman" w:cs="Times New Roman"/>
                <w:sz w:val="20"/>
                <w:szCs w:val="20"/>
                <w:lang w:val="fr-FR" w:eastAsia="fr-FR"/>
              </w:rPr>
            </w:pPr>
            <w:r w:rsidRPr="007336EE">
              <w:rPr>
                <w:rFonts w:ascii="Times New Roman" w:hAnsi="Times New Roman" w:cs="Times New Roman"/>
                <w:sz w:val="20"/>
                <w:szCs w:val="20"/>
                <w:lang w:val="fr-FR" w:eastAsia="fr-FR"/>
              </w:rPr>
              <w:t xml:space="preserve">Sélection environnementale (Screening-remplissage des formulaires), et détermination  de l’instrument de sauveguarde environnementale et sociale  spécifique </w:t>
            </w:r>
          </w:p>
        </w:tc>
        <w:tc>
          <w:tcPr>
            <w:tcW w:w="2133" w:type="dxa"/>
            <w:shd w:val="clear" w:color="auto" w:fill="auto"/>
          </w:tcPr>
          <w:p w14:paraId="4E490BBA" w14:textId="4372591A" w:rsidR="00E73BCF" w:rsidRPr="007336EE" w:rsidRDefault="00E73BCF" w:rsidP="006501AE">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et Sociale de l</w:t>
            </w:r>
            <w:r w:rsidR="00E132A6" w:rsidRPr="007336EE">
              <w:rPr>
                <w:rFonts w:ascii="Times New Roman" w:hAnsi="Times New Roman" w:cs="Times New Roman"/>
                <w:sz w:val="20"/>
                <w:szCs w:val="20"/>
                <w:lang w:val="fr-FR"/>
              </w:rPr>
              <w:t>a DNE e de l</w:t>
            </w:r>
            <w:r w:rsidRPr="007336EE">
              <w:rPr>
                <w:rFonts w:ascii="Times New Roman" w:hAnsi="Times New Roman" w:cs="Times New Roman"/>
                <w:sz w:val="20"/>
                <w:szCs w:val="20"/>
                <w:lang w:val="fr-FR"/>
              </w:rPr>
              <w:t>’UGPE</w:t>
            </w:r>
          </w:p>
        </w:tc>
        <w:tc>
          <w:tcPr>
            <w:tcW w:w="2268" w:type="dxa"/>
            <w:shd w:val="clear" w:color="auto" w:fill="auto"/>
          </w:tcPr>
          <w:p w14:paraId="6353B82F"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Mairie</w:t>
            </w:r>
          </w:p>
          <w:p w14:paraId="1DCDD1AC"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Services Techniques</w:t>
            </w:r>
          </w:p>
          <w:p w14:paraId="7BF16ADA" w14:textId="77777777" w:rsidR="00E73BCF" w:rsidRPr="007336EE" w:rsidRDefault="00E73BCF" w:rsidP="006501AE">
            <w:pPr>
              <w:tabs>
                <w:tab w:val="left" w:pos="186"/>
              </w:tabs>
              <w:spacing w:after="0" w:line="240" w:lineRule="auto"/>
              <w:ind w:left="95"/>
              <w:jc w:val="both"/>
              <w:rPr>
                <w:rFonts w:ascii="Times New Roman" w:hAnsi="Times New Roman" w:cs="Times New Roman"/>
                <w:sz w:val="20"/>
                <w:szCs w:val="20"/>
              </w:rPr>
            </w:pPr>
          </w:p>
        </w:tc>
        <w:tc>
          <w:tcPr>
            <w:tcW w:w="2127" w:type="dxa"/>
            <w:shd w:val="clear" w:color="auto" w:fill="auto"/>
          </w:tcPr>
          <w:p w14:paraId="779D3650"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p>
        </w:tc>
      </w:tr>
      <w:tr w:rsidR="00E73BCF" w:rsidRPr="007336EE" w14:paraId="476160C9" w14:textId="77777777" w:rsidTr="006501AE">
        <w:trPr>
          <w:trHeight w:val="324"/>
        </w:trPr>
        <w:tc>
          <w:tcPr>
            <w:tcW w:w="572" w:type="dxa"/>
            <w:shd w:val="clear" w:color="auto" w:fill="auto"/>
          </w:tcPr>
          <w:p w14:paraId="6A9C78C3" w14:textId="77777777" w:rsidR="00E73BCF" w:rsidRPr="007336EE" w:rsidRDefault="00E73BCF" w:rsidP="006501AE">
            <w:pPr>
              <w:spacing w:after="0" w:line="240" w:lineRule="auto"/>
              <w:jc w:val="center"/>
              <w:rPr>
                <w:rFonts w:ascii="Times New Roman" w:hAnsi="Times New Roman" w:cs="Times New Roman"/>
                <w:sz w:val="20"/>
                <w:szCs w:val="20"/>
              </w:rPr>
            </w:pPr>
            <w:r w:rsidRPr="007336EE">
              <w:rPr>
                <w:rFonts w:ascii="Times New Roman" w:hAnsi="Times New Roman" w:cs="Times New Roman"/>
                <w:sz w:val="20"/>
                <w:szCs w:val="20"/>
              </w:rPr>
              <w:t>3</w:t>
            </w:r>
          </w:p>
        </w:tc>
        <w:tc>
          <w:tcPr>
            <w:tcW w:w="2506" w:type="dxa"/>
            <w:shd w:val="clear" w:color="auto" w:fill="auto"/>
          </w:tcPr>
          <w:p w14:paraId="0FD1CA60" w14:textId="77777777" w:rsidR="00E73BCF" w:rsidRPr="007336EE" w:rsidRDefault="00E73BCF" w:rsidP="006501AE">
            <w:pPr>
              <w:tabs>
                <w:tab w:val="left" w:pos="0"/>
              </w:tabs>
              <w:spacing w:after="0" w:line="240" w:lineRule="auto"/>
              <w:contextualSpacing/>
              <w:rPr>
                <w:rFonts w:ascii="Times New Roman" w:hAnsi="Times New Roman" w:cs="Times New Roman"/>
                <w:sz w:val="20"/>
                <w:szCs w:val="20"/>
                <w:lang w:val="fr-FR" w:eastAsia="fr-FR"/>
              </w:rPr>
            </w:pPr>
            <w:r w:rsidRPr="007336EE">
              <w:rPr>
                <w:rFonts w:ascii="Times New Roman" w:hAnsi="Times New Roman" w:cs="Times New Roman"/>
                <w:sz w:val="20"/>
                <w:szCs w:val="20"/>
                <w:lang w:val="fr-FR"/>
              </w:rPr>
              <w:t xml:space="preserve">Préparation de l’instrument de sauvegarde environnementale et social spécifique </w:t>
            </w:r>
          </w:p>
        </w:tc>
        <w:tc>
          <w:tcPr>
            <w:tcW w:w="2133" w:type="dxa"/>
            <w:shd w:val="clear" w:color="auto" w:fill="auto"/>
          </w:tcPr>
          <w:p w14:paraId="7E4D902D" w14:textId="77777777" w:rsidR="00E73BCF" w:rsidRPr="007336EE" w:rsidRDefault="00E73BCF" w:rsidP="006501AE">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et Sociale de l’UGPE</w:t>
            </w:r>
          </w:p>
        </w:tc>
        <w:tc>
          <w:tcPr>
            <w:tcW w:w="2268" w:type="dxa"/>
            <w:shd w:val="clear" w:color="auto" w:fill="auto"/>
          </w:tcPr>
          <w:p w14:paraId="00A0FD3F" w14:textId="77777777" w:rsidR="00E73BCF" w:rsidRPr="007336EE" w:rsidRDefault="00E73BCF" w:rsidP="004E3090">
            <w:pPr>
              <w:numPr>
                <w:ilvl w:val="0"/>
                <w:numId w:val="24"/>
              </w:numPr>
              <w:tabs>
                <w:tab w:val="left" w:pos="186"/>
              </w:tabs>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Mairie</w:t>
            </w:r>
          </w:p>
          <w:p w14:paraId="3B2006C5" w14:textId="77777777" w:rsidR="00E73BCF" w:rsidRPr="007336EE" w:rsidRDefault="00E73BCF" w:rsidP="004E3090">
            <w:pPr>
              <w:numPr>
                <w:ilvl w:val="0"/>
                <w:numId w:val="24"/>
              </w:numPr>
              <w:tabs>
                <w:tab w:val="left" w:pos="186"/>
              </w:tabs>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Services Techniques</w:t>
            </w:r>
          </w:p>
          <w:p w14:paraId="56B085D6" w14:textId="77777777" w:rsidR="00E73BCF" w:rsidRPr="007336EE" w:rsidRDefault="00E73BCF" w:rsidP="006501AE">
            <w:pPr>
              <w:tabs>
                <w:tab w:val="left" w:pos="186"/>
              </w:tabs>
              <w:spacing w:after="0" w:line="240" w:lineRule="auto"/>
              <w:ind w:left="95"/>
              <w:rPr>
                <w:rFonts w:ascii="Times New Roman" w:hAnsi="Times New Roman" w:cs="Times New Roman"/>
                <w:sz w:val="20"/>
                <w:szCs w:val="20"/>
                <w:lang w:val="fr-FR"/>
              </w:rPr>
            </w:pPr>
          </w:p>
        </w:tc>
        <w:tc>
          <w:tcPr>
            <w:tcW w:w="2127" w:type="dxa"/>
            <w:shd w:val="clear" w:color="auto" w:fill="auto"/>
          </w:tcPr>
          <w:p w14:paraId="4D0B58FB"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lang w:val="fr-FR"/>
              </w:rPr>
              <w:t>Consultants</w:t>
            </w:r>
          </w:p>
        </w:tc>
      </w:tr>
      <w:tr w:rsidR="00E73BCF" w:rsidRPr="007336EE" w14:paraId="137BF315" w14:textId="77777777" w:rsidTr="006501AE">
        <w:trPr>
          <w:trHeight w:val="242"/>
        </w:trPr>
        <w:tc>
          <w:tcPr>
            <w:tcW w:w="572" w:type="dxa"/>
            <w:vMerge w:val="restart"/>
            <w:shd w:val="clear" w:color="auto" w:fill="auto"/>
          </w:tcPr>
          <w:p w14:paraId="7DCAE36C" w14:textId="77777777" w:rsidR="00E73BCF" w:rsidRPr="007336EE" w:rsidRDefault="00E73BCF" w:rsidP="006501AE">
            <w:pPr>
              <w:spacing w:after="0" w:line="240" w:lineRule="auto"/>
              <w:jc w:val="center"/>
              <w:rPr>
                <w:rFonts w:ascii="Times New Roman" w:hAnsi="Times New Roman" w:cs="Times New Roman"/>
                <w:sz w:val="20"/>
                <w:szCs w:val="20"/>
              </w:rPr>
            </w:pPr>
            <w:r w:rsidRPr="007336EE">
              <w:rPr>
                <w:rFonts w:ascii="Times New Roman" w:hAnsi="Times New Roman" w:cs="Times New Roman"/>
                <w:sz w:val="20"/>
                <w:szCs w:val="20"/>
              </w:rPr>
              <w:t>4.</w:t>
            </w:r>
          </w:p>
        </w:tc>
        <w:tc>
          <w:tcPr>
            <w:tcW w:w="2506" w:type="dxa"/>
            <w:shd w:val="clear" w:color="auto" w:fill="auto"/>
          </w:tcPr>
          <w:p w14:paraId="6B838F5B" w14:textId="77777777" w:rsidR="00E73BCF" w:rsidRPr="007336EE" w:rsidRDefault="00E73BCF" w:rsidP="006501AE">
            <w:pPr>
              <w:tabs>
                <w:tab w:val="left" w:pos="0"/>
              </w:tabs>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Préparation, approbation et publication des TDR</w:t>
            </w:r>
          </w:p>
        </w:tc>
        <w:tc>
          <w:tcPr>
            <w:tcW w:w="2133" w:type="dxa"/>
            <w:vMerge w:val="restart"/>
            <w:shd w:val="clear" w:color="auto" w:fill="auto"/>
          </w:tcPr>
          <w:p w14:paraId="311F9045" w14:textId="77777777" w:rsidR="00E73BCF" w:rsidRPr="007336EE" w:rsidRDefault="00E73BCF" w:rsidP="006501AE">
            <w:pPr>
              <w:spacing w:after="0" w:line="240" w:lineRule="auto"/>
              <w:jc w:val="both"/>
              <w:rPr>
                <w:rFonts w:ascii="Times New Roman" w:hAnsi="Times New Roman" w:cs="Times New Roman"/>
                <w:sz w:val="20"/>
                <w:szCs w:val="20"/>
                <w:lang w:val="fr-FR"/>
              </w:rPr>
            </w:pPr>
          </w:p>
          <w:p w14:paraId="71EF5D6F" w14:textId="77777777" w:rsidR="00E73BCF" w:rsidRPr="007336EE" w:rsidRDefault="00E73BCF" w:rsidP="006501AE">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et Sociale de l’UGPE</w:t>
            </w:r>
          </w:p>
          <w:p w14:paraId="612EFF6D" w14:textId="77777777" w:rsidR="00E132A6" w:rsidRPr="007336EE" w:rsidRDefault="00E132A6" w:rsidP="006501AE">
            <w:pPr>
              <w:spacing w:after="0" w:line="240" w:lineRule="auto"/>
              <w:jc w:val="both"/>
              <w:rPr>
                <w:rFonts w:ascii="Times New Roman" w:hAnsi="Times New Roman" w:cs="Times New Roman"/>
                <w:sz w:val="20"/>
                <w:szCs w:val="20"/>
                <w:lang w:val="fr-FR"/>
              </w:rPr>
            </w:pPr>
          </w:p>
          <w:p w14:paraId="79E6A0A4" w14:textId="77777777" w:rsidR="00E132A6" w:rsidRPr="007336EE" w:rsidRDefault="00E132A6" w:rsidP="006501AE">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de la DNE</w:t>
            </w:r>
          </w:p>
          <w:p w14:paraId="785D5D6C" w14:textId="77777777" w:rsidR="00B130D0" w:rsidRPr="007336EE" w:rsidRDefault="00B130D0" w:rsidP="006501AE">
            <w:pPr>
              <w:spacing w:after="0" w:line="240" w:lineRule="auto"/>
              <w:jc w:val="both"/>
              <w:rPr>
                <w:rFonts w:ascii="Times New Roman" w:hAnsi="Times New Roman" w:cs="Times New Roman"/>
                <w:sz w:val="20"/>
                <w:szCs w:val="20"/>
                <w:lang w:val="fr-FR"/>
              </w:rPr>
            </w:pPr>
          </w:p>
          <w:p w14:paraId="22EE646F" w14:textId="7E421423" w:rsidR="00B130D0" w:rsidRPr="007336EE" w:rsidRDefault="00B130D0" w:rsidP="006501AE">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Comité de Coordination du Projet</w:t>
            </w:r>
          </w:p>
        </w:tc>
        <w:tc>
          <w:tcPr>
            <w:tcW w:w="2268" w:type="dxa"/>
            <w:shd w:val="clear" w:color="auto" w:fill="auto"/>
          </w:tcPr>
          <w:p w14:paraId="2E8FC719" w14:textId="1BCA6B0C" w:rsidR="00E73BCF" w:rsidRPr="007336EE" w:rsidRDefault="00E73BCF" w:rsidP="004E3090">
            <w:pPr>
              <w:numPr>
                <w:ilvl w:val="0"/>
                <w:numId w:val="24"/>
              </w:numPr>
              <w:tabs>
                <w:tab w:val="left" w:pos="186"/>
              </w:tabs>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Services Techniques (UGPE/MICE</w:t>
            </w:r>
            <w:r w:rsidR="00E132A6" w:rsidRPr="007336EE">
              <w:rPr>
                <w:rFonts w:ascii="Times New Roman" w:hAnsi="Times New Roman" w:cs="Times New Roman"/>
                <w:sz w:val="20"/>
                <w:szCs w:val="20"/>
                <w:lang w:val="fr-FR"/>
              </w:rPr>
              <w:t>/DNE</w:t>
            </w:r>
            <w:r w:rsidRPr="007336EE">
              <w:rPr>
                <w:rFonts w:ascii="Times New Roman" w:hAnsi="Times New Roman" w:cs="Times New Roman"/>
                <w:sz w:val="20"/>
                <w:szCs w:val="20"/>
                <w:lang w:val="fr-FR"/>
              </w:rPr>
              <w:t>)</w:t>
            </w:r>
          </w:p>
        </w:tc>
        <w:tc>
          <w:tcPr>
            <w:tcW w:w="2127" w:type="dxa"/>
            <w:shd w:val="clear" w:color="auto" w:fill="auto"/>
          </w:tcPr>
          <w:p w14:paraId="5CD5DC94" w14:textId="2754C78F"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Direction </w:t>
            </w:r>
            <w:r w:rsidR="00E132A6" w:rsidRPr="007336EE">
              <w:rPr>
                <w:rFonts w:ascii="Times New Roman" w:hAnsi="Times New Roman" w:cs="Times New Roman"/>
                <w:sz w:val="20"/>
                <w:szCs w:val="20"/>
                <w:lang w:val="fr-FR"/>
              </w:rPr>
              <w:t xml:space="preserve">Nationale </w:t>
            </w:r>
            <w:r w:rsidRPr="007336EE">
              <w:rPr>
                <w:rFonts w:ascii="Times New Roman" w:hAnsi="Times New Roman" w:cs="Times New Roman"/>
                <w:sz w:val="20"/>
                <w:szCs w:val="20"/>
                <w:lang w:val="fr-FR"/>
              </w:rPr>
              <w:t>de l’environnement</w:t>
            </w:r>
          </w:p>
        </w:tc>
      </w:tr>
      <w:tr w:rsidR="00E73BCF" w:rsidRPr="007336EE" w14:paraId="3C9FB477" w14:textId="77777777" w:rsidTr="006501AE">
        <w:tc>
          <w:tcPr>
            <w:tcW w:w="572" w:type="dxa"/>
            <w:vMerge/>
            <w:shd w:val="clear" w:color="auto" w:fill="auto"/>
          </w:tcPr>
          <w:p w14:paraId="152933E3" w14:textId="77777777" w:rsidR="00E73BCF" w:rsidRPr="007336EE" w:rsidRDefault="00E73BCF" w:rsidP="006501AE">
            <w:pPr>
              <w:spacing w:after="0" w:line="240" w:lineRule="auto"/>
              <w:jc w:val="center"/>
              <w:rPr>
                <w:rFonts w:ascii="Times New Roman" w:hAnsi="Times New Roman" w:cs="Times New Roman"/>
                <w:sz w:val="20"/>
                <w:szCs w:val="20"/>
                <w:lang w:val="fr-FR"/>
              </w:rPr>
            </w:pPr>
          </w:p>
        </w:tc>
        <w:tc>
          <w:tcPr>
            <w:tcW w:w="2506" w:type="dxa"/>
            <w:shd w:val="clear" w:color="auto" w:fill="auto"/>
          </w:tcPr>
          <w:p w14:paraId="68B85B56" w14:textId="77777777" w:rsidR="00E73BCF" w:rsidRPr="007336EE" w:rsidRDefault="00E73BCF" w:rsidP="006501AE">
            <w:pPr>
              <w:tabs>
                <w:tab w:val="left" w:pos="0"/>
              </w:tabs>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Réalisation de l’étude y compris consultation du publique et des PAP</w:t>
            </w:r>
          </w:p>
        </w:tc>
        <w:tc>
          <w:tcPr>
            <w:tcW w:w="2133" w:type="dxa"/>
            <w:vMerge/>
            <w:shd w:val="clear" w:color="auto" w:fill="auto"/>
          </w:tcPr>
          <w:p w14:paraId="0394E436" w14:textId="77777777" w:rsidR="00E73BCF" w:rsidRPr="007336EE" w:rsidRDefault="00E73BCF" w:rsidP="006501AE">
            <w:pPr>
              <w:spacing w:after="0" w:line="240" w:lineRule="auto"/>
              <w:rPr>
                <w:rFonts w:ascii="Times New Roman" w:hAnsi="Times New Roman" w:cs="Times New Roman"/>
                <w:sz w:val="20"/>
                <w:szCs w:val="20"/>
                <w:lang w:val="fr-FR"/>
              </w:rPr>
            </w:pPr>
          </w:p>
        </w:tc>
        <w:tc>
          <w:tcPr>
            <w:tcW w:w="2268" w:type="dxa"/>
            <w:shd w:val="clear" w:color="auto" w:fill="auto"/>
          </w:tcPr>
          <w:p w14:paraId="0203A9A9" w14:textId="77777777" w:rsidR="00E73BCF" w:rsidRPr="007336EE" w:rsidRDefault="00E73BCF" w:rsidP="004E3090">
            <w:pPr>
              <w:numPr>
                <w:ilvl w:val="0"/>
                <w:numId w:val="24"/>
              </w:numPr>
              <w:tabs>
                <w:tab w:val="left" w:pos="186"/>
              </w:tabs>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Services Techniques (UGPE/MICE)</w:t>
            </w:r>
          </w:p>
          <w:p w14:paraId="61907B27" w14:textId="77777777" w:rsidR="00E73BCF" w:rsidRPr="007336EE" w:rsidRDefault="00E73BCF" w:rsidP="004E3090">
            <w:pPr>
              <w:numPr>
                <w:ilvl w:val="0"/>
                <w:numId w:val="24"/>
              </w:numPr>
              <w:tabs>
                <w:tab w:val="left" w:pos="186"/>
              </w:tabs>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Mairie</w:t>
            </w:r>
          </w:p>
          <w:p w14:paraId="7ED1814D" w14:textId="77777777" w:rsidR="00E73BCF" w:rsidRPr="007336EE" w:rsidRDefault="00E73BCF" w:rsidP="004E3090">
            <w:pPr>
              <w:numPr>
                <w:ilvl w:val="0"/>
                <w:numId w:val="24"/>
              </w:numPr>
              <w:tabs>
                <w:tab w:val="left" w:pos="186"/>
              </w:tabs>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Services Techniques décentralisés</w:t>
            </w:r>
          </w:p>
          <w:p w14:paraId="465A5AA9" w14:textId="77777777" w:rsidR="00E73BCF" w:rsidRPr="007336EE" w:rsidRDefault="00E73BCF" w:rsidP="006501AE">
            <w:pPr>
              <w:tabs>
                <w:tab w:val="left" w:pos="201"/>
              </w:tabs>
              <w:spacing w:after="0" w:line="240" w:lineRule="auto"/>
              <w:ind w:left="95"/>
              <w:rPr>
                <w:rFonts w:ascii="Times New Roman" w:hAnsi="Times New Roman" w:cs="Times New Roman"/>
                <w:sz w:val="20"/>
                <w:szCs w:val="20"/>
                <w:lang w:val="fr-FR"/>
              </w:rPr>
            </w:pPr>
          </w:p>
        </w:tc>
        <w:tc>
          <w:tcPr>
            <w:tcW w:w="2127" w:type="dxa"/>
            <w:shd w:val="clear" w:color="auto" w:fill="auto"/>
          </w:tcPr>
          <w:p w14:paraId="1354F09F"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lang w:val="fr-FR"/>
              </w:rPr>
              <w:t>Consultants</w:t>
            </w:r>
          </w:p>
        </w:tc>
      </w:tr>
      <w:tr w:rsidR="00E73BCF" w:rsidRPr="007336EE" w14:paraId="26D20A42" w14:textId="77777777" w:rsidTr="006501AE">
        <w:tc>
          <w:tcPr>
            <w:tcW w:w="572" w:type="dxa"/>
            <w:vMerge/>
            <w:shd w:val="clear" w:color="auto" w:fill="auto"/>
          </w:tcPr>
          <w:p w14:paraId="55DB159E" w14:textId="77777777" w:rsidR="00E73BCF" w:rsidRPr="007336EE" w:rsidRDefault="00E73BCF" w:rsidP="006501AE">
            <w:pPr>
              <w:spacing w:after="0" w:line="240" w:lineRule="auto"/>
              <w:jc w:val="center"/>
              <w:rPr>
                <w:rFonts w:ascii="Times New Roman" w:hAnsi="Times New Roman" w:cs="Times New Roman"/>
                <w:sz w:val="20"/>
                <w:szCs w:val="20"/>
              </w:rPr>
            </w:pPr>
          </w:p>
        </w:tc>
        <w:tc>
          <w:tcPr>
            <w:tcW w:w="2506" w:type="dxa"/>
            <w:shd w:val="clear" w:color="auto" w:fill="auto"/>
          </w:tcPr>
          <w:p w14:paraId="50D926D0" w14:textId="77777777" w:rsidR="00E73BCF" w:rsidRPr="007336EE" w:rsidRDefault="00E73BCF" w:rsidP="006501AE">
            <w:pPr>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Validation du document et obtention du certificat de conformité environnementale</w:t>
            </w:r>
          </w:p>
        </w:tc>
        <w:tc>
          <w:tcPr>
            <w:tcW w:w="2133" w:type="dxa"/>
            <w:vMerge/>
            <w:shd w:val="clear" w:color="auto" w:fill="auto"/>
          </w:tcPr>
          <w:p w14:paraId="35B2E04A" w14:textId="77777777" w:rsidR="00E73BCF" w:rsidRPr="007336EE" w:rsidRDefault="00E73BCF" w:rsidP="006501AE">
            <w:pPr>
              <w:spacing w:after="0" w:line="240" w:lineRule="auto"/>
              <w:rPr>
                <w:rFonts w:ascii="Times New Roman" w:hAnsi="Times New Roman" w:cs="Times New Roman"/>
                <w:sz w:val="20"/>
                <w:szCs w:val="20"/>
                <w:lang w:val="fr-FR"/>
              </w:rPr>
            </w:pPr>
          </w:p>
        </w:tc>
        <w:tc>
          <w:tcPr>
            <w:tcW w:w="2268" w:type="dxa"/>
            <w:shd w:val="clear" w:color="auto" w:fill="auto"/>
          </w:tcPr>
          <w:p w14:paraId="2A5351D9" w14:textId="77777777" w:rsidR="00E73BCF" w:rsidRPr="007336EE" w:rsidRDefault="00E73BCF" w:rsidP="004E3090">
            <w:pPr>
              <w:numPr>
                <w:ilvl w:val="0"/>
                <w:numId w:val="24"/>
              </w:numPr>
              <w:tabs>
                <w:tab w:val="left" w:pos="186"/>
              </w:tabs>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Services Techniques (UGPE/MICE)</w:t>
            </w:r>
          </w:p>
          <w:p w14:paraId="5977B8F0" w14:textId="77777777" w:rsidR="00E73BCF" w:rsidRPr="007336EE" w:rsidRDefault="00E73BCF" w:rsidP="006501AE">
            <w:pPr>
              <w:tabs>
                <w:tab w:val="left" w:pos="186"/>
              </w:tabs>
              <w:spacing w:after="0" w:line="240" w:lineRule="auto"/>
              <w:rPr>
                <w:rFonts w:ascii="Times New Roman" w:hAnsi="Times New Roman" w:cs="Times New Roman"/>
                <w:sz w:val="20"/>
                <w:szCs w:val="20"/>
                <w:lang w:val="fr-FR"/>
              </w:rPr>
            </w:pPr>
          </w:p>
        </w:tc>
        <w:tc>
          <w:tcPr>
            <w:tcW w:w="2127" w:type="dxa"/>
            <w:shd w:val="clear" w:color="auto" w:fill="auto"/>
          </w:tcPr>
          <w:p w14:paraId="60FEB77C"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lang w:val="fr-FR"/>
              </w:rPr>
              <w:t>DNE</w:t>
            </w:r>
          </w:p>
        </w:tc>
      </w:tr>
      <w:tr w:rsidR="00E73BCF" w:rsidRPr="007336EE" w14:paraId="474EF88C" w14:textId="77777777" w:rsidTr="006501AE">
        <w:tc>
          <w:tcPr>
            <w:tcW w:w="572" w:type="dxa"/>
            <w:vMerge/>
            <w:shd w:val="clear" w:color="auto" w:fill="auto"/>
          </w:tcPr>
          <w:p w14:paraId="62E04344" w14:textId="77777777" w:rsidR="00E73BCF" w:rsidRPr="007336EE" w:rsidRDefault="00E73BCF" w:rsidP="006501AE">
            <w:pPr>
              <w:spacing w:after="0" w:line="240" w:lineRule="auto"/>
              <w:jc w:val="center"/>
              <w:rPr>
                <w:rFonts w:ascii="Times New Roman" w:hAnsi="Times New Roman" w:cs="Times New Roman"/>
                <w:sz w:val="20"/>
                <w:szCs w:val="20"/>
                <w:lang w:val="fr-FR"/>
              </w:rPr>
            </w:pPr>
          </w:p>
        </w:tc>
        <w:tc>
          <w:tcPr>
            <w:tcW w:w="2506" w:type="dxa"/>
            <w:shd w:val="clear" w:color="auto" w:fill="auto"/>
          </w:tcPr>
          <w:p w14:paraId="508177DF" w14:textId="77777777" w:rsidR="00E73BCF" w:rsidRPr="007336EE" w:rsidRDefault="00E73BCF" w:rsidP="006501AE">
            <w:pPr>
              <w:spacing w:after="0" w:line="240" w:lineRule="auto"/>
              <w:rPr>
                <w:rFonts w:ascii="Times New Roman" w:hAnsi="Times New Roman" w:cs="Times New Roman"/>
                <w:sz w:val="20"/>
                <w:szCs w:val="20"/>
              </w:rPr>
            </w:pPr>
            <w:r w:rsidRPr="007336EE">
              <w:rPr>
                <w:rFonts w:ascii="Times New Roman" w:hAnsi="Times New Roman" w:cs="Times New Roman"/>
                <w:sz w:val="20"/>
                <w:szCs w:val="20"/>
              </w:rPr>
              <w:t>Publication du document</w:t>
            </w:r>
          </w:p>
        </w:tc>
        <w:tc>
          <w:tcPr>
            <w:tcW w:w="2133" w:type="dxa"/>
            <w:vMerge/>
            <w:shd w:val="clear" w:color="auto" w:fill="auto"/>
          </w:tcPr>
          <w:p w14:paraId="11E07CA2" w14:textId="77777777" w:rsidR="00E73BCF" w:rsidRPr="007336EE" w:rsidRDefault="00E73BCF" w:rsidP="006501AE">
            <w:pPr>
              <w:spacing w:after="0" w:line="240" w:lineRule="auto"/>
              <w:rPr>
                <w:rFonts w:ascii="Times New Roman" w:hAnsi="Times New Roman" w:cs="Times New Roman"/>
                <w:sz w:val="20"/>
                <w:szCs w:val="20"/>
              </w:rPr>
            </w:pPr>
          </w:p>
        </w:tc>
        <w:tc>
          <w:tcPr>
            <w:tcW w:w="2268" w:type="dxa"/>
            <w:shd w:val="clear" w:color="auto" w:fill="auto"/>
          </w:tcPr>
          <w:p w14:paraId="3C0C0A69" w14:textId="77777777" w:rsidR="00E73BCF" w:rsidRPr="007336EE" w:rsidRDefault="00E73BCF" w:rsidP="004E3090">
            <w:pPr>
              <w:pStyle w:val="PargrafodaLista"/>
              <w:numPr>
                <w:ilvl w:val="0"/>
                <w:numId w:val="29"/>
              </w:numPr>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rPr>
              <w:t>Coordonnateur du projet</w:t>
            </w:r>
            <w:r w:rsidRPr="007336EE">
              <w:rPr>
                <w:rFonts w:ascii="Times New Roman" w:hAnsi="Times New Roman" w:cs="Times New Roman"/>
                <w:sz w:val="20"/>
                <w:szCs w:val="20"/>
                <w:lang w:val="fr-FR"/>
              </w:rPr>
              <w:t xml:space="preserve"> </w:t>
            </w:r>
          </w:p>
          <w:p w14:paraId="6C1A056D" w14:textId="4CB93615" w:rsidR="00B130D0" w:rsidRPr="007336EE" w:rsidRDefault="00B130D0" w:rsidP="004E3090">
            <w:pPr>
              <w:pStyle w:val="PargrafodaLista"/>
              <w:numPr>
                <w:ilvl w:val="0"/>
                <w:numId w:val="29"/>
              </w:numPr>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Comité de Coordination du Projet</w:t>
            </w:r>
          </w:p>
        </w:tc>
        <w:tc>
          <w:tcPr>
            <w:tcW w:w="2127" w:type="dxa"/>
            <w:shd w:val="clear" w:color="auto" w:fill="auto"/>
          </w:tcPr>
          <w:p w14:paraId="3D4F17BD"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Média </w:t>
            </w:r>
          </w:p>
          <w:p w14:paraId="1E4E924B"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Banque mondiale</w:t>
            </w:r>
          </w:p>
        </w:tc>
      </w:tr>
      <w:tr w:rsidR="00E73BCF" w:rsidRPr="0025170F" w14:paraId="400CA68A" w14:textId="77777777" w:rsidTr="006501AE">
        <w:tc>
          <w:tcPr>
            <w:tcW w:w="572" w:type="dxa"/>
            <w:shd w:val="clear" w:color="auto" w:fill="auto"/>
          </w:tcPr>
          <w:p w14:paraId="3BA200A1" w14:textId="77777777" w:rsidR="00E73BCF" w:rsidRPr="007336EE" w:rsidRDefault="00E73BCF" w:rsidP="006501AE">
            <w:pPr>
              <w:spacing w:after="0" w:line="240" w:lineRule="auto"/>
              <w:jc w:val="center"/>
              <w:rPr>
                <w:rFonts w:ascii="Times New Roman" w:hAnsi="Times New Roman" w:cs="Times New Roman"/>
                <w:sz w:val="20"/>
                <w:szCs w:val="20"/>
              </w:rPr>
            </w:pPr>
          </w:p>
          <w:p w14:paraId="50FEFE4C" w14:textId="77777777" w:rsidR="00E73BCF" w:rsidRPr="007336EE" w:rsidRDefault="00E73BCF" w:rsidP="006501AE">
            <w:pPr>
              <w:spacing w:after="0" w:line="240" w:lineRule="auto"/>
              <w:jc w:val="center"/>
              <w:rPr>
                <w:rFonts w:ascii="Times New Roman" w:hAnsi="Times New Roman" w:cs="Times New Roman"/>
                <w:sz w:val="20"/>
                <w:szCs w:val="20"/>
              </w:rPr>
            </w:pPr>
            <w:r w:rsidRPr="007336EE">
              <w:rPr>
                <w:rFonts w:ascii="Times New Roman" w:hAnsi="Times New Roman" w:cs="Times New Roman"/>
                <w:sz w:val="20"/>
                <w:szCs w:val="20"/>
              </w:rPr>
              <w:t>5.</w:t>
            </w:r>
          </w:p>
        </w:tc>
        <w:tc>
          <w:tcPr>
            <w:tcW w:w="2506" w:type="dxa"/>
            <w:shd w:val="clear" w:color="auto" w:fill="auto"/>
          </w:tcPr>
          <w:p w14:paraId="616E9355" w14:textId="77777777" w:rsidR="00E73BCF" w:rsidRPr="007336EE" w:rsidRDefault="00E73BCF" w:rsidP="006501AE">
            <w:pPr>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(i) Intégration dans le dossier d’appel d’offres (DAO) du projet, de toutes les mesures de la phase des travaux contractualisables avec l’entreprise/Opérateur privé ; (ii) approbation du PGES chantier </w:t>
            </w:r>
          </w:p>
        </w:tc>
        <w:tc>
          <w:tcPr>
            <w:tcW w:w="2133" w:type="dxa"/>
            <w:shd w:val="clear" w:color="auto" w:fill="auto"/>
          </w:tcPr>
          <w:p w14:paraId="6A170908" w14:textId="77777777" w:rsidR="00E73BCF" w:rsidRPr="007336EE" w:rsidRDefault="00E73BCF" w:rsidP="006501AE">
            <w:pPr>
              <w:spacing w:after="0" w:line="240" w:lineRule="auto"/>
              <w:jc w:val="both"/>
              <w:rPr>
                <w:rFonts w:ascii="Times New Roman" w:hAnsi="Times New Roman" w:cs="Times New Roman"/>
                <w:sz w:val="20"/>
                <w:szCs w:val="20"/>
                <w:lang w:val="fr-FR"/>
              </w:rPr>
            </w:pPr>
          </w:p>
          <w:p w14:paraId="6C63DC3D" w14:textId="3ABA55E7" w:rsidR="00B130D0" w:rsidRPr="007336EE" w:rsidRDefault="00B130D0" w:rsidP="006501AE">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Comité de Coordination du Projet  (Gestionnaire du projet)</w:t>
            </w:r>
          </w:p>
          <w:p w14:paraId="10C259FE" w14:textId="72FCEED8" w:rsidR="00E73BCF" w:rsidRPr="007336EE" w:rsidRDefault="00E73BCF" w:rsidP="006501AE">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UGPE/Procurement</w:t>
            </w:r>
          </w:p>
          <w:p w14:paraId="0B030FD6" w14:textId="121BAF62" w:rsidR="00E73BCF" w:rsidRPr="007336EE" w:rsidRDefault="00E73BCF" w:rsidP="006501AE">
            <w:pPr>
              <w:spacing w:after="0" w:line="240" w:lineRule="auto"/>
              <w:jc w:val="both"/>
              <w:rPr>
                <w:rFonts w:ascii="Times New Roman" w:hAnsi="Times New Roman" w:cs="Times New Roman"/>
                <w:sz w:val="20"/>
                <w:szCs w:val="20"/>
                <w:lang w:val="fr-FR"/>
              </w:rPr>
            </w:pPr>
          </w:p>
        </w:tc>
        <w:tc>
          <w:tcPr>
            <w:tcW w:w="2268" w:type="dxa"/>
            <w:shd w:val="clear" w:color="auto" w:fill="auto"/>
          </w:tcPr>
          <w:p w14:paraId="31DA48F1"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rPr>
              <w:t>Spécialiste en Sauvegarde</w:t>
            </w:r>
            <w:r w:rsidRPr="007336EE">
              <w:rPr>
                <w:rFonts w:ascii="Times New Roman" w:hAnsi="Times New Roman" w:cs="Times New Roman"/>
                <w:sz w:val="20"/>
                <w:szCs w:val="20"/>
                <w:lang w:val="fr-FR"/>
              </w:rPr>
              <w:t xml:space="preserve"> </w:t>
            </w:r>
          </w:p>
          <w:p w14:paraId="0F833ED1" w14:textId="567A658D" w:rsidR="00E132A6" w:rsidRPr="007336EE" w:rsidRDefault="00E132A6"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de la DNE</w:t>
            </w:r>
          </w:p>
        </w:tc>
        <w:tc>
          <w:tcPr>
            <w:tcW w:w="2127" w:type="dxa"/>
            <w:shd w:val="clear" w:color="auto" w:fill="auto"/>
          </w:tcPr>
          <w:p w14:paraId="390D82A3" w14:textId="77777777" w:rsidR="00E73BCF" w:rsidRPr="007336EE" w:rsidRDefault="00E73BCF" w:rsidP="004E3090">
            <w:pPr>
              <w:pStyle w:val="PargrafodaLista"/>
              <w:numPr>
                <w:ilvl w:val="0"/>
                <w:numId w:val="24"/>
              </w:numPr>
              <w:tabs>
                <w:tab w:val="left" w:pos="175"/>
              </w:tabs>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 Sauvegard</w:t>
            </w:r>
          </w:p>
          <w:p w14:paraId="56596F38" w14:textId="77777777" w:rsidR="00E73BCF" w:rsidRPr="007336EE" w:rsidRDefault="00E73BCF" w:rsidP="004E3090">
            <w:pPr>
              <w:pStyle w:val="PargrafodaLista"/>
              <w:numPr>
                <w:ilvl w:val="0"/>
                <w:numId w:val="24"/>
              </w:numPr>
              <w:tabs>
                <w:tab w:val="left" w:pos="175"/>
              </w:tabs>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et Sociale de l’UGPE</w:t>
            </w:r>
          </w:p>
        </w:tc>
      </w:tr>
      <w:tr w:rsidR="00E73BCF" w:rsidRPr="007336EE" w14:paraId="074D623D" w14:textId="77777777" w:rsidTr="006501AE">
        <w:tc>
          <w:tcPr>
            <w:tcW w:w="572" w:type="dxa"/>
            <w:shd w:val="clear" w:color="auto" w:fill="auto"/>
          </w:tcPr>
          <w:p w14:paraId="405DC4E3" w14:textId="77777777" w:rsidR="00E73BCF" w:rsidRPr="007336EE" w:rsidRDefault="00E73BCF" w:rsidP="006501AE">
            <w:pPr>
              <w:spacing w:after="0" w:line="240" w:lineRule="auto"/>
              <w:jc w:val="center"/>
              <w:rPr>
                <w:rFonts w:ascii="Times New Roman" w:hAnsi="Times New Roman" w:cs="Times New Roman"/>
                <w:sz w:val="20"/>
                <w:szCs w:val="20"/>
                <w:lang w:val="fr-FR"/>
              </w:rPr>
            </w:pPr>
          </w:p>
          <w:p w14:paraId="6857209D" w14:textId="77777777" w:rsidR="00E73BCF" w:rsidRPr="007336EE" w:rsidRDefault="00E73BCF" w:rsidP="006501AE">
            <w:pPr>
              <w:spacing w:after="0" w:line="240" w:lineRule="auto"/>
              <w:jc w:val="center"/>
              <w:rPr>
                <w:rFonts w:ascii="Times New Roman" w:hAnsi="Times New Roman" w:cs="Times New Roman"/>
                <w:sz w:val="20"/>
                <w:szCs w:val="20"/>
              </w:rPr>
            </w:pPr>
            <w:r w:rsidRPr="007336EE">
              <w:rPr>
                <w:rFonts w:ascii="Times New Roman" w:hAnsi="Times New Roman" w:cs="Times New Roman"/>
                <w:sz w:val="20"/>
                <w:szCs w:val="20"/>
              </w:rPr>
              <w:t>6.</w:t>
            </w:r>
          </w:p>
        </w:tc>
        <w:tc>
          <w:tcPr>
            <w:tcW w:w="2506" w:type="dxa"/>
            <w:shd w:val="clear" w:color="auto" w:fill="auto"/>
          </w:tcPr>
          <w:p w14:paraId="718B134E" w14:textId="77777777" w:rsidR="00E73BCF" w:rsidRPr="007336EE" w:rsidRDefault="00E73BCF" w:rsidP="006501AE">
            <w:pPr>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Exécution/Mise en œuvre des mesures non contractualisées avec l’entreprise de construction/Opérateur privé</w:t>
            </w:r>
          </w:p>
        </w:tc>
        <w:tc>
          <w:tcPr>
            <w:tcW w:w="2133" w:type="dxa"/>
            <w:shd w:val="clear" w:color="auto" w:fill="auto"/>
          </w:tcPr>
          <w:p w14:paraId="7F70833B" w14:textId="77777777" w:rsidR="00E73BCF" w:rsidRPr="007336EE" w:rsidRDefault="00E73BCF" w:rsidP="006501AE">
            <w:pPr>
              <w:tabs>
                <w:tab w:val="left" w:pos="186"/>
              </w:tabs>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et Sociale de l’UGPE</w:t>
            </w:r>
          </w:p>
        </w:tc>
        <w:tc>
          <w:tcPr>
            <w:tcW w:w="2268" w:type="dxa"/>
            <w:shd w:val="clear" w:color="auto" w:fill="auto"/>
          </w:tcPr>
          <w:p w14:paraId="1A675DDB"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 Sauvegarde</w:t>
            </w:r>
          </w:p>
        </w:tc>
        <w:tc>
          <w:tcPr>
            <w:tcW w:w="2127" w:type="dxa"/>
            <w:shd w:val="clear" w:color="auto" w:fill="auto"/>
          </w:tcPr>
          <w:p w14:paraId="0A8851EF"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lang w:val="fr-FR"/>
              </w:rPr>
              <w:t>Entreprise des travaux/Opérateur privé</w:t>
            </w:r>
          </w:p>
          <w:p w14:paraId="2ABBFA38"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Consultants</w:t>
            </w:r>
          </w:p>
          <w:p w14:paraId="087AF942"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ONG</w:t>
            </w:r>
          </w:p>
          <w:p w14:paraId="70B91451"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 xml:space="preserve">Autres </w:t>
            </w:r>
          </w:p>
        </w:tc>
      </w:tr>
      <w:tr w:rsidR="00E73BCF" w:rsidRPr="007336EE" w14:paraId="1934BDA4" w14:textId="77777777" w:rsidTr="006501AE">
        <w:tc>
          <w:tcPr>
            <w:tcW w:w="572" w:type="dxa"/>
            <w:vMerge w:val="restart"/>
            <w:shd w:val="clear" w:color="auto" w:fill="auto"/>
          </w:tcPr>
          <w:p w14:paraId="3EBE668C" w14:textId="77777777" w:rsidR="00E73BCF" w:rsidRPr="007336EE" w:rsidRDefault="00E73BCF" w:rsidP="006501AE">
            <w:pPr>
              <w:spacing w:after="0" w:line="240" w:lineRule="auto"/>
              <w:jc w:val="center"/>
              <w:rPr>
                <w:rFonts w:ascii="Times New Roman" w:hAnsi="Times New Roman" w:cs="Times New Roman"/>
                <w:sz w:val="20"/>
                <w:szCs w:val="20"/>
              </w:rPr>
            </w:pPr>
          </w:p>
          <w:p w14:paraId="2970DF07" w14:textId="77777777" w:rsidR="00E73BCF" w:rsidRPr="007336EE" w:rsidRDefault="00E73BCF" w:rsidP="006501AE">
            <w:pPr>
              <w:spacing w:after="0" w:line="240" w:lineRule="auto"/>
              <w:jc w:val="center"/>
              <w:rPr>
                <w:rFonts w:ascii="Times New Roman" w:hAnsi="Times New Roman" w:cs="Times New Roman"/>
                <w:sz w:val="20"/>
                <w:szCs w:val="20"/>
              </w:rPr>
            </w:pPr>
          </w:p>
          <w:p w14:paraId="6A28E509" w14:textId="77777777" w:rsidR="00E73BCF" w:rsidRPr="007336EE" w:rsidRDefault="00E73BCF" w:rsidP="006501AE">
            <w:pPr>
              <w:spacing w:after="0" w:line="240" w:lineRule="auto"/>
              <w:jc w:val="center"/>
              <w:rPr>
                <w:rFonts w:ascii="Times New Roman" w:hAnsi="Times New Roman" w:cs="Times New Roman"/>
                <w:sz w:val="20"/>
                <w:szCs w:val="20"/>
              </w:rPr>
            </w:pPr>
            <w:r w:rsidRPr="007336EE">
              <w:rPr>
                <w:rFonts w:ascii="Times New Roman" w:hAnsi="Times New Roman" w:cs="Times New Roman"/>
                <w:sz w:val="20"/>
                <w:szCs w:val="20"/>
              </w:rPr>
              <w:t>7.</w:t>
            </w:r>
          </w:p>
        </w:tc>
        <w:tc>
          <w:tcPr>
            <w:tcW w:w="2506" w:type="dxa"/>
            <w:shd w:val="clear" w:color="auto" w:fill="auto"/>
          </w:tcPr>
          <w:p w14:paraId="3DE76DC6" w14:textId="77777777" w:rsidR="00E73BCF" w:rsidRPr="007336EE" w:rsidRDefault="00E73BCF" w:rsidP="006501AE">
            <w:pPr>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Surveillance interne de la mise en œuvre des mesures environnementales et sociales</w:t>
            </w:r>
          </w:p>
        </w:tc>
        <w:tc>
          <w:tcPr>
            <w:tcW w:w="2133" w:type="dxa"/>
            <w:shd w:val="clear" w:color="auto" w:fill="auto"/>
          </w:tcPr>
          <w:p w14:paraId="2B05E1FF" w14:textId="77777777" w:rsidR="00E73BCF" w:rsidRPr="007336EE" w:rsidRDefault="00E73BCF" w:rsidP="006501AE">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et Sociale de l’UGPE</w:t>
            </w:r>
          </w:p>
          <w:p w14:paraId="1D9E0C4D" w14:textId="77777777" w:rsidR="00E132A6" w:rsidRPr="007336EE" w:rsidRDefault="00E132A6" w:rsidP="006501AE">
            <w:pPr>
              <w:spacing w:after="0" w:line="240" w:lineRule="auto"/>
              <w:jc w:val="both"/>
              <w:rPr>
                <w:rFonts w:ascii="Times New Roman" w:hAnsi="Times New Roman" w:cs="Times New Roman"/>
                <w:sz w:val="20"/>
                <w:szCs w:val="20"/>
                <w:lang w:val="fr-FR"/>
              </w:rPr>
            </w:pPr>
          </w:p>
          <w:p w14:paraId="726B2728" w14:textId="7933D6E4" w:rsidR="00E132A6" w:rsidRPr="007336EE" w:rsidRDefault="00E132A6" w:rsidP="006501AE">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de la DNE</w:t>
            </w:r>
          </w:p>
        </w:tc>
        <w:tc>
          <w:tcPr>
            <w:tcW w:w="2268" w:type="dxa"/>
            <w:shd w:val="clear" w:color="auto" w:fill="auto"/>
          </w:tcPr>
          <w:p w14:paraId="13CA2EC2"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rPr>
              <w:t>Spécialiste en Sauvegarde</w:t>
            </w:r>
          </w:p>
        </w:tc>
        <w:tc>
          <w:tcPr>
            <w:tcW w:w="2127" w:type="dxa"/>
            <w:shd w:val="clear" w:color="auto" w:fill="auto"/>
          </w:tcPr>
          <w:p w14:paraId="4E707A74"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Bureau de Contrôle</w:t>
            </w:r>
          </w:p>
          <w:p w14:paraId="4C1693E6" w14:textId="77777777" w:rsidR="00E73BCF" w:rsidRPr="007336EE" w:rsidRDefault="00E73BCF" w:rsidP="006501AE">
            <w:pPr>
              <w:spacing w:after="0" w:line="240" w:lineRule="auto"/>
              <w:rPr>
                <w:rFonts w:ascii="Times New Roman" w:hAnsi="Times New Roman" w:cs="Times New Roman"/>
                <w:sz w:val="20"/>
                <w:szCs w:val="20"/>
              </w:rPr>
            </w:pPr>
          </w:p>
        </w:tc>
      </w:tr>
      <w:tr w:rsidR="00E73BCF" w:rsidRPr="007336EE" w14:paraId="15F3C150" w14:textId="77777777" w:rsidTr="006501AE">
        <w:tc>
          <w:tcPr>
            <w:tcW w:w="572" w:type="dxa"/>
            <w:vMerge/>
            <w:shd w:val="clear" w:color="auto" w:fill="auto"/>
          </w:tcPr>
          <w:p w14:paraId="175C0350" w14:textId="77777777" w:rsidR="00E73BCF" w:rsidRPr="007336EE" w:rsidRDefault="00E73BCF" w:rsidP="006501AE">
            <w:pPr>
              <w:spacing w:after="0" w:line="240" w:lineRule="auto"/>
              <w:jc w:val="center"/>
              <w:rPr>
                <w:rFonts w:ascii="Times New Roman" w:hAnsi="Times New Roman" w:cs="Times New Roman"/>
                <w:sz w:val="20"/>
                <w:szCs w:val="20"/>
              </w:rPr>
            </w:pPr>
          </w:p>
        </w:tc>
        <w:tc>
          <w:tcPr>
            <w:tcW w:w="2506" w:type="dxa"/>
            <w:shd w:val="clear" w:color="auto" w:fill="auto"/>
          </w:tcPr>
          <w:p w14:paraId="3FF7D985" w14:textId="77777777" w:rsidR="00E73BCF" w:rsidRPr="007336EE" w:rsidRDefault="00E73BCF" w:rsidP="006501AE">
            <w:pPr>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Diffusion du rapport de surveillance interne</w:t>
            </w:r>
          </w:p>
        </w:tc>
        <w:tc>
          <w:tcPr>
            <w:tcW w:w="2133" w:type="dxa"/>
            <w:shd w:val="clear" w:color="auto" w:fill="auto"/>
          </w:tcPr>
          <w:p w14:paraId="3D1EBDAC" w14:textId="77777777" w:rsidR="00B130D0" w:rsidRPr="007336EE" w:rsidRDefault="00B130D0" w:rsidP="006501AE">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Comité de Coordination du Projet </w:t>
            </w:r>
          </w:p>
          <w:p w14:paraId="2260ABC5" w14:textId="13C66509" w:rsidR="00E73BCF" w:rsidRPr="007336EE" w:rsidRDefault="00E73BCF" w:rsidP="006501AE">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lastRenderedPageBreak/>
              <w:t>UGPE/MICE</w:t>
            </w:r>
          </w:p>
        </w:tc>
        <w:tc>
          <w:tcPr>
            <w:tcW w:w="2268" w:type="dxa"/>
            <w:shd w:val="clear" w:color="auto" w:fill="auto"/>
          </w:tcPr>
          <w:p w14:paraId="71AA5FFB"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lastRenderedPageBreak/>
              <w:t>Gestionnaire du projet</w:t>
            </w:r>
          </w:p>
        </w:tc>
        <w:tc>
          <w:tcPr>
            <w:tcW w:w="2127" w:type="dxa"/>
            <w:shd w:val="clear" w:color="auto" w:fill="auto"/>
          </w:tcPr>
          <w:p w14:paraId="303121F6"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Bureau de Contrôle</w:t>
            </w:r>
          </w:p>
          <w:p w14:paraId="67F0A4EB" w14:textId="77777777" w:rsidR="00E73BCF" w:rsidRPr="007336EE" w:rsidRDefault="00E73BCF" w:rsidP="006501AE">
            <w:pPr>
              <w:spacing w:after="0" w:line="240" w:lineRule="auto"/>
              <w:rPr>
                <w:rFonts w:ascii="Times New Roman" w:hAnsi="Times New Roman" w:cs="Times New Roman"/>
                <w:sz w:val="20"/>
                <w:szCs w:val="20"/>
                <w:lang w:val="fr-FR"/>
              </w:rPr>
            </w:pPr>
          </w:p>
        </w:tc>
      </w:tr>
      <w:tr w:rsidR="00E73BCF" w:rsidRPr="007336EE" w14:paraId="1EFB7632" w14:textId="77777777" w:rsidTr="006501AE">
        <w:tc>
          <w:tcPr>
            <w:tcW w:w="572" w:type="dxa"/>
            <w:vMerge/>
            <w:shd w:val="clear" w:color="auto" w:fill="auto"/>
          </w:tcPr>
          <w:p w14:paraId="434BC9CB" w14:textId="77777777" w:rsidR="00E73BCF" w:rsidRPr="007336EE" w:rsidRDefault="00E73BCF" w:rsidP="006501AE">
            <w:pPr>
              <w:spacing w:after="0" w:line="240" w:lineRule="auto"/>
              <w:jc w:val="center"/>
              <w:rPr>
                <w:rFonts w:ascii="Times New Roman" w:hAnsi="Times New Roman" w:cs="Times New Roman"/>
                <w:sz w:val="20"/>
                <w:szCs w:val="20"/>
                <w:lang w:val="fr-FR"/>
              </w:rPr>
            </w:pPr>
          </w:p>
        </w:tc>
        <w:tc>
          <w:tcPr>
            <w:tcW w:w="2506" w:type="dxa"/>
            <w:shd w:val="clear" w:color="auto" w:fill="auto"/>
          </w:tcPr>
          <w:p w14:paraId="4D893F45" w14:textId="77777777" w:rsidR="00E73BCF" w:rsidRPr="007336EE" w:rsidRDefault="00E73BCF" w:rsidP="006501AE">
            <w:pPr>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Surveillance externe de la mise en œuvre des mesures environnementale et sociale</w:t>
            </w:r>
          </w:p>
        </w:tc>
        <w:tc>
          <w:tcPr>
            <w:tcW w:w="2133" w:type="dxa"/>
            <w:shd w:val="clear" w:color="auto" w:fill="auto"/>
          </w:tcPr>
          <w:p w14:paraId="254D21B2" w14:textId="77777777" w:rsidR="00E73BCF" w:rsidRPr="007336EE" w:rsidRDefault="00E73BCF" w:rsidP="006501AE">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BM</w:t>
            </w:r>
          </w:p>
        </w:tc>
        <w:tc>
          <w:tcPr>
            <w:tcW w:w="2268" w:type="dxa"/>
            <w:shd w:val="clear" w:color="auto" w:fill="auto"/>
          </w:tcPr>
          <w:p w14:paraId="1B126529" w14:textId="422CB92F"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et Sociale de l’UGPE</w:t>
            </w:r>
            <w:r w:rsidR="00E132A6" w:rsidRPr="007336EE">
              <w:rPr>
                <w:rFonts w:ascii="Times New Roman" w:hAnsi="Times New Roman" w:cs="Times New Roman"/>
                <w:sz w:val="20"/>
                <w:szCs w:val="20"/>
                <w:lang w:val="fr-FR"/>
              </w:rPr>
              <w:t xml:space="preserve"> et </w:t>
            </w:r>
            <w:r w:rsidR="000B5319" w:rsidRPr="007336EE">
              <w:rPr>
                <w:rFonts w:ascii="Times New Roman" w:hAnsi="Times New Roman" w:cs="Times New Roman"/>
                <w:sz w:val="20"/>
                <w:szCs w:val="20"/>
                <w:lang w:val="fr-FR"/>
              </w:rPr>
              <w:t xml:space="preserve">de la </w:t>
            </w:r>
            <w:r w:rsidR="00E132A6" w:rsidRPr="007336EE">
              <w:rPr>
                <w:rFonts w:ascii="Times New Roman" w:hAnsi="Times New Roman" w:cs="Times New Roman"/>
                <w:sz w:val="20"/>
                <w:szCs w:val="20"/>
                <w:lang w:val="fr-FR"/>
              </w:rPr>
              <w:t>DNE</w:t>
            </w:r>
          </w:p>
          <w:p w14:paraId="2BBF91EA"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ONG</w:t>
            </w:r>
          </w:p>
          <w:p w14:paraId="6F4D8470"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Bénéficiaires</w:t>
            </w:r>
          </w:p>
          <w:p w14:paraId="0BDEB301"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lang w:val="fr-FR"/>
              </w:rPr>
              <w:t>Points Focaux Environnementaux et Sociaux (PFES)</w:t>
            </w:r>
          </w:p>
        </w:tc>
        <w:tc>
          <w:tcPr>
            <w:tcW w:w="2127" w:type="dxa"/>
            <w:shd w:val="clear" w:color="auto" w:fill="auto"/>
          </w:tcPr>
          <w:p w14:paraId="7985D9A5"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rPr>
              <w:t>Spécialiste en Sauvegarde</w:t>
            </w:r>
          </w:p>
        </w:tc>
      </w:tr>
      <w:tr w:rsidR="00E73BCF" w:rsidRPr="0025170F" w14:paraId="55CD493B" w14:textId="77777777" w:rsidTr="006501AE">
        <w:tc>
          <w:tcPr>
            <w:tcW w:w="572" w:type="dxa"/>
            <w:shd w:val="clear" w:color="auto" w:fill="auto"/>
          </w:tcPr>
          <w:p w14:paraId="2FF21B54" w14:textId="77777777" w:rsidR="00E73BCF" w:rsidRPr="007336EE" w:rsidRDefault="00E73BCF" w:rsidP="006501AE">
            <w:pPr>
              <w:spacing w:after="0" w:line="240" w:lineRule="auto"/>
              <w:jc w:val="center"/>
              <w:rPr>
                <w:rFonts w:ascii="Times New Roman" w:hAnsi="Times New Roman" w:cs="Times New Roman"/>
                <w:sz w:val="20"/>
                <w:szCs w:val="20"/>
              </w:rPr>
            </w:pPr>
            <w:r w:rsidRPr="007336EE">
              <w:rPr>
                <w:rFonts w:ascii="Times New Roman" w:hAnsi="Times New Roman" w:cs="Times New Roman"/>
                <w:sz w:val="20"/>
                <w:szCs w:val="20"/>
              </w:rPr>
              <w:t>8.</w:t>
            </w:r>
          </w:p>
        </w:tc>
        <w:tc>
          <w:tcPr>
            <w:tcW w:w="2506" w:type="dxa"/>
            <w:shd w:val="clear" w:color="auto" w:fill="auto"/>
          </w:tcPr>
          <w:p w14:paraId="760F4412" w14:textId="77777777" w:rsidR="00E73BCF" w:rsidRPr="007336EE" w:rsidRDefault="00E73BCF" w:rsidP="006501AE">
            <w:pPr>
              <w:spacing w:after="0" w:line="240" w:lineRule="auto"/>
              <w:rPr>
                <w:rFonts w:ascii="Times New Roman" w:hAnsi="Times New Roman" w:cs="Times New Roman"/>
                <w:sz w:val="20"/>
                <w:szCs w:val="20"/>
              </w:rPr>
            </w:pPr>
            <w:r w:rsidRPr="007336EE">
              <w:rPr>
                <w:rFonts w:ascii="Times New Roman" w:hAnsi="Times New Roman" w:cs="Times New Roman"/>
                <w:sz w:val="20"/>
                <w:szCs w:val="20"/>
              </w:rPr>
              <w:t>Suivi environnemental et social</w:t>
            </w:r>
          </w:p>
        </w:tc>
        <w:tc>
          <w:tcPr>
            <w:tcW w:w="2133" w:type="dxa"/>
            <w:shd w:val="clear" w:color="auto" w:fill="auto"/>
          </w:tcPr>
          <w:p w14:paraId="42B36F95" w14:textId="5EC4A5B5" w:rsidR="00E73BCF" w:rsidRPr="007336EE" w:rsidRDefault="00E73BCF" w:rsidP="006501AE">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et Sociale de l’UGPE</w:t>
            </w:r>
            <w:r w:rsidR="00E132A6" w:rsidRPr="007336EE">
              <w:rPr>
                <w:rFonts w:ascii="Times New Roman" w:hAnsi="Times New Roman" w:cs="Times New Roman"/>
                <w:sz w:val="20"/>
                <w:szCs w:val="20"/>
                <w:lang w:val="fr-FR"/>
              </w:rPr>
              <w:t xml:space="preserve"> et DNE</w:t>
            </w:r>
          </w:p>
        </w:tc>
        <w:tc>
          <w:tcPr>
            <w:tcW w:w="2268" w:type="dxa"/>
            <w:shd w:val="clear" w:color="auto" w:fill="auto"/>
          </w:tcPr>
          <w:p w14:paraId="78CC8982" w14:textId="128B37F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M</w:t>
            </w:r>
            <w:r w:rsidR="00E132A6" w:rsidRPr="007336EE">
              <w:rPr>
                <w:rFonts w:ascii="Times New Roman" w:hAnsi="Times New Roman" w:cs="Times New Roman"/>
                <w:sz w:val="20"/>
                <w:szCs w:val="20"/>
              </w:rPr>
              <w:t xml:space="preserve">airies </w:t>
            </w:r>
          </w:p>
          <w:p w14:paraId="59C42D05"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 xml:space="preserve">Bénéficiaires </w:t>
            </w:r>
          </w:p>
          <w:p w14:paraId="56000F21"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lang w:val="fr-FR"/>
              </w:rPr>
              <w:t>Points Focaux Environnementaux et Sociaux (PFES)</w:t>
            </w:r>
          </w:p>
        </w:tc>
        <w:tc>
          <w:tcPr>
            <w:tcW w:w="2127" w:type="dxa"/>
            <w:shd w:val="clear" w:color="auto" w:fill="auto"/>
          </w:tcPr>
          <w:p w14:paraId="5B51378F"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et Sociale de l’Entrepreneur et de la Surveillance</w:t>
            </w:r>
          </w:p>
        </w:tc>
      </w:tr>
      <w:tr w:rsidR="00E73BCF" w:rsidRPr="007336EE" w14:paraId="65CF9732" w14:textId="77777777" w:rsidTr="006501AE">
        <w:tc>
          <w:tcPr>
            <w:tcW w:w="572" w:type="dxa"/>
            <w:shd w:val="clear" w:color="auto" w:fill="auto"/>
          </w:tcPr>
          <w:p w14:paraId="3F7F45EF" w14:textId="77777777" w:rsidR="00E73BCF" w:rsidRPr="007336EE" w:rsidRDefault="00E73BCF" w:rsidP="006501AE">
            <w:pPr>
              <w:spacing w:after="0" w:line="240" w:lineRule="auto"/>
              <w:jc w:val="center"/>
              <w:rPr>
                <w:rFonts w:ascii="Times New Roman" w:hAnsi="Times New Roman" w:cs="Times New Roman"/>
                <w:sz w:val="20"/>
                <w:szCs w:val="20"/>
              </w:rPr>
            </w:pPr>
            <w:r w:rsidRPr="007336EE">
              <w:rPr>
                <w:rFonts w:ascii="Times New Roman" w:hAnsi="Times New Roman" w:cs="Times New Roman"/>
                <w:sz w:val="20"/>
                <w:szCs w:val="20"/>
              </w:rPr>
              <w:t>9.</w:t>
            </w:r>
          </w:p>
        </w:tc>
        <w:tc>
          <w:tcPr>
            <w:tcW w:w="2506" w:type="dxa"/>
            <w:shd w:val="clear" w:color="auto" w:fill="auto"/>
          </w:tcPr>
          <w:p w14:paraId="10AAB213" w14:textId="346D5BED" w:rsidR="00E73BCF" w:rsidRPr="007336EE" w:rsidRDefault="00E73BCF" w:rsidP="006501AE">
            <w:pPr>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Renforcement des capacités des acteurs pour la mise en œuvre </w:t>
            </w:r>
            <w:r w:rsidR="00E132A6" w:rsidRPr="007336EE">
              <w:rPr>
                <w:rFonts w:ascii="Times New Roman" w:hAnsi="Times New Roman" w:cs="Times New Roman"/>
                <w:sz w:val="20"/>
                <w:szCs w:val="20"/>
                <w:lang w:val="fr-FR"/>
              </w:rPr>
              <w:t xml:space="preserve">du Cadre de Gestion </w:t>
            </w:r>
            <w:r w:rsidRPr="007336EE">
              <w:rPr>
                <w:rFonts w:ascii="Times New Roman" w:hAnsi="Times New Roman" w:cs="Times New Roman"/>
                <w:sz w:val="20"/>
                <w:szCs w:val="20"/>
                <w:lang w:val="fr-FR"/>
              </w:rPr>
              <w:t>Environnementale et Sociale</w:t>
            </w:r>
          </w:p>
        </w:tc>
        <w:tc>
          <w:tcPr>
            <w:tcW w:w="2133" w:type="dxa"/>
            <w:shd w:val="clear" w:color="auto" w:fill="auto"/>
          </w:tcPr>
          <w:p w14:paraId="7F7E4AFB" w14:textId="43D80306" w:rsidR="00E73BCF" w:rsidRPr="007336EE" w:rsidRDefault="00B130D0" w:rsidP="006501AE">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Comité de Coordination du Projet, </w:t>
            </w:r>
            <w:r w:rsidR="00E73BCF" w:rsidRPr="007336EE">
              <w:rPr>
                <w:rFonts w:ascii="Times New Roman" w:hAnsi="Times New Roman" w:cs="Times New Roman"/>
                <w:sz w:val="20"/>
                <w:szCs w:val="20"/>
                <w:lang w:val="fr-FR"/>
              </w:rPr>
              <w:t>Spécialiste Environnementale et Sociale de l’UGPE</w:t>
            </w:r>
            <w:r w:rsidR="00E132A6" w:rsidRPr="007336EE">
              <w:rPr>
                <w:rFonts w:ascii="Times New Roman" w:hAnsi="Times New Roman" w:cs="Times New Roman"/>
                <w:sz w:val="20"/>
                <w:szCs w:val="20"/>
                <w:lang w:val="fr-FR"/>
              </w:rPr>
              <w:t xml:space="preserve"> et de la DNE</w:t>
            </w:r>
          </w:p>
        </w:tc>
        <w:tc>
          <w:tcPr>
            <w:tcW w:w="2268" w:type="dxa"/>
            <w:shd w:val="clear" w:color="auto" w:fill="auto"/>
          </w:tcPr>
          <w:p w14:paraId="2B0F7559"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DNE</w:t>
            </w:r>
          </w:p>
          <w:p w14:paraId="0B159C0B" w14:textId="06D7D9BC"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M</w:t>
            </w:r>
            <w:r w:rsidR="006962E3">
              <w:rPr>
                <w:rFonts w:ascii="Times New Roman" w:hAnsi="Times New Roman" w:cs="Times New Roman"/>
                <w:sz w:val="20"/>
                <w:szCs w:val="20"/>
              </w:rPr>
              <w:t>airies</w:t>
            </w:r>
          </w:p>
          <w:p w14:paraId="57101B20"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lang w:val="fr-FR"/>
              </w:rPr>
            </w:pPr>
            <w:r w:rsidRPr="007336EE">
              <w:rPr>
                <w:rFonts w:ascii="Times New Roman" w:hAnsi="Times New Roman" w:cs="Times New Roman"/>
                <w:sz w:val="20"/>
                <w:szCs w:val="20"/>
              </w:rPr>
              <w:t>MICE</w:t>
            </w:r>
          </w:p>
        </w:tc>
        <w:tc>
          <w:tcPr>
            <w:tcW w:w="2127" w:type="dxa"/>
            <w:shd w:val="clear" w:color="auto" w:fill="auto"/>
          </w:tcPr>
          <w:p w14:paraId="1FED7F42"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Consultants/ONG</w:t>
            </w:r>
          </w:p>
          <w:p w14:paraId="7537B847"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Structures publiques compétentes</w:t>
            </w:r>
          </w:p>
          <w:p w14:paraId="75A5698F" w14:textId="77777777" w:rsidR="00E73BCF" w:rsidRPr="007336EE" w:rsidRDefault="00E73BCF" w:rsidP="006501AE">
            <w:pPr>
              <w:spacing w:after="0" w:line="240" w:lineRule="auto"/>
              <w:rPr>
                <w:rFonts w:ascii="Times New Roman" w:hAnsi="Times New Roman" w:cs="Times New Roman"/>
                <w:sz w:val="20"/>
                <w:szCs w:val="20"/>
              </w:rPr>
            </w:pPr>
          </w:p>
        </w:tc>
      </w:tr>
      <w:tr w:rsidR="00E73BCF" w:rsidRPr="007336EE" w14:paraId="504D3DA4" w14:textId="77777777" w:rsidTr="006501AE">
        <w:tc>
          <w:tcPr>
            <w:tcW w:w="572" w:type="dxa"/>
            <w:shd w:val="clear" w:color="auto" w:fill="auto"/>
          </w:tcPr>
          <w:p w14:paraId="67E849EE" w14:textId="77777777" w:rsidR="00E73BCF" w:rsidRPr="007336EE" w:rsidRDefault="00E73BCF" w:rsidP="006501AE">
            <w:pPr>
              <w:spacing w:after="0" w:line="240" w:lineRule="auto"/>
              <w:jc w:val="center"/>
              <w:rPr>
                <w:rFonts w:ascii="Times New Roman" w:hAnsi="Times New Roman" w:cs="Times New Roman"/>
                <w:sz w:val="20"/>
                <w:szCs w:val="20"/>
              </w:rPr>
            </w:pPr>
          </w:p>
          <w:p w14:paraId="55691776" w14:textId="77777777" w:rsidR="00E73BCF" w:rsidRPr="007336EE" w:rsidRDefault="00E73BCF" w:rsidP="006501AE">
            <w:pPr>
              <w:spacing w:after="0" w:line="240" w:lineRule="auto"/>
              <w:jc w:val="center"/>
              <w:rPr>
                <w:rFonts w:ascii="Times New Roman" w:hAnsi="Times New Roman" w:cs="Times New Roman"/>
                <w:sz w:val="20"/>
                <w:szCs w:val="20"/>
              </w:rPr>
            </w:pPr>
            <w:r w:rsidRPr="007336EE">
              <w:rPr>
                <w:rFonts w:ascii="Times New Roman" w:hAnsi="Times New Roman" w:cs="Times New Roman"/>
                <w:sz w:val="20"/>
                <w:szCs w:val="20"/>
              </w:rPr>
              <w:t>10.</w:t>
            </w:r>
          </w:p>
        </w:tc>
        <w:tc>
          <w:tcPr>
            <w:tcW w:w="2506" w:type="dxa"/>
            <w:shd w:val="clear" w:color="auto" w:fill="auto"/>
          </w:tcPr>
          <w:p w14:paraId="3BB5E834" w14:textId="77777777" w:rsidR="00E73BCF" w:rsidRPr="007336EE" w:rsidRDefault="00E73BCF" w:rsidP="006501AE">
            <w:pPr>
              <w:spacing w:after="0"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Audit de mise en œuvre des mesures Environnementales et Sociales</w:t>
            </w:r>
          </w:p>
        </w:tc>
        <w:tc>
          <w:tcPr>
            <w:tcW w:w="2133" w:type="dxa"/>
            <w:shd w:val="clear" w:color="auto" w:fill="auto"/>
          </w:tcPr>
          <w:p w14:paraId="4C99E0AA" w14:textId="77777777" w:rsidR="00E73BCF" w:rsidRPr="007336EE" w:rsidRDefault="00E73BCF" w:rsidP="006501AE">
            <w:pPr>
              <w:spacing w:after="0" w:line="240" w:lineRule="auto"/>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Spécialiste Environnementale et Sociale de l’UGPE</w:t>
            </w:r>
          </w:p>
        </w:tc>
        <w:tc>
          <w:tcPr>
            <w:tcW w:w="2268" w:type="dxa"/>
            <w:shd w:val="clear" w:color="auto" w:fill="auto"/>
          </w:tcPr>
          <w:p w14:paraId="2180EB2F" w14:textId="62084389" w:rsidR="00E132A6" w:rsidRPr="007336EE" w:rsidRDefault="00E132A6"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DNE</w:t>
            </w:r>
          </w:p>
          <w:p w14:paraId="464CC86D" w14:textId="1CE893F5"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Bénéficiaires</w:t>
            </w:r>
          </w:p>
          <w:p w14:paraId="0AB1E24E"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Autres Services Techniques</w:t>
            </w:r>
          </w:p>
        </w:tc>
        <w:tc>
          <w:tcPr>
            <w:tcW w:w="2127" w:type="dxa"/>
            <w:shd w:val="clear" w:color="auto" w:fill="auto"/>
          </w:tcPr>
          <w:p w14:paraId="6543829B" w14:textId="77777777" w:rsidR="00E73BCF" w:rsidRPr="007336EE" w:rsidRDefault="00E73BCF" w:rsidP="004E3090">
            <w:pPr>
              <w:numPr>
                <w:ilvl w:val="0"/>
                <w:numId w:val="24"/>
              </w:numPr>
              <w:tabs>
                <w:tab w:val="left" w:pos="186"/>
              </w:tabs>
              <w:spacing w:after="0" w:line="240" w:lineRule="auto"/>
              <w:ind w:left="95" w:hanging="95"/>
              <w:rPr>
                <w:rFonts w:ascii="Times New Roman" w:hAnsi="Times New Roman" w:cs="Times New Roman"/>
                <w:sz w:val="20"/>
                <w:szCs w:val="20"/>
              </w:rPr>
            </w:pPr>
            <w:r w:rsidRPr="007336EE">
              <w:rPr>
                <w:rFonts w:ascii="Times New Roman" w:hAnsi="Times New Roman" w:cs="Times New Roman"/>
                <w:sz w:val="20"/>
                <w:szCs w:val="20"/>
              </w:rPr>
              <w:t xml:space="preserve"> Consultants</w:t>
            </w:r>
          </w:p>
          <w:p w14:paraId="69F65DF5" w14:textId="77777777" w:rsidR="00E73BCF" w:rsidRPr="007336EE" w:rsidRDefault="00E73BCF" w:rsidP="006501AE">
            <w:pPr>
              <w:spacing w:after="0" w:line="240" w:lineRule="auto"/>
              <w:ind w:left="72"/>
              <w:rPr>
                <w:rFonts w:ascii="Times New Roman" w:hAnsi="Times New Roman" w:cs="Times New Roman"/>
                <w:sz w:val="20"/>
                <w:szCs w:val="20"/>
              </w:rPr>
            </w:pPr>
          </w:p>
          <w:p w14:paraId="2B7F5E31" w14:textId="77777777" w:rsidR="00E73BCF" w:rsidRPr="007336EE" w:rsidRDefault="00E73BCF" w:rsidP="006501AE">
            <w:pPr>
              <w:spacing w:after="0" w:line="240" w:lineRule="auto"/>
              <w:rPr>
                <w:rFonts w:ascii="Times New Roman" w:hAnsi="Times New Roman" w:cs="Times New Roman"/>
                <w:sz w:val="20"/>
                <w:szCs w:val="20"/>
              </w:rPr>
            </w:pPr>
          </w:p>
        </w:tc>
      </w:tr>
    </w:tbl>
    <w:p w14:paraId="6A1C03F0" w14:textId="4935CECF" w:rsidR="00E73BCF" w:rsidRPr="007336EE" w:rsidRDefault="00E73BCF" w:rsidP="00B34314">
      <w:pPr>
        <w:keepNext/>
        <w:widowControl w:val="0"/>
        <w:autoSpaceDE w:val="0"/>
        <w:autoSpaceDN w:val="0"/>
        <w:adjustRightInd w:val="0"/>
        <w:spacing w:after="120" w:line="240" w:lineRule="auto"/>
        <w:jc w:val="both"/>
        <w:rPr>
          <w:rFonts w:ascii="Times New Roman" w:hAnsi="Times New Roman" w:cs="Times New Roman"/>
          <w:lang w:val="fr-FR"/>
        </w:rPr>
      </w:pPr>
    </w:p>
    <w:p w14:paraId="304BBD35" w14:textId="64A66435" w:rsidR="0014370F" w:rsidRPr="007336EE" w:rsidRDefault="0014370F" w:rsidP="00B34314">
      <w:pPr>
        <w:keepNext/>
        <w:widowControl w:val="0"/>
        <w:autoSpaceDE w:val="0"/>
        <w:autoSpaceDN w:val="0"/>
        <w:adjustRightInd w:val="0"/>
        <w:spacing w:after="120" w:line="240" w:lineRule="auto"/>
        <w:jc w:val="both"/>
        <w:rPr>
          <w:rFonts w:ascii="Times New Roman" w:hAnsi="Times New Roman" w:cs="Times New Roman"/>
          <w:lang w:val="fr-FR"/>
        </w:rPr>
      </w:pPr>
    </w:p>
    <w:p w14:paraId="30E79F73" w14:textId="34B2856D" w:rsidR="0014370F" w:rsidRPr="007336EE" w:rsidRDefault="0014370F" w:rsidP="004E3090">
      <w:pPr>
        <w:pStyle w:val="Cabealho3"/>
        <w:numPr>
          <w:ilvl w:val="1"/>
          <w:numId w:val="6"/>
        </w:numPr>
        <w:rPr>
          <w:rFonts w:ascii="Times New Roman" w:hAnsi="Times New Roman" w:cs="Times New Roman"/>
          <w:lang w:val="fr-FR"/>
        </w:rPr>
      </w:pPr>
      <w:bookmarkStart w:id="380" w:name="_Toc67935521"/>
      <w:r w:rsidRPr="007336EE">
        <w:rPr>
          <w:rFonts w:ascii="Times New Roman" w:hAnsi="Times New Roman" w:cs="Times New Roman"/>
          <w:lang w:val="fr-FR"/>
        </w:rPr>
        <w:t>Cadre institutionnel de gestion environnementale et sociale</w:t>
      </w:r>
      <w:bookmarkEnd w:id="380"/>
    </w:p>
    <w:p w14:paraId="14206FE0" w14:textId="77777777" w:rsidR="00BB6F18" w:rsidRDefault="00BB6F18" w:rsidP="0014370F">
      <w:pPr>
        <w:keepNext/>
        <w:widowControl w:val="0"/>
        <w:autoSpaceDE w:val="0"/>
        <w:autoSpaceDN w:val="0"/>
        <w:adjustRightInd w:val="0"/>
        <w:spacing w:after="120" w:line="240" w:lineRule="auto"/>
        <w:jc w:val="both"/>
        <w:rPr>
          <w:rFonts w:ascii="Times New Roman" w:hAnsi="Times New Roman" w:cs="Times New Roman"/>
          <w:lang w:val="fr-FR"/>
        </w:rPr>
      </w:pPr>
    </w:p>
    <w:p w14:paraId="40DCD0C0" w14:textId="4C406289" w:rsidR="0014370F" w:rsidRPr="007336EE" w:rsidRDefault="0014370F" w:rsidP="0014370F">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Les responsabilités institutionnelles sont réparties entre diverses institutions. Parmi ceux qui ont des liens importants avec le projet, on peut citer (i) Ministère des finances (II) Ministère de l'Industrie, du Commerce et de l'Energie, responsable de la mise en œuvre des projets ; (III) Ministère de l'Agriculture et de l'Environnement, qui est notamment responsable des politiques générales en matière d'agriculture et d'environnement ; (IV) Ministère de l'Infrastructure, de l'Aménagement du territoire et du logement, responsable des grandes infrastructures, ainsi que de l'aménagement du territoire et du logement et de la décentralisation ; (v) le Conseil National de l'Environnement, qui soutient l'articulation des politiques et la coopération entre les secteurs public et privé ; (vi) l'Agence Nationale de l'Eau et de l'Assainissement (ANAS), qui est l'autorité compétente pour l'eau et l'assainissement (y compris les eaux usées et les résidus solides), réglemente le service, délivre les licences pour l'utilisation publique de l'eau, gère les investissements, etc. (VII) au sein du MAE (</w:t>
      </w:r>
      <w:r w:rsidR="00DE3A22" w:rsidRPr="007336EE">
        <w:rPr>
          <w:rFonts w:ascii="Times New Roman" w:hAnsi="Times New Roman" w:cs="Times New Roman"/>
          <w:lang w:val="fr-FR"/>
        </w:rPr>
        <w:t>Ministère</w:t>
      </w:r>
      <w:r w:rsidRPr="007336EE">
        <w:rPr>
          <w:rFonts w:ascii="Times New Roman" w:hAnsi="Times New Roman" w:cs="Times New Roman"/>
          <w:lang w:val="fr-FR"/>
        </w:rPr>
        <w:t xml:space="preserve"> de l’Agriculture et de l’</w:t>
      </w:r>
      <w:r w:rsidR="00DE3A22" w:rsidRPr="007336EE">
        <w:rPr>
          <w:rFonts w:ascii="Times New Roman" w:hAnsi="Times New Roman" w:cs="Times New Roman"/>
          <w:lang w:val="fr-FR"/>
        </w:rPr>
        <w:t>Environnement</w:t>
      </w:r>
      <w:r w:rsidRPr="007336EE">
        <w:rPr>
          <w:rFonts w:ascii="Times New Roman" w:hAnsi="Times New Roman" w:cs="Times New Roman"/>
          <w:lang w:val="fr-FR"/>
        </w:rPr>
        <w:t xml:space="preserve">), la Direction Nationale de l'Environnement, qui est la principale agence pour la gestion et la protection de l'environnement, y compris les fonctions d'Evaluation des </w:t>
      </w:r>
      <w:r w:rsidR="00DE3A22" w:rsidRPr="007336EE">
        <w:rPr>
          <w:rFonts w:ascii="Times New Roman" w:hAnsi="Times New Roman" w:cs="Times New Roman"/>
          <w:lang w:val="fr-FR"/>
        </w:rPr>
        <w:t>Impacts</w:t>
      </w:r>
      <w:r w:rsidRPr="007336EE">
        <w:rPr>
          <w:rFonts w:ascii="Times New Roman" w:hAnsi="Times New Roman" w:cs="Times New Roman"/>
          <w:lang w:val="fr-FR"/>
        </w:rPr>
        <w:t xml:space="preserve"> Environnementales (EIE, et la DG Agriculture et développement rural responsable de la conception, de la mise en œuvre et de la coordination des activités dans les domaines de l'agriculture, de la sylviculture, de l'élevage, du Génie rural et des Services de Vulgarisation ; (VIII) au sein du MICE (</w:t>
      </w:r>
      <w:r w:rsidR="00DE3A22" w:rsidRPr="007336EE">
        <w:rPr>
          <w:rFonts w:ascii="Times New Roman" w:hAnsi="Times New Roman" w:cs="Times New Roman"/>
          <w:lang w:val="fr-FR"/>
        </w:rPr>
        <w:t>Ministère</w:t>
      </w:r>
      <w:r w:rsidRPr="007336EE">
        <w:rPr>
          <w:rFonts w:ascii="Times New Roman" w:hAnsi="Times New Roman" w:cs="Times New Roman"/>
          <w:lang w:val="fr-FR"/>
        </w:rPr>
        <w:t xml:space="preserve"> l'Industrie, du Commerce et de l'Energie), la Direction Générale de l'Industrie, du Commerce et de l'Energie et la Direction de l'Energie et plusieurs directions du MICE qui mettent en œuvre les politiques ministérielles.  Les Conseils Municipaux et les Délégations du </w:t>
      </w:r>
      <w:r w:rsidR="00DE3A22" w:rsidRPr="007336EE">
        <w:rPr>
          <w:rFonts w:ascii="Times New Roman" w:hAnsi="Times New Roman" w:cs="Times New Roman"/>
          <w:lang w:val="fr-FR"/>
        </w:rPr>
        <w:t>Ministère</w:t>
      </w:r>
      <w:r w:rsidRPr="007336EE">
        <w:rPr>
          <w:rFonts w:ascii="Times New Roman" w:hAnsi="Times New Roman" w:cs="Times New Roman"/>
          <w:lang w:val="fr-FR"/>
        </w:rPr>
        <w:t xml:space="preserve"> de l’Agriculture et de l’Environnement sont les organes décentralisés qui soutiendra la mise en œuvre du CGES.</w:t>
      </w:r>
    </w:p>
    <w:p w14:paraId="4827D869" w14:textId="21C8A5CA" w:rsidR="0014370F" w:rsidRPr="007336EE" w:rsidRDefault="0014370F" w:rsidP="0014370F">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 xml:space="preserve">La direction nationale de l'environnement est actuellement intégrée au ministère de l'agriculture et de l'environnement et son personnel est réparti dans quatre départements : EIE et prévention ; information sur </w:t>
      </w:r>
      <w:r w:rsidRPr="007336EE">
        <w:rPr>
          <w:rFonts w:ascii="Times New Roman" w:hAnsi="Times New Roman" w:cs="Times New Roman"/>
          <w:lang w:val="fr-FR"/>
        </w:rPr>
        <w:lastRenderedPageBreak/>
        <w:t xml:space="preserve">l'environnement et surveillance de la qualité de l'environnement ; conservation de la nature ; et assainissement de l'environnement. </w:t>
      </w:r>
      <w:r w:rsidR="005258E4" w:rsidRPr="007336EE">
        <w:rPr>
          <w:rFonts w:ascii="Times New Roman" w:hAnsi="Times New Roman" w:cs="Times New Roman"/>
          <w:lang w:val="fr-FR"/>
        </w:rPr>
        <w:t>L</w:t>
      </w:r>
      <w:r w:rsidR="005258E4">
        <w:rPr>
          <w:rFonts w:ascii="Times New Roman" w:hAnsi="Times New Roman" w:cs="Times New Roman"/>
          <w:lang w:val="fr-FR"/>
        </w:rPr>
        <w:t>a</w:t>
      </w:r>
      <w:r w:rsidR="005258E4" w:rsidRPr="007336EE">
        <w:rPr>
          <w:rFonts w:ascii="Times New Roman" w:hAnsi="Times New Roman" w:cs="Times New Roman"/>
          <w:lang w:val="fr-FR"/>
        </w:rPr>
        <w:t xml:space="preserve"> </w:t>
      </w:r>
      <w:r w:rsidRPr="007336EE">
        <w:rPr>
          <w:rFonts w:ascii="Times New Roman" w:hAnsi="Times New Roman" w:cs="Times New Roman"/>
          <w:lang w:val="fr-FR"/>
        </w:rPr>
        <w:t xml:space="preserve">MAE est </w:t>
      </w:r>
      <w:r w:rsidR="00DE3A22" w:rsidRPr="007336EE">
        <w:rPr>
          <w:rFonts w:ascii="Times New Roman" w:hAnsi="Times New Roman" w:cs="Times New Roman"/>
          <w:lang w:val="fr-FR"/>
        </w:rPr>
        <w:t>représentée</w:t>
      </w:r>
      <w:r w:rsidRPr="007336EE">
        <w:rPr>
          <w:rFonts w:ascii="Times New Roman" w:hAnsi="Times New Roman" w:cs="Times New Roman"/>
          <w:lang w:val="fr-FR"/>
        </w:rPr>
        <w:t xml:space="preserve"> dans les différentes îles par des délégations MAE. Normalement, il n'y a qu'un seul responsable de l'environnement dans ces délégations, ce qui pose des problèmes pour répondre à temps aux demandes de la DNE. </w:t>
      </w:r>
    </w:p>
    <w:p w14:paraId="3BA60165" w14:textId="77777777" w:rsidR="0014370F" w:rsidRPr="007336EE" w:rsidRDefault="0014370F" w:rsidP="0014370F">
      <w:pPr>
        <w:keepNext/>
        <w:widowControl w:val="0"/>
        <w:autoSpaceDE w:val="0"/>
        <w:autoSpaceDN w:val="0"/>
        <w:adjustRightInd w:val="0"/>
        <w:spacing w:after="120" w:line="240" w:lineRule="auto"/>
        <w:jc w:val="both"/>
        <w:rPr>
          <w:rFonts w:ascii="Times New Roman" w:hAnsi="Times New Roman" w:cs="Times New Roman"/>
          <w:szCs w:val="24"/>
          <w:lang w:val="fr-FR"/>
        </w:rPr>
      </w:pPr>
    </w:p>
    <w:p w14:paraId="5457A722" w14:textId="4AA40078" w:rsidR="0014370F" w:rsidRPr="007336EE" w:rsidRDefault="0014370F" w:rsidP="00B34314">
      <w:pPr>
        <w:keepNext/>
        <w:widowControl w:val="0"/>
        <w:autoSpaceDE w:val="0"/>
        <w:autoSpaceDN w:val="0"/>
        <w:adjustRightInd w:val="0"/>
        <w:spacing w:after="120" w:line="240" w:lineRule="auto"/>
        <w:jc w:val="both"/>
        <w:rPr>
          <w:rFonts w:ascii="Times New Roman" w:hAnsi="Times New Roman" w:cs="Times New Roman"/>
          <w:lang w:val="fr-FR"/>
        </w:rPr>
      </w:pPr>
    </w:p>
    <w:p w14:paraId="10B2C95F" w14:textId="1DC52F92" w:rsidR="0014370F" w:rsidRPr="007336EE" w:rsidRDefault="0014370F" w:rsidP="00B34314">
      <w:pPr>
        <w:keepNext/>
        <w:widowControl w:val="0"/>
        <w:autoSpaceDE w:val="0"/>
        <w:autoSpaceDN w:val="0"/>
        <w:adjustRightInd w:val="0"/>
        <w:spacing w:after="120" w:line="240" w:lineRule="auto"/>
        <w:jc w:val="both"/>
        <w:rPr>
          <w:rFonts w:ascii="Times New Roman" w:hAnsi="Times New Roman" w:cs="Times New Roman"/>
          <w:lang w:val="fr-FR"/>
        </w:rPr>
      </w:pPr>
    </w:p>
    <w:p w14:paraId="30BEA98A" w14:textId="26D4AD7B" w:rsidR="0014370F" w:rsidRPr="007336EE" w:rsidRDefault="0014370F" w:rsidP="00B34314">
      <w:pPr>
        <w:keepNext/>
        <w:widowControl w:val="0"/>
        <w:autoSpaceDE w:val="0"/>
        <w:autoSpaceDN w:val="0"/>
        <w:adjustRightInd w:val="0"/>
        <w:spacing w:after="120" w:line="240" w:lineRule="auto"/>
        <w:jc w:val="both"/>
        <w:rPr>
          <w:rFonts w:ascii="Times New Roman" w:hAnsi="Times New Roman" w:cs="Times New Roman"/>
          <w:lang w:val="fr-FR"/>
        </w:rPr>
      </w:pPr>
    </w:p>
    <w:p w14:paraId="481006FF" w14:textId="03C335AA" w:rsidR="0014370F" w:rsidRPr="007336EE" w:rsidRDefault="0014370F" w:rsidP="00B34314">
      <w:pPr>
        <w:keepNext/>
        <w:widowControl w:val="0"/>
        <w:autoSpaceDE w:val="0"/>
        <w:autoSpaceDN w:val="0"/>
        <w:adjustRightInd w:val="0"/>
        <w:spacing w:after="120" w:line="240" w:lineRule="auto"/>
        <w:jc w:val="both"/>
        <w:rPr>
          <w:rFonts w:ascii="Times New Roman" w:hAnsi="Times New Roman" w:cs="Times New Roman"/>
          <w:lang w:val="fr-FR"/>
        </w:rPr>
      </w:pPr>
    </w:p>
    <w:p w14:paraId="72EE617E" w14:textId="77777777" w:rsidR="0014370F" w:rsidRDefault="0014370F" w:rsidP="00B34314">
      <w:pPr>
        <w:keepNext/>
        <w:widowControl w:val="0"/>
        <w:autoSpaceDE w:val="0"/>
        <w:autoSpaceDN w:val="0"/>
        <w:adjustRightInd w:val="0"/>
        <w:spacing w:after="120" w:line="240" w:lineRule="auto"/>
        <w:jc w:val="both"/>
        <w:rPr>
          <w:rFonts w:ascii="Times New Roman" w:hAnsi="Times New Roman" w:cs="Times New Roman"/>
          <w:lang w:val="fr-FR"/>
        </w:rPr>
      </w:pPr>
    </w:p>
    <w:p w14:paraId="32694A35" w14:textId="77777777" w:rsidR="00EF7EC6" w:rsidRDefault="00EF7EC6" w:rsidP="00B34314">
      <w:pPr>
        <w:keepNext/>
        <w:widowControl w:val="0"/>
        <w:autoSpaceDE w:val="0"/>
        <w:autoSpaceDN w:val="0"/>
        <w:adjustRightInd w:val="0"/>
        <w:spacing w:after="120" w:line="240" w:lineRule="auto"/>
        <w:jc w:val="both"/>
        <w:rPr>
          <w:rFonts w:ascii="Times New Roman" w:hAnsi="Times New Roman" w:cs="Times New Roman"/>
          <w:lang w:val="fr-FR"/>
        </w:rPr>
      </w:pPr>
    </w:p>
    <w:p w14:paraId="023A144E" w14:textId="77777777" w:rsidR="00EF7EC6" w:rsidRPr="007336EE" w:rsidRDefault="00EF7EC6" w:rsidP="00B34314">
      <w:pPr>
        <w:keepNext/>
        <w:widowControl w:val="0"/>
        <w:autoSpaceDE w:val="0"/>
        <w:autoSpaceDN w:val="0"/>
        <w:adjustRightInd w:val="0"/>
        <w:spacing w:after="120" w:line="240" w:lineRule="auto"/>
        <w:jc w:val="both"/>
        <w:rPr>
          <w:rFonts w:ascii="Times New Roman" w:hAnsi="Times New Roman" w:cs="Times New Roman"/>
          <w:lang w:val="fr-FR"/>
        </w:rPr>
      </w:pPr>
    </w:p>
    <w:p w14:paraId="76A7DFCB" w14:textId="1CEB6565" w:rsidR="004E13AF" w:rsidRPr="008B5092" w:rsidRDefault="008A7766" w:rsidP="008A05FD">
      <w:pPr>
        <w:pStyle w:val="Cabealho1"/>
        <w:pageBreakBefore/>
        <w:numPr>
          <w:ilvl w:val="0"/>
          <w:numId w:val="6"/>
        </w:numPr>
        <w:ind w:left="540"/>
        <w:rPr>
          <w:rFonts w:ascii="Times New Roman" w:hAnsi="Times New Roman" w:cs="Times New Roman"/>
          <w:b/>
          <w:bCs/>
          <w:color w:val="auto"/>
          <w:sz w:val="24"/>
          <w:szCs w:val="24"/>
          <w:lang w:val="fr-FR"/>
        </w:rPr>
      </w:pPr>
      <w:bookmarkStart w:id="381" w:name="_Toc67858623"/>
      <w:bookmarkStart w:id="382" w:name="_Toc67860094"/>
      <w:bookmarkStart w:id="383" w:name="_Toc67860687"/>
      <w:bookmarkStart w:id="384" w:name="_Toc67860901"/>
      <w:bookmarkStart w:id="385" w:name="_Toc67861279"/>
      <w:bookmarkStart w:id="386" w:name="_Toc67861719"/>
      <w:bookmarkStart w:id="387" w:name="_Toc67861892"/>
      <w:bookmarkStart w:id="388" w:name="_Toc67864907"/>
      <w:bookmarkStart w:id="389" w:name="_Toc67865084"/>
      <w:bookmarkStart w:id="390" w:name="_Toc67868093"/>
      <w:bookmarkStart w:id="391" w:name="_Toc67893098"/>
      <w:bookmarkStart w:id="392" w:name="_Toc67893246"/>
      <w:bookmarkStart w:id="393" w:name="_Toc67898469"/>
      <w:bookmarkStart w:id="394" w:name="_Toc67899553"/>
      <w:bookmarkStart w:id="395" w:name="_Toc67899878"/>
      <w:bookmarkStart w:id="396" w:name="_Toc67900579"/>
      <w:bookmarkStart w:id="397" w:name="_Toc67858624"/>
      <w:bookmarkStart w:id="398" w:name="_Toc67860095"/>
      <w:bookmarkStart w:id="399" w:name="_Toc67860688"/>
      <w:bookmarkStart w:id="400" w:name="_Toc67860902"/>
      <w:bookmarkStart w:id="401" w:name="_Toc67861280"/>
      <w:bookmarkStart w:id="402" w:name="_Toc67861720"/>
      <w:bookmarkStart w:id="403" w:name="_Toc67861893"/>
      <w:bookmarkStart w:id="404" w:name="_Toc67864908"/>
      <w:bookmarkStart w:id="405" w:name="_Toc67865085"/>
      <w:bookmarkStart w:id="406" w:name="_Toc67868094"/>
      <w:bookmarkStart w:id="407" w:name="_Toc67893099"/>
      <w:bookmarkStart w:id="408" w:name="_Toc67893247"/>
      <w:bookmarkStart w:id="409" w:name="_Toc67898470"/>
      <w:bookmarkStart w:id="410" w:name="_Toc67899554"/>
      <w:bookmarkStart w:id="411" w:name="_Toc67899879"/>
      <w:bookmarkStart w:id="412" w:name="_Toc67900580"/>
      <w:bookmarkStart w:id="413" w:name="_Toc67858625"/>
      <w:bookmarkStart w:id="414" w:name="_Toc67860096"/>
      <w:bookmarkStart w:id="415" w:name="_Toc67860689"/>
      <w:bookmarkStart w:id="416" w:name="_Toc67860903"/>
      <w:bookmarkStart w:id="417" w:name="_Toc67861281"/>
      <w:bookmarkStart w:id="418" w:name="_Toc67861721"/>
      <w:bookmarkStart w:id="419" w:name="_Toc67861894"/>
      <w:bookmarkStart w:id="420" w:name="_Toc67864909"/>
      <w:bookmarkStart w:id="421" w:name="_Toc67865086"/>
      <w:bookmarkStart w:id="422" w:name="_Toc67868095"/>
      <w:bookmarkStart w:id="423" w:name="_Toc67893100"/>
      <w:bookmarkStart w:id="424" w:name="_Toc67893248"/>
      <w:bookmarkStart w:id="425" w:name="_Toc67898471"/>
      <w:bookmarkStart w:id="426" w:name="_Toc67899555"/>
      <w:bookmarkStart w:id="427" w:name="_Toc67899880"/>
      <w:bookmarkStart w:id="428" w:name="_Toc67900581"/>
      <w:bookmarkStart w:id="429" w:name="_Toc67858626"/>
      <w:bookmarkStart w:id="430" w:name="_Toc67860097"/>
      <w:bookmarkStart w:id="431" w:name="_Toc67860690"/>
      <w:bookmarkStart w:id="432" w:name="_Toc67860904"/>
      <w:bookmarkStart w:id="433" w:name="_Toc67861282"/>
      <w:bookmarkStart w:id="434" w:name="_Toc67861722"/>
      <w:bookmarkStart w:id="435" w:name="_Toc67861895"/>
      <w:bookmarkStart w:id="436" w:name="_Toc67864910"/>
      <w:bookmarkStart w:id="437" w:name="_Toc67865087"/>
      <w:bookmarkStart w:id="438" w:name="_Toc67868096"/>
      <w:bookmarkStart w:id="439" w:name="_Toc67893101"/>
      <w:bookmarkStart w:id="440" w:name="_Toc67893249"/>
      <w:bookmarkStart w:id="441" w:name="_Toc67898472"/>
      <w:bookmarkStart w:id="442" w:name="_Toc67899556"/>
      <w:bookmarkStart w:id="443" w:name="_Toc67899881"/>
      <w:bookmarkStart w:id="444" w:name="_Toc67900582"/>
      <w:bookmarkStart w:id="445" w:name="_Toc67858627"/>
      <w:bookmarkStart w:id="446" w:name="_Toc67860098"/>
      <w:bookmarkStart w:id="447" w:name="_Toc67860691"/>
      <w:bookmarkStart w:id="448" w:name="_Toc67860905"/>
      <w:bookmarkStart w:id="449" w:name="_Toc67861283"/>
      <w:bookmarkStart w:id="450" w:name="_Toc67861723"/>
      <w:bookmarkStart w:id="451" w:name="_Toc67861896"/>
      <w:bookmarkStart w:id="452" w:name="_Toc67864911"/>
      <w:bookmarkStart w:id="453" w:name="_Toc67865088"/>
      <w:bookmarkStart w:id="454" w:name="_Toc67868097"/>
      <w:bookmarkStart w:id="455" w:name="_Toc67893102"/>
      <w:bookmarkStart w:id="456" w:name="_Toc67893250"/>
      <w:bookmarkStart w:id="457" w:name="_Toc67898473"/>
      <w:bookmarkStart w:id="458" w:name="_Toc67899557"/>
      <w:bookmarkStart w:id="459" w:name="_Toc67899882"/>
      <w:bookmarkStart w:id="460" w:name="_Toc67900583"/>
      <w:bookmarkStart w:id="461" w:name="_Toc67858628"/>
      <w:bookmarkStart w:id="462" w:name="_Toc67860099"/>
      <w:bookmarkStart w:id="463" w:name="_Toc67860692"/>
      <w:bookmarkStart w:id="464" w:name="_Toc67860906"/>
      <w:bookmarkStart w:id="465" w:name="_Toc67861284"/>
      <w:bookmarkStart w:id="466" w:name="_Toc67861724"/>
      <w:bookmarkStart w:id="467" w:name="_Toc67861897"/>
      <w:bookmarkStart w:id="468" w:name="_Toc67864912"/>
      <w:bookmarkStart w:id="469" w:name="_Toc67865089"/>
      <w:bookmarkStart w:id="470" w:name="_Toc67868098"/>
      <w:bookmarkStart w:id="471" w:name="_Toc67893103"/>
      <w:bookmarkStart w:id="472" w:name="_Toc67893251"/>
      <w:bookmarkStart w:id="473" w:name="_Toc67898474"/>
      <w:bookmarkStart w:id="474" w:name="_Toc67899558"/>
      <w:bookmarkStart w:id="475" w:name="_Toc67899883"/>
      <w:bookmarkStart w:id="476" w:name="_Toc67900584"/>
      <w:bookmarkStart w:id="477" w:name="_Toc67858629"/>
      <w:bookmarkStart w:id="478" w:name="_Toc67860100"/>
      <w:bookmarkStart w:id="479" w:name="_Toc67860693"/>
      <w:bookmarkStart w:id="480" w:name="_Toc67860907"/>
      <w:bookmarkStart w:id="481" w:name="_Toc67861285"/>
      <w:bookmarkStart w:id="482" w:name="_Toc67861725"/>
      <w:bookmarkStart w:id="483" w:name="_Toc67861898"/>
      <w:bookmarkStart w:id="484" w:name="_Toc67864913"/>
      <w:bookmarkStart w:id="485" w:name="_Toc67865090"/>
      <w:bookmarkStart w:id="486" w:name="_Toc67868099"/>
      <w:bookmarkStart w:id="487" w:name="_Toc67893104"/>
      <w:bookmarkStart w:id="488" w:name="_Toc67893252"/>
      <w:bookmarkStart w:id="489" w:name="_Toc67898475"/>
      <w:bookmarkStart w:id="490" w:name="_Toc67899559"/>
      <w:bookmarkStart w:id="491" w:name="_Toc67899884"/>
      <w:bookmarkStart w:id="492" w:name="_Toc67900585"/>
      <w:bookmarkStart w:id="493" w:name="_Toc67858630"/>
      <w:bookmarkStart w:id="494" w:name="_Toc67860101"/>
      <w:bookmarkStart w:id="495" w:name="_Toc67860694"/>
      <w:bookmarkStart w:id="496" w:name="_Toc67860908"/>
      <w:bookmarkStart w:id="497" w:name="_Toc67861286"/>
      <w:bookmarkStart w:id="498" w:name="_Toc67861726"/>
      <w:bookmarkStart w:id="499" w:name="_Toc67861899"/>
      <w:bookmarkStart w:id="500" w:name="_Toc67864914"/>
      <w:bookmarkStart w:id="501" w:name="_Toc67865091"/>
      <w:bookmarkStart w:id="502" w:name="_Toc67868100"/>
      <w:bookmarkStart w:id="503" w:name="_Toc67893105"/>
      <w:bookmarkStart w:id="504" w:name="_Toc67893253"/>
      <w:bookmarkStart w:id="505" w:name="_Toc67898476"/>
      <w:bookmarkStart w:id="506" w:name="_Toc67899560"/>
      <w:bookmarkStart w:id="507" w:name="_Toc67899885"/>
      <w:bookmarkStart w:id="508" w:name="_Toc67900586"/>
      <w:bookmarkStart w:id="509" w:name="_Toc67858631"/>
      <w:bookmarkStart w:id="510" w:name="_Toc67860102"/>
      <w:bookmarkStart w:id="511" w:name="_Toc67860695"/>
      <w:bookmarkStart w:id="512" w:name="_Toc67860909"/>
      <w:bookmarkStart w:id="513" w:name="_Toc67861287"/>
      <w:bookmarkStart w:id="514" w:name="_Toc67861727"/>
      <w:bookmarkStart w:id="515" w:name="_Toc67861900"/>
      <w:bookmarkStart w:id="516" w:name="_Toc67864915"/>
      <w:bookmarkStart w:id="517" w:name="_Toc67865092"/>
      <w:bookmarkStart w:id="518" w:name="_Toc67868101"/>
      <w:bookmarkStart w:id="519" w:name="_Toc67893106"/>
      <w:bookmarkStart w:id="520" w:name="_Toc67893254"/>
      <w:bookmarkStart w:id="521" w:name="_Toc67898477"/>
      <w:bookmarkStart w:id="522" w:name="_Toc67899561"/>
      <w:bookmarkStart w:id="523" w:name="_Toc67899886"/>
      <w:bookmarkStart w:id="524" w:name="_Toc67900587"/>
      <w:bookmarkStart w:id="525" w:name="_Toc67858632"/>
      <w:bookmarkStart w:id="526" w:name="_Toc67860103"/>
      <w:bookmarkStart w:id="527" w:name="_Toc67860696"/>
      <w:bookmarkStart w:id="528" w:name="_Toc67860910"/>
      <w:bookmarkStart w:id="529" w:name="_Toc67861288"/>
      <w:bookmarkStart w:id="530" w:name="_Toc67861728"/>
      <w:bookmarkStart w:id="531" w:name="_Toc67861901"/>
      <w:bookmarkStart w:id="532" w:name="_Toc67864916"/>
      <w:bookmarkStart w:id="533" w:name="_Toc67865093"/>
      <w:bookmarkStart w:id="534" w:name="_Toc67868102"/>
      <w:bookmarkStart w:id="535" w:name="_Toc67893107"/>
      <w:bookmarkStart w:id="536" w:name="_Toc67893255"/>
      <w:bookmarkStart w:id="537" w:name="_Toc67898478"/>
      <w:bookmarkStart w:id="538" w:name="_Toc67899562"/>
      <w:bookmarkStart w:id="539" w:name="_Toc67899887"/>
      <w:bookmarkStart w:id="540" w:name="_Toc67900588"/>
      <w:bookmarkStart w:id="541" w:name="_Toc67858633"/>
      <w:bookmarkStart w:id="542" w:name="_Toc67860104"/>
      <w:bookmarkStart w:id="543" w:name="_Toc67860697"/>
      <w:bookmarkStart w:id="544" w:name="_Toc67860911"/>
      <w:bookmarkStart w:id="545" w:name="_Toc67861289"/>
      <w:bookmarkStart w:id="546" w:name="_Toc67861729"/>
      <w:bookmarkStart w:id="547" w:name="_Toc67861902"/>
      <w:bookmarkStart w:id="548" w:name="_Toc67864917"/>
      <w:bookmarkStart w:id="549" w:name="_Toc67865094"/>
      <w:bookmarkStart w:id="550" w:name="_Toc67868103"/>
      <w:bookmarkStart w:id="551" w:name="_Toc67893108"/>
      <w:bookmarkStart w:id="552" w:name="_Toc67893256"/>
      <w:bookmarkStart w:id="553" w:name="_Toc67898479"/>
      <w:bookmarkStart w:id="554" w:name="_Toc67899563"/>
      <w:bookmarkStart w:id="555" w:name="_Toc67899888"/>
      <w:bookmarkStart w:id="556" w:name="_Toc67900589"/>
      <w:bookmarkStart w:id="557" w:name="_Toc67858634"/>
      <w:bookmarkStart w:id="558" w:name="_Toc67860105"/>
      <w:bookmarkStart w:id="559" w:name="_Toc67860698"/>
      <w:bookmarkStart w:id="560" w:name="_Toc67860912"/>
      <w:bookmarkStart w:id="561" w:name="_Toc67861290"/>
      <w:bookmarkStart w:id="562" w:name="_Toc67861730"/>
      <w:bookmarkStart w:id="563" w:name="_Toc67861903"/>
      <w:bookmarkStart w:id="564" w:name="_Toc67864918"/>
      <w:bookmarkStart w:id="565" w:name="_Toc67865095"/>
      <w:bookmarkStart w:id="566" w:name="_Toc67868104"/>
      <w:bookmarkStart w:id="567" w:name="_Toc67893109"/>
      <w:bookmarkStart w:id="568" w:name="_Toc67893257"/>
      <w:bookmarkStart w:id="569" w:name="_Toc67898480"/>
      <w:bookmarkStart w:id="570" w:name="_Toc67899564"/>
      <w:bookmarkStart w:id="571" w:name="_Toc67899889"/>
      <w:bookmarkStart w:id="572" w:name="_Toc67900590"/>
      <w:bookmarkStart w:id="573" w:name="_Toc67858635"/>
      <w:bookmarkStart w:id="574" w:name="_Toc67860106"/>
      <w:bookmarkStart w:id="575" w:name="_Toc67860699"/>
      <w:bookmarkStart w:id="576" w:name="_Toc67860913"/>
      <w:bookmarkStart w:id="577" w:name="_Toc67861291"/>
      <w:bookmarkStart w:id="578" w:name="_Toc67861731"/>
      <w:bookmarkStart w:id="579" w:name="_Toc67861904"/>
      <w:bookmarkStart w:id="580" w:name="_Toc67864919"/>
      <w:bookmarkStart w:id="581" w:name="_Toc67865096"/>
      <w:bookmarkStart w:id="582" w:name="_Toc67868105"/>
      <w:bookmarkStart w:id="583" w:name="_Toc67893110"/>
      <w:bookmarkStart w:id="584" w:name="_Toc67893258"/>
      <w:bookmarkStart w:id="585" w:name="_Toc67898481"/>
      <w:bookmarkStart w:id="586" w:name="_Toc67899565"/>
      <w:bookmarkStart w:id="587" w:name="_Toc67899890"/>
      <w:bookmarkStart w:id="588" w:name="_Toc67900591"/>
      <w:bookmarkStart w:id="589" w:name="_Toc67858636"/>
      <w:bookmarkStart w:id="590" w:name="_Toc67860107"/>
      <w:bookmarkStart w:id="591" w:name="_Toc67860700"/>
      <w:bookmarkStart w:id="592" w:name="_Toc67860914"/>
      <w:bookmarkStart w:id="593" w:name="_Toc67861292"/>
      <w:bookmarkStart w:id="594" w:name="_Toc67861732"/>
      <w:bookmarkStart w:id="595" w:name="_Toc67861905"/>
      <w:bookmarkStart w:id="596" w:name="_Toc67864920"/>
      <w:bookmarkStart w:id="597" w:name="_Toc67865097"/>
      <w:bookmarkStart w:id="598" w:name="_Toc67868106"/>
      <w:bookmarkStart w:id="599" w:name="_Toc67893111"/>
      <w:bookmarkStart w:id="600" w:name="_Toc67893259"/>
      <w:bookmarkStart w:id="601" w:name="_Toc67898482"/>
      <w:bookmarkStart w:id="602" w:name="_Toc67899566"/>
      <w:bookmarkStart w:id="603" w:name="_Toc67899891"/>
      <w:bookmarkStart w:id="604" w:name="_Toc67900592"/>
      <w:bookmarkStart w:id="605" w:name="_Toc67858637"/>
      <w:bookmarkStart w:id="606" w:name="_Toc67860108"/>
      <w:bookmarkStart w:id="607" w:name="_Toc67860701"/>
      <w:bookmarkStart w:id="608" w:name="_Toc67860915"/>
      <w:bookmarkStart w:id="609" w:name="_Toc67861293"/>
      <w:bookmarkStart w:id="610" w:name="_Toc67861733"/>
      <w:bookmarkStart w:id="611" w:name="_Toc67861906"/>
      <w:bookmarkStart w:id="612" w:name="_Toc67864921"/>
      <w:bookmarkStart w:id="613" w:name="_Toc67865098"/>
      <w:bookmarkStart w:id="614" w:name="_Toc67868107"/>
      <w:bookmarkStart w:id="615" w:name="_Toc67893112"/>
      <w:bookmarkStart w:id="616" w:name="_Toc67893260"/>
      <w:bookmarkStart w:id="617" w:name="_Toc67898483"/>
      <w:bookmarkStart w:id="618" w:name="_Toc67899567"/>
      <w:bookmarkStart w:id="619" w:name="_Toc67899892"/>
      <w:bookmarkStart w:id="620" w:name="_Toc67900593"/>
      <w:bookmarkStart w:id="621" w:name="_Toc67858638"/>
      <w:bookmarkStart w:id="622" w:name="_Toc67860109"/>
      <w:bookmarkStart w:id="623" w:name="_Toc67860702"/>
      <w:bookmarkStart w:id="624" w:name="_Toc67860916"/>
      <w:bookmarkStart w:id="625" w:name="_Toc67861294"/>
      <w:bookmarkStart w:id="626" w:name="_Toc67861734"/>
      <w:bookmarkStart w:id="627" w:name="_Toc67861907"/>
      <w:bookmarkStart w:id="628" w:name="_Toc67864922"/>
      <w:bookmarkStart w:id="629" w:name="_Toc67865099"/>
      <w:bookmarkStart w:id="630" w:name="_Toc67868108"/>
      <w:bookmarkStart w:id="631" w:name="_Toc67893113"/>
      <w:bookmarkStart w:id="632" w:name="_Toc67893261"/>
      <w:bookmarkStart w:id="633" w:name="_Toc67898484"/>
      <w:bookmarkStart w:id="634" w:name="_Toc67899568"/>
      <w:bookmarkStart w:id="635" w:name="_Toc67899893"/>
      <w:bookmarkStart w:id="636" w:name="_Toc67900594"/>
      <w:bookmarkStart w:id="637" w:name="_Toc67858639"/>
      <w:bookmarkStart w:id="638" w:name="_Toc67860110"/>
      <w:bookmarkStart w:id="639" w:name="_Toc67860703"/>
      <w:bookmarkStart w:id="640" w:name="_Toc67860917"/>
      <w:bookmarkStart w:id="641" w:name="_Toc67861295"/>
      <w:bookmarkStart w:id="642" w:name="_Toc67861735"/>
      <w:bookmarkStart w:id="643" w:name="_Toc67861908"/>
      <w:bookmarkStart w:id="644" w:name="_Toc67864923"/>
      <w:bookmarkStart w:id="645" w:name="_Toc67865100"/>
      <w:bookmarkStart w:id="646" w:name="_Toc67868109"/>
      <w:bookmarkStart w:id="647" w:name="_Toc67893114"/>
      <w:bookmarkStart w:id="648" w:name="_Toc67893262"/>
      <w:bookmarkStart w:id="649" w:name="_Toc67898485"/>
      <w:bookmarkStart w:id="650" w:name="_Toc67899569"/>
      <w:bookmarkStart w:id="651" w:name="_Toc67899894"/>
      <w:bookmarkStart w:id="652" w:name="_Toc67900595"/>
      <w:bookmarkStart w:id="653" w:name="_Toc67858640"/>
      <w:bookmarkStart w:id="654" w:name="_Toc67860111"/>
      <w:bookmarkStart w:id="655" w:name="_Toc67860704"/>
      <w:bookmarkStart w:id="656" w:name="_Toc67860918"/>
      <w:bookmarkStart w:id="657" w:name="_Toc67861296"/>
      <w:bookmarkStart w:id="658" w:name="_Toc67861736"/>
      <w:bookmarkStart w:id="659" w:name="_Toc67861909"/>
      <w:bookmarkStart w:id="660" w:name="_Toc67864924"/>
      <w:bookmarkStart w:id="661" w:name="_Toc67865101"/>
      <w:bookmarkStart w:id="662" w:name="_Toc67868110"/>
      <w:bookmarkStart w:id="663" w:name="_Toc67893115"/>
      <w:bookmarkStart w:id="664" w:name="_Toc67893263"/>
      <w:bookmarkStart w:id="665" w:name="_Toc67898486"/>
      <w:bookmarkStart w:id="666" w:name="_Toc67899570"/>
      <w:bookmarkStart w:id="667" w:name="_Toc67899895"/>
      <w:bookmarkStart w:id="668" w:name="_Toc67900596"/>
      <w:bookmarkStart w:id="669" w:name="_Toc67858641"/>
      <w:bookmarkStart w:id="670" w:name="_Toc67860112"/>
      <w:bookmarkStart w:id="671" w:name="_Toc67860705"/>
      <w:bookmarkStart w:id="672" w:name="_Toc67860919"/>
      <w:bookmarkStart w:id="673" w:name="_Toc67861297"/>
      <w:bookmarkStart w:id="674" w:name="_Toc67861737"/>
      <w:bookmarkStart w:id="675" w:name="_Toc67861910"/>
      <w:bookmarkStart w:id="676" w:name="_Toc67864925"/>
      <w:bookmarkStart w:id="677" w:name="_Toc67865102"/>
      <w:bookmarkStart w:id="678" w:name="_Toc67868111"/>
      <w:bookmarkStart w:id="679" w:name="_Toc67893116"/>
      <w:bookmarkStart w:id="680" w:name="_Toc67893264"/>
      <w:bookmarkStart w:id="681" w:name="_Toc67898487"/>
      <w:bookmarkStart w:id="682" w:name="_Toc67899571"/>
      <w:bookmarkStart w:id="683" w:name="_Toc67899896"/>
      <w:bookmarkStart w:id="684" w:name="_Toc67900597"/>
      <w:bookmarkStart w:id="685" w:name="_Toc67858642"/>
      <w:bookmarkStart w:id="686" w:name="_Toc67860113"/>
      <w:bookmarkStart w:id="687" w:name="_Toc67860706"/>
      <w:bookmarkStart w:id="688" w:name="_Toc67860920"/>
      <w:bookmarkStart w:id="689" w:name="_Toc67861298"/>
      <w:bookmarkStart w:id="690" w:name="_Toc67861738"/>
      <w:bookmarkStart w:id="691" w:name="_Toc67861911"/>
      <w:bookmarkStart w:id="692" w:name="_Toc67864926"/>
      <w:bookmarkStart w:id="693" w:name="_Toc67865103"/>
      <w:bookmarkStart w:id="694" w:name="_Toc67868112"/>
      <w:bookmarkStart w:id="695" w:name="_Toc67893117"/>
      <w:bookmarkStart w:id="696" w:name="_Toc67893265"/>
      <w:bookmarkStart w:id="697" w:name="_Toc67898488"/>
      <w:bookmarkStart w:id="698" w:name="_Toc67899572"/>
      <w:bookmarkStart w:id="699" w:name="_Toc67899897"/>
      <w:bookmarkStart w:id="700" w:name="_Toc67900598"/>
      <w:bookmarkStart w:id="701" w:name="_Toc67858643"/>
      <w:bookmarkStart w:id="702" w:name="_Toc67860114"/>
      <w:bookmarkStart w:id="703" w:name="_Toc67860707"/>
      <w:bookmarkStart w:id="704" w:name="_Toc67860921"/>
      <w:bookmarkStart w:id="705" w:name="_Toc67861299"/>
      <w:bookmarkStart w:id="706" w:name="_Toc67861739"/>
      <w:bookmarkStart w:id="707" w:name="_Toc67861912"/>
      <w:bookmarkStart w:id="708" w:name="_Toc67864927"/>
      <w:bookmarkStart w:id="709" w:name="_Toc67865104"/>
      <w:bookmarkStart w:id="710" w:name="_Toc67868113"/>
      <w:bookmarkStart w:id="711" w:name="_Toc67893118"/>
      <w:bookmarkStart w:id="712" w:name="_Toc67893266"/>
      <w:bookmarkStart w:id="713" w:name="_Toc67898489"/>
      <w:bookmarkStart w:id="714" w:name="_Toc67899573"/>
      <w:bookmarkStart w:id="715" w:name="_Toc67899898"/>
      <w:bookmarkStart w:id="716" w:name="_Toc67900599"/>
      <w:bookmarkStart w:id="717" w:name="_Toc67858644"/>
      <w:bookmarkStart w:id="718" w:name="_Toc67860115"/>
      <w:bookmarkStart w:id="719" w:name="_Toc67860708"/>
      <w:bookmarkStart w:id="720" w:name="_Toc67860922"/>
      <w:bookmarkStart w:id="721" w:name="_Toc67861300"/>
      <w:bookmarkStart w:id="722" w:name="_Toc67861740"/>
      <w:bookmarkStart w:id="723" w:name="_Toc67861913"/>
      <w:bookmarkStart w:id="724" w:name="_Toc67864928"/>
      <w:bookmarkStart w:id="725" w:name="_Toc67865105"/>
      <w:bookmarkStart w:id="726" w:name="_Toc67868114"/>
      <w:bookmarkStart w:id="727" w:name="_Toc67893119"/>
      <w:bookmarkStart w:id="728" w:name="_Toc67893267"/>
      <w:bookmarkStart w:id="729" w:name="_Toc67898490"/>
      <w:bookmarkStart w:id="730" w:name="_Toc67899574"/>
      <w:bookmarkStart w:id="731" w:name="_Toc67899899"/>
      <w:bookmarkStart w:id="732" w:name="_Toc67900600"/>
      <w:bookmarkStart w:id="733" w:name="_Toc67858645"/>
      <w:bookmarkStart w:id="734" w:name="_Toc67860116"/>
      <w:bookmarkStart w:id="735" w:name="_Toc67860709"/>
      <w:bookmarkStart w:id="736" w:name="_Toc67860923"/>
      <w:bookmarkStart w:id="737" w:name="_Toc67861301"/>
      <w:bookmarkStart w:id="738" w:name="_Toc67861741"/>
      <w:bookmarkStart w:id="739" w:name="_Toc67861914"/>
      <w:bookmarkStart w:id="740" w:name="_Toc67864929"/>
      <w:bookmarkStart w:id="741" w:name="_Toc67865106"/>
      <w:bookmarkStart w:id="742" w:name="_Toc67868115"/>
      <w:bookmarkStart w:id="743" w:name="_Toc67893120"/>
      <w:bookmarkStart w:id="744" w:name="_Toc67893268"/>
      <w:bookmarkStart w:id="745" w:name="_Toc67898491"/>
      <w:bookmarkStart w:id="746" w:name="_Toc67899575"/>
      <w:bookmarkStart w:id="747" w:name="_Toc67899900"/>
      <w:bookmarkStart w:id="748" w:name="_Toc67900601"/>
      <w:bookmarkStart w:id="749" w:name="_Toc67858646"/>
      <w:bookmarkStart w:id="750" w:name="_Toc67860117"/>
      <w:bookmarkStart w:id="751" w:name="_Toc67860710"/>
      <w:bookmarkStart w:id="752" w:name="_Toc67860924"/>
      <w:bookmarkStart w:id="753" w:name="_Toc67861302"/>
      <w:bookmarkStart w:id="754" w:name="_Toc67861742"/>
      <w:bookmarkStart w:id="755" w:name="_Toc67861915"/>
      <w:bookmarkStart w:id="756" w:name="_Toc67864930"/>
      <w:bookmarkStart w:id="757" w:name="_Toc67865107"/>
      <w:bookmarkStart w:id="758" w:name="_Toc67868116"/>
      <w:bookmarkStart w:id="759" w:name="_Toc67893121"/>
      <w:bookmarkStart w:id="760" w:name="_Toc67893269"/>
      <w:bookmarkStart w:id="761" w:name="_Toc67898492"/>
      <w:bookmarkStart w:id="762" w:name="_Toc67899576"/>
      <w:bookmarkStart w:id="763" w:name="_Toc67899901"/>
      <w:bookmarkStart w:id="764" w:name="_Toc67900602"/>
      <w:bookmarkStart w:id="765" w:name="_Toc67858647"/>
      <w:bookmarkStart w:id="766" w:name="_Toc67860118"/>
      <w:bookmarkStart w:id="767" w:name="_Toc67860711"/>
      <w:bookmarkStart w:id="768" w:name="_Toc67860925"/>
      <w:bookmarkStart w:id="769" w:name="_Toc67861303"/>
      <w:bookmarkStart w:id="770" w:name="_Toc67861743"/>
      <w:bookmarkStart w:id="771" w:name="_Toc67861916"/>
      <w:bookmarkStart w:id="772" w:name="_Toc67864931"/>
      <w:bookmarkStart w:id="773" w:name="_Toc67865108"/>
      <w:bookmarkStart w:id="774" w:name="_Toc67868117"/>
      <w:bookmarkStart w:id="775" w:name="_Toc67893122"/>
      <w:bookmarkStart w:id="776" w:name="_Toc67893270"/>
      <w:bookmarkStart w:id="777" w:name="_Toc67898493"/>
      <w:bookmarkStart w:id="778" w:name="_Toc67899577"/>
      <w:bookmarkStart w:id="779" w:name="_Toc67899902"/>
      <w:bookmarkStart w:id="780" w:name="_Toc67900603"/>
      <w:bookmarkStart w:id="781" w:name="_Toc67858648"/>
      <w:bookmarkStart w:id="782" w:name="_Toc67860119"/>
      <w:bookmarkStart w:id="783" w:name="_Toc67860712"/>
      <w:bookmarkStart w:id="784" w:name="_Toc67860926"/>
      <w:bookmarkStart w:id="785" w:name="_Toc67861304"/>
      <w:bookmarkStart w:id="786" w:name="_Toc67861744"/>
      <w:bookmarkStart w:id="787" w:name="_Toc67861917"/>
      <w:bookmarkStart w:id="788" w:name="_Toc67864932"/>
      <w:bookmarkStart w:id="789" w:name="_Toc67865109"/>
      <w:bookmarkStart w:id="790" w:name="_Toc67868118"/>
      <w:bookmarkStart w:id="791" w:name="_Toc67893123"/>
      <w:bookmarkStart w:id="792" w:name="_Toc67893271"/>
      <w:bookmarkStart w:id="793" w:name="_Toc67898494"/>
      <w:bookmarkStart w:id="794" w:name="_Toc67899578"/>
      <w:bookmarkStart w:id="795" w:name="_Toc67899903"/>
      <w:bookmarkStart w:id="796" w:name="_Toc67900604"/>
      <w:bookmarkStart w:id="797" w:name="_Toc67858649"/>
      <w:bookmarkStart w:id="798" w:name="_Toc67860120"/>
      <w:bookmarkStart w:id="799" w:name="_Toc67860713"/>
      <w:bookmarkStart w:id="800" w:name="_Toc67860927"/>
      <w:bookmarkStart w:id="801" w:name="_Toc67861305"/>
      <w:bookmarkStart w:id="802" w:name="_Toc67861745"/>
      <w:bookmarkStart w:id="803" w:name="_Toc67861918"/>
      <w:bookmarkStart w:id="804" w:name="_Toc67864933"/>
      <w:bookmarkStart w:id="805" w:name="_Toc67865110"/>
      <w:bookmarkStart w:id="806" w:name="_Toc67868119"/>
      <w:bookmarkStart w:id="807" w:name="_Toc67893124"/>
      <w:bookmarkStart w:id="808" w:name="_Toc67893272"/>
      <w:bookmarkStart w:id="809" w:name="_Toc67898495"/>
      <w:bookmarkStart w:id="810" w:name="_Toc67899579"/>
      <w:bookmarkStart w:id="811" w:name="_Toc67899904"/>
      <w:bookmarkStart w:id="812" w:name="_Toc67900605"/>
      <w:bookmarkStart w:id="813" w:name="_Toc67899580"/>
      <w:bookmarkStart w:id="814" w:name="_Toc67899905"/>
      <w:bookmarkStart w:id="815" w:name="_Toc67900606"/>
      <w:bookmarkStart w:id="816" w:name="_Toc67899581"/>
      <w:bookmarkStart w:id="817" w:name="_Toc67899906"/>
      <w:bookmarkStart w:id="818" w:name="_Toc67900607"/>
      <w:bookmarkStart w:id="819" w:name="_Toc67899582"/>
      <w:bookmarkStart w:id="820" w:name="_Toc67899907"/>
      <w:bookmarkStart w:id="821" w:name="_Toc67900608"/>
      <w:bookmarkStart w:id="822" w:name="_Toc67899583"/>
      <w:bookmarkStart w:id="823" w:name="_Toc67899908"/>
      <w:bookmarkStart w:id="824" w:name="_Toc67900609"/>
      <w:bookmarkStart w:id="825" w:name="_Toc67899584"/>
      <w:bookmarkStart w:id="826" w:name="_Toc67899909"/>
      <w:bookmarkStart w:id="827" w:name="_Toc67900610"/>
      <w:bookmarkStart w:id="828" w:name="_Toc67899585"/>
      <w:bookmarkStart w:id="829" w:name="_Toc67899910"/>
      <w:bookmarkStart w:id="830" w:name="_Toc67900611"/>
      <w:bookmarkStart w:id="831" w:name="_Toc67899586"/>
      <w:bookmarkStart w:id="832" w:name="_Toc67899911"/>
      <w:bookmarkStart w:id="833" w:name="_Toc67900612"/>
      <w:bookmarkStart w:id="834" w:name="_Toc67899587"/>
      <w:bookmarkStart w:id="835" w:name="_Toc67899912"/>
      <w:bookmarkStart w:id="836" w:name="_Toc67900613"/>
      <w:bookmarkStart w:id="837" w:name="_Toc67899588"/>
      <w:bookmarkStart w:id="838" w:name="_Toc67899913"/>
      <w:bookmarkStart w:id="839" w:name="_Toc67900614"/>
      <w:bookmarkStart w:id="840" w:name="_Toc67899589"/>
      <w:bookmarkStart w:id="841" w:name="_Toc67899914"/>
      <w:bookmarkStart w:id="842" w:name="_Toc67900615"/>
      <w:bookmarkStart w:id="843" w:name="_Toc67899590"/>
      <w:bookmarkStart w:id="844" w:name="_Toc67899915"/>
      <w:bookmarkStart w:id="845" w:name="_Toc67900616"/>
      <w:bookmarkStart w:id="846" w:name="_Toc67899591"/>
      <w:bookmarkStart w:id="847" w:name="_Toc67899916"/>
      <w:bookmarkStart w:id="848" w:name="_Toc67900617"/>
      <w:bookmarkStart w:id="849" w:name="_Toc67899592"/>
      <w:bookmarkStart w:id="850" w:name="_Toc67899917"/>
      <w:bookmarkStart w:id="851" w:name="_Toc67900618"/>
      <w:bookmarkStart w:id="852" w:name="_Toc67899593"/>
      <w:bookmarkStart w:id="853" w:name="_Toc67899918"/>
      <w:bookmarkStart w:id="854" w:name="_Toc67900619"/>
      <w:bookmarkStart w:id="855" w:name="_Toc67899594"/>
      <w:bookmarkStart w:id="856" w:name="_Toc67899919"/>
      <w:bookmarkStart w:id="857" w:name="_Toc67900620"/>
      <w:bookmarkStart w:id="858" w:name="_Toc67899595"/>
      <w:bookmarkStart w:id="859" w:name="_Toc67899920"/>
      <w:bookmarkStart w:id="860" w:name="_Toc67900621"/>
      <w:bookmarkStart w:id="861" w:name="_Toc67899596"/>
      <w:bookmarkStart w:id="862" w:name="_Toc67899921"/>
      <w:bookmarkStart w:id="863" w:name="_Toc67900622"/>
      <w:bookmarkStart w:id="864" w:name="_Toc67899597"/>
      <w:bookmarkStart w:id="865" w:name="_Toc67899922"/>
      <w:bookmarkStart w:id="866" w:name="_Toc67900623"/>
      <w:bookmarkStart w:id="867" w:name="_Toc67899598"/>
      <w:bookmarkStart w:id="868" w:name="_Toc67899923"/>
      <w:bookmarkStart w:id="869" w:name="_Toc67900624"/>
      <w:bookmarkStart w:id="870" w:name="_Toc67899599"/>
      <w:bookmarkStart w:id="871" w:name="_Toc67899924"/>
      <w:bookmarkStart w:id="872" w:name="_Toc67900625"/>
      <w:bookmarkStart w:id="873" w:name="_Toc67899600"/>
      <w:bookmarkStart w:id="874" w:name="_Toc67899925"/>
      <w:bookmarkStart w:id="875" w:name="_Toc67900626"/>
      <w:bookmarkStart w:id="876" w:name="_Toc67899601"/>
      <w:bookmarkStart w:id="877" w:name="_Toc67899926"/>
      <w:bookmarkStart w:id="878" w:name="_Toc67900627"/>
      <w:bookmarkStart w:id="879" w:name="_Toc67899602"/>
      <w:bookmarkStart w:id="880" w:name="_Toc67899927"/>
      <w:bookmarkStart w:id="881" w:name="_Toc67900628"/>
      <w:bookmarkStart w:id="882" w:name="_Toc67899603"/>
      <w:bookmarkStart w:id="883" w:name="_Toc67899928"/>
      <w:bookmarkStart w:id="884" w:name="_Toc67900629"/>
      <w:bookmarkStart w:id="885" w:name="_Toc67899604"/>
      <w:bookmarkStart w:id="886" w:name="_Toc67899929"/>
      <w:bookmarkStart w:id="887" w:name="_Toc67900630"/>
      <w:bookmarkStart w:id="888" w:name="_Toc67899605"/>
      <w:bookmarkStart w:id="889" w:name="_Toc67899930"/>
      <w:bookmarkStart w:id="890" w:name="_Toc67900631"/>
      <w:bookmarkStart w:id="891" w:name="_Toc67899606"/>
      <w:bookmarkStart w:id="892" w:name="_Toc67899931"/>
      <w:bookmarkStart w:id="893" w:name="_Toc67900632"/>
      <w:bookmarkStart w:id="894" w:name="_Toc67899607"/>
      <w:bookmarkStart w:id="895" w:name="_Toc67899932"/>
      <w:bookmarkStart w:id="896" w:name="_Toc67900633"/>
      <w:bookmarkStart w:id="897" w:name="_Toc67899608"/>
      <w:bookmarkStart w:id="898" w:name="_Toc67899933"/>
      <w:bookmarkStart w:id="899" w:name="_Toc67900634"/>
      <w:bookmarkStart w:id="900" w:name="_Toc67899609"/>
      <w:bookmarkStart w:id="901" w:name="_Toc67899934"/>
      <w:bookmarkStart w:id="902" w:name="_Toc67900635"/>
      <w:bookmarkStart w:id="903" w:name="_Toc67899610"/>
      <w:bookmarkStart w:id="904" w:name="_Toc67899935"/>
      <w:bookmarkStart w:id="905" w:name="_Toc67900636"/>
      <w:bookmarkStart w:id="906" w:name="_Toc67899611"/>
      <w:bookmarkStart w:id="907" w:name="_Toc67899936"/>
      <w:bookmarkStart w:id="908" w:name="_Toc67900637"/>
      <w:bookmarkStart w:id="909" w:name="_Toc67899612"/>
      <w:bookmarkStart w:id="910" w:name="_Toc67899937"/>
      <w:bookmarkStart w:id="911" w:name="_Toc67900638"/>
      <w:bookmarkStart w:id="912" w:name="_Toc67899613"/>
      <w:bookmarkStart w:id="913" w:name="_Toc67899938"/>
      <w:bookmarkStart w:id="914" w:name="_Toc67900639"/>
      <w:bookmarkStart w:id="915" w:name="_Toc67899614"/>
      <w:bookmarkStart w:id="916" w:name="_Toc67899939"/>
      <w:bookmarkStart w:id="917" w:name="_Toc67900640"/>
      <w:bookmarkStart w:id="918" w:name="_Toc67899615"/>
      <w:bookmarkStart w:id="919" w:name="_Toc67899940"/>
      <w:bookmarkStart w:id="920" w:name="_Toc67900641"/>
      <w:bookmarkStart w:id="921" w:name="_Toc67899616"/>
      <w:bookmarkStart w:id="922" w:name="_Toc67899941"/>
      <w:bookmarkStart w:id="923" w:name="_Toc67900642"/>
      <w:bookmarkStart w:id="924" w:name="_Toc67899617"/>
      <w:bookmarkStart w:id="925" w:name="_Toc67899942"/>
      <w:bookmarkStart w:id="926" w:name="_Toc67900643"/>
      <w:bookmarkStart w:id="927" w:name="_Toc67899618"/>
      <w:bookmarkStart w:id="928" w:name="_Toc67899943"/>
      <w:bookmarkStart w:id="929" w:name="_Toc67900644"/>
      <w:bookmarkStart w:id="930" w:name="_Toc67899619"/>
      <w:bookmarkStart w:id="931" w:name="_Toc67899944"/>
      <w:bookmarkStart w:id="932" w:name="_Toc67900645"/>
      <w:bookmarkStart w:id="933" w:name="_Toc67899620"/>
      <w:bookmarkStart w:id="934" w:name="_Toc67899945"/>
      <w:bookmarkStart w:id="935" w:name="_Toc67900646"/>
      <w:bookmarkStart w:id="936" w:name="_Toc67899621"/>
      <w:bookmarkStart w:id="937" w:name="_Toc67899946"/>
      <w:bookmarkStart w:id="938" w:name="_Toc67900647"/>
      <w:bookmarkStart w:id="939" w:name="_Toc67899622"/>
      <w:bookmarkStart w:id="940" w:name="_Toc67899947"/>
      <w:bookmarkStart w:id="941" w:name="_Toc67900648"/>
      <w:bookmarkStart w:id="942" w:name="_Toc67899623"/>
      <w:bookmarkStart w:id="943" w:name="_Toc67899948"/>
      <w:bookmarkStart w:id="944" w:name="_Toc67900649"/>
      <w:bookmarkStart w:id="945" w:name="_Toc67899624"/>
      <w:bookmarkStart w:id="946" w:name="_Toc67899949"/>
      <w:bookmarkStart w:id="947" w:name="_Toc67900650"/>
      <w:bookmarkStart w:id="948" w:name="_Toc67899625"/>
      <w:bookmarkStart w:id="949" w:name="_Toc67899950"/>
      <w:bookmarkStart w:id="950" w:name="_Toc67900651"/>
      <w:bookmarkStart w:id="951" w:name="_Toc67899626"/>
      <w:bookmarkStart w:id="952" w:name="_Toc67899951"/>
      <w:bookmarkStart w:id="953" w:name="_Toc67900652"/>
      <w:bookmarkStart w:id="954" w:name="_Toc67899627"/>
      <w:bookmarkStart w:id="955" w:name="_Toc67899952"/>
      <w:bookmarkStart w:id="956" w:name="_Toc67900653"/>
      <w:bookmarkStart w:id="957" w:name="_Toc67899628"/>
      <w:bookmarkStart w:id="958" w:name="_Toc67899953"/>
      <w:bookmarkStart w:id="959" w:name="_Toc67900654"/>
      <w:bookmarkStart w:id="960" w:name="_Toc67899629"/>
      <w:bookmarkStart w:id="961" w:name="_Toc67899954"/>
      <w:bookmarkStart w:id="962" w:name="_Toc67900655"/>
      <w:bookmarkStart w:id="963" w:name="_Toc67899630"/>
      <w:bookmarkStart w:id="964" w:name="_Toc67899955"/>
      <w:bookmarkStart w:id="965" w:name="_Toc67900656"/>
      <w:bookmarkStart w:id="966" w:name="_Toc67899631"/>
      <w:bookmarkStart w:id="967" w:name="_Toc67899956"/>
      <w:bookmarkStart w:id="968" w:name="_Toc67900657"/>
      <w:bookmarkStart w:id="969" w:name="_Toc67899660"/>
      <w:bookmarkStart w:id="970" w:name="_Toc67899985"/>
      <w:bookmarkStart w:id="971" w:name="_Toc67900686"/>
      <w:bookmarkStart w:id="972" w:name="_Toc67858653"/>
      <w:bookmarkStart w:id="973" w:name="_Toc67860124"/>
      <w:bookmarkStart w:id="974" w:name="_Toc67860717"/>
      <w:bookmarkStart w:id="975" w:name="_Toc67860931"/>
      <w:bookmarkStart w:id="976" w:name="_Toc67861309"/>
      <w:bookmarkStart w:id="977" w:name="_Toc67861749"/>
      <w:bookmarkStart w:id="978" w:name="_Toc67861922"/>
      <w:bookmarkStart w:id="979" w:name="_Toc67864937"/>
      <w:bookmarkStart w:id="980" w:name="_Toc67865114"/>
      <w:bookmarkStart w:id="981" w:name="_Toc67868123"/>
      <w:bookmarkStart w:id="982" w:name="_Toc67893128"/>
      <w:bookmarkStart w:id="983" w:name="_Toc67893276"/>
      <w:bookmarkStart w:id="984" w:name="_Toc67898499"/>
      <w:bookmarkStart w:id="985" w:name="_Toc67899661"/>
      <w:bookmarkStart w:id="986" w:name="_Toc67899986"/>
      <w:bookmarkStart w:id="987" w:name="_Toc67900687"/>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r w:rsidRPr="007336EE">
        <w:rPr>
          <w:rFonts w:ascii="Times New Roman" w:hAnsi="Times New Roman" w:cs="Times New Roman"/>
          <w:lang w:val="fr-FR"/>
        </w:rPr>
        <w:lastRenderedPageBreak/>
        <w:t xml:space="preserve"> </w:t>
      </w:r>
      <w:bookmarkStart w:id="988" w:name="_Toc67935522"/>
      <w:r w:rsidR="00BF7CAB" w:rsidRPr="008B5092">
        <w:rPr>
          <w:rFonts w:ascii="Times New Roman" w:hAnsi="Times New Roman" w:cs="Times New Roman"/>
          <w:b/>
          <w:bCs/>
          <w:color w:val="auto"/>
          <w:sz w:val="24"/>
          <w:szCs w:val="24"/>
          <w:lang w:val="fr-FR"/>
        </w:rPr>
        <w:t xml:space="preserve">CONSULTATION PUBLIQUE </w:t>
      </w:r>
      <w:r w:rsidR="00D23510" w:rsidRPr="008B5092">
        <w:rPr>
          <w:rFonts w:ascii="Times New Roman" w:hAnsi="Times New Roman" w:cs="Times New Roman"/>
          <w:b/>
          <w:bCs/>
          <w:color w:val="auto"/>
          <w:sz w:val="24"/>
          <w:szCs w:val="24"/>
          <w:lang w:val="fr-FR"/>
        </w:rPr>
        <w:t>DANS LE CADRE DU</w:t>
      </w:r>
      <w:r w:rsidR="00BF7CAB" w:rsidRPr="008B5092">
        <w:rPr>
          <w:rFonts w:ascii="Times New Roman" w:hAnsi="Times New Roman" w:cs="Times New Roman"/>
          <w:b/>
          <w:bCs/>
          <w:color w:val="auto"/>
          <w:sz w:val="24"/>
          <w:szCs w:val="24"/>
          <w:lang w:val="fr-FR"/>
        </w:rPr>
        <w:t xml:space="preserve"> CGES</w:t>
      </w:r>
      <w:bookmarkEnd w:id="988"/>
    </w:p>
    <w:p w14:paraId="54CB186D" w14:textId="77777777" w:rsidR="00043400" w:rsidRPr="007336EE" w:rsidRDefault="00043400" w:rsidP="00BF7CAB">
      <w:pPr>
        <w:ind w:right="473"/>
        <w:jc w:val="both"/>
        <w:rPr>
          <w:rFonts w:ascii="Times New Roman" w:hAnsi="Times New Roman" w:cs="Times New Roman"/>
          <w:lang w:val="fr-FR"/>
        </w:rPr>
      </w:pPr>
    </w:p>
    <w:p w14:paraId="214165A9" w14:textId="1D9C7319" w:rsidR="00BF7CAB" w:rsidRPr="007336EE" w:rsidRDefault="00BF7CAB" w:rsidP="008B5092">
      <w:pPr>
        <w:spacing w:line="240" w:lineRule="auto"/>
        <w:ind w:right="475"/>
        <w:jc w:val="both"/>
        <w:rPr>
          <w:rFonts w:ascii="Times New Roman" w:hAnsi="Times New Roman" w:cs="Times New Roman"/>
          <w:lang w:val="fr-FR"/>
        </w:rPr>
      </w:pPr>
      <w:r w:rsidRPr="007336EE">
        <w:rPr>
          <w:rFonts w:ascii="Times New Roman" w:hAnsi="Times New Roman" w:cs="Times New Roman"/>
          <w:lang w:val="fr-FR"/>
        </w:rPr>
        <w:t xml:space="preserve">Sur la base de l'identification des principaux acteurs dans le </w:t>
      </w:r>
      <w:r w:rsidR="00E64090">
        <w:rPr>
          <w:rFonts w:ascii="Times New Roman" w:hAnsi="Times New Roman" w:cs="Times New Roman"/>
          <w:lang w:val="fr-FR"/>
        </w:rPr>
        <w:t>P</w:t>
      </w:r>
      <w:r w:rsidRPr="007336EE">
        <w:rPr>
          <w:rFonts w:ascii="Times New Roman" w:hAnsi="Times New Roman" w:cs="Times New Roman"/>
          <w:lang w:val="fr-FR"/>
        </w:rPr>
        <w:t>lan d</w:t>
      </w:r>
      <w:r w:rsidR="00E64090">
        <w:rPr>
          <w:rFonts w:ascii="Times New Roman" w:hAnsi="Times New Roman" w:cs="Times New Roman"/>
          <w:lang w:val="fr-FR"/>
        </w:rPr>
        <w:t>e mobilisation</w:t>
      </w:r>
      <w:r w:rsidRPr="007336EE">
        <w:rPr>
          <w:rFonts w:ascii="Times New Roman" w:hAnsi="Times New Roman" w:cs="Times New Roman"/>
          <w:lang w:val="fr-FR"/>
        </w:rPr>
        <w:t xml:space="preserve"> des parties prenantes (</w:t>
      </w:r>
      <w:r w:rsidR="00ED0567" w:rsidRPr="007336EE">
        <w:rPr>
          <w:rFonts w:ascii="Times New Roman" w:hAnsi="Times New Roman" w:cs="Times New Roman"/>
          <w:lang w:val="fr-FR"/>
        </w:rPr>
        <w:t>P</w:t>
      </w:r>
      <w:r w:rsidR="00E64090">
        <w:rPr>
          <w:rFonts w:ascii="Times New Roman" w:hAnsi="Times New Roman" w:cs="Times New Roman"/>
          <w:lang w:val="fr-FR"/>
        </w:rPr>
        <w:t>M</w:t>
      </w:r>
      <w:r w:rsidR="00ED0567" w:rsidRPr="007336EE">
        <w:rPr>
          <w:rFonts w:ascii="Times New Roman" w:hAnsi="Times New Roman" w:cs="Times New Roman"/>
          <w:lang w:val="fr-FR"/>
        </w:rPr>
        <w:t>P</w:t>
      </w:r>
      <w:r w:rsidR="00EC7792">
        <w:rPr>
          <w:rFonts w:ascii="Times New Roman" w:hAnsi="Times New Roman" w:cs="Times New Roman"/>
          <w:lang w:val="fr-FR"/>
        </w:rPr>
        <w:t>P</w:t>
      </w:r>
      <w:r w:rsidRPr="007336EE">
        <w:rPr>
          <w:rFonts w:ascii="Times New Roman" w:hAnsi="Times New Roman" w:cs="Times New Roman"/>
          <w:lang w:val="fr-FR"/>
        </w:rPr>
        <w:t>), la consultation publique a consisté en une diffusion, une information et une sensibilisation aussi larges que possible parmi les communautés, visant à une appropriation effective du projet par les principaux bénéficiaires et la population en général, en impliquant les différentes entités responsables aux niveaux national et local.</w:t>
      </w:r>
    </w:p>
    <w:p w14:paraId="64E5C20F" w14:textId="535A4D95" w:rsidR="00BF7CAB" w:rsidRPr="007336EE" w:rsidRDefault="00BF7CAB" w:rsidP="008B5092">
      <w:pPr>
        <w:spacing w:line="240" w:lineRule="auto"/>
        <w:ind w:right="475"/>
        <w:jc w:val="both"/>
        <w:rPr>
          <w:rFonts w:ascii="Times New Roman" w:hAnsi="Times New Roman" w:cs="Times New Roman"/>
          <w:lang w:val="fr-FR"/>
        </w:rPr>
      </w:pPr>
      <w:r w:rsidRPr="007336EE">
        <w:rPr>
          <w:rFonts w:ascii="Times New Roman" w:hAnsi="Times New Roman" w:cs="Times New Roman"/>
          <w:lang w:val="fr-FR"/>
        </w:rPr>
        <w:t xml:space="preserve">Compte tenu de la situation de catastrophe et de la nécessité de traiter les questions liées à </w:t>
      </w:r>
      <w:r w:rsidR="00ED0567" w:rsidRPr="007336EE">
        <w:rPr>
          <w:rFonts w:ascii="Times New Roman" w:hAnsi="Times New Roman" w:cs="Times New Roman"/>
          <w:lang w:val="fr-FR"/>
        </w:rPr>
        <w:t>C</w:t>
      </w:r>
      <w:r w:rsidRPr="007336EE">
        <w:rPr>
          <w:rFonts w:ascii="Times New Roman" w:hAnsi="Times New Roman" w:cs="Times New Roman"/>
          <w:lang w:val="fr-FR"/>
        </w:rPr>
        <w:t>OVID-</w:t>
      </w:r>
      <w:r w:rsidR="003172D9" w:rsidRPr="007336EE">
        <w:rPr>
          <w:rFonts w:ascii="Times New Roman" w:hAnsi="Times New Roman" w:cs="Times New Roman"/>
          <w:lang w:val="fr-FR"/>
        </w:rPr>
        <w:t>1</w:t>
      </w:r>
      <w:r w:rsidRPr="007336EE">
        <w:rPr>
          <w:rFonts w:ascii="Times New Roman" w:hAnsi="Times New Roman" w:cs="Times New Roman"/>
          <w:lang w:val="fr-FR"/>
        </w:rPr>
        <w:t xml:space="preserve">9, </w:t>
      </w:r>
      <w:r w:rsidR="00EC7792">
        <w:rPr>
          <w:rFonts w:ascii="Times New Roman" w:hAnsi="Times New Roman" w:cs="Times New Roman"/>
          <w:lang w:val="fr-FR"/>
        </w:rPr>
        <w:t>des consultations restreintes ont eu lieu</w:t>
      </w:r>
      <w:r w:rsidRPr="007336EE">
        <w:rPr>
          <w:rFonts w:ascii="Times New Roman" w:hAnsi="Times New Roman" w:cs="Times New Roman"/>
          <w:lang w:val="fr-FR"/>
        </w:rPr>
        <w:t xml:space="preserve">, </w:t>
      </w:r>
      <w:r w:rsidR="00EC7792">
        <w:rPr>
          <w:rFonts w:ascii="Times New Roman" w:hAnsi="Times New Roman" w:cs="Times New Roman"/>
          <w:lang w:val="fr-FR"/>
        </w:rPr>
        <w:t>tels qu’avec</w:t>
      </w:r>
      <w:r w:rsidRPr="007336EE">
        <w:rPr>
          <w:rFonts w:ascii="Times New Roman" w:hAnsi="Times New Roman" w:cs="Times New Roman"/>
          <w:lang w:val="fr-FR"/>
        </w:rPr>
        <w:t xml:space="preserve"> des autorités publiques et des experts nationaux des secteurs de l'énergie et de l'environnement. Il est à noter que la </w:t>
      </w:r>
      <w:r w:rsidR="00EC7792">
        <w:rPr>
          <w:rFonts w:ascii="Times New Roman" w:hAnsi="Times New Roman" w:cs="Times New Roman"/>
          <w:lang w:val="fr-FR"/>
        </w:rPr>
        <w:t>vulgarisation</w:t>
      </w:r>
      <w:r w:rsidR="00EC7792" w:rsidRPr="007336EE">
        <w:rPr>
          <w:rFonts w:ascii="Times New Roman" w:hAnsi="Times New Roman" w:cs="Times New Roman"/>
          <w:lang w:val="fr-FR"/>
        </w:rPr>
        <w:t xml:space="preserve"> </w:t>
      </w:r>
      <w:r w:rsidRPr="007336EE">
        <w:rPr>
          <w:rFonts w:ascii="Times New Roman" w:hAnsi="Times New Roman" w:cs="Times New Roman"/>
          <w:lang w:val="fr-FR"/>
        </w:rPr>
        <w:t>du CGES sera effectuée, conformément aux nouvelles mesures de communication introduites suite à la déclaration de l'état de catastrophe</w:t>
      </w:r>
      <w:r w:rsidR="00766FAF" w:rsidRPr="007336EE">
        <w:rPr>
          <w:rFonts w:ascii="Times New Roman" w:hAnsi="Times New Roman" w:cs="Times New Roman"/>
          <w:lang w:val="fr-FR"/>
        </w:rPr>
        <w:t xml:space="preserve"> sanitaire</w:t>
      </w:r>
      <w:r w:rsidRPr="007336EE">
        <w:rPr>
          <w:rFonts w:ascii="Times New Roman" w:hAnsi="Times New Roman" w:cs="Times New Roman"/>
          <w:lang w:val="fr-FR"/>
        </w:rPr>
        <w:t>.</w:t>
      </w:r>
    </w:p>
    <w:p w14:paraId="5D52A618" w14:textId="2381040B" w:rsidR="00BF7CAB" w:rsidRPr="007336EE" w:rsidRDefault="00BF7CAB" w:rsidP="008B5092">
      <w:pPr>
        <w:spacing w:line="240" w:lineRule="auto"/>
        <w:ind w:right="475"/>
        <w:jc w:val="both"/>
        <w:rPr>
          <w:rFonts w:ascii="Times New Roman" w:hAnsi="Times New Roman" w:cs="Times New Roman"/>
          <w:lang w:val="fr-FR"/>
        </w:rPr>
      </w:pPr>
      <w:r w:rsidRPr="007336EE">
        <w:rPr>
          <w:rFonts w:ascii="Times New Roman" w:hAnsi="Times New Roman" w:cs="Times New Roman"/>
          <w:lang w:val="fr-FR"/>
        </w:rPr>
        <w:t xml:space="preserve">La préparation de ce CGES a suivi un processus de consultation. Dans un premier temps, les principaux acteurs du projet ont eu l'occasion de lire la version préliminaire du </w:t>
      </w:r>
      <w:r w:rsidR="00ED0567" w:rsidRPr="007336EE">
        <w:rPr>
          <w:rFonts w:ascii="Times New Roman" w:hAnsi="Times New Roman" w:cs="Times New Roman"/>
          <w:lang w:val="fr-FR"/>
        </w:rPr>
        <w:t>CGES</w:t>
      </w:r>
      <w:r w:rsidRPr="007336EE">
        <w:rPr>
          <w:rFonts w:ascii="Times New Roman" w:hAnsi="Times New Roman" w:cs="Times New Roman"/>
          <w:lang w:val="fr-FR"/>
        </w:rPr>
        <w:t xml:space="preserve"> et de faire part de leurs commentaires. Les principales institutions </w:t>
      </w:r>
      <w:r w:rsidR="00B61F76" w:rsidRPr="007336EE">
        <w:rPr>
          <w:rFonts w:ascii="Times New Roman" w:hAnsi="Times New Roman" w:cs="Times New Roman"/>
          <w:lang w:val="fr-FR"/>
        </w:rPr>
        <w:t>et acteurs</w:t>
      </w:r>
      <w:r w:rsidRPr="007336EE">
        <w:rPr>
          <w:rFonts w:ascii="Times New Roman" w:hAnsi="Times New Roman" w:cs="Times New Roman"/>
          <w:lang w:val="fr-FR"/>
        </w:rPr>
        <w:t xml:space="preserve"> étaient le </w:t>
      </w:r>
      <w:r w:rsidR="0085023D" w:rsidRPr="007336EE">
        <w:rPr>
          <w:rFonts w:ascii="Times New Roman" w:hAnsi="Times New Roman" w:cs="Times New Roman"/>
          <w:lang w:val="fr-FR"/>
        </w:rPr>
        <w:t xml:space="preserve">Ministère </w:t>
      </w:r>
      <w:r w:rsidRPr="007336EE">
        <w:rPr>
          <w:rFonts w:ascii="Times New Roman" w:hAnsi="Times New Roman" w:cs="Times New Roman"/>
          <w:lang w:val="fr-FR"/>
        </w:rPr>
        <w:t xml:space="preserve">des </w:t>
      </w:r>
      <w:r w:rsidR="0085023D" w:rsidRPr="007336EE">
        <w:rPr>
          <w:rFonts w:ascii="Times New Roman" w:hAnsi="Times New Roman" w:cs="Times New Roman"/>
          <w:lang w:val="fr-FR"/>
        </w:rPr>
        <w:t>F</w:t>
      </w:r>
      <w:r w:rsidRPr="007336EE">
        <w:rPr>
          <w:rFonts w:ascii="Times New Roman" w:hAnsi="Times New Roman" w:cs="Times New Roman"/>
          <w:lang w:val="fr-FR"/>
        </w:rPr>
        <w:t xml:space="preserve">inances, le </w:t>
      </w:r>
      <w:r w:rsidR="0085023D" w:rsidRPr="007336EE">
        <w:rPr>
          <w:rFonts w:ascii="Times New Roman" w:hAnsi="Times New Roman" w:cs="Times New Roman"/>
          <w:lang w:val="fr-FR"/>
        </w:rPr>
        <w:t xml:space="preserve">Ministère </w:t>
      </w:r>
      <w:r w:rsidRPr="007336EE">
        <w:rPr>
          <w:rFonts w:ascii="Times New Roman" w:hAnsi="Times New Roman" w:cs="Times New Roman"/>
          <w:lang w:val="fr-FR"/>
        </w:rPr>
        <w:t xml:space="preserve">de </w:t>
      </w:r>
      <w:r w:rsidR="0085023D" w:rsidRPr="007336EE">
        <w:rPr>
          <w:rFonts w:ascii="Times New Roman" w:hAnsi="Times New Roman" w:cs="Times New Roman"/>
          <w:lang w:val="fr-FR"/>
        </w:rPr>
        <w:t xml:space="preserve">l'Agriculture </w:t>
      </w:r>
      <w:r w:rsidRPr="007336EE">
        <w:rPr>
          <w:rFonts w:ascii="Times New Roman" w:hAnsi="Times New Roman" w:cs="Times New Roman"/>
          <w:lang w:val="fr-FR"/>
        </w:rPr>
        <w:t xml:space="preserve">et de </w:t>
      </w:r>
      <w:r w:rsidR="0085023D" w:rsidRPr="007336EE">
        <w:rPr>
          <w:rFonts w:ascii="Times New Roman" w:hAnsi="Times New Roman" w:cs="Times New Roman"/>
          <w:lang w:val="fr-FR"/>
        </w:rPr>
        <w:t xml:space="preserve">l'Environnement </w:t>
      </w:r>
      <w:r w:rsidRPr="007336EE">
        <w:rPr>
          <w:rFonts w:ascii="Times New Roman" w:hAnsi="Times New Roman" w:cs="Times New Roman"/>
          <w:lang w:val="fr-FR"/>
        </w:rPr>
        <w:t xml:space="preserve">et le </w:t>
      </w:r>
      <w:r w:rsidR="0085023D" w:rsidRPr="007336EE">
        <w:rPr>
          <w:rFonts w:ascii="Times New Roman" w:hAnsi="Times New Roman" w:cs="Times New Roman"/>
          <w:lang w:val="fr-FR"/>
        </w:rPr>
        <w:t xml:space="preserve">Ministère </w:t>
      </w:r>
      <w:r w:rsidRPr="007336EE">
        <w:rPr>
          <w:rFonts w:ascii="Times New Roman" w:hAnsi="Times New Roman" w:cs="Times New Roman"/>
          <w:lang w:val="fr-FR"/>
        </w:rPr>
        <w:t xml:space="preserve">de </w:t>
      </w:r>
      <w:r w:rsidR="0085023D" w:rsidRPr="007336EE">
        <w:rPr>
          <w:rFonts w:ascii="Times New Roman" w:hAnsi="Times New Roman" w:cs="Times New Roman"/>
          <w:lang w:val="fr-FR"/>
        </w:rPr>
        <w:t>l'Industrie</w:t>
      </w:r>
      <w:r w:rsidRPr="007336EE">
        <w:rPr>
          <w:rFonts w:ascii="Times New Roman" w:hAnsi="Times New Roman" w:cs="Times New Roman"/>
          <w:lang w:val="fr-FR"/>
        </w:rPr>
        <w:t xml:space="preserve">, du </w:t>
      </w:r>
      <w:r w:rsidR="0085023D" w:rsidRPr="007336EE">
        <w:rPr>
          <w:rFonts w:ascii="Times New Roman" w:hAnsi="Times New Roman" w:cs="Times New Roman"/>
          <w:lang w:val="fr-FR"/>
        </w:rPr>
        <w:t xml:space="preserve">Commerce </w:t>
      </w:r>
      <w:r w:rsidRPr="007336EE">
        <w:rPr>
          <w:rFonts w:ascii="Times New Roman" w:hAnsi="Times New Roman" w:cs="Times New Roman"/>
          <w:lang w:val="fr-FR"/>
        </w:rPr>
        <w:t>et de l'</w:t>
      </w:r>
      <w:r w:rsidR="0085023D" w:rsidRPr="007336EE">
        <w:rPr>
          <w:rFonts w:ascii="Times New Roman" w:hAnsi="Times New Roman" w:cs="Times New Roman"/>
          <w:lang w:val="fr-FR"/>
        </w:rPr>
        <w:t>É</w:t>
      </w:r>
      <w:r w:rsidRPr="007336EE">
        <w:rPr>
          <w:rFonts w:ascii="Times New Roman" w:hAnsi="Times New Roman" w:cs="Times New Roman"/>
          <w:lang w:val="fr-FR"/>
        </w:rPr>
        <w:t>nergie. Dans un deuxième temps, en raison du contexte de la pandémie, un atelier d'une journée a été organisé par vidéoconférence pour permettre aux parties prenantes, y compris les conseils municipaux, de discuter.</w:t>
      </w:r>
    </w:p>
    <w:p w14:paraId="1F047994" w14:textId="016B95BF" w:rsidR="00F70810" w:rsidRPr="007336EE" w:rsidRDefault="00BF7CAB">
      <w:pPr>
        <w:spacing w:line="240" w:lineRule="auto"/>
        <w:ind w:right="475"/>
        <w:jc w:val="both"/>
        <w:rPr>
          <w:rFonts w:ascii="Times New Roman" w:hAnsi="Times New Roman" w:cs="Times New Roman"/>
          <w:lang w:val="fr-FR"/>
        </w:rPr>
      </w:pPr>
      <w:r w:rsidRPr="007336EE">
        <w:rPr>
          <w:rFonts w:ascii="Times New Roman" w:hAnsi="Times New Roman" w:cs="Times New Roman"/>
          <w:lang w:val="fr-FR"/>
        </w:rPr>
        <w:t xml:space="preserve">Au niveau décentralisé (communautés), des consultations individuelles ont été organisées avec les principales parties prenantes de chaque communauté bénéficiaire. Ces consultations ont été menées avec le soutien d'animateurs locaux (voir liste de </w:t>
      </w:r>
      <w:r w:rsidR="003B233A" w:rsidRPr="007336EE">
        <w:rPr>
          <w:rFonts w:ascii="Times New Roman" w:hAnsi="Times New Roman" w:cs="Times New Roman"/>
          <w:lang w:val="fr-FR"/>
        </w:rPr>
        <w:t xml:space="preserve">contacts </w:t>
      </w:r>
      <w:r w:rsidR="00651229">
        <w:rPr>
          <w:rFonts w:ascii="Times New Roman" w:hAnsi="Times New Roman" w:cs="Times New Roman"/>
          <w:lang w:val="fr-FR"/>
        </w:rPr>
        <w:t>à</w:t>
      </w:r>
      <w:r w:rsidR="00B61F76" w:rsidRPr="007336EE">
        <w:rPr>
          <w:rFonts w:ascii="Times New Roman" w:hAnsi="Times New Roman" w:cs="Times New Roman"/>
          <w:lang w:val="fr-FR"/>
        </w:rPr>
        <w:t xml:space="preserve"> </w:t>
      </w:r>
      <w:r w:rsidR="00651229">
        <w:rPr>
          <w:rFonts w:ascii="Times New Roman" w:hAnsi="Times New Roman" w:cs="Times New Roman"/>
          <w:lang w:val="fr-FR"/>
        </w:rPr>
        <w:t>l’a</w:t>
      </w:r>
      <w:r w:rsidR="00B61F76" w:rsidRPr="007336EE">
        <w:rPr>
          <w:rFonts w:ascii="Times New Roman" w:hAnsi="Times New Roman" w:cs="Times New Roman"/>
          <w:lang w:val="fr-FR"/>
        </w:rPr>
        <w:t xml:space="preserve">nnexe </w:t>
      </w:r>
      <w:r w:rsidR="00A16D74" w:rsidRPr="007336EE">
        <w:rPr>
          <w:rFonts w:ascii="Times New Roman" w:hAnsi="Times New Roman" w:cs="Times New Roman"/>
          <w:lang w:val="fr-FR"/>
        </w:rPr>
        <w:t>6</w:t>
      </w:r>
      <w:r w:rsidRPr="007336EE">
        <w:rPr>
          <w:rFonts w:ascii="Times New Roman" w:hAnsi="Times New Roman" w:cs="Times New Roman"/>
          <w:lang w:val="fr-FR"/>
        </w:rPr>
        <w:t>).</w:t>
      </w:r>
      <w:r w:rsidR="00F70810" w:rsidRPr="007336EE">
        <w:rPr>
          <w:rFonts w:ascii="Times New Roman" w:hAnsi="Times New Roman" w:cs="Times New Roman"/>
          <w:lang w:val="fr-FR"/>
        </w:rPr>
        <w:t xml:space="preserve"> Dans le cadre des contacts décentralisés, des réunions individuelles ou en groupes restreints ont été organisées en tenant compte des restrictions sanitaires résultant de la pandémie COVID 19.</w:t>
      </w:r>
    </w:p>
    <w:p w14:paraId="2E4D6CC1" w14:textId="3C014A68" w:rsidR="00A16D74" w:rsidRPr="007336EE" w:rsidRDefault="00A16D74" w:rsidP="008B5092">
      <w:pPr>
        <w:spacing w:line="240" w:lineRule="auto"/>
        <w:ind w:right="475"/>
        <w:jc w:val="both"/>
        <w:rPr>
          <w:rFonts w:ascii="Times New Roman" w:hAnsi="Times New Roman" w:cs="Times New Roman"/>
          <w:lang w:val="fr-FR"/>
        </w:rPr>
      </w:pPr>
      <w:r w:rsidRPr="007336EE">
        <w:rPr>
          <w:rFonts w:ascii="Times New Roman" w:hAnsi="Times New Roman" w:cs="Times New Roman"/>
          <w:lang w:val="fr-FR"/>
        </w:rPr>
        <w:t>Au niveau central, en raison de la pandémie, la consultation s'est faite via zoom avec les différents acteurs / institutions (voir annexe 5).</w:t>
      </w:r>
    </w:p>
    <w:p w14:paraId="1488A42E" w14:textId="77777777" w:rsidR="00BB55D8" w:rsidRPr="007336EE" w:rsidRDefault="00BF7CAB" w:rsidP="00BF7CAB">
      <w:pPr>
        <w:ind w:right="473"/>
        <w:jc w:val="both"/>
        <w:rPr>
          <w:rFonts w:ascii="Times New Roman" w:hAnsi="Times New Roman" w:cs="Times New Roman"/>
          <w:lang w:val="fr-FR"/>
        </w:rPr>
      </w:pPr>
      <w:r w:rsidRPr="007336EE">
        <w:rPr>
          <w:rFonts w:ascii="Times New Roman" w:hAnsi="Times New Roman" w:cs="Times New Roman"/>
          <w:lang w:val="fr-FR"/>
        </w:rPr>
        <w:t>Le tableau suivant résume les méthodes utilisées pour consulter les principaux acteurs</w:t>
      </w:r>
      <w:r w:rsidR="00BB55D8" w:rsidRPr="007336EE">
        <w:rPr>
          <w:rFonts w:ascii="Times New Roman" w:hAnsi="Times New Roman" w:cs="Times New Roman"/>
          <w:lang w:val="fr-FR"/>
        </w:rPr>
        <w:t>.</w:t>
      </w:r>
    </w:p>
    <w:p w14:paraId="785D2549" w14:textId="562BBBC4" w:rsidR="00C44147" w:rsidRPr="00DE3A22" w:rsidRDefault="00C44147" w:rsidP="0092213D">
      <w:pPr>
        <w:pStyle w:val="Legenda"/>
        <w:jc w:val="center"/>
        <w:rPr>
          <w:rFonts w:ascii="Times New Roman" w:hAnsi="Times New Roman" w:cs="Times New Roman"/>
          <w:i w:val="0"/>
        </w:rPr>
      </w:pPr>
      <w:bookmarkStart w:id="989" w:name="_Toc67905587"/>
      <w:r w:rsidRPr="00DE3A22">
        <w:rPr>
          <w:rFonts w:ascii="Times New Roman" w:hAnsi="Times New Roman" w:cs="Times New Roman"/>
          <w:i w:val="0"/>
        </w:rPr>
        <w:t xml:space="preserve">Tableau </w:t>
      </w:r>
      <w:r w:rsidRPr="00DE3A22">
        <w:rPr>
          <w:rFonts w:ascii="Times New Roman" w:hAnsi="Times New Roman" w:cs="Times New Roman"/>
          <w:i w:val="0"/>
        </w:rPr>
        <w:fldChar w:fldCharType="begin"/>
      </w:r>
      <w:r w:rsidRPr="00DE3A22">
        <w:rPr>
          <w:rFonts w:ascii="Times New Roman" w:hAnsi="Times New Roman" w:cs="Times New Roman"/>
          <w:i w:val="0"/>
        </w:rPr>
        <w:instrText xml:space="preserve"> SEQ Tableau \* ARABIC </w:instrText>
      </w:r>
      <w:r w:rsidRPr="00DE3A22">
        <w:rPr>
          <w:rFonts w:ascii="Times New Roman" w:hAnsi="Times New Roman" w:cs="Times New Roman"/>
          <w:i w:val="0"/>
        </w:rPr>
        <w:fldChar w:fldCharType="separate"/>
      </w:r>
      <w:r w:rsidR="0092213D" w:rsidRPr="00DE3A22">
        <w:rPr>
          <w:rFonts w:ascii="Times New Roman" w:hAnsi="Times New Roman" w:cs="Times New Roman"/>
          <w:i w:val="0"/>
          <w:noProof/>
        </w:rPr>
        <w:t>16</w:t>
      </w:r>
      <w:r w:rsidRPr="00DE3A22">
        <w:rPr>
          <w:rFonts w:ascii="Times New Roman" w:hAnsi="Times New Roman" w:cs="Times New Roman"/>
          <w:i w:val="0"/>
        </w:rPr>
        <w:fldChar w:fldCharType="end"/>
      </w:r>
      <w:r w:rsidRPr="00DE3A22">
        <w:rPr>
          <w:rFonts w:ascii="Times New Roman" w:hAnsi="Times New Roman" w:cs="Times New Roman"/>
          <w:i w:val="0"/>
        </w:rPr>
        <w:t xml:space="preserve"> - Méthodes de Consultation</w:t>
      </w:r>
      <w:bookmarkEnd w:id="989"/>
    </w:p>
    <w:tbl>
      <w:tblPr>
        <w:tblW w:w="8933" w:type="dxa"/>
        <w:jc w:val="center"/>
        <w:tblCellMar>
          <w:top w:w="46" w:type="dxa"/>
          <w:left w:w="107" w:type="dxa"/>
          <w:right w:w="79" w:type="dxa"/>
        </w:tblCellMar>
        <w:tblLook w:val="04A0" w:firstRow="1" w:lastRow="0" w:firstColumn="1" w:lastColumn="0" w:noHBand="0" w:noVBand="1"/>
      </w:tblPr>
      <w:tblGrid>
        <w:gridCol w:w="1633"/>
        <w:gridCol w:w="2019"/>
        <w:gridCol w:w="2119"/>
        <w:gridCol w:w="1624"/>
        <w:gridCol w:w="1538"/>
      </w:tblGrid>
      <w:tr w:rsidR="002416EA" w:rsidRPr="007336EE" w14:paraId="5A1FCB7E" w14:textId="77777777" w:rsidTr="003B233A">
        <w:trPr>
          <w:cantSplit/>
          <w:trHeight w:val="596"/>
          <w:tblHeader/>
          <w:jc w:val="center"/>
        </w:trPr>
        <w:tc>
          <w:tcPr>
            <w:tcW w:w="0" w:type="auto"/>
            <w:tcBorders>
              <w:top w:val="single" w:sz="4" w:space="0" w:color="000000"/>
              <w:left w:val="single" w:sz="4" w:space="0" w:color="000000"/>
              <w:bottom w:val="single" w:sz="4" w:space="0" w:color="000000"/>
              <w:right w:val="single" w:sz="4" w:space="0" w:color="000000"/>
            </w:tcBorders>
            <w:shd w:val="clear" w:color="auto" w:fill="B6DDE8" w:themeFill="accent5" w:themeFillTint="66"/>
            <w:vAlign w:val="center"/>
          </w:tcPr>
          <w:p w14:paraId="3513AB23" w14:textId="19E86CD9" w:rsidR="00574EE7" w:rsidRPr="007336EE" w:rsidRDefault="00BF7CAB" w:rsidP="00216503">
            <w:pPr>
              <w:jc w:val="center"/>
              <w:rPr>
                <w:rFonts w:ascii="Times New Roman" w:hAnsi="Times New Roman" w:cs="Times New Roman"/>
                <w:b/>
                <w:sz w:val="18"/>
                <w:szCs w:val="18"/>
                <w:lang w:val="fr-FR"/>
              </w:rPr>
            </w:pPr>
            <w:r w:rsidRPr="007336EE">
              <w:rPr>
                <w:rFonts w:ascii="Times New Roman" w:hAnsi="Times New Roman" w:cs="Times New Roman"/>
                <w:b/>
                <w:sz w:val="18"/>
                <w:szCs w:val="18"/>
                <w:lang w:val="fr-FR"/>
              </w:rPr>
              <w:t xml:space="preserve">Thème </w:t>
            </w:r>
          </w:p>
        </w:tc>
        <w:tc>
          <w:tcPr>
            <w:tcW w:w="0" w:type="auto"/>
            <w:tcBorders>
              <w:top w:val="single" w:sz="4" w:space="0" w:color="000000"/>
              <w:left w:val="single" w:sz="4" w:space="0" w:color="000000"/>
              <w:bottom w:val="single" w:sz="4" w:space="0" w:color="000000"/>
              <w:right w:val="single" w:sz="4" w:space="0" w:color="000000"/>
            </w:tcBorders>
            <w:shd w:val="clear" w:color="auto" w:fill="B6DDE8" w:themeFill="accent5" w:themeFillTint="66"/>
            <w:vAlign w:val="center"/>
          </w:tcPr>
          <w:p w14:paraId="4E9936BB" w14:textId="77777777" w:rsidR="00574EE7" w:rsidRPr="007336EE" w:rsidRDefault="00574EE7" w:rsidP="00E77BEE">
            <w:pPr>
              <w:ind w:right="28"/>
              <w:jc w:val="center"/>
              <w:rPr>
                <w:rFonts w:ascii="Times New Roman" w:hAnsi="Times New Roman" w:cs="Times New Roman"/>
                <w:b/>
                <w:sz w:val="18"/>
                <w:szCs w:val="18"/>
                <w:lang w:val="fr-FR"/>
              </w:rPr>
            </w:pPr>
            <w:r w:rsidRPr="007336EE">
              <w:rPr>
                <w:rFonts w:ascii="Times New Roman" w:hAnsi="Times New Roman" w:cs="Times New Roman"/>
                <w:b/>
                <w:sz w:val="18"/>
                <w:szCs w:val="18"/>
                <w:lang w:val="fr-FR"/>
              </w:rPr>
              <w:t>Mét</w:t>
            </w:r>
            <w:r w:rsidR="00BF7CAB" w:rsidRPr="007336EE">
              <w:rPr>
                <w:rFonts w:ascii="Times New Roman" w:hAnsi="Times New Roman" w:cs="Times New Roman"/>
                <w:b/>
                <w:sz w:val="18"/>
                <w:szCs w:val="18"/>
                <w:lang w:val="fr-FR"/>
              </w:rPr>
              <w:t>hode</w:t>
            </w:r>
            <w:r w:rsidR="00E77BEE" w:rsidRPr="007336EE">
              <w:rPr>
                <w:rFonts w:ascii="Times New Roman" w:hAnsi="Times New Roman" w:cs="Times New Roman"/>
                <w:b/>
                <w:sz w:val="18"/>
                <w:szCs w:val="18"/>
                <w:lang w:val="fr-FR"/>
              </w:rPr>
              <w:t xml:space="preserve"> </w:t>
            </w:r>
            <w:r w:rsidR="005123EC" w:rsidRPr="007336EE">
              <w:rPr>
                <w:rFonts w:ascii="Times New Roman" w:hAnsi="Times New Roman" w:cs="Times New Roman"/>
                <w:b/>
                <w:sz w:val="18"/>
                <w:szCs w:val="18"/>
                <w:lang w:val="fr-FR"/>
              </w:rPr>
              <w:t>utilisée</w:t>
            </w:r>
          </w:p>
        </w:tc>
        <w:tc>
          <w:tcPr>
            <w:tcW w:w="0" w:type="auto"/>
            <w:tcBorders>
              <w:top w:val="single" w:sz="4" w:space="0" w:color="000000"/>
              <w:left w:val="single" w:sz="4" w:space="0" w:color="000000"/>
              <w:bottom w:val="single" w:sz="4" w:space="0" w:color="000000"/>
              <w:right w:val="single" w:sz="4" w:space="0" w:color="000000"/>
            </w:tcBorders>
            <w:shd w:val="clear" w:color="auto" w:fill="B6DDE8" w:themeFill="accent5" w:themeFillTint="66"/>
            <w:vAlign w:val="center"/>
          </w:tcPr>
          <w:p w14:paraId="66D575AE" w14:textId="77777777" w:rsidR="00BF7CAB" w:rsidRPr="007336EE" w:rsidRDefault="00BF7CAB" w:rsidP="00BF7CAB">
            <w:pPr>
              <w:jc w:val="center"/>
              <w:rPr>
                <w:rFonts w:ascii="Times New Roman" w:hAnsi="Times New Roman" w:cs="Times New Roman"/>
                <w:b/>
                <w:sz w:val="18"/>
                <w:szCs w:val="18"/>
                <w:lang w:val="fr-FR"/>
              </w:rPr>
            </w:pPr>
            <w:r w:rsidRPr="007336EE">
              <w:rPr>
                <w:rFonts w:ascii="Times New Roman" w:hAnsi="Times New Roman" w:cs="Times New Roman"/>
                <w:b/>
                <w:sz w:val="18"/>
                <w:szCs w:val="18"/>
                <w:lang w:val="fr-FR"/>
              </w:rPr>
              <w:t>Programmation,</w:t>
            </w:r>
          </w:p>
          <w:p w14:paraId="26107492" w14:textId="77777777" w:rsidR="00574EE7" w:rsidRPr="007336EE" w:rsidRDefault="00BF7CAB" w:rsidP="00BF7CAB">
            <w:pPr>
              <w:jc w:val="center"/>
              <w:rPr>
                <w:rFonts w:ascii="Times New Roman" w:hAnsi="Times New Roman" w:cs="Times New Roman"/>
                <w:b/>
                <w:sz w:val="18"/>
                <w:szCs w:val="18"/>
                <w:lang w:val="fr-FR"/>
              </w:rPr>
            </w:pPr>
            <w:r w:rsidRPr="007336EE">
              <w:rPr>
                <w:rFonts w:ascii="Times New Roman" w:hAnsi="Times New Roman" w:cs="Times New Roman"/>
                <w:b/>
                <w:sz w:val="18"/>
                <w:szCs w:val="18"/>
                <w:lang w:val="fr-FR"/>
              </w:rPr>
              <w:t xml:space="preserve"> Lieu et dates</w:t>
            </w:r>
          </w:p>
        </w:tc>
        <w:tc>
          <w:tcPr>
            <w:tcW w:w="0" w:type="auto"/>
            <w:tcBorders>
              <w:top w:val="single" w:sz="4" w:space="0" w:color="000000"/>
              <w:left w:val="single" w:sz="4" w:space="0" w:color="000000"/>
              <w:bottom w:val="single" w:sz="4" w:space="0" w:color="000000"/>
              <w:right w:val="single" w:sz="4" w:space="0" w:color="000000"/>
            </w:tcBorders>
            <w:shd w:val="clear" w:color="auto" w:fill="B6DDE8" w:themeFill="accent5" w:themeFillTint="66"/>
            <w:vAlign w:val="center"/>
          </w:tcPr>
          <w:p w14:paraId="6054CF24" w14:textId="7F331714" w:rsidR="00574EE7" w:rsidRPr="007336EE" w:rsidRDefault="005123EC" w:rsidP="00BF7CAB">
            <w:pPr>
              <w:jc w:val="center"/>
              <w:rPr>
                <w:rFonts w:ascii="Times New Roman" w:hAnsi="Times New Roman" w:cs="Times New Roman"/>
                <w:b/>
                <w:sz w:val="18"/>
                <w:szCs w:val="18"/>
                <w:lang w:val="fr-FR"/>
              </w:rPr>
            </w:pPr>
            <w:r w:rsidRPr="007336EE">
              <w:rPr>
                <w:rFonts w:ascii="Times New Roman" w:hAnsi="Times New Roman" w:cs="Times New Roman"/>
                <w:b/>
                <w:sz w:val="18"/>
                <w:szCs w:val="18"/>
                <w:lang w:val="fr-FR"/>
              </w:rPr>
              <w:t>Partenaires</w:t>
            </w:r>
            <w:r w:rsidR="00F70810" w:rsidRPr="007336EE" w:rsidDel="00F70810">
              <w:rPr>
                <w:rFonts w:ascii="Times New Roman" w:hAnsi="Times New Roman" w:cs="Times New Roman"/>
                <w:b/>
                <w:sz w:val="18"/>
                <w:szCs w:val="18"/>
                <w:lang w:val="fr-FR"/>
              </w:rPr>
              <w:t xml:space="preserve"> </w:t>
            </w:r>
          </w:p>
        </w:tc>
        <w:tc>
          <w:tcPr>
            <w:tcW w:w="0" w:type="auto"/>
            <w:tcBorders>
              <w:top w:val="single" w:sz="4" w:space="0" w:color="000000"/>
              <w:left w:val="single" w:sz="4" w:space="0" w:color="000000"/>
              <w:bottom w:val="single" w:sz="4" w:space="0" w:color="000000"/>
              <w:right w:val="single" w:sz="4" w:space="0" w:color="000000"/>
            </w:tcBorders>
            <w:shd w:val="clear" w:color="auto" w:fill="B6DDE8" w:themeFill="accent5" w:themeFillTint="66"/>
            <w:vAlign w:val="center"/>
          </w:tcPr>
          <w:p w14:paraId="309B8A92" w14:textId="77777777" w:rsidR="00574EE7" w:rsidRPr="007336EE" w:rsidRDefault="005123EC" w:rsidP="002E760B">
            <w:pPr>
              <w:ind w:left="44"/>
              <w:rPr>
                <w:rFonts w:ascii="Times New Roman" w:hAnsi="Times New Roman" w:cs="Times New Roman"/>
                <w:b/>
                <w:sz w:val="18"/>
                <w:szCs w:val="18"/>
                <w:lang w:val="fr-FR"/>
              </w:rPr>
            </w:pPr>
            <w:r w:rsidRPr="007336EE">
              <w:rPr>
                <w:rFonts w:ascii="Times New Roman" w:hAnsi="Times New Roman" w:cs="Times New Roman"/>
                <w:b/>
                <w:sz w:val="18"/>
                <w:szCs w:val="18"/>
                <w:lang w:val="fr-FR"/>
              </w:rPr>
              <w:t>Responsabilités</w:t>
            </w:r>
          </w:p>
        </w:tc>
      </w:tr>
      <w:tr w:rsidR="002416EA" w:rsidRPr="007336EE" w14:paraId="070204B5" w14:textId="77777777" w:rsidTr="00B211BD">
        <w:trPr>
          <w:cantSplit/>
          <w:trHeight w:val="1106"/>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10CE936B" w14:textId="6609572B" w:rsidR="002E760B" w:rsidRPr="007336EE" w:rsidRDefault="00F70810" w:rsidP="002E760B">
            <w:pPr>
              <w:keepNext/>
              <w:widowControl w:val="0"/>
              <w:autoSpaceDE w:val="0"/>
              <w:autoSpaceDN w:val="0"/>
              <w:adjustRightInd w:val="0"/>
              <w:spacing w:after="12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D</w:t>
            </w:r>
            <w:r w:rsidR="00A16D74" w:rsidRPr="007336EE">
              <w:rPr>
                <w:rFonts w:ascii="Times New Roman" w:hAnsi="Times New Roman" w:cs="Times New Roman"/>
                <w:sz w:val="18"/>
                <w:szCs w:val="18"/>
                <w:lang w:val="fr-FR"/>
              </w:rPr>
              <w:t>émarrage de la Consultation</w:t>
            </w:r>
            <w:r w:rsidR="002E760B" w:rsidRPr="007336EE">
              <w:rPr>
                <w:rFonts w:ascii="Times New Roman" w:hAnsi="Times New Roman" w:cs="Times New Roman"/>
                <w:sz w:val="18"/>
                <w:szCs w:val="18"/>
                <w:lang w:val="fr-FR"/>
              </w:rPr>
              <w:t xml:space="preserve"> </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FFA1FE6" w14:textId="5C04BEA2" w:rsidR="002E760B" w:rsidRPr="007336EE" w:rsidRDefault="002E760B" w:rsidP="002E760B">
            <w:pPr>
              <w:keepNext/>
              <w:widowControl w:val="0"/>
              <w:autoSpaceDE w:val="0"/>
              <w:autoSpaceDN w:val="0"/>
              <w:adjustRightInd w:val="0"/>
              <w:spacing w:after="12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 xml:space="preserve">Réunions </w:t>
            </w:r>
            <w:r w:rsidR="00F70810" w:rsidRPr="007336EE">
              <w:rPr>
                <w:rFonts w:ascii="Times New Roman" w:hAnsi="Times New Roman" w:cs="Times New Roman"/>
                <w:sz w:val="18"/>
                <w:szCs w:val="18"/>
                <w:lang w:val="fr-FR"/>
              </w:rPr>
              <w:t xml:space="preserve">avec </w:t>
            </w:r>
            <w:r w:rsidRPr="007336EE">
              <w:rPr>
                <w:rFonts w:ascii="Times New Roman" w:hAnsi="Times New Roman" w:cs="Times New Roman"/>
                <w:sz w:val="18"/>
                <w:szCs w:val="18"/>
                <w:lang w:val="fr-FR"/>
              </w:rPr>
              <w:t xml:space="preserve">l'UGPE le MICE, le MF et la Direction </w:t>
            </w:r>
            <w:r w:rsidR="00171E04" w:rsidRPr="007336EE">
              <w:rPr>
                <w:rFonts w:ascii="Times New Roman" w:hAnsi="Times New Roman" w:cs="Times New Roman"/>
                <w:sz w:val="18"/>
                <w:szCs w:val="18"/>
                <w:lang w:val="fr-FR"/>
              </w:rPr>
              <w:t xml:space="preserve">Nationale </w:t>
            </w:r>
            <w:r w:rsidRPr="007336EE">
              <w:rPr>
                <w:rFonts w:ascii="Times New Roman" w:hAnsi="Times New Roman" w:cs="Times New Roman"/>
                <w:sz w:val="18"/>
                <w:szCs w:val="18"/>
                <w:lang w:val="fr-FR"/>
              </w:rPr>
              <w:t xml:space="preserve">de </w:t>
            </w:r>
            <w:r w:rsidR="00171E04" w:rsidRPr="007336EE">
              <w:rPr>
                <w:rFonts w:ascii="Times New Roman" w:hAnsi="Times New Roman" w:cs="Times New Roman"/>
                <w:sz w:val="18"/>
                <w:szCs w:val="18"/>
                <w:lang w:val="fr-FR"/>
              </w:rPr>
              <w:t xml:space="preserve">l'Environnement </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19A6A4F5" w14:textId="77777777" w:rsidR="002E760B" w:rsidRPr="007336EE" w:rsidRDefault="002E760B" w:rsidP="002E760B">
            <w:pPr>
              <w:keepNext/>
              <w:widowControl w:val="0"/>
              <w:autoSpaceDE w:val="0"/>
              <w:autoSpaceDN w:val="0"/>
              <w:adjustRightInd w:val="0"/>
              <w:spacing w:after="12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 xml:space="preserve">Selon les besoins </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2912FBC9" w14:textId="3D122D96" w:rsidR="002E760B" w:rsidRPr="007336EE" w:rsidRDefault="00A16D74" w:rsidP="00216503">
            <w:pPr>
              <w:ind w:left="2"/>
              <w:rPr>
                <w:rFonts w:ascii="Times New Roman" w:hAnsi="Times New Roman" w:cs="Times New Roman"/>
                <w:sz w:val="18"/>
                <w:szCs w:val="18"/>
                <w:lang w:val="fr-FR"/>
              </w:rPr>
            </w:pPr>
            <w:r w:rsidRPr="007336EE">
              <w:rPr>
                <w:rFonts w:ascii="Times New Roman" w:hAnsi="Times New Roman" w:cs="Times New Roman"/>
                <w:sz w:val="18"/>
                <w:szCs w:val="18"/>
                <w:lang w:val="fr-FR"/>
              </w:rPr>
              <w:t>UGPE</w:t>
            </w:r>
          </w:p>
          <w:p w14:paraId="58520B03" w14:textId="77777777" w:rsidR="002E760B" w:rsidRPr="007336EE" w:rsidRDefault="002E760B" w:rsidP="00216503">
            <w:pPr>
              <w:ind w:left="2"/>
              <w:rPr>
                <w:rFonts w:ascii="Times New Roman" w:hAnsi="Times New Roman" w:cs="Times New Roman"/>
                <w:sz w:val="18"/>
                <w:szCs w:val="18"/>
                <w:lang w:val="fr-FR"/>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E7D4662" w14:textId="2402A8CA" w:rsidR="002E760B" w:rsidRPr="007336EE" w:rsidRDefault="00A16D74" w:rsidP="002E760B">
            <w:pPr>
              <w:keepNext/>
              <w:widowControl w:val="0"/>
              <w:autoSpaceDE w:val="0"/>
              <w:autoSpaceDN w:val="0"/>
              <w:adjustRightInd w:val="0"/>
              <w:spacing w:after="120"/>
              <w:jc w:val="both"/>
              <w:rPr>
                <w:rFonts w:ascii="Times New Roman" w:hAnsi="Times New Roman" w:cs="Times New Roman"/>
                <w:sz w:val="18"/>
                <w:szCs w:val="18"/>
                <w:lang w:val="fr-FR"/>
              </w:rPr>
            </w:pPr>
            <w:r w:rsidRPr="008B5092">
              <w:rPr>
                <w:rFonts w:ascii="Times New Roman" w:hAnsi="Times New Roman" w:cs="Times New Roman"/>
              </w:rPr>
              <w:t xml:space="preserve"> </w:t>
            </w:r>
            <w:r w:rsidRPr="007336EE">
              <w:rPr>
                <w:rFonts w:ascii="Times New Roman" w:hAnsi="Times New Roman" w:cs="Times New Roman"/>
                <w:sz w:val="18"/>
                <w:szCs w:val="18"/>
                <w:lang w:val="fr-FR"/>
              </w:rPr>
              <w:t>Consultant E&amp;S</w:t>
            </w:r>
          </w:p>
        </w:tc>
      </w:tr>
      <w:tr w:rsidR="002416EA" w:rsidRPr="007336EE" w14:paraId="2DB67E1A" w14:textId="77777777" w:rsidTr="00E77BEE">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37B44D4" w14:textId="77777777" w:rsidR="002E760B" w:rsidRPr="007336EE" w:rsidRDefault="002E760B" w:rsidP="002E760B">
            <w:pPr>
              <w:keepNext/>
              <w:widowControl w:val="0"/>
              <w:autoSpaceDE w:val="0"/>
              <w:autoSpaceDN w:val="0"/>
              <w:adjustRightInd w:val="0"/>
              <w:spacing w:after="12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Contexte sectoriel et institutionnel</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B0C783E" w14:textId="77777777" w:rsidR="002E760B" w:rsidRPr="007336EE" w:rsidRDefault="002E760B" w:rsidP="002E760B">
            <w:pPr>
              <w:keepNext/>
              <w:widowControl w:val="0"/>
              <w:autoSpaceDE w:val="0"/>
              <w:autoSpaceDN w:val="0"/>
              <w:adjustRightInd w:val="0"/>
              <w:spacing w:after="12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Rencontres individuelles avec des techniciens et des experts sur le terrain</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086DCCDA" w14:textId="77777777" w:rsidR="002E760B" w:rsidRPr="007336EE" w:rsidRDefault="002E760B" w:rsidP="002E760B">
            <w:pPr>
              <w:keepNext/>
              <w:widowControl w:val="0"/>
              <w:autoSpaceDE w:val="0"/>
              <w:autoSpaceDN w:val="0"/>
              <w:adjustRightInd w:val="0"/>
              <w:spacing w:after="12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Interviews de MICE, Electra et des entreprises qui produisent et distribuent de l'énergie.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77587101" w14:textId="462401B4" w:rsidR="002E760B" w:rsidRPr="007336EE" w:rsidRDefault="002E760B" w:rsidP="00216503">
            <w:pPr>
              <w:ind w:left="2"/>
              <w:rPr>
                <w:rFonts w:ascii="Times New Roman" w:hAnsi="Times New Roman" w:cs="Times New Roman"/>
                <w:sz w:val="18"/>
                <w:szCs w:val="18"/>
                <w:lang w:val="fr-FR"/>
              </w:rPr>
            </w:pPr>
            <w:r w:rsidRPr="007336EE">
              <w:rPr>
                <w:rFonts w:ascii="Times New Roman" w:hAnsi="Times New Roman" w:cs="Times New Roman"/>
                <w:sz w:val="18"/>
                <w:szCs w:val="18"/>
                <w:lang w:val="fr-FR"/>
              </w:rPr>
              <w:t>Electra</w:t>
            </w:r>
            <w:r w:rsidR="00727338" w:rsidRPr="007336EE">
              <w:rPr>
                <w:rFonts w:ascii="Times New Roman" w:hAnsi="Times New Roman" w:cs="Times New Roman"/>
                <w:sz w:val="18"/>
                <w:szCs w:val="18"/>
                <w:lang w:val="fr-FR"/>
              </w:rPr>
              <w:t>/</w:t>
            </w:r>
            <w:r w:rsidR="00171E04" w:rsidRPr="007336EE">
              <w:rPr>
                <w:rFonts w:ascii="Times New Roman" w:hAnsi="Times New Roman" w:cs="Times New Roman"/>
                <w:sz w:val="18"/>
                <w:szCs w:val="18"/>
                <w:lang w:val="fr-FR"/>
              </w:rPr>
              <w:t>M</w:t>
            </w:r>
            <w:r w:rsidR="00727338" w:rsidRPr="007336EE">
              <w:rPr>
                <w:rFonts w:ascii="Times New Roman" w:hAnsi="Times New Roman" w:cs="Times New Roman"/>
                <w:sz w:val="18"/>
                <w:szCs w:val="18"/>
                <w:lang w:val="fr-FR"/>
              </w:rPr>
              <w:t>airies</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16F41AD8" w14:textId="7D7B59A2" w:rsidR="002E760B" w:rsidRPr="007336EE" w:rsidRDefault="00ED0567" w:rsidP="002E760B">
            <w:pPr>
              <w:keepNext/>
              <w:widowControl w:val="0"/>
              <w:autoSpaceDE w:val="0"/>
              <w:autoSpaceDN w:val="0"/>
              <w:adjustRightInd w:val="0"/>
              <w:spacing w:after="12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UGPE/Consultant E&amp;S</w:t>
            </w:r>
          </w:p>
        </w:tc>
      </w:tr>
      <w:tr w:rsidR="002416EA" w:rsidRPr="007336EE" w14:paraId="567420A0" w14:textId="77777777" w:rsidTr="00B211BD">
        <w:trPr>
          <w:cantSplit/>
          <w:trHeight w:val="121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EEC544B" w14:textId="151217CA" w:rsidR="00ED0567" w:rsidRPr="007336EE" w:rsidRDefault="00E31487" w:rsidP="00216503">
            <w:pPr>
              <w:ind w:left="1"/>
              <w:rPr>
                <w:rFonts w:ascii="Times New Roman" w:hAnsi="Times New Roman" w:cs="Times New Roman"/>
                <w:sz w:val="18"/>
                <w:szCs w:val="18"/>
                <w:lang w:val="fr-FR"/>
              </w:rPr>
            </w:pPr>
            <w:r w:rsidRPr="007336EE">
              <w:rPr>
                <w:rFonts w:ascii="Times New Roman" w:hAnsi="Times New Roman" w:cs="Times New Roman"/>
                <w:sz w:val="18"/>
                <w:szCs w:val="18"/>
                <w:lang w:val="fr-FR"/>
              </w:rPr>
              <w:t>Collecte de données sur le terrain</w:t>
            </w:r>
            <w:r w:rsidRPr="007336EE" w:rsidDel="00E31487">
              <w:rPr>
                <w:rFonts w:ascii="Times New Roman" w:hAnsi="Times New Roman" w:cs="Times New Roman"/>
                <w:sz w:val="18"/>
                <w:szCs w:val="18"/>
                <w:lang w:val="fr-FR"/>
              </w:rPr>
              <w:t xml:space="preserve"> </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185EF5A" w14:textId="77777777" w:rsidR="00E31487" w:rsidRPr="007336EE" w:rsidRDefault="00E31487" w:rsidP="00ED0567">
            <w:pPr>
              <w:keepNext/>
              <w:widowControl w:val="0"/>
              <w:autoSpaceDE w:val="0"/>
              <w:autoSpaceDN w:val="0"/>
              <w:adjustRightInd w:val="0"/>
              <w:spacing w:after="120"/>
              <w:jc w:val="both"/>
              <w:rPr>
                <w:rFonts w:ascii="Times New Roman" w:hAnsi="Times New Roman" w:cs="Times New Roman"/>
                <w:sz w:val="18"/>
                <w:szCs w:val="18"/>
                <w:lang w:val="fr-FR"/>
              </w:rPr>
            </w:pPr>
          </w:p>
          <w:p w14:paraId="2B6AB922" w14:textId="6BE83826" w:rsidR="00ED0567" w:rsidRPr="007336EE" w:rsidRDefault="00E31487" w:rsidP="00ED0567">
            <w:pPr>
              <w:keepNext/>
              <w:widowControl w:val="0"/>
              <w:autoSpaceDE w:val="0"/>
              <w:autoSpaceDN w:val="0"/>
              <w:adjustRightInd w:val="0"/>
              <w:spacing w:after="12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Contacts individuels</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384D18CE" w14:textId="0F57FD80" w:rsidR="00ED0567" w:rsidRPr="007336EE" w:rsidRDefault="00F70810" w:rsidP="00ED0567">
            <w:pPr>
              <w:keepNext/>
              <w:widowControl w:val="0"/>
              <w:autoSpaceDE w:val="0"/>
              <w:autoSpaceDN w:val="0"/>
              <w:adjustRightInd w:val="0"/>
              <w:spacing w:after="12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En concertation avec les institutions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00BD6D4F" w14:textId="3DA4CE33" w:rsidR="00ED0567" w:rsidRPr="007336EE" w:rsidRDefault="00E31487" w:rsidP="00ED0567">
            <w:pPr>
              <w:keepNext/>
              <w:widowControl w:val="0"/>
              <w:autoSpaceDE w:val="0"/>
              <w:autoSpaceDN w:val="0"/>
              <w:adjustRightInd w:val="0"/>
              <w:spacing w:after="120"/>
              <w:ind w:left="2"/>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Mairies</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E171456" w14:textId="768744EE" w:rsidR="00ED0567" w:rsidRPr="007336EE" w:rsidRDefault="00E31487" w:rsidP="00ED0567">
            <w:pPr>
              <w:keepNext/>
              <w:widowControl w:val="0"/>
              <w:autoSpaceDE w:val="0"/>
              <w:autoSpaceDN w:val="0"/>
              <w:adjustRightInd w:val="0"/>
              <w:spacing w:after="12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Consultant E&amp;S</w:t>
            </w:r>
            <w:r w:rsidRPr="007336EE" w:rsidDel="00E31487">
              <w:rPr>
                <w:rFonts w:ascii="Times New Roman" w:hAnsi="Times New Roman" w:cs="Times New Roman"/>
                <w:sz w:val="18"/>
                <w:szCs w:val="18"/>
                <w:lang w:val="fr-FR"/>
              </w:rPr>
              <w:t xml:space="preserve"> </w:t>
            </w:r>
          </w:p>
        </w:tc>
      </w:tr>
      <w:tr w:rsidR="002416EA" w:rsidRPr="007336EE" w14:paraId="27942FE3" w14:textId="77777777" w:rsidTr="00B211BD">
        <w:trPr>
          <w:cantSplit/>
          <w:trHeight w:val="1257"/>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48D9FE41" w14:textId="3E6C4676" w:rsidR="002E760B" w:rsidRPr="007336EE" w:rsidRDefault="002E760B" w:rsidP="00216503">
            <w:pPr>
              <w:ind w:left="1"/>
              <w:rPr>
                <w:rFonts w:ascii="Times New Roman" w:hAnsi="Times New Roman" w:cs="Times New Roman"/>
                <w:sz w:val="18"/>
                <w:szCs w:val="18"/>
                <w:lang w:val="fr-FR"/>
              </w:rPr>
            </w:pPr>
            <w:r w:rsidRPr="007336EE">
              <w:rPr>
                <w:rFonts w:ascii="Times New Roman" w:hAnsi="Times New Roman" w:cs="Times New Roman"/>
                <w:sz w:val="18"/>
                <w:szCs w:val="18"/>
                <w:lang w:val="fr-FR"/>
              </w:rPr>
              <w:lastRenderedPageBreak/>
              <w:t>Approches de sensibilisation de la communauté</w:t>
            </w:r>
            <w:r w:rsidR="00C50D5B" w:rsidRPr="007336EE">
              <w:rPr>
                <w:rFonts w:ascii="Times New Roman" w:hAnsi="Times New Roman" w:cs="Times New Roman"/>
                <w:sz w:val="18"/>
                <w:szCs w:val="18"/>
                <w:lang w:val="fr-FR"/>
              </w:rPr>
              <w:t xml:space="preserve"> </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6DFBEB63" w14:textId="459FAA93" w:rsidR="002E760B" w:rsidRPr="007336EE" w:rsidRDefault="002E760B" w:rsidP="00ED0567">
            <w:pPr>
              <w:keepNext/>
              <w:widowControl w:val="0"/>
              <w:autoSpaceDE w:val="0"/>
              <w:autoSpaceDN w:val="0"/>
              <w:adjustRightInd w:val="0"/>
              <w:spacing w:after="12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Discussions</w:t>
            </w:r>
            <w:r w:rsidR="00ED0567" w:rsidRPr="008B5092">
              <w:rPr>
                <w:rFonts w:ascii="Times New Roman" w:hAnsi="Times New Roman" w:cs="Times New Roman"/>
              </w:rPr>
              <w:t xml:space="preserve"> </w:t>
            </w:r>
            <w:r w:rsidR="00ED0567" w:rsidRPr="007336EE">
              <w:rPr>
                <w:rFonts w:ascii="Times New Roman" w:hAnsi="Times New Roman" w:cs="Times New Roman"/>
                <w:sz w:val="18"/>
                <w:szCs w:val="18"/>
                <w:lang w:val="fr-FR"/>
              </w:rPr>
              <w:t>réunions, contacts individuels</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48224C1" w14:textId="2C75F509" w:rsidR="002E760B" w:rsidRPr="007336EE" w:rsidRDefault="00F70810" w:rsidP="00ED0567">
            <w:pPr>
              <w:keepNext/>
              <w:widowControl w:val="0"/>
              <w:autoSpaceDE w:val="0"/>
              <w:autoSpaceDN w:val="0"/>
              <w:adjustRightInd w:val="0"/>
              <w:spacing w:after="12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En concertation avec les communautés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1D2974A8" w14:textId="3104D054" w:rsidR="002E760B" w:rsidRPr="007336EE" w:rsidRDefault="00727338" w:rsidP="00ED0567">
            <w:pPr>
              <w:keepNext/>
              <w:widowControl w:val="0"/>
              <w:autoSpaceDE w:val="0"/>
              <w:autoSpaceDN w:val="0"/>
              <w:adjustRightInd w:val="0"/>
              <w:spacing w:after="120"/>
              <w:ind w:left="2"/>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Mairies</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A6D20E7" w14:textId="754C6959" w:rsidR="002E760B" w:rsidRPr="007336EE" w:rsidRDefault="00727338" w:rsidP="00ED0567">
            <w:pPr>
              <w:keepNext/>
              <w:widowControl w:val="0"/>
              <w:autoSpaceDE w:val="0"/>
              <w:autoSpaceDN w:val="0"/>
              <w:adjustRightInd w:val="0"/>
              <w:spacing w:after="120"/>
              <w:jc w:val="both"/>
              <w:rPr>
                <w:rFonts w:ascii="Times New Roman" w:hAnsi="Times New Roman" w:cs="Times New Roman"/>
                <w:sz w:val="18"/>
                <w:szCs w:val="18"/>
                <w:lang w:val="pt-PT"/>
              </w:rPr>
            </w:pPr>
            <w:r w:rsidRPr="007336EE">
              <w:rPr>
                <w:rFonts w:ascii="Times New Roman" w:hAnsi="Times New Roman" w:cs="Times New Roman"/>
                <w:sz w:val="18"/>
                <w:szCs w:val="18"/>
                <w:lang w:val="pt-PT"/>
              </w:rPr>
              <w:t>Consultant E&amp;S</w:t>
            </w:r>
          </w:p>
        </w:tc>
      </w:tr>
      <w:tr w:rsidR="002416EA" w:rsidRPr="0025170F" w14:paraId="7A8B8A9B" w14:textId="77777777" w:rsidTr="00B211BD">
        <w:trPr>
          <w:cantSplit/>
          <w:trHeight w:val="935"/>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AFDD581" w14:textId="334DE74C" w:rsidR="002E760B" w:rsidRPr="007336EE" w:rsidRDefault="002E760B" w:rsidP="002E760B">
            <w:pPr>
              <w:ind w:left="1"/>
              <w:rPr>
                <w:rFonts w:ascii="Times New Roman" w:hAnsi="Times New Roman" w:cs="Times New Roman"/>
                <w:sz w:val="18"/>
                <w:szCs w:val="18"/>
                <w:lang w:val="fr-FR"/>
              </w:rPr>
            </w:pPr>
            <w:r w:rsidRPr="007336EE">
              <w:rPr>
                <w:rFonts w:ascii="Times New Roman" w:hAnsi="Times New Roman" w:cs="Times New Roman"/>
                <w:sz w:val="18"/>
                <w:szCs w:val="18"/>
                <w:lang w:val="fr-FR"/>
              </w:rPr>
              <w:t xml:space="preserve">Évaluation des conditions </w:t>
            </w:r>
            <w:r w:rsidR="00E31487" w:rsidRPr="007336EE">
              <w:rPr>
                <w:rFonts w:ascii="Times New Roman" w:hAnsi="Times New Roman" w:cs="Times New Roman"/>
                <w:sz w:val="18"/>
                <w:szCs w:val="18"/>
                <w:lang w:val="fr-FR"/>
              </w:rPr>
              <w:t>pour la mise en œuvre du CGES</w:t>
            </w:r>
            <w:r w:rsidRPr="007336EE">
              <w:rPr>
                <w:rFonts w:ascii="Times New Roman" w:hAnsi="Times New Roman" w:cs="Times New Roman"/>
                <w:sz w:val="18"/>
                <w:szCs w:val="18"/>
                <w:lang w:val="fr-FR"/>
              </w:rPr>
              <w:t xml:space="preserve"> </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6F49EFC" w14:textId="2F2B86E9" w:rsidR="002E760B" w:rsidRPr="007336EE" w:rsidRDefault="00ED0567" w:rsidP="002E760B">
            <w:pPr>
              <w:ind w:left="1"/>
              <w:rPr>
                <w:rFonts w:ascii="Times New Roman" w:hAnsi="Times New Roman" w:cs="Times New Roman"/>
                <w:sz w:val="18"/>
                <w:szCs w:val="18"/>
                <w:lang w:val="fr-FR"/>
              </w:rPr>
            </w:pPr>
            <w:r w:rsidRPr="007336EE">
              <w:rPr>
                <w:rFonts w:ascii="Times New Roman" w:hAnsi="Times New Roman" w:cs="Times New Roman"/>
                <w:sz w:val="18"/>
                <w:szCs w:val="18"/>
                <w:lang w:val="fr-FR"/>
              </w:rPr>
              <w:t xml:space="preserve"> </w:t>
            </w:r>
            <w:r w:rsidR="00171E04" w:rsidRPr="007336EE">
              <w:rPr>
                <w:rFonts w:ascii="Times New Roman" w:hAnsi="Times New Roman" w:cs="Times New Roman"/>
                <w:sz w:val="18"/>
                <w:szCs w:val="18"/>
                <w:lang w:val="fr-FR"/>
              </w:rPr>
              <w:t xml:space="preserve">Contacts et </w:t>
            </w:r>
            <w:r w:rsidRPr="007336EE">
              <w:rPr>
                <w:rFonts w:ascii="Times New Roman" w:hAnsi="Times New Roman" w:cs="Times New Roman"/>
                <w:sz w:val="18"/>
                <w:szCs w:val="18"/>
                <w:lang w:val="fr-FR"/>
              </w:rPr>
              <w:t xml:space="preserve"> visite des îles envisagées</w:t>
            </w:r>
            <w:r w:rsidR="002E760B" w:rsidRPr="007336EE">
              <w:rPr>
                <w:rFonts w:ascii="Times New Roman" w:hAnsi="Times New Roman" w:cs="Times New Roman"/>
                <w:sz w:val="18"/>
                <w:szCs w:val="18"/>
                <w:lang w:val="fr-FR"/>
              </w:rPr>
              <w:t xml:space="preserve">, </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218423C2" w14:textId="34BD9279" w:rsidR="002E760B" w:rsidRPr="007336EE" w:rsidRDefault="002416EA" w:rsidP="002E760B">
            <w:pPr>
              <w:ind w:left="1"/>
              <w:rPr>
                <w:rFonts w:ascii="Times New Roman" w:hAnsi="Times New Roman" w:cs="Times New Roman"/>
                <w:sz w:val="18"/>
                <w:szCs w:val="18"/>
                <w:lang w:val="fr-FR"/>
              </w:rPr>
            </w:pPr>
            <w:r w:rsidRPr="007336EE">
              <w:rPr>
                <w:rFonts w:ascii="Times New Roman" w:hAnsi="Times New Roman" w:cs="Times New Roman"/>
                <w:sz w:val="18"/>
                <w:szCs w:val="18"/>
                <w:lang w:val="fr-FR"/>
              </w:rPr>
              <w:t xml:space="preserve">Décembre </w:t>
            </w:r>
            <w:r w:rsidR="006A18B5" w:rsidRPr="007336EE">
              <w:rPr>
                <w:rFonts w:ascii="Times New Roman" w:hAnsi="Times New Roman" w:cs="Times New Roman"/>
                <w:sz w:val="18"/>
                <w:szCs w:val="18"/>
                <w:lang w:val="fr-FR"/>
              </w:rPr>
              <w:t>202</w:t>
            </w:r>
            <w:r w:rsidRPr="007336EE">
              <w:rPr>
                <w:rFonts w:ascii="Times New Roman" w:hAnsi="Times New Roman" w:cs="Times New Roman"/>
                <w:sz w:val="18"/>
                <w:szCs w:val="18"/>
                <w:lang w:val="fr-FR"/>
              </w:rPr>
              <w:t>0</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655C86D7" w14:textId="41B6C44D" w:rsidR="002E760B" w:rsidRPr="007336EE" w:rsidRDefault="002E760B" w:rsidP="002E760B">
            <w:pPr>
              <w:ind w:left="1"/>
              <w:rPr>
                <w:rFonts w:ascii="Times New Roman" w:hAnsi="Times New Roman" w:cs="Times New Roman"/>
                <w:sz w:val="18"/>
                <w:szCs w:val="18"/>
                <w:lang w:val="fr-FR"/>
              </w:rPr>
            </w:pPr>
            <w:r w:rsidRPr="007336EE">
              <w:rPr>
                <w:rFonts w:ascii="Times New Roman" w:hAnsi="Times New Roman" w:cs="Times New Roman"/>
                <w:sz w:val="18"/>
                <w:szCs w:val="18"/>
                <w:lang w:val="fr-FR"/>
              </w:rPr>
              <w:t xml:space="preserve">Entreprises </w:t>
            </w:r>
            <w:r w:rsidR="00E31487" w:rsidRPr="007336EE">
              <w:rPr>
                <w:rFonts w:ascii="Times New Roman" w:hAnsi="Times New Roman" w:cs="Times New Roman"/>
                <w:sz w:val="18"/>
                <w:szCs w:val="18"/>
                <w:lang w:val="fr-FR"/>
              </w:rPr>
              <w:t>local</w:t>
            </w:r>
            <w:r w:rsidR="00BD30C0">
              <w:rPr>
                <w:rFonts w:ascii="Times New Roman" w:hAnsi="Times New Roman" w:cs="Times New Roman"/>
                <w:sz w:val="18"/>
                <w:szCs w:val="18"/>
                <w:lang w:val="fr-FR"/>
              </w:rPr>
              <w:t>es</w:t>
            </w:r>
            <w:r w:rsidR="00E31487" w:rsidRPr="007336EE">
              <w:rPr>
                <w:rFonts w:ascii="Times New Roman" w:hAnsi="Times New Roman" w:cs="Times New Roman"/>
                <w:sz w:val="18"/>
                <w:szCs w:val="18"/>
                <w:lang w:val="fr-FR"/>
              </w:rPr>
              <w:t xml:space="preserve"> </w:t>
            </w:r>
            <w:r w:rsidRPr="007336EE">
              <w:rPr>
                <w:rFonts w:ascii="Times New Roman" w:hAnsi="Times New Roman" w:cs="Times New Roman"/>
                <w:sz w:val="18"/>
                <w:szCs w:val="18"/>
                <w:lang w:val="fr-FR"/>
              </w:rPr>
              <w:t>de distribution d'énergie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4A065C9" w14:textId="5EF46897" w:rsidR="002E760B" w:rsidRPr="007336EE" w:rsidRDefault="00E31487" w:rsidP="00B211BD">
            <w:pPr>
              <w:keepNext/>
              <w:widowControl w:val="0"/>
              <w:autoSpaceDE w:val="0"/>
              <w:autoSpaceDN w:val="0"/>
              <w:adjustRightInd w:val="0"/>
              <w:spacing w:after="120"/>
              <w:ind w:left="1"/>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Consultant E&amp;S</w:t>
            </w:r>
          </w:p>
          <w:p w14:paraId="330FA722" w14:textId="4073EE1E" w:rsidR="00E31487" w:rsidRPr="007336EE" w:rsidRDefault="00E31487" w:rsidP="00B211BD">
            <w:pPr>
              <w:keepNext/>
              <w:widowControl w:val="0"/>
              <w:autoSpaceDE w:val="0"/>
              <w:autoSpaceDN w:val="0"/>
              <w:adjustRightInd w:val="0"/>
              <w:spacing w:after="120"/>
              <w:ind w:left="1"/>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Animateurs locaux</w:t>
            </w:r>
          </w:p>
        </w:tc>
      </w:tr>
      <w:tr w:rsidR="002416EA" w:rsidRPr="007336EE" w14:paraId="40FA2AE4" w14:textId="77777777" w:rsidTr="00E77BEE">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651528B" w14:textId="56F61D3C" w:rsidR="002E760B" w:rsidRPr="007336EE" w:rsidRDefault="00E31487" w:rsidP="002E760B">
            <w:pPr>
              <w:ind w:left="1"/>
              <w:rPr>
                <w:rFonts w:ascii="Times New Roman" w:hAnsi="Times New Roman" w:cs="Times New Roman"/>
                <w:sz w:val="18"/>
                <w:szCs w:val="18"/>
                <w:lang w:val="fr-FR"/>
              </w:rPr>
            </w:pPr>
            <w:r w:rsidRPr="007336EE">
              <w:rPr>
                <w:rFonts w:ascii="Times New Roman" w:hAnsi="Times New Roman" w:cs="Times New Roman"/>
                <w:sz w:val="18"/>
                <w:szCs w:val="18"/>
                <w:lang w:val="fr-FR"/>
              </w:rPr>
              <w:t>Socialisation CGES</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08D8909E" w14:textId="3ACC5CAA" w:rsidR="002E760B" w:rsidRPr="007336EE" w:rsidRDefault="00171E04" w:rsidP="002E760B">
            <w:pPr>
              <w:ind w:left="1"/>
              <w:rPr>
                <w:rFonts w:ascii="Times New Roman" w:hAnsi="Times New Roman" w:cs="Times New Roman"/>
                <w:sz w:val="18"/>
                <w:szCs w:val="18"/>
                <w:lang w:val="fr-FR"/>
              </w:rPr>
            </w:pPr>
            <w:r w:rsidRPr="007336EE">
              <w:rPr>
                <w:rFonts w:ascii="Times New Roman" w:hAnsi="Times New Roman" w:cs="Times New Roman"/>
                <w:sz w:val="18"/>
                <w:szCs w:val="18"/>
                <w:lang w:val="fr-FR"/>
              </w:rPr>
              <w:t>Zoom</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730A302" w14:textId="57ADD7A6" w:rsidR="002E760B" w:rsidRPr="007336EE" w:rsidRDefault="002416EA" w:rsidP="002E760B">
            <w:pPr>
              <w:ind w:left="1"/>
              <w:rPr>
                <w:rFonts w:ascii="Times New Roman" w:hAnsi="Times New Roman" w:cs="Times New Roman"/>
                <w:sz w:val="18"/>
                <w:szCs w:val="18"/>
                <w:lang w:val="fr-FR"/>
              </w:rPr>
            </w:pPr>
            <w:r w:rsidRPr="007336EE">
              <w:rPr>
                <w:rFonts w:ascii="Times New Roman" w:hAnsi="Times New Roman" w:cs="Times New Roman"/>
                <w:sz w:val="18"/>
                <w:szCs w:val="18"/>
                <w:lang w:val="fr-FR"/>
              </w:rPr>
              <w:t xml:space="preserve">Décembre </w:t>
            </w:r>
            <w:r w:rsidR="006A18B5" w:rsidRPr="007336EE">
              <w:rPr>
                <w:rFonts w:ascii="Times New Roman" w:hAnsi="Times New Roman" w:cs="Times New Roman"/>
                <w:sz w:val="18"/>
                <w:szCs w:val="18"/>
                <w:lang w:val="fr-FR"/>
              </w:rPr>
              <w:t xml:space="preserve"> 202</w:t>
            </w:r>
            <w:r w:rsidRPr="007336EE">
              <w:rPr>
                <w:rFonts w:ascii="Times New Roman" w:hAnsi="Times New Roman" w:cs="Times New Roman"/>
                <w:sz w:val="18"/>
                <w:szCs w:val="18"/>
                <w:lang w:val="fr-FR"/>
              </w:rPr>
              <w:t>0</w:t>
            </w:r>
            <w:r w:rsidR="002E760B" w:rsidRPr="007336EE">
              <w:rPr>
                <w:rFonts w:ascii="Times New Roman" w:hAnsi="Times New Roman" w:cs="Times New Roman"/>
                <w:sz w:val="18"/>
                <w:szCs w:val="18"/>
                <w:lang w:val="fr-FR"/>
              </w:rPr>
              <w:t xml:space="preserve"> </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1FEA8AF9" w14:textId="4336DC0A" w:rsidR="002E760B" w:rsidRPr="007336EE" w:rsidRDefault="00727338" w:rsidP="002E760B">
            <w:pPr>
              <w:ind w:left="1"/>
              <w:rPr>
                <w:rFonts w:ascii="Times New Roman" w:hAnsi="Times New Roman" w:cs="Times New Roman"/>
                <w:sz w:val="18"/>
                <w:szCs w:val="18"/>
                <w:lang w:val="fr-FR"/>
              </w:rPr>
            </w:pPr>
            <w:r w:rsidRPr="008B5092">
              <w:rPr>
                <w:rFonts w:ascii="Times New Roman" w:hAnsi="Times New Roman" w:cs="Times New Roman"/>
                <w:lang w:val="fr-FR"/>
              </w:rPr>
              <w:t xml:space="preserve"> </w:t>
            </w:r>
            <w:r w:rsidRPr="007336EE">
              <w:rPr>
                <w:rFonts w:ascii="Times New Roman" w:hAnsi="Times New Roman" w:cs="Times New Roman"/>
                <w:sz w:val="18"/>
                <w:szCs w:val="18"/>
                <w:lang w:val="fr-FR"/>
              </w:rPr>
              <w:t>Différentes institutions centrales et décentralisées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03E2470E" w14:textId="782745DD" w:rsidR="002E760B" w:rsidRPr="007336EE" w:rsidRDefault="002E760B" w:rsidP="002E760B">
            <w:pPr>
              <w:keepNext/>
              <w:widowControl w:val="0"/>
              <w:autoSpaceDE w:val="0"/>
              <w:autoSpaceDN w:val="0"/>
              <w:adjustRightInd w:val="0"/>
              <w:spacing w:after="120"/>
              <w:ind w:left="1"/>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UGPE,</w:t>
            </w:r>
          </w:p>
          <w:p w14:paraId="1ACC9A56" w14:textId="77777777" w:rsidR="002E760B" w:rsidRPr="007336EE" w:rsidRDefault="002E760B" w:rsidP="002E760B">
            <w:pPr>
              <w:keepNext/>
              <w:widowControl w:val="0"/>
              <w:autoSpaceDE w:val="0"/>
              <w:autoSpaceDN w:val="0"/>
              <w:adjustRightInd w:val="0"/>
              <w:spacing w:after="120"/>
              <w:ind w:left="1"/>
              <w:jc w:val="both"/>
              <w:rPr>
                <w:rFonts w:ascii="Times New Roman" w:hAnsi="Times New Roman" w:cs="Times New Roman"/>
                <w:sz w:val="18"/>
                <w:szCs w:val="18"/>
                <w:lang w:val="fr-FR"/>
              </w:rPr>
            </w:pPr>
          </w:p>
          <w:p w14:paraId="36499C33" w14:textId="77777777" w:rsidR="002E760B" w:rsidRPr="007336EE" w:rsidRDefault="002E760B" w:rsidP="002E760B">
            <w:pPr>
              <w:keepNext/>
              <w:widowControl w:val="0"/>
              <w:autoSpaceDE w:val="0"/>
              <w:autoSpaceDN w:val="0"/>
              <w:adjustRightInd w:val="0"/>
              <w:spacing w:after="120"/>
              <w:ind w:left="1"/>
              <w:jc w:val="both"/>
              <w:rPr>
                <w:rFonts w:ascii="Times New Roman" w:hAnsi="Times New Roman" w:cs="Times New Roman"/>
                <w:sz w:val="18"/>
                <w:szCs w:val="18"/>
                <w:lang w:val="fr-FR"/>
              </w:rPr>
            </w:pPr>
          </w:p>
        </w:tc>
      </w:tr>
    </w:tbl>
    <w:p w14:paraId="584C48EA" w14:textId="77777777" w:rsidR="002E760B" w:rsidRDefault="002E760B" w:rsidP="002E760B">
      <w:pPr>
        <w:spacing w:after="125" w:line="259" w:lineRule="auto"/>
        <w:ind w:left="142"/>
        <w:jc w:val="both"/>
        <w:rPr>
          <w:rFonts w:ascii="Times New Roman" w:hAnsi="Times New Roman" w:cs="Times New Roman"/>
          <w:lang w:val="fr-FR"/>
        </w:rPr>
      </w:pPr>
    </w:p>
    <w:p w14:paraId="6F35F737" w14:textId="248C7FA7" w:rsidR="00236317" w:rsidRPr="007336EE" w:rsidRDefault="00236317" w:rsidP="003172D9">
      <w:pPr>
        <w:spacing w:after="125" w:line="259" w:lineRule="auto"/>
        <w:ind w:left="142"/>
        <w:jc w:val="both"/>
        <w:rPr>
          <w:rFonts w:ascii="Times New Roman" w:hAnsi="Times New Roman" w:cs="Times New Roman"/>
          <w:lang w:val="fr-FR"/>
        </w:rPr>
      </w:pPr>
      <w:bookmarkStart w:id="990" w:name="_Hlk67152864"/>
      <w:r w:rsidRPr="007336EE">
        <w:rPr>
          <w:rFonts w:ascii="Times New Roman" w:hAnsi="Times New Roman" w:cs="Times New Roman"/>
          <w:lang w:val="fr-FR"/>
        </w:rPr>
        <w:t xml:space="preserve">Les questions </w:t>
      </w:r>
      <w:r w:rsidR="00DD118F" w:rsidRPr="007336EE">
        <w:rPr>
          <w:rFonts w:ascii="Times New Roman" w:hAnsi="Times New Roman" w:cs="Times New Roman"/>
          <w:lang w:val="fr-FR"/>
        </w:rPr>
        <w:t xml:space="preserve">suivantes </w:t>
      </w:r>
      <w:r w:rsidRPr="007336EE">
        <w:rPr>
          <w:rFonts w:ascii="Times New Roman" w:hAnsi="Times New Roman" w:cs="Times New Roman"/>
          <w:lang w:val="fr-FR"/>
        </w:rPr>
        <w:t xml:space="preserve">ont </w:t>
      </w:r>
      <w:r w:rsidR="00B211BD" w:rsidRPr="007336EE">
        <w:rPr>
          <w:rFonts w:ascii="Times New Roman" w:hAnsi="Times New Roman" w:cs="Times New Roman"/>
          <w:lang w:val="fr-FR"/>
        </w:rPr>
        <w:t>été</w:t>
      </w:r>
      <w:r w:rsidRPr="007336EE">
        <w:rPr>
          <w:rFonts w:ascii="Times New Roman" w:hAnsi="Times New Roman" w:cs="Times New Roman"/>
          <w:lang w:val="fr-FR"/>
        </w:rPr>
        <w:t xml:space="preserve"> posées </w:t>
      </w:r>
      <w:r w:rsidR="00544548" w:rsidRPr="007336EE">
        <w:rPr>
          <w:rFonts w:ascii="Times New Roman" w:hAnsi="Times New Roman" w:cs="Times New Roman"/>
          <w:lang w:val="fr-FR"/>
        </w:rPr>
        <w:t xml:space="preserve">pendant les </w:t>
      </w:r>
      <w:r w:rsidR="0007311E" w:rsidRPr="007336EE">
        <w:rPr>
          <w:rFonts w:ascii="Times New Roman" w:hAnsi="Times New Roman" w:cs="Times New Roman"/>
          <w:lang w:val="fr-FR"/>
        </w:rPr>
        <w:t>consultations</w:t>
      </w:r>
      <w:r w:rsidR="00171E04" w:rsidRPr="007336EE">
        <w:rPr>
          <w:rFonts w:ascii="Times New Roman" w:hAnsi="Times New Roman" w:cs="Times New Roman"/>
          <w:lang w:val="fr-FR"/>
        </w:rPr>
        <w:t xml:space="preserve"> au niveau décentralisé</w:t>
      </w:r>
      <w:r w:rsidR="0007311E" w:rsidRPr="007336EE">
        <w:rPr>
          <w:rFonts w:ascii="Times New Roman" w:hAnsi="Times New Roman" w:cs="Times New Roman"/>
          <w:lang w:val="fr-FR"/>
        </w:rPr>
        <w:t xml:space="preserve"> </w:t>
      </w:r>
      <w:r w:rsidRPr="007336EE">
        <w:rPr>
          <w:rFonts w:ascii="Times New Roman" w:hAnsi="Times New Roman" w:cs="Times New Roman"/>
          <w:lang w:val="fr-FR"/>
        </w:rPr>
        <w:t>:</w:t>
      </w:r>
    </w:p>
    <w:tbl>
      <w:tblPr>
        <w:tblStyle w:val="Tabelacomgrelha"/>
        <w:tblW w:w="0" w:type="auto"/>
        <w:tblInd w:w="142" w:type="dxa"/>
        <w:tblLook w:val="04A0" w:firstRow="1" w:lastRow="0" w:firstColumn="1" w:lastColumn="0" w:noHBand="0" w:noVBand="1"/>
      </w:tblPr>
      <w:tblGrid>
        <w:gridCol w:w="4574"/>
        <w:gridCol w:w="4571"/>
      </w:tblGrid>
      <w:tr w:rsidR="00C50D5B" w:rsidRPr="007336EE" w14:paraId="45E70583" w14:textId="77777777" w:rsidTr="003B233A">
        <w:tc>
          <w:tcPr>
            <w:tcW w:w="4605" w:type="dxa"/>
            <w:shd w:val="clear" w:color="auto" w:fill="B6DDE8" w:themeFill="accent5" w:themeFillTint="66"/>
          </w:tcPr>
          <w:p w14:paraId="39461F89" w14:textId="3805F2CE" w:rsidR="00C50D5B" w:rsidRPr="007336EE" w:rsidRDefault="00C50D5B" w:rsidP="00011F8F">
            <w:pPr>
              <w:spacing w:after="125" w:line="259" w:lineRule="auto"/>
              <w:jc w:val="center"/>
              <w:rPr>
                <w:b/>
                <w:bCs/>
                <w:lang w:val="fr-FR"/>
              </w:rPr>
            </w:pPr>
            <w:r w:rsidRPr="007336EE">
              <w:rPr>
                <w:b/>
                <w:bCs/>
                <w:lang w:val="fr-FR"/>
              </w:rPr>
              <w:t>Questions</w:t>
            </w:r>
          </w:p>
        </w:tc>
        <w:tc>
          <w:tcPr>
            <w:tcW w:w="4603" w:type="dxa"/>
            <w:shd w:val="clear" w:color="auto" w:fill="B6DDE8" w:themeFill="accent5" w:themeFillTint="66"/>
          </w:tcPr>
          <w:p w14:paraId="5234928D" w14:textId="1A469DF3" w:rsidR="00C50D5B" w:rsidRPr="007336EE" w:rsidRDefault="00236317" w:rsidP="00011F8F">
            <w:pPr>
              <w:spacing w:after="125" w:line="259" w:lineRule="auto"/>
              <w:jc w:val="center"/>
              <w:rPr>
                <w:b/>
                <w:bCs/>
                <w:lang w:val="fr-FR"/>
              </w:rPr>
            </w:pPr>
            <w:r w:rsidRPr="007336EE">
              <w:rPr>
                <w:b/>
                <w:bCs/>
                <w:lang w:val="fr-FR"/>
              </w:rPr>
              <w:t>Commentaires</w:t>
            </w:r>
          </w:p>
        </w:tc>
      </w:tr>
      <w:tr w:rsidR="00C50D5B" w:rsidRPr="0025170F" w14:paraId="2F9EB621" w14:textId="77777777" w:rsidTr="00AD72BB">
        <w:tc>
          <w:tcPr>
            <w:tcW w:w="4605" w:type="dxa"/>
          </w:tcPr>
          <w:p w14:paraId="04D4C5C3" w14:textId="77777777" w:rsidR="00AD72BB" w:rsidRPr="007336EE" w:rsidRDefault="00AD72BB" w:rsidP="00AD72BB">
            <w:pPr>
              <w:spacing w:after="125" w:line="259" w:lineRule="auto"/>
              <w:ind w:left="142"/>
              <w:jc w:val="both"/>
              <w:rPr>
                <w:lang w:val="fr-FR"/>
              </w:rPr>
            </w:pPr>
            <w:r w:rsidRPr="007336EE">
              <w:rPr>
                <w:lang w:val="fr-FR"/>
              </w:rPr>
              <w:t>L'énergie sera-t-elle payée? Si oui, le prix sera-t-il inférieur au prix actuel?</w:t>
            </w:r>
          </w:p>
          <w:p w14:paraId="4ACB47B5" w14:textId="77777777" w:rsidR="00C50D5B" w:rsidRPr="007336EE" w:rsidRDefault="00C50D5B" w:rsidP="003172D9">
            <w:pPr>
              <w:spacing w:after="125" w:line="259" w:lineRule="auto"/>
              <w:jc w:val="both"/>
              <w:rPr>
                <w:lang w:val="fr-FR"/>
              </w:rPr>
            </w:pPr>
          </w:p>
        </w:tc>
        <w:tc>
          <w:tcPr>
            <w:tcW w:w="4603" w:type="dxa"/>
          </w:tcPr>
          <w:p w14:paraId="738AD1C7" w14:textId="10CD9F68" w:rsidR="00C50D5B" w:rsidRPr="007336EE" w:rsidRDefault="00AD72BB" w:rsidP="003172D9">
            <w:pPr>
              <w:spacing w:after="125" w:line="259" w:lineRule="auto"/>
              <w:jc w:val="both"/>
              <w:rPr>
                <w:lang w:val="fr-FR"/>
              </w:rPr>
            </w:pPr>
            <w:r w:rsidRPr="007336EE">
              <w:rPr>
                <w:lang w:val="fr-FR"/>
              </w:rPr>
              <w:t>En principe, oui, puisque les coûts de production seront inférieurs.</w:t>
            </w:r>
          </w:p>
        </w:tc>
      </w:tr>
      <w:tr w:rsidR="00236317" w:rsidRPr="0025170F" w14:paraId="2AEF71A7" w14:textId="77777777" w:rsidTr="00AD72BB">
        <w:tc>
          <w:tcPr>
            <w:tcW w:w="4605" w:type="dxa"/>
          </w:tcPr>
          <w:p w14:paraId="3EB8BADF" w14:textId="77777777" w:rsidR="00AD72BB" w:rsidRPr="007336EE" w:rsidRDefault="00AD72BB" w:rsidP="00AD72BB">
            <w:pPr>
              <w:spacing w:after="125" w:line="259" w:lineRule="auto"/>
              <w:ind w:left="142"/>
              <w:jc w:val="both"/>
              <w:rPr>
                <w:lang w:val="fr-FR"/>
              </w:rPr>
            </w:pPr>
            <w:r w:rsidRPr="007336EE">
              <w:rPr>
                <w:lang w:val="fr-FR"/>
              </w:rPr>
              <w:t>La connexion domestique sera-t-elle prise en charge?</w:t>
            </w:r>
          </w:p>
          <w:p w14:paraId="34F001C1" w14:textId="77777777" w:rsidR="00236317" w:rsidRPr="007336EE" w:rsidRDefault="00236317" w:rsidP="003172D9">
            <w:pPr>
              <w:spacing w:after="125" w:line="259" w:lineRule="auto"/>
              <w:jc w:val="both"/>
              <w:rPr>
                <w:lang w:val="fr-FR"/>
              </w:rPr>
            </w:pPr>
          </w:p>
        </w:tc>
        <w:tc>
          <w:tcPr>
            <w:tcW w:w="4603" w:type="dxa"/>
          </w:tcPr>
          <w:p w14:paraId="76801696" w14:textId="6FE07E42" w:rsidR="00236317" w:rsidRPr="007336EE" w:rsidRDefault="00AD72BB" w:rsidP="003172D9">
            <w:pPr>
              <w:spacing w:after="125" w:line="259" w:lineRule="auto"/>
              <w:jc w:val="both"/>
              <w:rPr>
                <w:lang w:val="fr-FR"/>
              </w:rPr>
            </w:pPr>
            <w:r w:rsidRPr="007336EE">
              <w:rPr>
                <w:lang w:val="fr-FR"/>
              </w:rPr>
              <w:t>Pas dans le cadre de ce projet</w:t>
            </w:r>
          </w:p>
        </w:tc>
      </w:tr>
      <w:tr w:rsidR="00236317" w:rsidRPr="007336EE" w14:paraId="747DD41D" w14:textId="77777777" w:rsidTr="00AD72BB">
        <w:tc>
          <w:tcPr>
            <w:tcW w:w="4605" w:type="dxa"/>
          </w:tcPr>
          <w:p w14:paraId="5BD5C240" w14:textId="77777777" w:rsidR="00AD72BB" w:rsidRPr="007336EE" w:rsidRDefault="00AD72BB" w:rsidP="00AD72BB">
            <w:pPr>
              <w:spacing w:after="125" w:line="259" w:lineRule="auto"/>
              <w:ind w:left="142"/>
              <w:jc w:val="both"/>
              <w:rPr>
                <w:lang w:val="fr-FR"/>
              </w:rPr>
            </w:pPr>
            <w:r w:rsidRPr="007336EE">
              <w:rPr>
                <w:lang w:val="fr-FR"/>
              </w:rPr>
              <w:t>À quel stade du projet les communautés et le conseil municipal seront-ils impliqués?</w:t>
            </w:r>
          </w:p>
          <w:p w14:paraId="5C5F0FA5" w14:textId="77777777" w:rsidR="00236317" w:rsidRPr="007336EE" w:rsidRDefault="00236317" w:rsidP="003172D9">
            <w:pPr>
              <w:spacing w:after="125" w:line="259" w:lineRule="auto"/>
              <w:jc w:val="both"/>
              <w:rPr>
                <w:lang w:val="fr-FR"/>
              </w:rPr>
            </w:pPr>
          </w:p>
        </w:tc>
        <w:tc>
          <w:tcPr>
            <w:tcW w:w="4603" w:type="dxa"/>
          </w:tcPr>
          <w:p w14:paraId="45E81BC3" w14:textId="1A594CB0" w:rsidR="00236317" w:rsidRPr="007336EE" w:rsidRDefault="005A1A94" w:rsidP="003172D9">
            <w:pPr>
              <w:spacing w:after="125" w:line="259" w:lineRule="auto"/>
              <w:jc w:val="both"/>
              <w:rPr>
                <w:lang w:val="fr-FR"/>
              </w:rPr>
            </w:pPr>
            <w:r w:rsidRPr="007336EE">
              <w:rPr>
                <w:lang w:val="fr-FR"/>
              </w:rPr>
              <w:t>Dans toutes les phases, de la conception du projet à l'exécution. Vous êtes déjà impliqué.</w:t>
            </w:r>
          </w:p>
        </w:tc>
      </w:tr>
      <w:tr w:rsidR="00236317" w:rsidRPr="0025170F" w14:paraId="03283DF2" w14:textId="77777777" w:rsidTr="00AD72BB">
        <w:tc>
          <w:tcPr>
            <w:tcW w:w="4605" w:type="dxa"/>
          </w:tcPr>
          <w:p w14:paraId="462E6E59" w14:textId="77777777" w:rsidR="00AD72BB" w:rsidRPr="007336EE" w:rsidRDefault="00AD72BB" w:rsidP="00AD72BB">
            <w:pPr>
              <w:spacing w:after="125" w:line="259" w:lineRule="auto"/>
              <w:ind w:left="142"/>
              <w:jc w:val="both"/>
              <w:rPr>
                <w:lang w:val="fr-FR"/>
              </w:rPr>
            </w:pPr>
            <w:r w:rsidRPr="007336EE">
              <w:rPr>
                <w:lang w:val="fr-FR"/>
              </w:rPr>
              <w:t>Si vous utilisez un terrain privé, quelle sera la solution?</w:t>
            </w:r>
          </w:p>
          <w:p w14:paraId="06916CA0" w14:textId="77777777" w:rsidR="00236317" w:rsidRPr="007336EE" w:rsidRDefault="00236317" w:rsidP="003172D9">
            <w:pPr>
              <w:spacing w:after="125" w:line="259" w:lineRule="auto"/>
              <w:jc w:val="both"/>
              <w:rPr>
                <w:lang w:val="fr-FR"/>
              </w:rPr>
            </w:pPr>
          </w:p>
        </w:tc>
        <w:tc>
          <w:tcPr>
            <w:tcW w:w="4603" w:type="dxa"/>
          </w:tcPr>
          <w:p w14:paraId="1400F0F2" w14:textId="5EDC4F89" w:rsidR="00236317" w:rsidRPr="007336EE" w:rsidRDefault="005A1A94" w:rsidP="003172D9">
            <w:pPr>
              <w:spacing w:after="125" w:line="259" w:lineRule="auto"/>
              <w:jc w:val="both"/>
              <w:rPr>
                <w:lang w:val="fr-FR"/>
              </w:rPr>
            </w:pPr>
            <w:r w:rsidRPr="007336EE">
              <w:rPr>
                <w:lang w:val="fr-FR"/>
              </w:rPr>
              <w:t>Information, négociation et versement d'une compensation à l'utilisateur.</w:t>
            </w:r>
          </w:p>
        </w:tc>
      </w:tr>
      <w:tr w:rsidR="00236317" w:rsidRPr="0025170F" w14:paraId="27D1ED19" w14:textId="77777777" w:rsidTr="00AD72BB">
        <w:tc>
          <w:tcPr>
            <w:tcW w:w="4605" w:type="dxa"/>
          </w:tcPr>
          <w:p w14:paraId="1C2DE612" w14:textId="2C8D76A7" w:rsidR="00AD72BB" w:rsidRPr="007336EE" w:rsidRDefault="00AD72BB" w:rsidP="00AD72BB">
            <w:pPr>
              <w:spacing w:after="125" w:line="259" w:lineRule="auto"/>
              <w:ind w:left="142"/>
              <w:jc w:val="both"/>
              <w:rPr>
                <w:lang w:val="fr-FR"/>
              </w:rPr>
            </w:pPr>
            <w:r w:rsidRPr="007336EE">
              <w:rPr>
                <w:lang w:val="fr-FR"/>
              </w:rPr>
              <w:t>Les communautés, les ONG et les associations seront-elles impliquées? Comme</w:t>
            </w:r>
            <w:r w:rsidR="002014E6" w:rsidRPr="007336EE">
              <w:rPr>
                <w:lang w:val="fr-FR"/>
              </w:rPr>
              <w:t>nt</w:t>
            </w:r>
            <w:r w:rsidRPr="007336EE">
              <w:rPr>
                <w:lang w:val="fr-FR"/>
              </w:rPr>
              <w:t>?</w:t>
            </w:r>
          </w:p>
          <w:p w14:paraId="51884414" w14:textId="77777777" w:rsidR="00236317" w:rsidRPr="007336EE" w:rsidRDefault="00236317" w:rsidP="003172D9">
            <w:pPr>
              <w:spacing w:after="125" w:line="259" w:lineRule="auto"/>
              <w:jc w:val="both"/>
              <w:rPr>
                <w:lang w:val="fr-FR"/>
              </w:rPr>
            </w:pPr>
          </w:p>
        </w:tc>
        <w:tc>
          <w:tcPr>
            <w:tcW w:w="4603" w:type="dxa"/>
          </w:tcPr>
          <w:p w14:paraId="73A8A514" w14:textId="3EF654AB" w:rsidR="00236317" w:rsidRPr="007336EE" w:rsidRDefault="005A1A94" w:rsidP="003172D9">
            <w:pPr>
              <w:spacing w:after="125" w:line="259" w:lineRule="auto"/>
              <w:jc w:val="both"/>
              <w:rPr>
                <w:lang w:val="fr-FR"/>
              </w:rPr>
            </w:pPr>
            <w:r w:rsidRPr="007336EE">
              <w:rPr>
                <w:lang w:val="fr-FR"/>
              </w:rPr>
              <w:t>Seront principalement impliqué dans la transmission d'informations, la sensibilisation et la résolution d'éventuels conflits.</w:t>
            </w:r>
          </w:p>
        </w:tc>
      </w:tr>
      <w:tr w:rsidR="00236317" w:rsidRPr="0025170F" w14:paraId="16205DA1" w14:textId="77777777" w:rsidTr="00AD72BB">
        <w:tc>
          <w:tcPr>
            <w:tcW w:w="4605" w:type="dxa"/>
          </w:tcPr>
          <w:p w14:paraId="2646CBE3" w14:textId="77777777" w:rsidR="00AD72BB" w:rsidRPr="007336EE" w:rsidRDefault="00AD72BB" w:rsidP="00AD72BB">
            <w:pPr>
              <w:spacing w:after="125" w:line="259" w:lineRule="auto"/>
              <w:ind w:left="142"/>
              <w:jc w:val="both"/>
              <w:rPr>
                <w:lang w:val="fr-FR"/>
              </w:rPr>
            </w:pPr>
            <w:r w:rsidRPr="007336EE">
              <w:rPr>
                <w:lang w:val="fr-FR"/>
              </w:rPr>
              <w:t>Quand le projet commencera-t-il?</w:t>
            </w:r>
          </w:p>
          <w:p w14:paraId="207E5BE2" w14:textId="77777777" w:rsidR="00236317" w:rsidRPr="007336EE" w:rsidRDefault="00236317" w:rsidP="003172D9">
            <w:pPr>
              <w:spacing w:after="125" w:line="259" w:lineRule="auto"/>
              <w:jc w:val="both"/>
              <w:rPr>
                <w:lang w:val="fr-FR"/>
              </w:rPr>
            </w:pPr>
          </w:p>
        </w:tc>
        <w:tc>
          <w:tcPr>
            <w:tcW w:w="4603" w:type="dxa"/>
          </w:tcPr>
          <w:p w14:paraId="2A97A1A1" w14:textId="03A793DA" w:rsidR="00236317" w:rsidRPr="007336EE" w:rsidRDefault="005A1A94" w:rsidP="003172D9">
            <w:pPr>
              <w:spacing w:after="125" w:line="259" w:lineRule="auto"/>
              <w:jc w:val="both"/>
              <w:rPr>
                <w:lang w:val="fr-FR"/>
              </w:rPr>
            </w:pPr>
            <w:r w:rsidRPr="007336EE">
              <w:rPr>
                <w:lang w:val="fr-FR"/>
              </w:rPr>
              <w:t>Lorsque toutes les conditions sont remplies et que le BM met le financement à disposition.</w:t>
            </w:r>
          </w:p>
        </w:tc>
      </w:tr>
      <w:tr w:rsidR="00236317" w:rsidRPr="0025170F" w14:paraId="4E3095AB" w14:textId="77777777" w:rsidTr="00AD72BB">
        <w:tc>
          <w:tcPr>
            <w:tcW w:w="4605" w:type="dxa"/>
          </w:tcPr>
          <w:p w14:paraId="7E0493EC" w14:textId="77777777" w:rsidR="00AD72BB" w:rsidRPr="007336EE" w:rsidRDefault="00AD72BB" w:rsidP="00AD72BB">
            <w:pPr>
              <w:spacing w:after="125" w:line="259" w:lineRule="auto"/>
              <w:ind w:left="142"/>
              <w:jc w:val="both"/>
              <w:rPr>
                <w:lang w:val="fr-FR"/>
              </w:rPr>
            </w:pPr>
            <w:r w:rsidRPr="007336EE">
              <w:rPr>
                <w:lang w:val="fr-FR"/>
              </w:rPr>
              <w:t>Le financement est-il à rembourser?</w:t>
            </w:r>
          </w:p>
          <w:p w14:paraId="2D1BC0D7" w14:textId="77777777" w:rsidR="00236317" w:rsidRPr="007336EE" w:rsidRDefault="00236317" w:rsidP="003172D9">
            <w:pPr>
              <w:spacing w:after="125" w:line="259" w:lineRule="auto"/>
              <w:jc w:val="both"/>
              <w:rPr>
                <w:lang w:val="fr-FR"/>
              </w:rPr>
            </w:pPr>
          </w:p>
        </w:tc>
        <w:tc>
          <w:tcPr>
            <w:tcW w:w="4603" w:type="dxa"/>
          </w:tcPr>
          <w:p w14:paraId="1CC1B45A" w14:textId="7CCE1CE6" w:rsidR="00236317" w:rsidRPr="007336EE" w:rsidRDefault="002014E6" w:rsidP="003172D9">
            <w:pPr>
              <w:spacing w:after="125" w:line="259" w:lineRule="auto"/>
              <w:jc w:val="both"/>
              <w:rPr>
                <w:lang w:val="fr-FR"/>
              </w:rPr>
            </w:pPr>
            <w:r w:rsidRPr="007336EE">
              <w:rPr>
                <w:lang w:val="fr-FR"/>
              </w:rPr>
              <w:t>Oui, c'est un crédit avec des conditions spéciales.</w:t>
            </w:r>
          </w:p>
        </w:tc>
      </w:tr>
    </w:tbl>
    <w:p w14:paraId="52E3767D" w14:textId="77777777" w:rsidR="00AD72BB" w:rsidRPr="007336EE" w:rsidRDefault="00AD72BB" w:rsidP="003172D9">
      <w:pPr>
        <w:spacing w:after="125" w:line="259" w:lineRule="auto"/>
        <w:ind w:left="142"/>
        <w:jc w:val="both"/>
        <w:rPr>
          <w:rFonts w:ascii="Times New Roman" w:hAnsi="Times New Roman" w:cs="Times New Roman"/>
          <w:lang w:val="fr-FR"/>
        </w:rPr>
      </w:pPr>
    </w:p>
    <w:p w14:paraId="2CDFFEAE" w14:textId="4B929ED0" w:rsidR="00C50D5B" w:rsidRPr="007336EE" w:rsidRDefault="00AD72BB" w:rsidP="003172D9">
      <w:pPr>
        <w:spacing w:after="125" w:line="259" w:lineRule="auto"/>
        <w:ind w:left="142"/>
        <w:jc w:val="both"/>
        <w:rPr>
          <w:rFonts w:ascii="Times New Roman" w:hAnsi="Times New Roman" w:cs="Times New Roman"/>
          <w:lang w:val="fr-FR"/>
        </w:rPr>
      </w:pPr>
      <w:r w:rsidRPr="007336EE">
        <w:rPr>
          <w:rFonts w:ascii="Times New Roman" w:hAnsi="Times New Roman" w:cs="Times New Roman"/>
          <w:lang w:val="fr-FR"/>
        </w:rPr>
        <w:t>L'analyse des résultats des consultations publiques peut être résumée comme suit :</w:t>
      </w:r>
    </w:p>
    <w:p w14:paraId="76B9B0DA" w14:textId="77777777" w:rsidR="002E760B" w:rsidRPr="007336EE" w:rsidRDefault="002E760B" w:rsidP="003172D9">
      <w:pPr>
        <w:spacing w:after="125" w:line="259" w:lineRule="auto"/>
        <w:ind w:left="142"/>
        <w:jc w:val="both"/>
        <w:rPr>
          <w:rFonts w:ascii="Times New Roman" w:hAnsi="Times New Roman" w:cs="Times New Roman"/>
          <w:lang w:val="fr-FR"/>
        </w:rPr>
      </w:pPr>
      <w:r w:rsidRPr="007336EE">
        <w:rPr>
          <w:rFonts w:ascii="Times New Roman" w:hAnsi="Times New Roman" w:cs="Times New Roman"/>
          <w:lang w:val="fr-FR"/>
        </w:rPr>
        <w:t>- Les partenaires du projet connaissent le projet et se l'approprient déjà ;</w:t>
      </w:r>
    </w:p>
    <w:p w14:paraId="4CC29B06" w14:textId="77777777" w:rsidR="002E760B" w:rsidRPr="007336EE" w:rsidRDefault="002E760B" w:rsidP="003172D9">
      <w:pPr>
        <w:spacing w:after="125" w:line="259" w:lineRule="auto"/>
        <w:ind w:left="142"/>
        <w:jc w:val="both"/>
        <w:rPr>
          <w:rFonts w:ascii="Times New Roman" w:hAnsi="Times New Roman" w:cs="Times New Roman"/>
          <w:lang w:val="fr-FR"/>
        </w:rPr>
      </w:pPr>
      <w:r w:rsidRPr="007336EE">
        <w:rPr>
          <w:rFonts w:ascii="Times New Roman" w:hAnsi="Times New Roman" w:cs="Times New Roman"/>
          <w:lang w:val="fr-FR"/>
        </w:rPr>
        <w:lastRenderedPageBreak/>
        <w:t>- Ils disposent des capacités institutionnelles et techniques nécessaires à sa mise en œuvre ;</w:t>
      </w:r>
    </w:p>
    <w:p w14:paraId="60C215E9" w14:textId="34F5465E" w:rsidR="002E760B" w:rsidRPr="007336EE" w:rsidRDefault="002E760B" w:rsidP="003172D9">
      <w:pPr>
        <w:spacing w:after="125" w:line="259" w:lineRule="auto"/>
        <w:ind w:left="142"/>
        <w:jc w:val="both"/>
        <w:rPr>
          <w:rFonts w:ascii="Times New Roman" w:hAnsi="Times New Roman" w:cs="Times New Roman"/>
          <w:lang w:val="fr-FR"/>
        </w:rPr>
      </w:pPr>
      <w:r w:rsidRPr="007336EE">
        <w:rPr>
          <w:rFonts w:ascii="Times New Roman" w:hAnsi="Times New Roman" w:cs="Times New Roman"/>
          <w:lang w:val="fr-FR"/>
        </w:rPr>
        <w:t xml:space="preserve">- Ils participent à la mise en œuvre du </w:t>
      </w:r>
      <w:r w:rsidR="003172D9" w:rsidRPr="007336EE">
        <w:rPr>
          <w:rFonts w:ascii="Times New Roman" w:hAnsi="Times New Roman" w:cs="Times New Roman"/>
          <w:lang w:val="fr-FR"/>
        </w:rPr>
        <w:t>CGES</w:t>
      </w:r>
      <w:r w:rsidRPr="007336EE">
        <w:rPr>
          <w:rFonts w:ascii="Times New Roman" w:hAnsi="Times New Roman" w:cs="Times New Roman"/>
          <w:lang w:val="fr-FR"/>
        </w:rPr>
        <w:t>, comme l'exigent la législation nationale et la BM ;</w:t>
      </w:r>
    </w:p>
    <w:p w14:paraId="10CF7898" w14:textId="3D09F712" w:rsidR="00574EE7" w:rsidRPr="007336EE" w:rsidRDefault="002E760B" w:rsidP="003172D9">
      <w:pPr>
        <w:spacing w:after="125" w:line="259" w:lineRule="auto"/>
        <w:ind w:left="142"/>
        <w:jc w:val="both"/>
        <w:rPr>
          <w:rFonts w:ascii="Times New Roman" w:hAnsi="Times New Roman" w:cs="Times New Roman"/>
          <w:lang w:val="fr-FR"/>
        </w:rPr>
      </w:pPr>
      <w:r w:rsidRPr="007336EE">
        <w:rPr>
          <w:rFonts w:ascii="Times New Roman" w:hAnsi="Times New Roman" w:cs="Times New Roman"/>
          <w:lang w:val="fr-FR"/>
        </w:rPr>
        <w:t xml:space="preserve">Cependant, tous sont unanimes sur la nécessité de renforcer leurs capacités dans les procédures </w:t>
      </w:r>
      <w:r w:rsidR="00B61F76" w:rsidRPr="007336EE">
        <w:rPr>
          <w:rFonts w:ascii="Times New Roman" w:hAnsi="Times New Roman" w:cs="Times New Roman"/>
          <w:lang w:val="fr-FR"/>
        </w:rPr>
        <w:t xml:space="preserve">environnementales et sociale </w:t>
      </w:r>
      <w:r w:rsidRPr="007336EE">
        <w:rPr>
          <w:rFonts w:ascii="Times New Roman" w:hAnsi="Times New Roman" w:cs="Times New Roman"/>
          <w:lang w:val="fr-FR"/>
        </w:rPr>
        <w:t>de la Banque Mondiale</w:t>
      </w:r>
      <w:r w:rsidR="00CC40E9" w:rsidRPr="007336EE">
        <w:rPr>
          <w:rFonts w:ascii="Times New Roman" w:hAnsi="Times New Roman" w:cs="Times New Roman"/>
          <w:lang w:val="fr-FR"/>
        </w:rPr>
        <w:t>.</w:t>
      </w:r>
    </w:p>
    <w:p w14:paraId="025216BF" w14:textId="77777777" w:rsidR="00CC40E9" w:rsidRPr="007336EE" w:rsidRDefault="00CC40E9" w:rsidP="00CC40E9">
      <w:pPr>
        <w:spacing w:after="125" w:line="259" w:lineRule="auto"/>
        <w:ind w:left="142"/>
        <w:rPr>
          <w:rFonts w:ascii="Times New Roman" w:hAnsi="Times New Roman" w:cs="Times New Roman"/>
          <w:lang w:val="fr-FR"/>
        </w:rPr>
      </w:pPr>
    </w:p>
    <w:p w14:paraId="223F415B" w14:textId="63BDD083" w:rsidR="002E760B" w:rsidRPr="007336EE" w:rsidRDefault="00B61F76" w:rsidP="008A05FD">
      <w:pPr>
        <w:pStyle w:val="Cabealho1"/>
        <w:pageBreakBefore/>
        <w:numPr>
          <w:ilvl w:val="0"/>
          <w:numId w:val="6"/>
        </w:numPr>
        <w:ind w:left="540"/>
        <w:rPr>
          <w:rFonts w:ascii="Times New Roman" w:hAnsi="Times New Roman" w:cs="Times New Roman"/>
          <w:b/>
          <w:bCs/>
          <w:color w:val="auto"/>
          <w:sz w:val="24"/>
          <w:szCs w:val="24"/>
          <w:lang w:val="fr-FR"/>
        </w:rPr>
      </w:pPr>
      <w:bookmarkStart w:id="991" w:name="_Toc58839762"/>
      <w:bookmarkStart w:id="992" w:name="_Toc67935523"/>
      <w:bookmarkEnd w:id="990"/>
      <w:r w:rsidRPr="008B5092">
        <w:rPr>
          <w:rFonts w:ascii="Times New Roman" w:hAnsi="Times New Roman" w:cs="Times New Roman"/>
          <w:b/>
          <w:bCs/>
          <w:color w:val="auto"/>
          <w:sz w:val="24"/>
          <w:szCs w:val="24"/>
          <w:lang w:val="fr-FR"/>
        </w:rPr>
        <w:lastRenderedPageBreak/>
        <w:t>PLAN D</w:t>
      </w:r>
      <w:r w:rsidR="00EC7792">
        <w:rPr>
          <w:rFonts w:ascii="Times New Roman" w:hAnsi="Times New Roman" w:cs="Times New Roman"/>
          <w:b/>
          <w:bCs/>
          <w:color w:val="auto"/>
          <w:sz w:val="24"/>
          <w:szCs w:val="24"/>
          <w:lang w:val="fr-FR"/>
        </w:rPr>
        <w:t xml:space="preserve">’ENGAGEMENT </w:t>
      </w:r>
      <w:r w:rsidR="002E760B" w:rsidRPr="008B5092">
        <w:rPr>
          <w:rFonts w:ascii="Times New Roman" w:hAnsi="Times New Roman" w:cs="Times New Roman"/>
          <w:b/>
          <w:bCs/>
          <w:color w:val="auto"/>
          <w:sz w:val="24"/>
          <w:szCs w:val="24"/>
          <w:lang w:val="fr-FR"/>
        </w:rPr>
        <w:t>DES PARTIES PRENANTES</w:t>
      </w:r>
      <w:bookmarkEnd w:id="991"/>
      <w:bookmarkEnd w:id="992"/>
    </w:p>
    <w:p w14:paraId="6FBAFABA" w14:textId="77777777" w:rsidR="007F2772" w:rsidRPr="007336EE" w:rsidRDefault="007F2772" w:rsidP="00364158">
      <w:pPr>
        <w:keepNext/>
        <w:widowControl w:val="0"/>
        <w:autoSpaceDE w:val="0"/>
        <w:autoSpaceDN w:val="0"/>
        <w:adjustRightInd w:val="0"/>
        <w:spacing w:after="120" w:line="240" w:lineRule="auto"/>
        <w:jc w:val="both"/>
        <w:rPr>
          <w:rFonts w:ascii="Times New Roman" w:hAnsi="Times New Roman" w:cs="Times New Roman"/>
          <w:lang w:val="fr-FR"/>
        </w:rPr>
      </w:pPr>
    </w:p>
    <w:p w14:paraId="7331AB07" w14:textId="61D22355" w:rsidR="003303FF" w:rsidRPr="007336EE" w:rsidRDefault="003303FF" w:rsidP="003303FF">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 xml:space="preserve">Dans la phase de préparation du projet pour la conception des interconnexions au réseau électrique des centrales photovoltaïques sur les </w:t>
      </w:r>
      <w:r w:rsidR="00073A14" w:rsidRPr="007336EE">
        <w:rPr>
          <w:rFonts w:ascii="Times New Roman" w:hAnsi="Times New Roman" w:cs="Times New Roman"/>
          <w:lang w:val="fr-FR"/>
        </w:rPr>
        <w:t>quatre</w:t>
      </w:r>
      <w:r w:rsidRPr="007336EE">
        <w:rPr>
          <w:rFonts w:ascii="Times New Roman" w:hAnsi="Times New Roman" w:cs="Times New Roman"/>
          <w:lang w:val="fr-FR"/>
        </w:rPr>
        <w:t xml:space="preserve"> îles de Santo Antão, São Nicolau, Maio et Fogo, un plan d</w:t>
      </w:r>
      <w:r w:rsidR="00E64090">
        <w:rPr>
          <w:rFonts w:ascii="Times New Roman" w:hAnsi="Times New Roman" w:cs="Times New Roman"/>
          <w:lang w:val="fr-FR"/>
        </w:rPr>
        <w:t xml:space="preserve">e mobilisation </w:t>
      </w:r>
      <w:r w:rsidRPr="007336EE">
        <w:rPr>
          <w:rFonts w:ascii="Times New Roman" w:hAnsi="Times New Roman" w:cs="Times New Roman"/>
          <w:lang w:val="fr-FR"/>
        </w:rPr>
        <w:t>des parties prenantes (P</w:t>
      </w:r>
      <w:r w:rsidR="00E64090">
        <w:rPr>
          <w:rFonts w:ascii="Times New Roman" w:hAnsi="Times New Roman" w:cs="Times New Roman"/>
          <w:lang w:val="fr-FR"/>
        </w:rPr>
        <w:t>M</w:t>
      </w:r>
      <w:r w:rsidRPr="007336EE">
        <w:rPr>
          <w:rFonts w:ascii="Times New Roman" w:hAnsi="Times New Roman" w:cs="Times New Roman"/>
          <w:lang w:val="fr-FR"/>
        </w:rPr>
        <w:t>P</w:t>
      </w:r>
      <w:r w:rsidR="00EC7792">
        <w:rPr>
          <w:rFonts w:ascii="Times New Roman" w:hAnsi="Times New Roman" w:cs="Times New Roman"/>
          <w:lang w:val="fr-FR"/>
        </w:rPr>
        <w:t>P</w:t>
      </w:r>
      <w:r w:rsidRPr="007336EE">
        <w:rPr>
          <w:rFonts w:ascii="Times New Roman" w:hAnsi="Times New Roman" w:cs="Times New Roman"/>
          <w:lang w:val="fr-FR"/>
        </w:rPr>
        <w:t xml:space="preserve">) </w:t>
      </w:r>
      <w:r w:rsidR="000D50DE" w:rsidRPr="007336EE">
        <w:rPr>
          <w:rFonts w:ascii="Times New Roman" w:hAnsi="Times New Roman" w:cs="Times New Roman"/>
          <w:lang w:val="fr-FR"/>
        </w:rPr>
        <w:t>sera</w:t>
      </w:r>
      <w:r w:rsidRPr="007336EE">
        <w:rPr>
          <w:rFonts w:ascii="Times New Roman" w:hAnsi="Times New Roman" w:cs="Times New Roman"/>
          <w:lang w:val="fr-FR"/>
        </w:rPr>
        <w:t xml:space="preserve"> préparé et diffusé avant l'évaluation du projet. </w:t>
      </w:r>
      <w:r w:rsidR="00727338" w:rsidRPr="007336EE">
        <w:rPr>
          <w:rFonts w:ascii="Times New Roman" w:hAnsi="Times New Roman" w:cs="Times New Roman"/>
          <w:lang w:val="fr-FR"/>
        </w:rPr>
        <w:t xml:space="preserve">L’objectif est d’assurer la participation et l’engagement des populations et des acteurs impliqués dans la mise en œuvre des activités de manière à favoriser la prise en compte de leurs avis, attentes, préoccupations et recommandations dans le processus de préparation, de mise en œuvre et de suivi en vue de maximiser l’acceptabilité sociale du </w:t>
      </w:r>
      <w:r w:rsidR="00DE3A22" w:rsidRPr="007336EE">
        <w:rPr>
          <w:rFonts w:ascii="Times New Roman" w:hAnsi="Times New Roman" w:cs="Times New Roman"/>
          <w:lang w:val="fr-FR"/>
        </w:rPr>
        <w:t>projet. Il</w:t>
      </w:r>
      <w:r w:rsidRPr="007336EE">
        <w:rPr>
          <w:rFonts w:ascii="Times New Roman" w:hAnsi="Times New Roman" w:cs="Times New Roman"/>
          <w:lang w:val="fr-FR"/>
        </w:rPr>
        <w:t xml:space="preserve"> sera mis à jour périodiquement, si nécessaire, par l'inclusion d'une stratégie de communication sur l'engagement communautaire qui sera préparée dans le cadre du projet, conformément aux dispositions de la </w:t>
      </w:r>
      <w:r w:rsidR="003172D9" w:rsidRPr="007336EE">
        <w:rPr>
          <w:rFonts w:ascii="Times New Roman" w:hAnsi="Times New Roman" w:cs="Times New Roman"/>
          <w:lang w:val="fr-FR"/>
        </w:rPr>
        <w:t>NES</w:t>
      </w:r>
      <w:r w:rsidR="00C958E3" w:rsidRPr="007336EE">
        <w:rPr>
          <w:rFonts w:ascii="Times New Roman" w:hAnsi="Times New Roman" w:cs="Times New Roman"/>
          <w:lang w:val="fr-FR"/>
        </w:rPr>
        <w:t>10</w:t>
      </w:r>
      <w:r w:rsidRPr="007336EE">
        <w:rPr>
          <w:rFonts w:ascii="Times New Roman" w:hAnsi="Times New Roman" w:cs="Times New Roman"/>
          <w:lang w:val="fr-FR"/>
        </w:rPr>
        <w:t>.</w:t>
      </w:r>
    </w:p>
    <w:p w14:paraId="537B1651" w14:textId="55F12D81" w:rsidR="003303FF" w:rsidRPr="007336EE" w:rsidRDefault="003303FF" w:rsidP="003303FF">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Au cours du processus de mise en œuvre du P</w:t>
      </w:r>
      <w:r w:rsidR="003172D9" w:rsidRPr="007336EE">
        <w:rPr>
          <w:rFonts w:ascii="Times New Roman" w:hAnsi="Times New Roman" w:cs="Times New Roman"/>
          <w:lang w:val="fr-FR"/>
        </w:rPr>
        <w:t>E</w:t>
      </w:r>
      <w:r w:rsidRPr="007336EE">
        <w:rPr>
          <w:rFonts w:ascii="Times New Roman" w:hAnsi="Times New Roman" w:cs="Times New Roman"/>
          <w:lang w:val="fr-FR"/>
        </w:rPr>
        <w:t xml:space="preserve">PI, la méthodologie et les approches de communication avec les parties prenantes seront définies, y compris en particulier un mécanisme de gestion des plaintes. Le PEPI vise à soutenir des activités de projet liées à la communication, à la mobilisation et à l'implication des communautés afin de sensibiliser et de faire connaître le bon usage et la bonne utilisation de l'énergie dans les communautés concernées. </w:t>
      </w:r>
    </w:p>
    <w:p w14:paraId="3413F51F" w14:textId="2170C682" w:rsidR="00364158" w:rsidRPr="007336EE" w:rsidRDefault="003303FF" w:rsidP="003303FF">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 xml:space="preserve">La </w:t>
      </w:r>
      <w:r w:rsidR="00727338" w:rsidRPr="007336EE">
        <w:rPr>
          <w:rFonts w:ascii="Times New Roman" w:hAnsi="Times New Roman" w:cs="Times New Roman"/>
          <w:lang w:val="fr-FR"/>
        </w:rPr>
        <w:t xml:space="preserve">DNE </w:t>
      </w:r>
      <w:r w:rsidR="00DE3A22" w:rsidRPr="007336EE">
        <w:rPr>
          <w:rFonts w:ascii="Times New Roman" w:hAnsi="Times New Roman" w:cs="Times New Roman"/>
          <w:lang w:val="fr-FR"/>
        </w:rPr>
        <w:t>mènera</w:t>
      </w:r>
      <w:r w:rsidRPr="007336EE">
        <w:rPr>
          <w:rFonts w:ascii="Times New Roman" w:hAnsi="Times New Roman" w:cs="Times New Roman"/>
          <w:lang w:val="fr-FR"/>
        </w:rPr>
        <w:t xml:space="preserve"> des consultations spécifiques sur les politiques, les procédures, les processus et les pratiques (y compris les plaintes) avec toutes les parties prenantes tout au long du cycle de vie du projet, et fournira des informations opportunes, pertinentes, compréhensibles et accessibles. Les consultations fourniront des informations sur les risques liés au projet et sur les mesures d'intervention proposées, en mettant l'accent sur les groupes vulnérables, notamment les personnes âgées, les personnes handicapées, les femmes et les enfants. Les consultations du VBG seront axées sur la compréhension de l'expérience des femmes et des filles, le bien-être, la santé et la sécurité.</w:t>
      </w:r>
    </w:p>
    <w:p w14:paraId="7F1D4297" w14:textId="77777777" w:rsidR="006A18B5" w:rsidRPr="007336EE" w:rsidRDefault="006A18B5" w:rsidP="003303FF">
      <w:pPr>
        <w:keepNext/>
        <w:widowControl w:val="0"/>
        <w:autoSpaceDE w:val="0"/>
        <w:autoSpaceDN w:val="0"/>
        <w:adjustRightInd w:val="0"/>
        <w:spacing w:after="120" w:line="240" w:lineRule="auto"/>
        <w:jc w:val="both"/>
        <w:rPr>
          <w:rFonts w:ascii="Times New Roman" w:hAnsi="Times New Roman" w:cs="Times New Roman"/>
          <w:lang w:val="fr-FR"/>
        </w:rPr>
      </w:pPr>
    </w:p>
    <w:p w14:paraId="7CAF7BFA" w14:textId="7E1FCBC1" w:rsidR="00364158" w:rsidRPr="008B5092" w:rsidRDefault="00EF7EC6" w:rsidP="00696CA8">
      <w:pPr>
        <w:pStyle w:val="Cabealho2"/>
        <w:rPr>
          <w:rFonts w:ascii="Times New Roman" w:hAnsi="Times New Roman" w:cs="Times New Roman"/>
          <w:sz w:val="24"/>
          <w:szCs w:val="24"/>
          <w:lang w:val="fr-FR"/>
        </w:rPr>
      </w:pPr>
      <w:bookmarkStart w:id="993" w:name="_Toc58839763"/>
      <w:bookmarkStart w:id="994" w:name="_Toc67935524"/>
      <w:r w:rsidRPr="008B5092">
        <w:rPr>
          <w:rFonts w:ascii="Times New Roman" w:hAnsi="Times New Roman" w:cs="Times New Roman"/>
          <w:sz w:val="24"/>
          <w:szCs w:val="24"/>
          <w:lang w:val="fr-FR"/>
        </w:rPr>
        <w:t>1</w:t>
      </w:r>
      <w:r>
        <w:rPr>
          <w:rFonts w:ascii="Times New Roman" w:hAnsi="Times New Roman" w:cs="Times New Roman"/>
          <w:sz w:val="24"/>
          <w:szCs w:val="24"/>
          <w:lang w:val="fr-FR"/>
        </w:rPr>
        <w:t>1</w:t>
      </w:r>
      <w:r w:rsidR="00364158" w:rsidRPr="008B5092">
        <w:rPr>
          <w:rFonts w:ascii="Times New Roman" w:hAnsi="Times New Roman" w:cs="Times New Roman"/>
          <w:sz w:val="24"/>
          <w:szCs w:val="24"/>
          <w:lang w:val="fr-FR"/>
        </w:rPr>
        <w:t>.</w:t>
      </w:r>
      <w:r w:rsidR="00E34F1C" w:rsidRPr="008B5092">
        <w:rPr>
          <w:rFonts w:ascii="Times New Roman" w:hAnsi="Times New Roman" w:cs="Times New Roman"/>
          <w:sz w:val="24"/>
          <w:szCs w:val="24"/>
          <w:lang w:val="fr-FR"/>
        </w:rPr>
        <w:t>1.</w:t>
      </w:r>
      <w:r w:rsidR="00364158" w:rsidRPr="008B5092">
        <w:rPr>
          <w:rFonts w:ascii="Times New Roman" w:hAnsi="Times New Roman" w:cs="Times New Roman"/>
          <w:sz w:val="24"/>
          <w:szCs w:val="24"/>
          <w:lang w:val="fr-FR"/>
        </w:rPr>
        <w:t xml:space="preserve"> </w:t>
      </w:r>
      <w:r w:rsidR="003303FF" w:rsidRPr="008B5092">
        <w:rPr>
          <w:rFonts w:ascii="Times New Roman" w:hAnsi="Times New Roman" w:cs="Times New Roman"/>
          <w:sz w:val="24"/>
          <w:szCs w:val="24"/>
          <w:lang w:val="fr-FR"/>
        </w:rPr>
        <w:t>Méthodes, outils et techniques pour l'engagement des parties prenantes</w:t>
      </w:r>
      <w:bookmarkEnd w:id="993"/>
      <w:bookmarkEnd w:id="994"/>
    </w:p>
    <w:p w14:paraId="73341E3A" w14:textId="41292C3D" w:rsidR="003303FF" w:rsidRPr="007336EE" w:rsidRDefault="003303FF" w:rsidP="003303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r w:rsidRPr="007336EE">
        <w:rPr>
          <w:rFonts w:ascii="Times New Roman" w:hAnsi="Times New Roman" w:cs="Times New Roman"/>
          <w:lang w:val="fr-FR"/>
        </w:rPr>
        <w:t>Les mesures restrictives résultant de</w:t>
      </w:r>
      <w:r w:rsidR="00727338" w:rsidRPr="007336EE">
        <w:rPr>
          <w:rFonts w:ascii="Times New Roman" w:hAnsi="Times New Roman" w:cs="Times New Roman"/>
          <w:lang w:val="fr-FR"/>
        </w:rPr>
        <w:t xml:space="preserve"> la pandémie COVID 19</w:t>
      </w:r>
      <w:r w:rsidRPr="007336EE">
        <w:rPr>
          <w:rFonts w:ascii="Times New Roman" w:hAnsi="Times New Roman" w:cs="Times New Roman"/>
          <w:lang w:val="fr-FR"/>
        </w:rPr>
        <w:t xml:space="preserve"> dans le pays ont limité la capacité du projet à utiliser les méthodes traditionnelles de consultation publique et d'engagement des parties prenantes. Ce défi de communication et de contact avec les acteurs du projet peut être prolongé sur une plus longue période, en fonction de l'évolution de la contagion. </w:t>
      </w:r>
    </w:p>
    <w:p w14:paraId="31789361" w14:textId="77777777" w:rsidR="00364158" w:rsidRPr="007336EE" w:rsidRDefault="003303FF" w:rsidP="003303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r w:rsidRPr="007336EE">
        <w:rPr>
          <w:rFonts w:ascii="Times New Roman" w:hAnsi="Times New Roman" w:cs="Times New Roman"/>
          <w:lang w:val="fr-FR"/>
        </w:rPr>
        <w:t>Compte tenu des mesures de précaution nécessaires pour contenir la propagation de la maladie, les modalités actuellement disponibles impliquent : les médias sociaux et les canaux en ligne, tels que les plateformes en ligne spécialisées, et les canaux de communication traditionnels, en particulier le contact individuel. Ces mesures seront adaptées en fonction de la situation sanitaire et des besoins.</w:t>
      </w:r>
    </w:p>
    <w:p w14:paraId="79BAB0E6" w14:textId="77777777" w:rsidR="003303FF" w:rsidRPr="007336EE" w:rsidRDefault="003303FF" w:rsidP="003303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lang w:val="fr-FR"/>
        </w:rPr>
      </w:pPr>
    </w:p>
    <w:p w14:paraId="0A215E65" w14:textId="2007D015" w:rsidR="00364158" w:rsidRPr="008B5092" w:rsidRDefault="00EF7EC6" w:rsidP="00D41BA7">
      <w:pPr>
        <w:pStyle w:val="Cabealho2"/>
        <w:jc w:val="both"/>
        <w:rPr>
          <w:rFonts w:ascii="Times New Roman" w:hAnsi="Times New Roman" w:cs="Times New Roman"/>
          <w:sz w:val="24"/>
          <w:szCs w:val="24"/>
          <w:lang w:val="fr-FR"/>
        </w:rPr>
      </w:pPr>
      <w:bookmarkStart w:id="995" w:name="_Toc58839764"/>
      <w:bookmarkStart w:id="996" w:name="_Toc67935525"/>
      <w:r w:rsidRPr="008B5092">
        <w:rPr>
          <w:rFonts w:ascii="Times New Roman" w:hAnsi="Times New Roman" w:cs="Times New Roman"/>
          <w:sz w:val="24"/>
          <w:szCs w:val="24"/>
          <w:lang w:val="fr-FR"/>
        </w:rPr>
        <w:t>1</w:t>
      </w:r>
      <w:r>
        <w:rPr>
          <w:rFonts w:ascii="Times New Roman" w:hAnsi="Times New Roman" w:cs="Times New Roman"/>
          <w:sz w:val="24"/>
          <w:szCs w:val="24"/>
          <w:lang w:val="fr-FR"/>
        </w:rPr>
        <w:t>1</w:t>
      </w:r>
      <w:r w:rsidR="00364158" w:rsidRPr="008B5092">
        <w:rPr>
          <w:rFonts w:ascii="Times New Roman" w:hAnsi="Times New Roman" w:cs="Times New Roman"/>
          <w:sz w:val="24"/>
          <w:szCs w:val="24"/>
          <w:lang w:val="fr-FR"/>
        </w:rPr>
        <w:t>.</w:t>
      </w:r>
      <w:r w:rsidR="00E34F1C" w:rsidRPr="008B5092">
        <w:rPr>
          <w:rFonts w:ascii="Times New Roman" w:hAnsi="Times New Roman" w:cs="Times New Roman"/>
          <w:sz w:val="24"/>
          <w:szCs w:val="24"/>
          <w:lang w:val="fr-FR"/>
        </w:rPr>
        <w:t>2</w:t>
      </w:r>
      <w:r w:rsidR="00364158" w:rsidRPr="008B5092">
        <w:rPr>
          <w:rFonts w:ascii="Times New Roman" w:hAnsi="Times New Roman" w:cs="Times New Roman"/>
          <w:sz w:val="24"/>
          <w:szCs w:val="24"/>
          <w:lang w:val="fr-FR"/>
        </w:rPr>
        <w:t xml:space="preserve">. </w:t>
      </w:r>
      <w:r w:rsidR="003303FF" w:rsidRPr="008B5092">
        <w:rPr>
          <w:rFonts w:ascii="Times New Roman" w:hAnsi="Times New Roman" w:cs="Times New Roman"/>
          <w:sz w:val="24"/>
          <w:szCs w:val="24"/>
          <w:lang w:val="fr-FR"/>
        </w:rPr>
        <w:t>Stratégie proposée pour l'engagement des parties prenantes et diffusion de l'information</w:t>
      </w:r>
      <w:bookmarkEnd w:id="995"/>
      <w:bookmarkEnd w:id="996"/>
    </w:p>
    <w:p w14:paraId="3D2EFF77" w14:textId="77777777" w:rsidR="003303FF" w:rsidRPr="007336EE" w:rsidRDefault="003303FF" w:rsidP="000563D1">
      <w:pPr>
        <w:keepNext/>
        <w:widowControl w:val="0"/>
        <w:autoSpaceDE w:val="0"/>
        <w:autoSpaceDN w:val="0"/>
        <w:adjustRightInd w:val="0"/>
        <w:spacing w:after="120" w:line="240" w:lineRule="auto"/>
        <w:jc w:val="both"/>
        <w:rPr>
          <w:rFonts w:ascii="Times New Roman" w:hAnsi="Times New Roman" w:cs="Times New Roman"/>
          <w:lang w:val="fr-FR"/>
        </w:rPr>
      </w:pPr>
      <w:r w:rsidRPr="007336EE">
        <w:rPr>
          <w:rFonts w:ascii="Times New Roman" w:hAnsi="Times New Roman" w:cs="Times New Roman"/>
          <w:lang w:val="fr-FR"/>
        </w:rPr>
        <w:t>Le projet veillera à ce que les activités soient inclusives et culturellement adaptées, afin de garantir le bénéfice des groupes vulnérables. Compte tenu de la nécessité d'une distanciation sociale et dans la mesure du possible, le projet mènera la communication par le biais de contacts individuels, y compris des activités domestiques, des discussions de groupe et des consultations communautaires en utilisant différentes approches selon les besoins. Lorsque cela n'est pas possible, le projet utilisera la radio et les médias locaux (radio, TV, messages sur téléphone portable) pour informer et consulter la population et les groupes cibles. Le projet peut également utiliser les sites web de l'UGPE et de MICE pour communiquer avec les communautés et concevoir des ateliers virtuels. Le format de ces ateliers peut comprendre les étapes suivantes :</w:t>
      </w:r>
    </w:p>
    <w:p w14:paraId="4F0B499A" w14:textId="41A45D1F" w:rsidR="003303FF" w:rsidRPr="007336EE" w:rsidRDefault="003303FF" w:rsidP="004E3090">
      <w:pPr>
        <w:pStyle w:val="PargrafodaLista"/>
        <w:keepNext/>
        <w:widowControl w:val="0"/>
        <w:numPr>
          <w:ilvl w:val="0"/>
          <w:numId w:val="19"/>
        </w:numPr>
        <w:autoSpaceDE w:val="0"/>
        <w:autoSpaceDN w:val="0"/>
        <w:adjustRightInd w:val="0"/>
        <w:spacing w:after="120" w:line="240" w:lineRule="auto"/>
        <w:rPr>
          <w:rFonts w:ascii="Times New Roman" w:hAnsi="Times New Roman" w:cs="Times New Roman"/>
          <w:lang w:val="fr-FR"/>
        </w:rPr>
      </w:pPr>
      <w:r w:rsidRPr="007336EE">
        <w:rPr>
          <w:rFonts w:ascii="Times New Roman" w:hAnsi="Times New Roman" w:cs="Times New Roman"/>
          <w:lang w:val="fr-FR"/>
        </w:rPr>
        <w:t>Inscription virtuelle des participants : Les participants peuvent s'inscrire en ligne sur une plateforme dédiée ;</w:t>
      </w:r>
    </w:p>
    <w:p w14:paraId="7F137CD2" w14:textId="3E9C897B" w:rsidR="003303FF" w:rsidRPr="007336EE" w:rsidRDefault="003303FF" w:rsidP="004E3090">
      <w:pPr>
        <w:pStyle w:val="PargrafodaLista"/>
        <w:keepNext/>
        <w:widowControl w:val="0"/>
        <w:numPr>
          <w:ilvl w:val="0"/>
          <w:numId w:val="19"/>
        </w:numPr>
        <w:autoSpaceDE w:val="0"/>
        <w:autoSpaceDN w:val="0"/>
        <w:adjustRightInd w:val="0"/>
        <w:spacing w:after="120" w:line="240" w:lineRule="auto"/>
        <w:rPr>
          <w:rFonts w:ascii="Times New Roman" w:hAnsi="Times New Roman" w:cs="Times New Roman"/>
          <w:lang w:val="fr-FR"/>
        </w:rPr>
      </w:pPr>
      <w:r w:rsidRPr="007336EE">
        <w:rPr>
          <w:rFonts w:ascii="Times New Roman" w:hAnsi="Times New Roman" w:cs="Times New Roman"/>
          <w:lang w:val="fr-FR"/>
        </w:rPr>
        <w:t xml:space="preserve">Distribution des documents de l'atelier aux participants, y compris l'ordre du jour, les documents de projet, les présentations, les questionnaires et les sujets de discussion : ceux-ci peuvent être </w:t>
      </w:r>
      <w:r w:rsidRPr="007336EE">
        <w:rPr>
          <w:rFonts w:ascii="Times New Roman" w:hAnsi="Times New Roman" w:cs="Times New Roman"/>
          <w:lang w:val="fr-FR"/>
        </w:rPr>
        <w:lastRenderedPageBreak/>
        <w:t>distribués en ligne aux participants ;</w:t>
      </w:r>
    </w:p>
    <w:p w14:paraId="29A8895D" w14:textId="5E45CD31" w:rsidR="003303FF" w:rsidRPr="007336EE" w:rsidRDefault="003303FF" w:rsidP="004E3090">
      <w:pPr>
        <w:pStyle w:val="PargrafodaLista"/>
        <w:keepNext/>
        <w:widowControl w:val="0"/>
        <w:numPr>
          <w:ilvl w:val="0"/>
          <w:numId w:val="19"/>
        </w:numPr>
        <w:autoSpaceDE w:val="0"/>
        <w:autoSpaceDN w:val="0"/>
        <w:adjustRightInd w:val="0"/>
        <w:spacing w:after="120" w:line="240" w:lineRule="auto"/>
        <w:rPr>
          <w:rFonts w:ascii="Times New Roman" w:hAnsi="Times New Roman" w:cs="Times New Roman"/>
          <w:lang w:val="fr-FR"/>
        </w:rPr>
      </w:pPr>
      <w:r w:rsidRPr="007336EE">
        <w:rPr>
          <w:rFonts w:ascii="Times New Roman" w:hAnsi="Times New Roman" w:cs="Times New Roman"/>
          <w:lang w:val="fr-FR"/>
        </w:rPr>
        <w:t>Examen des documents d'information distribués : les participants se voient attribuer une durée déterminée avant de programmer une discussion sur les informations fournies.</w:t>
      </w:r>
    </w:p>
    <w:p w14:paraId="41AA7F0A" w14:textId="7376F8EE" w:rsidR="003303FF" w:rsidRPr="007336EE" w:rsidRDefault="003303FF" w:rsidP="004E3090">
      <w:pPr>
        <w:pStyle w:val="PargrafodaLista"/>
        <w:keepNext/>
        <w:widowControl w:val="0"/>
        <w:numPr>
          <w:ilvl w:val="0"/>
          <w:numId w:val="19"/>
        </w:numPr>
        <w:autoSpaceDE w:val="0"/>
        <w:autoSpaceDN w:val="0"/>
        <w:adjustRightInd w:val="0"/>
        <w:spacing w:after="120" w:line="240" w:lineRule="auto"/>
        <w:rPr>
          <w:rFonts w:ascii="Times New Roman" w:hAnsi="Times New Roman" w:cs="Times New Roman"/>
          <w:lang w:val="fr-FR"/>
        </w:rPr>
      </w:pPr>
      <w:r w:rsidRPr="007336EE">
        <w:rPr>
          <w:rFonts w:ascii="Times New Roman" w:hAnsi="Times New Roman" w:cs="Times New Roman"/>
          <w:lang w:val="fr-FR"/>
        </w:rPr>
        <w:t>Discussion, collecte et partage des réactions ;</w:t>
      </w:r>
    </w:p>
    <w:p w14:paraId="44D87CB2" w14:textId="20909A16" w:rsidR="00364158" w:rsidRPr="007336EE" w:rsidRDefault="000563D1" w:rsidP="004E3090">
      <w:pPr>
        <w:pStyle w:val="PargrafodaLista"/>
        <w:keepNext/>
        <w:widowControl w:val="0"/>
        <w:numPr>
          <w:ilvl w:val="0"/>
          <w:numId w:val="19"/>
        </w:numPr>
        <w:autoSpaceDE w:val="0"/>
        <w:autoSpaceDN w:val="0"/>
        <w:adjustRightInd w:val="0"/>
        <w:spacing w:after="120" w:line="240" w:lineRule="auto"/>
        <w:rPr>
          <w:rFonts w:ascii="Times New Roman" w:eastAsia="Times New Roman" w:hAnsi="Times New Roman" w:cs="Times New Roman"/>
          <w:b/>
          <w:bCs/>
          <w:lang w:val="fr-FR"/>
        </w:rPr>
      </w:pPr>
      <w:r w:rsidRPr="007336EE">
        <w:rPr>
          <w:rFonts w:ascii="Times New Roman" w:hAnsi="Times New Roman" w:cs="Times New Roman"/>
          <w:lang w:val="fr-FR"/>
        </w:rPr>
        <w:t>C</w:t>
      </w:r>
      <w:r w:rsidR="003303FF" w:rsidRPr="007336EE">
        <w:rPr>
          <w:rFonts w:ascii="Times New Roman" w:hAnsi="Times New Roman" w:cs="Times New Roman"/>
          <w:lang w:val="fr-FR"/>
        </w:rPr>
        <w:t>onclusion et résumé : le président de l'atelier résumera la discussion virtuelle de l'atelier, formulera des conclusions et les communiquera par voie électronique à tous les participants.</w:t>
      </w:r>
    </w:p>
    <w:p w14:paraId="667401F3" w14:textId="77777777" w:rsidR="006A18B5" w:rsidRPr="007336EE" w:rsidRDefault="006A18B5" w:rsidP="006A18B5">
      <w:pPr>
        <w:pStyle w:val="PargrafodaLista"/>
        <w:keepNext/>
        <w:widowControl w:val="0"/>
        <w:autoSpaceDE w:val="0"/>
        <w:autoSpaceDN w:val="0"/>
        <w:adjustRightInd w:val="0"/>
        <w:spacing w:after="120" w:line="240" w:lineRule="auto"/>
        <w:rPr>
          <w:rFonts w:ascii="Times New Roman" w:eastAsia="Times New Roman" w:hAnsi="Times New Roman" w:cs="Times New Roman"/>
          <w:b/>
          <w:bCs/>
          <w:lang w:val="fr-FR"/>
        </w:rPr>
      </w:pPr>
    </w:p>
    <w:p w14:paraId="40349F3E" w14:textId="636BDA58" w:rsidR="00364158" w:rsidRPr="008B5092" w:rsidRDefault="00EF7EC6" w:rsidP="00696CA8">
      <w:pPr>
        <w:pStyle w:val="Cabealho2"/>
        <w:rPr>
          <w:rFonts w:ascii="Times New Roman" w:hAnsi="Times New Roman" w:cs="Times New Roman"/>
          <w:sz w:val="24"/>
          <w:szCs w:val="24"/>
          <w:lang w:val="fr-FR"/>
        </w:rPr>
      </w:pPr>
      <w:bookmarkStart w:id="997" w:name="_Toc58839765"/>
      <w:bookmarkStart w:id="998" w:name="_Toc67935526"/>
      <w:r w:rsidRPr="008B5092">
        <w:rPr>
          <w:rFonts w:ascii="Times New Roman" w:hAnsi="Times New Roman" w:cs="Times New Roman"/>
          <w:sz w:val="24"/>
          <w:szCs w:val="24"/>
          <w:lang w:val="fr-FR"/>
        </w:rPr>
        <w:t>1</w:t>
      </w:r>
      <w:r>
        <w:rPr>
          <w:rFonts w:ascii="Times New Roman" w:hAnsi="Times New Roman" w:cs="Times New Roman"/>
          <w:sz w:val="24"/>
          <w:szCs w:val="24"/>
          <w:lang w:val="fr-FR"/>
        </w:rPr>
        <w:t>1</w:t>
      </w:r>
      <w:r w:rsidR="00364158" w:rsidRPr="008B5092">
        <w:rPr>
          <w:rFonts w:ascii="Times New Roman" w:hAnsi="Times New Roman" w:cs="Times New Roman"/>
          <w:sz w:val="24"/>
          <w:szCs w:val="24"/>
          <w:lang w:val="fr-FR"/>
        </w:rPr>
        <w:t>.</w:t>
      </w:r>
      <w:r w:rsidR="00D856C1" w:rsidRPr="008B5092">
        <w:rPr>
          <w:rFonts w:ascii="Times New Roman" w:hAnsi="Times New Roman" w:cs="Times New Roman"/>
          <w:sz w:val="24"/>
          <w:szCs w:val="24"/>
          <w:lang w:val="fr-FR"/>
        </w:rPr>
        <w:t>3</w:t>
      </w:r>
      <w:r w:rsidR="00364158" w:rsidRPr="008B5092">
        <w:rPr>
          <w:rFonts w:ascii="Times New Roman" w:hAnsi="Times New Roman" w:cs="Times New Roman"/>
          <w:sz w:val="24"/>
          <w:szCs w:val="24"/>
          <w:lang w:val="fr-FR"/>
        </w:rPr>
        <w:t>. Me</w:t>
      </w:r>
      <w:r w:rsidR="009E2883" w:rsidRPr="008B5092">
        <w:rPr>
          <w:rFonts w:ascii="Times New Roman" w:hAnsi="Times New Roman" w:cs="Times New Roman"/>
          <w:sz w:val="24"/>
          <w:szCs w:val="24"/>
          <w:lang w:val="fr-FR"/>
        </w:rPr>
        <w:t>sures pour l’implication des parties prenantes</w:t>
      </w:r>
      <w:bookmarkEnd w:id="997"/>
      <w:bookmarkEnd w:id="998"/>
    </w:p>
    <w:p w14:paraId="3DCDDA8D" w14:textId="77777777" w:rsidR="004355BD" w:rsidRPr="007336EE" w:rsidRDefault="004355BD" w:rsidP="004355BD">
      <w:pPr>
        <w:spacing w:line="240" w:lineRule="auto"/>
        <w:rPr>
          <w:rFonts w:ascii="Times New Roman" w:eastAsia="Times New Roman" w:hAnsi="Times New Roman" w:cs="Times New Roman"/>
          <w:bCs/>
          <w:lang w:val="fr-FR"/>
        </w:rPr>
      </w:pPr>
      <w:r w:rsidRPr="007336EE">
        <w:rPr>
          <w:rFonts w:ascii="Times New Roman" w:eastAsia="Times New Roman" w:hAnsi="Times New Roman" w:cs="Times New Roman"/>
          <w:bCs/>
          <w:lang w:val="fr-FR"/>
        </w:rPr>
        <w:t>Une série de mesures pour la participation des parties prenantes a été identifiée, qui se décline en trois étapes comme suit.</w:t>
      </w:r>
    </w:p>
    <w:p w14:paraId="1D462293" w14:textId="483EC16F" w:rsidR="004355BD" w:rsidRPr="007336EE" w:rsidRDefault="006A18B5" w:rsidP="004355BD">
      <w:pPr>
        <w:spacing w:line="240" w:lineRule="auto"/>
        <w:rPr>
          <w:rFonts w:ascii="Times New Roman" w:eastAsia="Times New Roman" w:hAnsi="Times New Roman" w:cs="Times New Roman"/>
          <w:bCs/>
          <w:lang w:val="fr-FR"/>
        </w:rPr>
      </w:pPr>
      <w:r w:rsidRPr="007336EE">
        <w:rPr>
          <w:rFonts w:ascii="Times New Roman" w:eastAsia="Times New Roman" w:hAnsi="Times New Roman" w:cs="Times New Roman"/>
          <w:bCs/>
          <w:lang w:val="fr-FR"/>
        </w:rPr>
        <w:t>PREMIÉRE</w:t>
      </w:r>
      <w:r w:rsidR="004355BD" w:rsidRPr="007336EE">
        <w:rPr>
          <w:rFonts w:ascii="Times New Roman" w:eastAsia="Times New Roman" w:hAnsi="Times New Roman" w:cs="Times New Roman"/>
          <w:bCs/>
          <w:lang w:val="fr-FR"/>
        </w:rPr>
        <w:t xml:space="preserve"> </w:t>
      </w:r>
      <w:r w:rsidRPr="007336EE">
        <w:rPr>
          <w:rFonts w:ascii="Times New Roman" w:eastAsia="Times New Roman" w:hAnsi="Times New Roman" w:cs="Times New Roman"/>
          <w:bCs/>
          <w:lang w:val="fr-FR"/>
        </w:rPr>
        <w:t>ÉTAPE</w:t>
      </w:r>
    </w:p>
    <w:p w14:paraId="26A92298" w14:textId="603EF067" w:rsidR="004355BD" w:rsidRPr="007336EE" w:rsidRDefault="004355BD" w:rsidP="004E3090">
      <w:pPr>
        <w:pStyle w:val="PargrafodaLista"/>
        <w:numPr>
          <w:ilvl w:val="0"/>
          <w:numId w:val="20"/>
        </w:numPr>
        <w:spacing w:line="240" w:lineRule="auto"/>
        <w:rPr>
          <w:rFonts w:ascii="Times New Roman" w:eastAsia="Times New Roman" w:hAnsi="Times New Roman" w:cs="Times New Roman"/>
          <w:bCs/>
          <w:lang w:val="fr-FR"/>
        </w:rPr>
      </w:pPr>
      <w:r w:rsidRPr="007336EE">
        <w:rPr>
          <w:rFonts w:ascii="Times New Roman" w:eastAsia="Times New Roman" w:hAnsi="Times New Roman" w:cs="Times New Roman"/>
          <w:bCs/>
          <w:lang w:val="fr-FR"/>
        </w:rPr>
        <w:t>Mettre en œuvre le CGES du projet ;</w:t>
      </w:r>
    </w:p>
    <w:p w14:paraId="41A0D5BE" w14:textId="7BF5809A" w:rsidR="004355BD" w:rsidRPr="007336EE" w:rsidRDefault="004355BD" w:rsidP="004E3090">
      <w:pPr>
        <w:pStyle w:val="PargrafodaLista"/>
        <w:numPr>
          <w:ilvl w:val="0"/>
          <w:numId w:val="20"/>
        </w:numPr>
        <w:spacing w:line="240" w:lineRule="auto"/>
        <w:rPr>
          <w:rFonts w:ascii="Times New Roman" w:eastAsia="Times New Roman" w:hAnsi="Times New Roman" w:cs="Times New Roman"/>
          <w:bCs/>
          <w:lang w:val="fr-FR"/>
        </w:rPr>
      </w:pPr>
      <w:r w:rsidRPr="007336EE">
        <w:rPr>
          <w:rFonts w:ascii="Times New Roman" w:eastAsia="Times New Roman" w:hAnsi="Times New Roman" w:cs="Times New Roman"/>
          <w:bCs/>
          <w:lang w:val="fr-FR"/>
        </w:rPr>
        <w:t>Effectuez une évaluation rapide du comportement pour comprendre le public cible. Perceptions, et préoccupations, influenceurs et canaux de communication préférés ;</w:t>
      </w:r>
    </w:p>
    <w:p w14:paraId="5234C086" w14:textId="63C3C20D" w:rsidR="004355BD" w:rsidRPr="007336EE" w:rsidRDefault="004355BD" w:rsidP="004E3090">
      <w:pPr>
        <w:pStyle w:val="PargrafodaLista"/>
        <w:numPr>
          <w:ilvl w:val="0"/>
          <w:numId w:val="20"/>
        </w:numPr>
        <w:spacing w:line="240" w:lineRule="auto"/>
        <w:rPr>
          <w:rFonts w:ascii="Times New Roman" w:eastAsia="Times New Roman" w:hAnsi="Times New Roman" w:cs="Times New Roman"/>
          <w:bCs/>
          <w:lang w:val="fr-FR"/>
        </w:rPr>
      </w:pPr>
      <w:r w:rsidRPr="007336EE">
        <w:rPr>
          <w:rFonts w:ascii="Times New Roman" w:eastAsia="Times New Roman" w:hAnsi="Times New Roman" w:cs="Times New Roman"/>
          <w:bCs/>
          <w:lang w:val="fr-FR"/>
        </w:rPr>
        <w:t>Préparer des messages locaux et effectuer un pré-test par le biais d'un processus participatif, en ciblant spécifiquement les principaux acteurs et les groupes vulnérables ;</w:t>
      </w:r>
    </w:p>
    <w:p w14:paraId="4CCAC11A" w14:textId="2EF49AB8" w:rsidR="004355BD" w:rsidRPr="007336EE" w:rsidRDefault="004355BD" w:rsidP="004E3090">
      <w:pPr>
        <w:pStyle w:val="PargrafodaLista"/>
        <w:numPr>
          <w:ilvl w:val="0"/>
          <w:numId w:val="20"/>
        </w:numPr>
        <w:spacing w:line="240" w:lineRule="auto"/>
        <w:rPr>
          <w:rFonts w:ascii="Times New Roman" w:eastAsia="Times New Roman" w:hAnsi="Times New Roman" w:cs="Times New Roman"/>
          <w:bCs/>
          <w:lang w:val="fr-FR"/>
        </w:rPr>
      </w:pPr>
      <w:r w:rsidRPr="007336EE">
        <w:rPr>
          <w:rFonts w:ascii="Times New Roman" w:eastAsia="Times New Roman" w:hAnsi="Times New Roman" w:cs="Times New Roman"/>
          <w:bCs/>
          <w:lang w:val="fr-FR"/>
        </w:rPr>
        <w:t>Identifier les groupes communautaires de confiance (les personnes d'influence locales telles que les chefs communautaires, les chefs religieux, les professionnels de la santé, les bénévoles de la communauté) et les réseaux locaux (groupes de femmes, groupes de jeunes, groupes d'entreprises, etc.)</w:t>
      </w:r>
      <w:r w:rsidR="000563D1" w:rsidRPr="007336EE">
        <w:rPr>
          <w:rFonts w:ascii="Times New Roman" w:eastAsia="Times New Roman" w:hAnsi="Times New Roman" w:cs="Times New Roman"/>
          <w:bCs/>
          <w:lang w:val="fr-FR"/>
        </w:rPr>
        <w:t>.</w:t>
      </w:r>
    </w:p>
    <w:p w14:paraId="195ED5EB" w14:textId="77777777" w:rsidR="004355BD" w:rsidRPr="007336EE" w:rsidRDefault="004355BD" w:rsidP="004355BD">
      <w:pPr>
        <w:spacing w:line="240" w:lineRule="auto"/>
        <w:rPr>
          <w:rFonts w:ascii="Times New Roman" w:eastAsia="Times New Roman" w:hAnsi="Times New Roman" w:cs="Times New Roman"/>
          <w:bCs/>
          <w:lang w:val="fr-FR"/>
        </w:rPr>
      </w:pPr>
    </w:p>
    <w:p w14:paraId="6641592F" w14:textId="77777777" w:rsidR="004355BD" w:rsidRPr="007336EE" w:rsidRDefault="004355BD" w:rsidP="004355BD">
      <w:pPr>
        <w:spacing w:line="240" w:lineRule="auto"/>
        <w:rPr>
          <w:rFonts w:ascii="Times New Roman" w:eastAsia="Times New Roman" w:hAnsi="Times New Roman" w:cs="Times New Roman"/>
          <w:bCs/>
          <w:lang w:val="fr-FR"/>
        </w:rPr>
      </w:pPr>
      <w:r w:rsidRPr="007336EE">
        <w:rPr>
          <w:rFonts w:ascii="Times New Roman" w:eastAsia="Times New Roman" w:hAnsi="Times New Roman" w:cs="Times New Roman"/>
          <w:bCs/>
          <w:lang w:val="fr-FR"/>
        </w:rPr>
        <w:t>DEUXIÈME ÉTAPE</w:t>
      </w:r>
    </w:p>
    <w:p w14:paraId="74073E7B" w14:textId="1B86DCCC" w:rsidR="004355BD" w:rsidRPr="007336EE" w:rsidRDefault="004355BD" w:rsidP="004E3090">
      <w:pPr>
        <w:pStyle w:val="PargrafodaLista"/>
        <w:numPr>
          <w:ilvl w:val="0"/>
          <w:numId w:val="21"/>
        </w:numPr>
        <w:spacing w:line="240" w:lineRule="auto"/>
        <w:jc w:val="both"/>
        <w:rPr>
          <w:rFonts w:ascii="Times New Roman" w:eastAsia="Times New Roman" w:hAnsi="Times New Roman" w:cs="Times New Roman"/>
          <w:bCs/>
          <w:lang w:val="fr-FR"/>
        </w:rPr>
      </w:pPr>
      <w:r w:rsidRPr="007336EE">
        <w:rPr>
          <w:rFonts w:ascii="Times New Roman" w:eastAsia="Times New Roman" w:hAnsi="Times New Roman" w:cs="Times New Roman"/>
          <w:bCs/>
          <w:lang w:val="fr-FR"/>
        </w:rPr>
        <w:t>Établir et utiliser le processus de diffusion pour une diffusion opportune des messages et du matériel dans les langues locales et adopter les canaux de communication appropriés ;</w:t>
      </w:r>
    </w:p>
    <w:p w14:paraId="54F4EFCA" w14:textId="22A7ECEC" w:rsidR="004355BD" w:rsidRPr="007336EE" w:rsidRDefault="004355BD" w:rsidP="004E3090">
      <w:pPr>
        <w:pStyle w:val="PargrafodaLista"/>
        <w:numPr>
          <w:ilvl w:val="0"/>
          <w:numId w:val="21"/>
        </w:numPr>
        <w:spacing w:line="240" w:lineRule="auto"/>
        <w:jc w:val="both"/>
        <w:rPr>
          <w:rFonts w:ascii="Times New Roman" w:eastAsia="Times New Roman" w:hAnsi="Times New Roman" w:cs="Times New Roman"/>
          <w:bCs/>
          <w:lang w:val="fr-FR"/>
        </w:rPr>
      </w:pPr>
      <w:r w:rsidRPr="007336EE">
        <w:rPr>
          <w:rFonts w:ascii="Times New Roman" w:eastAsia="Times New Roman" w:hAnsi="Times New Roman" w:cs="Times New Roman"/>
          <w:bCs/>
          <w:lang w:val="fr-FR"/>
        </w:rPr>
        <w:t>Impliquer la radio communautaire, les médias, les ONG locales, les écoles, les conseils municipaux et d'autres secteurs, en utilisant un mécanisme de communication cohérent ;</w:t>
      </w:r>
    </w:p>
    <w:p w14:paraId="53A00301" w14:textId="38F59711" w:rsidR="004355BD" w:rsidRPr="007336EE" w:rsidRDefault="004355BD" w:rsidP="004E3090">
      <w:pPr>
        <w:pStyle w:val="PargrafodaLista"/>
        <w:numPr>
          <w:ilvl w:val="0"/>
          <w:numId w:val="21"/>
        </w:numPr>
        <w:spacing w:line="240" w:lineRule="auto"/>
        <w:jc w:val="both"/>
        <w:rPr>
          <w:rFonts w:ascii="Times New Roman" w:eastAsia="Times New Roman" w:hAnsi="Times New Roman" w:cs="Times New Roman"/>
          <w:bCs/>
          <w:lang w:val="fr-FR"/>
        </w:rPr>
      </w:pPr>
      <w:r w:rsidRPr="007336EE">
        <w:rPr>
          <w:rFonts w:ascii="Times New Roman" w:eastAsia="Times New Roman" w:hAnsi="Times New Roman" w:cs="Times New Roman"/>
          <w:bCs/>
          <w:lang w:val="fr-FR"/>
        </w:rPr>
        <w:t xml:space="preserve">L'utilisation de canaux bidirectionnels pour le partage d'informations publiques et communautaires, tels que les lignes directes (textes et conversations), les médias sociaux responsables, tels que les programmes radio, avec des systèmes permettant de détecter et de réagir rapidement et de lutter contre la désinformation ; </w:t>
      </w:r>
    </w:p>
    <w:p w14:paraId="3CA02969" w14:textId="114BEDD6" w:rsidR="004355BD" w:rsidRPr="007336EE" w:rsidRDefault="004355BD" w:rsidP="004E3090">
      <w:pPr>
        <w:pStyle w:val="PargrafodaLista"/>
        <w:numPr>
          <w:ilvl w:val="0"/>
          <w:numId w:val="21"/>
        </w:numPr>
        <w:spacing w:line="240" w:lineRule="auto"/>
        <w:jc w:val="both"/>
        <w:rPr>
          <w:rFonts w:ascii="Times New Roman" w:eastAsia="Times New Roman" w:hAnsi="Times New Roman" w:cs="Times New Roman"/>
          <w:bCs/>
          <w:lang w:val="fr-FR"/>
        </w:rPr>
      </w:pPr>
      <w:r w:rsidRPr="007336EE">
        <w:rPr>
          <w:rFonts w:ascii="Times New Roman" w:eastAsia="Times New Roman" w:hAnsi="Times New Roman" w:cs="Times New Roman"/>
          <w:bCs/>
          <w:lang w:val="fr-FR"/>
        </w:rPr>
        <w:t>Établir un engagement communautaire à grande échelle pour des approches de changement d'attitude et de comportement en matière d'économie d'énergie.</w:t>
      </w:r>
    </w:p>
    <w:p w14:paraId="67617822" w14:textId="77777777" w:rsidR="004355BD" w:rsidRPr="007336EE" w:rsidRDefault="004355BD" w:rsidP="004355BD">
      <w:pPr>
        <w:spacing w:line="240" w:lineRule="auto"/>
        <w:rPr>
          <w:rFonts w:ascii="Times New Roman" w:eastAsia="Times New Roman" w:hAnsi="Times New Roman" w:cs="Times New Roman"/>
          <w:bCs/>
          <w:lang w:val="fr-FR"/>
        </w:rPr>
      </w:pPr>
    </w:p>
    <w:p w14:paraId="214AAC23" w14:textId="77777777" w:rsidR="004355BD" w:rsidRPr="007336EE" w:rsidRDefault="004355BD" w:rsidP="004355BD">
      <w:pPr>
        <w:spacing w:line="240" w:lineRule="auto"/>
        <w:rPr>
          <w:rFonts w:ascii="Times New Roman" w:eastAsia="Times New Roman" w:hAnsi="Times New Roman" w:cs="Times New Roman"/>
          <w:bCs/>
          <w:lang w:val="fr-FR"/>
        </w:rPr>
      </w:pPr>
      <w:r w:rsidRPr="007336EE">
        <w:rPr>
          <w:rFonts w:ascii="Times New Roman" w:eastAsia="Times New Roman" w:hAnsi="Times New Roman" w:cs="Times New Roman"/>
          <w:bCs/>
          <w:lang w:val="fr-FR"/>
        </w:rPr>
        <w:t>TROISIÈME ÉTAPE</w:t>
      </w:r>
    </w:p>
    <w:p w14:paraId="33899AD1" w14:textId="25D457E5" w:rsidR="004355BD" w:rsidRPr="007336EE" w:rsidRDefault="004355BD" w:rsidP="004E3090">
      <w:pPr>
        <w:pStyle w:val="PargrafodaLista"/>
        <w:numPr>
          <w:ilvl w:val="0"/>
          <w:numId w:val="22"/>
        </w:numPr>
        <w:spacing w:line="240" w:lineRule="auto"/>
        <w:jc w:val="both"/>
        <w:rPr>
          <w:rFonts w:ascii="Times New Roman" w:eastAsia="Times New Roman" w:hAnsi="Times New Roman" w:cs="Times New Roman"/>
          <w:bCs/>
          <w:lang w:val="fr-FR"/>
        </w:rPr>
      </w:pPr>
      <w:r w:rsidRPr="007336EE">
        <w:rPr>
          <w:rFonts w:ascii="Times New Roman" w:eastAsia="Times New Roman" w:hAnsi="Times New Roman" w:cs="Times New Roman"/>
          <w:bCs/>
          <w:lang w:val="fr-FR"/>
        </w:rPr>
        <w:t>Mettre en place une systématisation de l'information communautaire et des mécanismes de retour d'information, notamment par le biais d'une surveillance des médias sociaux, d'enquêtes sur les perceptions, les connaissances, les attitudes et les pratiques des communautés, et de dialogues et de consultations directs ;</w:t>
      </w:r>
    </w:p>
    <w:p w14:paraId="41052269" w14:textId="7161F398" w:rsidR="004355BD" w:rsidRPr="007336EE" w:rsidRDefault="004355BD" w:rsidP="004E3090">
      <w:pPr>
        <w:pStyle w:val="PargrafodaLista"/>
        <w:numPr>
          <w:ilvl w:val="0"/>
          <w:numId w:val="22"/>
        </w:numPr>
        <w:spacing w:line="240" w:lineRule="auto"/>
        <w:jc w:val="both"/>
        <w:rPr>
          <w:rFonts w:ascii="Times New Roman" w:eastAsia="Times New Roman" w:hAnsi="Times New Roman" w:cs="Times New Roman"/>
          <w:bCs/>
          <w:lang w:val="fr-FR"/>
        </w:rPr>
      </w:pPr>
      <w:r w:rsidRPr="007336EE">
        <w:rPr>
          <w:rFonts w:ascii="Times New Roman" w:eastAsia="Times New Roman" w:hAnsi="Times New Roman" w:cs="Times New Roman"/>
          <w:bCs/>
          <w:lang w:val="fr-FR"/>
        </w:rPr>
        <w:t>Veiller à ce que les changements dans les approches d'engagement communautaire soient fondés sur les faits et les besoins, et s'assurer que tout engagement est culturellement approprié et empathique ;</w:t>
      </w:r>
    </w:p>
    <w:p w14:paraId="7D05F1DA" w14:textId="746A569E" w:rsidR="00364158" w:rsidRPr="007336EE" w:rsidRDefault="004355BD" w:rsidP="004E3090">
      <w:pPr>
        <w:pStyle w:val="PargrafodaLista"/>
        <w:numPr>
          <w:ilvl w:val="0"/>
          <w:numId w:val="22"/>
        </w:numPr>
        <w:spacing w:line="240" w:lineRule="auto"/>
        <w:jc w:val="both"/>
        <w:rPr>
          <w:rFonts w:ascii="Times New Roman" w:hAnsi="Times New Roman" w:cs="Times New Roman"/>
          <w:lang w:val="fr-FR"/>
        </w:rPr>
      </w:pPr>
      <w:r w:rsidRPr="007336EE">
        <w:rPr>
          <w:rFonts w:ascii="Times New Roman" w:eastAsia="Times New Roman" w:hAnsi="Times New Roman" w:cs="Times New Roman"/>
          <w:bCs/>
          <w:lang w:val="fr-FR"/>
        </w:rPr>
        <w:t>Documenter les leçons apprises afin d'éclairer les futures activités de préparation et d'intervention.</w:t>
      </w:r>
    </w:p>
    <w:p w14:paraId="22EEB50E" w14:textId="531BE812" w:rsidR="00F25891" w:rsidRPr="008A05FD" w:rsidRDefault="004355BD" w:rsidP="008A05FD">
      <w:pPr>
        <w:pStyle w:val="Cabealho1"/>
        <w:pageBreakBefore/>
        <w:numPr>
          <w:ilvl w:val="0"/>
          <w:numId w:val="6"/>
        </w:numPr>
        <w:ind w:left="540"/>
        <w:rPr>
          <w:rFonts w:ascii="Times New Roman" w:hAnsi="Times New Roman" w:cs="Times New Roman"/>
          <w:b/>
          <w:bCs/>
          <w:color w:val="auto"/>
          <w:sz w:val="24"/>
          <w:szCs w:val="24"/>
          <w:lang w:val="fr-FR"/>
        </w:rPr>
      </w:pPr>
      <w:bookmarkStart w:id="999" w:name="_Toc67935527"/>
      <w:r w:rsidRPr="008B5092">
        <w:rPr>
          <w:rFonts w:ascii="Times New Roman" w:hAnsi="Times New Roman" w:cs="Times New Roman"/>
          <w:b/>
          <w:bCs/>
          <w:color w:val="auto"/>
          <w:sz w:val="24"/>
          <w:szCs w:val="24"/>
          <w:lang w:val="fr-FR"/>
        </w:rPr>
        <w:lastRenderedPageBreak/>
        <w:t>MÉCANISME DE GESTION DES PLAINTES</w:t>
      </w:r>
      <w:bookmarkEnd w:id="999"/>
      <w:r w:rsidRPr="008B5092">
        <w:rPr>
          <w:rFonts w:ascii="Times New Roman" w:hAnsi="Times New Roman" w:cs="Times New Roman"/>
          <w:b/>
          <w:bCs/>
          <w:color w:val="auto"/>
          <w:sz w:val="24"/>
          <w:szCs w:val="24"/>
          <w:lang w:val="fr-FR"/>
        </w:rPr>
        <w:t xml:space="preserve"> </w:t>
      </w:r>
      <w:bookmarkStart w:id="1000" w:name="_Toc58839766"/>
    </w:p>
    <w:p w14:paraId="70A2CE62" w14:textId="77777777" w:rsidR="00D41BA7" w:rsidRPr="007336EE" w:rsidRDefault="00D41BA7" w:rsidP="00B157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p>
    <w:p w14:paraId="1F8F5D14" w14:textId="1AB7687E" w:rsidR="004355BD" w:rsidRPr="007336EE" w:rsidRDefault="004355BD" w:rsidP="00B157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r w:rsidRPr="007336EE">
        <w:rPr>
          <w:rFonts w:ascii="Times New Roman" w:hAnsi="Times New Roman" w:cs="Times New Roman"/>
          <w:lang w:val="fr-FR"/>
        </w:rPr>
        <w:t>L'objectif principal d'un mécanisme de gestion des plaintes (CRM) est de fournir un canal de communication accessible et efficace pour recueillir les réactions des bénéficiaires et des autres parties prenantes au sujet du projet, et d'aider à résoudre les plaintes en temps utile, de manière efficace et efficiente, afin de satisfaire toutes les parties concernées. Plus précisément, elle prévoit un processus transparent</w:t>
      </w:r>
      <w:r w:rsidR="005421DF" w:rsidRPr="007336EE">
        <w:rPr>
          <w:rFonts w:ascii="Times New Roman" w:hAnsi="Times New Roman" w:cs="Times New Roman"/>
          <w:lang w:val="fr-FR"/>
        </w:rPr>
        <w:t>, confidenti</w:t>
      </w:r>
      <w:r w:rsidR="00933B6F" w:rsidRPr="007336EE">
        <w:rPr>
          <w:rFonts w:ascii="Times New Roman" w:hAnsi="Times New Roman" w:cs="Times New Roman"/>
          <w:lang w:val="fr-FR"/>
        </w:rPr>
        <w:t>e</w:t>
      </w:r>
      <w:r w:rsidR="005421DF" w:rsidRPr="007336EE">
        <w:rPr>
          <w:rFonts w:ascii="Times New Roman" w:hAnsi="Times New Roman" w:cs="Times New Roman"/>
          <w:lang w:val="fr-FR"/>
        </w:rPr>
        <w:t>l</w:t>
      </w:r>
      <w:r w:rsidRPr="007336EE">
        <w:rPr>
          <w:rFonts w:ascii="Times New Roman" w:hAnsi="Times New Roman" w:cs="Times New Roman"/>
          <w:lang w:val="fr-FR"/>
        </w:rPr>
        <w:t xml:space="preserve"> et crédible pour des résultats équitables et équilibrés, efficaces et durables. Elle permet également d'établir la confiance et la coopération en tant que composante à part entière d'une consultation communautaire plus large qui facilite les mesures correctives. Plus précisément, le </w:t>
      </w:r>
      <w:r w:rsidR="009E2883" w:rsidRPr="007336EE">
        <w:rPr>
          <w:rFonts w:ascii="Times New Roman" w:hAnsi="Times New Roman" w:cs="Times New Roman"/>
          <w:lang w:val="fr-FR"/>
        </w:rPr>
        <w:t>MGP</w:t>
      </w:r>
      <w:r w:rsidRPr="007336EE">
        <w:rPr>
          <w:rFonts w:ascii="Times New Roman" w:hAnsi="Times New Roman" w:cs="Times New Roman"/>
          <w:lang w:val="fr-FR"/>
        </w:rPr>
        <w:t xml:space="preserve"> vise les objectifs suivants :</w:t>
      </w:r>
      <w:bookmarkEnd w:id="1000"/>
    </w:p>
    <w:p w14:paraId="59F28076" w14:textId="6F9D23BC" w:rsidR="004355BD" w:rsidRPr="007336EE" w:rsidRDefault="004355BD" w:rsidP="004E3090">
      <w:pPr>
        <w:pStyle w:val="PargrafodaLista"/>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bookmarkStart w:id="1001" w:name="_Toc58839767"/>
      <w:r w:rsidRPr="007336EE">
        <w:rPr>
          <w:rFonts w:ascii="Times New Roman" w:hAnsi="Times New Roman" w:cs="Times New Roman"/>
          <w:lang w:val="fr-FR"/>
        </w:rPr>
        <w:t>Fournir aux personnes concernées les moyens de déposer une plainte ou de résoudre tout différend qui pourrait survenir au cours de la mise en œuvre du projet ;</w:t>
      </w:r>
      <w:bookmarkEnd w:id="1001"/>
    </w:p>
    <w:p w14:paraId="4737118C" w14:textId="3EE5DE1F" w:rsidR="004355BD" w:rsidRPr="007336EE" w:rsidRDefault="004355BD" w:rsidP="004E3090">
      <w:pPr>
        <w:pStyle w:val="PargrafodaLista"/>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bookmarkStart w:id="1002" w:name="_Toc58839768"/>
      <w:r w:rsidRPr="007336EE">
        <w:rPr>
          <w:rFonts w:ascii="Times New Roman" w:hAnsi="Times New Roman" w:cs="Times New Roman"/>
          <w:lang w:val="fr-FR"/>
        </w:rPr>
        <w:t>Veiller à ce que des mesures correctives appropriées et mutuellement acceptables soient définies et mises en œuvre à la satisfaction des plaignants ;</w:t>
      </w:r>
      <w:bookmarkEnd w:id="1002"/>
      <w:r w:rsidRPr="007336EE">
        <w:rPr>
          <w:rFonts w:ascii="Times New Roman" w:hAnsi="Times New Roman" w:cs="Times New Roman"/>
          <w:lang w:val="fr-FR"/>
        </w:rPr>
        <w:t xml:space="preserve"> </w:t>
      </w:r>
    </w:p>
    <w:p w14:paraId="26A90A2B" w14:textId="42154B22" w:rsidR="004355BD" w:rsidRPr="007336EE" w:rsidRDefault="004355BD" w:rsidP="004E3090">
      <w:pPr>
        <w:pStyle w:val="PargrafodaLista"/>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bookmarkStart w:id="1003" w:name="_Toc58839769"/>
      <w:r w:rsidRPr="007336EE">
        <w:rPr>
          <w:rFonts w:ascii="Times New Roman" w:hAnsi="Times New Roman" w:cs="Times New Roman"/>
          <w:lang w:val="fr-FR"/>
        </w:rPr>
        <w:t>Pour éviter de devoir recourir à des procédures judiciaires ;</w:t>
      </w:r>
      <w:bookmarkEnd w:id="1003"/>
    </w:p>
    <w:p w14:paraId="3DF7D316" w14:textId="0F822A2B" w:rsidR="004355BD" w:rsidRPr="007336EE" w:rsidRDefault="004355BD" w:rsidP="004E3090">
      <w:pPr>
        <w:pStyle w:val="PargrafodaLista"/>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bookmarkStart w:id="1004" w:name="_Toc58839770"/>
      <w:r w:rsidRPr="007336EE">
        <w:rPr>
          <w:rFonts w:ascii="Times New Roman" w:hAnsi="Times New Roman" w:cs="Times New Roman"/>
          <w:lang w:val="fr-FR"/>
        </w:rPr>
        <w:t>ouvrir un canal de communication permettant à quiconque de faire part de ses suggestions, de demander des informations et de formuler des commentaires sur le projet</w:t>
      </w:r>
      <w:bookmarkEnd w:id="1004"/>
    </w:p>
    <w:p w14:paraId="6769C70F" w14:textId="2D1BD436" w:rsidR="004355BD" w:rsidRPr="007336EE" w:rsidRDefault="004355BD" w:rsidP="004E3090">
      <w:pPr>
        <w:pStyle w:val="PargrafodaLista"/>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bookmarkStart w:id="1005" w:name="_Toc58839771"/>
      <w:r w:rsidRPr="007336EE">
        <w:rPr>
          <w:rFonts w:ascii="Times New Roman" w:hAnsi="Times New Roman" w:cs="Times New Roman"/>
          <w:lang w:val="fr-FR"/>
        </w:rPr>
        <w:t>Recueillir différents commentaires sur le projet.</w:t>
      </w:r>
      <w:bookmarkEnd w:id="1005"/>
    </w:p>
    <w:p w14:paraId="1FA8E5F3" w14:textId="77777777" w:rsidR="00CA64FA" w:rsidRPr="007336EE" w:rsidRDefault="00CA64FA" w:rsidP="008B5092">
      <w:pPr>
        <w:pStyle w:val="PargrafodaList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p>
    <w:p w14:paraId="15780FDC" w14:textId="4AF139C5" w:rsidR="00CA64FA" w:rsidRPr="008B5092" w:rsidRDefault="001D1DAC" w:rsidP="008B5092">
      <w:pPr>
        <w:spacing w:after="160" w:line="240" w:lineRule="auto"/>
        <w:jc w:val="both"/>
        <w:rPr>
          <w:rFonts w:ascii="Times New Roman" w:eastAsia="Calibri" w:hAnsi="Times New Roman" w:cs="Times New Roman"/>
          <w:lang w:val="fr-FR"/>
        </w:rPr>
      </w:pPr>
      <w:r>
        <w:rPr>
          <w:rFonts w:ascii="Times New Roman" w:eastAsia="Calibri" w:hAnsi="Times New Roman" w:cs="Times New Roman"/>
          <w:lang w:val="fr-FR"/>
        </w:rPr>
        <w:t>T</w:t>
      </w:r>
      <w:r w:rsidR="00CA64FA" w:rsidRPr="008B5092">
        <w:rPr>
          <w:rFonts w:ascii="Times New Roman" w:eastAsia="Calibri" w:hAnsi="Times New Roman" w:cs="Times New Roman"/>
          <w:lang w:val="fr-FR"/>
        </w:rPr>
        <w:t>ous les efforts</w:t>
      </w:r>
      <w:r>
        <w:rPr>
          <w:rFonts w:ascii="Times New Roman" w:eastAsia="Calibri" w:hAnsi="Times New Roman" w:cs="Times New Roman"/>
          <w:lang w:val="fr-FR"/>
        </w:rPr>
        <w:t xml:space="preserve"> doivent être prises</w:t>
      </w:r>
      <w:r w:rsidR="00CA64FA" w:rsidRPr="008B5092">
        <w:rPr>
          <w:rFonts w:ascii="Times New Roman" w:eastAsia="Calibri" w:hAnsi="Times New Roman" w:cs="Times New Roman"/>
          <w:lang w:val="fr-FR"/>
        </w:rPr>
        <w:t xml:space="preserve"> pour résoudre les plaintes à l'amiable. A la recherche d'une solution viable pour résoudre à l'amiable les conflits dus aux impacts environnementaux/sociaux, à suivre la procédure suivante : (i) en premier lieu, effectuer les arrangements nécessaires, au niveau local (communauté et/ou Mairie), avec la personne concernée ; (ii) si aucun accord, il devrait recourir à l'UGPE et/ou à l’autorité administrative (</w:t>
      </w:r>
      <w:r w:rsidR="00CA64FA" w:rsidRPr="008B5092">
        <w:rPr>
          <w:rFonts w:ascii="Times New Roman" w:eastAsia="Calibri" w:hAnsi="Times New Roman" w:cs="Times New Roman"/>
          <w:i/>
          <w:lang w:val="fr-FR"/>
        </w:rPr>
        <w:t>Justice Provider</w:t>
      </w:r>
      <w:r w:rsidR="00CA64FA" w:rsidRPr="008B5092">
        <w:rPr>
          <w:rFonts w:ascii="Times New Roman" w:eastAsia="Calibri" w:hAnsi="Times New Roman" w:cs="Times New Roman"/>
          <w:lang w:val="fr-FR"/>
        </w:rPr>
        <w:t>), et (iii) si la personne concernée ou le demandeur ne sont pas d'accord, il peut demander au tribunal.</w:t>
      </w:r>
    </w:p>
    <w:p w14:paraId="3A0523A5" w14:textId="0A3E9A14" w:rsidR="00CA64FA" w:rsidRPr="007336EE" w:rsidRDefault="00CA64FA" w:rsidP="00CA64FA">
      <w:pPr>
        <w:spacing w:after="160" w:line="240" w:lineRule="auto"/>
        <w:jc w:val="both"/>
        <w:rPr>
          <w:rFonts w:ascii="Times New Roman" w:eastAsia="Calibri" w:hAnsi="Times New Roman" w:cs="Times New Roman"/>
          <w:lang w:val="fr-FR"/>
        </w:rPr>
      </w:pPr>
      <w:r w:rsidRPr="008B5092">
        <w:rPr>
          <w:rFonts w:ascii="Times New Roman" w:eastAsia="Calibri" w:hAnsi="Times New Roman" w:cs="Times New Roman"/>
          <w:lang w:val="fr-FR"/>
        </w:rPr>
        <w:t>De façon analytique, la procédure suivante est proposée en cas de conflits/contestations : (i) fournir des explications supplémentaires (il s’agit d’expliquer comment la compensation a été calculée et montrer qu’il s’agit des règles applicables à toutes personnes qui seraient affectées par une sous composante/activité quelconque et ceci à l’amiable en vue de minimiser les recours où il n’est pas certain que le plaignant y gagne) ; et (ii) quand bien même, il est permis à toute personne affectée par le projet de recourir à la justice en cas d’insatisfaction ou de désaccord.</w:t>
      </w:r>
    </w:p>
    <w:p w14:paraId="1EA9B4C7" w14:textId="77777777" w:rsidR="008C30F2" w:rsidRPr="008B5092" w:rsidRDefault="008C30F2" w:rsidP="008B5092">
      <w:pPr>
        <w:spacing w:after="160" w:line="240" w:lineRule="auto"/>
        <w:jc w:val="both"/>
        <w:rPr>
          <w:rFonts w:ascii="Times New Roman" w:eastAsia="Calibri" w:hAnsi="Times New Roman" w:cs="Times New Roman"/>
          <w:lang w:val="fr-FR"/>
        </w:rPr>
      </w:pPr>
    </w:p>
    <w:p w14:paraId="64886925" w14:textId="591D06F4" w:rsidR="008C30F2" w:rsidRPr="008B5092" w:rsidRDefault="00922D3C" w:rsidP="008B5092">
      <w:pPr>
        <w:pStyle w:val="Cabealho2"/>
        <w:rPr>
          <w:rFonts w:ascii="Times New Roman" w:hAnsi="Times New Roman" w:cs="Times New Roman"/>
          <w:sz w:val="24"/>
          <w:szCs w:val="24"/>
          <w:lang w:val="fr-FR"/>
        </w:rPr>
      </w:pPr>
      <w:bookmarkStart w:id="1006" w:name="_Toc15913216"/>
      <w:bookmarkStart w:id="1007" w:name="_Toc67935528"/>
      <w:r w:rsidRPr="008B5092">
        <w:rPr>
          <w:rFonts w:ascii="Times New Roman" w:hAnsi="Times New Roman" w:cs="Times New Roman"/>
          <w:sz w:val="24"/>
          <w:szCs w:val="24"/>
          <w:lang w:val="fr-FR"/>
        </w:rPr>
        <w:t>1</w:t>
      </w:r>
      <w:r w:rsidR="00EF7EC6">
        <w:rPr>
          <w:rFonts w:ascii="Times New Roman" w:hAnsi="Times New Roman" w:cs="Times New Roman"/>
          <w:sz w:val="24"/>
          <w:szCs w:val="24"/>
          <w:lang w:val="fr-FR"/>
        </w:rPr>
        <w:t>2</w:t>
      </w:r>
      <w:r w:rsidRPr="008B5092">
        <w:rPr>
          <w:rFonts w:ascii="Times New Roman" w:hAnsi="Times New Roman" w:cs="Times New Roman"/>
          <w:sz w:val="24"/>
          <w:szCs w:val="24"/>
          <w:lang w:val="fr-FR"/>
        </w:rPr>
        <w:t xml:space="preserve">.1. </w:t>
      </w:r>
      <w:r w:rsidR="008C30F2" w:rsidRPr="008B5092">
        <w:rPr>
          <w:rFonts w:ascii="Times New Roman" w:hAnsi="Times New Roman" w:cs="Times New Roman"/>
          <w:sz w:val="24"/>
          <w:szCs w:val="24"/>
          <w:lang w:val="fr-FR"/>
        </w:rPr>
        <w:t>Mise en place du Comité de Gestion des Plaintes</w:t>
      </w:r>
      <w:bookmarkEnd w:id="1006"/>
      <w:bookmarkEnd w:id="1007"/>
    </w:p>
    <w:p w14:paraId="60368DBA" w14:textId="48C7F253" w:rsidR="008C30F2" w:rsidRPr="008B5092" w:rsidRDefault="00922D3C" w:rsidP="008C30F2">
      <w:pPr>
        <w:spacing w:after="160" w:line="360" w:lineRule="auto"/>
        <w:rPr>
          <w:rFonts w:ascii="Times New Roman" w:eastAsia="Calibri" w:hAnsi="Times New Roman" w:cs="Times New Roman"/>
          <w:bCs/>
          <w:lang w:val="fr-FR" w:eastAsia="fr-FR"/>
        </w:rPr>
      </w:pPr>
      <w:r w:rsidRPr="008B5092">
        <w:rPr>
          <w:rFonts w:ascii="Times New Roman" w:eastAsia="Calibri" w:hAnsi="Times New Roman" w:cs="Times New Roman"/>
          <w:bCs/>
          <w:lang w:val="fr-FR" w:eastAsia="fr-FR"/>
        </w:rPr>
        <w:t>1</w:t>
      </w:r>
      <w:r w:rsidR="00EF7EC6">
        <w:rPr>
          <w:rFonts w:ascii="Times New Roman" w:eastAsia="Calibri" w:hAnsi="Times New Roman" w:cs="Times New Roman"/>
          <w:bCs/>
          <w:lang w:val="fr-FR" w:eastAsia="fr-FR"/>
        </w:rPr>
        <w:t>2</w:t>
      </w:r>
      <w:r w:rsidR="00933B6F" w:rsidRPr="007336EE">
        <w:rPr>
          <w:rFonts w:ascii="Times New Roman" w:eastAsia="Calibri" w:hAnsi="Times New Roman" w:cs="Times New Roman"/>
          <w:bCs/>
          <w:lang w:val="fr-FR" w:eastAsia="fr-FR"/>
        </w:rPr>
        <w:t>.1.1</w:t>
      </w:r>
      <w:r w:rsidR="008C30F2" w:rsidRPr="008B5092">
        <w:rPr>
          <w:rFonts w:ascii="Times New Roman" w:eastAsia="Calibri" w:hAnsi="Times New Roman" w:cs="Times New Roman"/>
          <w:bCs/>
          <w:lang w:val="fr-FR" w:eastAsia="fr-FR"/>
        </w:rPr>
        <w:t>. CGP au niveau de la communauté</w:t>
      </w:r>
    </w:p>
    <w:p w14:paraId="27E7F7E2" w14:textId="51154143" w:rsidR="008C30F2" w:rsidRPr="008B5092" w:rsidRDefault="008C30F2" w:rsidP="008B5092">
      <w:pPr>
        <w:spacing w:after="160" w:line="240" w:lineRule="auto"/>
        <w:jc w:val="both"/>
        <w:rPr>
          <w:rFonts w:ascii="Times New Roman" w:eastAsia="Verdana" w:hAnsi="Times New Roman" w:cs="Times New Roman"/>
          <w:lang w:val="fr-BE"/>
        </w:rPr>
      </w:pPr>
      <w:r w:rsidRPr="008B5092">
        <w:rPr>
          <w:rFonts w:ascii="Times New Roman" w:eastAsia="Verdana" w:hAnsi="Times New Roman" w:cs="Times New Roman"/>
          <w:lang w:val="fr-BE"/>
        </w:rPr>
        <w:t>Avant le démarrage des activités de mise en œuvre du CGES, l’UGPE/DNE mettent en place un Comité de Local de Gestion des Plaintes au niveau de chaque municipalité ciblée par le projet. Sa mission est de sensibiliser les populations sur le MGP mis en place, recueillir, documenter et traiter toutes les différentes plaintes reçues pour des solutions idoines et informer directement l’UGPE/DNE sur celles liées aux VBG</w:t>
      </w:r>
      <w:r w:rsidR="00922D3C" w:rsidRPr="008B5092">
        <w:rPr>
          <w:rFonts w:ascii="Times New Roman" w:eastAsia="Verdana" w:hAnsi="Times New Roman" w:cs="Times New Roman"/>
          <w:lang w:val="fr-BE"/>
        </w:rPr>
        <w:t xml:space="preserve"> ou ceux qui dépassent leurs compétences</w:t>
      </w:r>
      <w:r w:rsidRPr="008B5092">
        <w:rPr>
          <w:rFonts w:ascii="Times New Roman" w:eastAsia="Verdana" w:hAnsi="Times New Roman" w:cs="Times New Roman"/>
          <w:lang w:val="fr-BE"/>
        </w:rPr>
        <w:t xml:space="preserve">. </w:t>
      </w:r>
    </w:p>
    <w:p w14:paraId="091D4E61" w14:textId="77777777" w:rsidR="008C30F2" w:rsidRPr="008B5092" w:rsidRDefault="008C30F2" w:rsidP="008B5092">
      <w:pPr>
        <w:spacing w:after="160" w:line="240" w:lineRule="auto"/>
        <w:jc w:val="both"/>
        <w:rPr>
          <w:rFonts w:ascii="Times New Roman" w:eastAsia="Verdana" w:hAnsi="Times New Roman" w:cs="Times New Roman"/>
          <w:lang w:val="fr-BE"/>
        </w:rPr>
      </w:pPr>
      <w:r w:rsidRPr="008B5092">
        <w:rPr>
          <w:rFonts w:ascii="Times New Roman" w:eastAsia="Verdana" w:hAnsi="Times New Roman" w:cs="Times New Roman"/>
          <w:lang w:val="fr-BE"/>
        </w:rPr>
        <w:t>Ce comité  local de gestion des Plaintes (CLGP) est composé de membres ci-après : les représentants de la Mairie (qui coordonne) ; de la délégation de l’Éducation, de la délégation de l’Agriculture et de l’Environnement ; les personnes susceptibles d’être déplacées ; la société civile locale ; les représentants des groupes vulnérables (femmes et enfants).</w:t>
      </w:r>
    </w:p>
    <w:p w14:paraId="44549855" w14:textId="7A157AAE" w:rsidR="008C30F2" w:rsidRPr="008B5092" w:rsidRDefault="00922D3C" w:rsidP="008B5092">
      <w:pPr>
        <w:spacing w:after="160" w:line="240" w:lineRule="auto"/>
        <w:rPr>
          <w:rFonts w:ascii="Times New Roman" w:eastAsia="Calibri" w:hAnsi="Times New Roman" w:cs="Times New Roman"/>
          <w:bCs/>
          <w:lang w:val="fr-FR" w:eastAsia="fr-FR"/>
        </w:rPr>
      </w:pPr>
      <w:r w:rsidRPr="008B5092">
        <w:rPr>
          <w:rFonts w:ascii="Times New Roman" w:eastAsia="Calibri" w:hAnsi="Times New Roman" w:cs="Times New Roman"/>
          <w:bCs/>
          <w:lang w:val="fr-FR" w:eastAsia="fr-FR"/>
        </w:rPr>
        <w:t>1</w:t>
      </w:r>
      <w:r w:rsidR="00EF7EC6">
        <w:rPr>
          <w:rFonts w:ascii="Times New Roman" w:eastAsia="Calibri" w:hAnsi="Times New Roman" w:cs="Times New Roman"/>
          <w:bCs/>
          <w:lang w:val="fr-FR" w:eastAsia="fr-FR"/>
        </w:rPr>
        <w:t>2</w:t>
      </w:r>
      <w:r w:rsidR="00933B6F" w:rsidRPr="007336EE">
        <w:rPr>
          <w:rFonts w:ascii="Times New Roman" w:eastAsia="Calibri" w:hAnsi="Times New Roman" w:cs="Times New Roman"/>
          <w:bCs/>
          <w:lang w:val="fr-FR" w:eastAsia="fr-FR"/>
        </w:rPr>
        <w:t>.1</w:t>
      </w:r>
      <w:r w:rsidRPr="008B5092">
        <w:rPr>
          <w:rFonts w:ascii="Times New Roman" w:eastAsia="Calibri" w:hAnsi="Times New Roman" w:cs="Times New Roman"/>
          <w:bCs/>
          <w:lang w:val="fr-FR" w:eastAsia="fr-FR"/>
        </w:rPr>
        <w:t>.</w:t>
      </w:r>
      <w:r w:rsidR="008C30F2" w:rsidRPr="008B5092">
        <w:rPr>
          <w:rFonts w:ascii="Times New Roman" w:eastAsia="Calibri" w:hAnsi="Times New Roman" w:cs="Times New Roman"/>
          <w:bCs/>
          <w:lang w:val="fr-FR" w:eastAsia="fr-FR"/>
        </w:rPr>
        <w:t xml:space="preserve">2. CGP au niveau de la </w:t>
      </w:r>
      <w:r w:rsidR="00DE3A22" w:rsidRPr="008B5092">
        <w:rPr>
          <w:rFonts w:ascii="Times New Roman" w:eastAsia="Calibri" w:hAnsi="Times New Roman" w:cs="Times New Roman"/>
          <w:bCs/>
          <w:lang w:val="fr-FR" w:eastAsia="fr-FR"/>
        </w:rPr>
        <w:t>Coordination</w:t>
      </w:r>
      <w:r w:rsidR="008C30F2" w:rsidRPr="008B5092">
        <w:rPr>
          <w:rFonts w:ascii="Times New Roman" w:eastAsia="Calibri" w:hAnsi="Times New Roman" w:cs="Times New Roman"/>
          <w:bCs/>
          <w:lang w:val="fr-FR" w:eastAsia="fr-FR"/>
        </w:rPr>
        <w:t xml:space="preserve"> Générale</w:t>
      </w:r>
    </w:p>
    <w:p w14:paraId="7C64DE73" w14:textId="5B5E7090" w:rsidR="008C30F2" w:rsidRPr="008B5092" w:rsidRDefault="008C30F2" w:rsidP="008B5092">
      <w:pPr>
        <w:spacing w:after="160" w:line="240" w:lineRule="auto"/>
        <w:jc w:val="both"/>
        <w:rPr>
          <w:rFonts w:ascii="Times New Roman" w:eastAsia="Verdana" w:hAnsi="Times New Roman" w:cs="Times New Roman"/>
          <w:lang w:val="fr-BE"/>
        </w:rPr>
      </w:pPr>
      <w:r w:rsidRPr="008B5092">
        <w:rPr>
          <w:rFonts w:ascii="Times New Roman" w:eastAsia="Verdana" w:hAnsi="Times New Roman" w:cs="Times New Roman"/>
          <w:lang w:val="fr-BE"/>
        </w:rPr>
        <w:t xml:space="preserve">A ce niveau, il y aura un Comité Interne de Gestion des Plaintes, composé d’un </w:t>
      </w:r>
      <w:r w:rsidR="00DE3A22" w:rsidRPr="008B5092">
        <w:rPr>
          <w:rFonts w:ascii="Times New Roman" w:eastAsia="Verdana" w:hAnsi="Times New Roman" w:cs="Times New Roman"/>
          <w:lang w:val="fr-BE"/>
        </w:rPr>
        <w:t>représentant</w:t>
      </w:r>
      <w:r w:rsidRPr="008B5092">
        <w:rPr>
          <w:rFonts w:ascii="Times New Roman" w:eastAsia="Verdana" w:hAnsi="Times New Roman" w:cs="Times New Roman"/>
          <w:lang w:val="fr-BE"/>
        </w:rPr>
        <w:t xml:space="preserve"> </w:t>
      </w:r>
      <w:r w:rsidR="00922D3C" w:rsidRPr="008B5092">
        <w:rPr>
          <w:rFonts w:ascii="Times New Roman" w:eastAsia="Verdana" w:hAnsi="Times New Roman" w:cs="Times New Roman"/>
          <w:lang w:val="fr-BE"/>
        </w:rPr>
        <w:t xml:space="preserve">de l’UGPE, d’un </w:t>
      </w:r>
      <w:r w:rsidR="00DE3A22" w:rsidRPr="008B5092">
        <w:rPr>
          <w:rFonts w:ascii="Times New Roman" w:eastAsia="Verdana" w:hAnsi="Times New Roman" w:cs="Times New Roman"/>
          <w:lang w:val="fr-BE"/>
        </w:rPr>
        <w:t>représentant</w:t>
      </w:r>
      <w:r w:rsidR="00922D3C" w:rsidRPr="008B5092">
        <w:rPr>
          <w:rFonts w:ascii="Times New Roman" w:eastAsia="Verdana" w:hAnsi="Times New Roman" w:cs="Times New Roman"/>
          <w:lang w:val="fr-BE"/>
        </w:rPr>
        <w:t xml:space="preserve"> du MICE/DSE</w:t>
      </w:r>
      <w:r w:rsidRPr="008B5092">
        <w:rPr>
          <w:rFonts w:ascii="Times New Roman" w:eastAsia="Verdana" w:hAnsi="Times New Roman" w:cs="Times New Roman"/>
          <w:lang w:val="fr-BE"/>
        </w:rPr>
        <w:t xml:space="preserve">, du Gestionnaire du Projet et du Spécialiste en sauvegarde environnementale et sociale. Il reçoit et traite toute sorte de plaintes y afférentes notamment celles </w:t>
      </w:r>
      <w:r w:rsidRPr="008B5092">
        <w:rPr>
          <w:rFonts w:ascii="Times New Roman" w:eastAsia="Verdana" w:hAnsi="Times New Roman" w:cs="Times New Roman"/>
          <w:lang w:val="fr-BE"/>
        </w:rPr>
        <w:lastRenderedPageBreak/>
        <w:t xml:space="preserve">concernant </w:t>
      </w:r>
      <w:r w:rsidR="00922D3C" w:rsidRPr="008B5092">
        <w:rPr>
          <w:rFonts w:ascii="Times New Roman" w:eastAsia="Verdana" w:hAnsi="Times New Roman" w:cs="Times New Roman"/>
          <w:lang w:val="fr-BE"/>
        </w:rPr>
        <w:t>la mise en œuvre du CGES</w:t>
      </w:r>
      <w:r w:rsidRPr="008B5092">
        <w:rPr>
          <w:rFonts w:ascii="Times New Roman" w:eastAsia="Verdana" w:hAnsi="Times New Roman" w:cs="Times New Roman"/>
          <w:lang w:val="fr-BE"/>
        </w:rPr>
        <w:t xml:space="preserve"> et fait rapport aux </w:t>
      </w:r>
      <w:r w:rsidR="00922D3C" w:rsidRPr="008B5092">
        <w:rPr>
          <w:rFonts w:ascii="Times New Roman" w:eastAsia="Verdana" w:hAnsi="Times New Roman" w:cs="Times New Roman"/>
          <w:lang w:val="fr-BE"/>
        </w:rPr>
        <w:t xml:space="preserve">UGPE/MICE </w:t>
      </w:r>
      <w:r w:rsidRPr="008B5092">
        <w:rPr>
          <w:rFonts w:ascii="Times New Roman" w:eastAsia="Verdana" w:hAnsi="Times New Roman" w:cs="Times New Roman"/>
          <w:lang w:val="fr-BE"/>
        </w:rPr>
        <w:t xml:space="preserve">sur la situation des plaintes reçues et fournit une mise à jour régulière sur leur résolution. Le Point Focal au niveau de la Coordination Générale est le Spécialiste en sauvegarde environnementale et sociale </w:t>
      </w:r>
      <w:r w:rsidR="00922D3C" w:rsidRPr="008B5092">
        <w:rPr>
          <w:rFonts w:ascii="Times New Roman" w:eastAsia="Verdana" w:hAnsi="Times New Roman" w:cs="Times New Roman"/>
          <w:lang w:val="fr-BE"/>
        </w:rPr>
        <w:t>de l’UGPE</w:t>
      </w:r>
      <w:r w:rsidRPr="008B5092">
        <w:rPr>
          <w:rFonts w:ascii="Times New Roman" w:eastAsia="Verdana" w:hAnsi="Times New Roman" w:cs="Times New Roman"/>
          <w:lang w:val="fr-BE"/>
        </w:rPr>
        <w:t xml:space="preserve">. ´ </w:t>
      </w:r>
    </w:p>
    <w:p w14:paraId="44B6DF5B" w14:textId="4071DBDD" w:rsidR="008C30F2" w:rsidRPr="008B5092" w:rsidRDefault="008C30F2" w:rsidP="008B5092">
      <w:pPr>
        <w:spacing w:after="160" w:line="240" w:lineRule="auto"/>
        <w:jc w:val="both"/>
        <w:rPr>
          <w:rFonts w:ascii="Times New Roman" w:eastAsia="Verdana" w:hAnsi="Times New Roman" w:cs="Times New Roman"/>
          <w:lang w:val="fr-BE"/>
        </w:rPr>
      </w:pPr>
      <w:r w:rsidRPr="008B5092">
        <w:rPr>
          <w:rFonts w:ascii="Times New Roman" w:eastAsia="Verdana" w:hAnsi="Times New Roman" w:cs="Times New Roman"/>
          <w:lang w:val="fr-BE"/>
        </w:rPr>
        <w:t xml:space="preserve">Ce Comité de gestion des plaintes a pour rôle de gérer toutes les plaintes reçues ou collectées au </w:t>
      </w:r>
      <w:r w:rsidR="00922D3C" w:rsidRPr="008B5092">
        <w:rPr>
          <w:rFonts w:ascii="Times New Roman" w:eastAsia="Verdana" w:hAnsi="Times New Roman" w:cs="Times New Roman"/>
          <w:lang w:val="fr-BE"/>
        </w:rPr>
        <w:t xml:space="preserve">aux différents </w:t>
      </w:r>
      <w:r w:rsidRPr="008B5092">
        <w:rPr>
          <w:rFonts w:ascii="Times New Roman" w:eastAsia="Verdana" w:hAnsi="Times New Roman" w:cs="Times New Roman"/>
          <w:lang w:val="fr-BE"/>
        </w:rPr>
        <w:t>niveau</w:t>
      </w:r>
      <w:r w:rsidR="00922D3C" w:rsidRPr="008B5092">
        <w:rPr>
          <w:rFonts w:ascii="Times New Roman" w:eastAsia="Verdana" w:hAnsi="Times New Roman" w:cs="Times New Roman"/>
          <w:lang w:val="fr-BE"/>
        </w:rPr>
        <w:t>x/</w:t>
      </w:r>
      <w:r w:rsidRPr="008B5092">
        <w:rPr>
          <w:rFonts w:ascii="Times New Roman" w:eastAsia="Verdana" w:hAnsi="Times New Roman" w:cs="Times New Roman"/>
          <w:lang w:val="fr-BE"/>
        </w:rPr>
        <w:t>au terrain. Ce comité siège une fois par semaine ou immédiatement en cas d’urgence.</w:t>
      </w:r>
    </w:p>
    <w:p w14:paraId="3AAA6A71" w14:textId="77777777" w:rsidR="00CA64FA" w:rsidRPr="007336EE" w:rsidRDefault="00CA64FA" w:rsidP="00933B6F">
      <w:pPr>
        <w:pStyle w:val="PargrafodaList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p>
    <w:p w14:paraId="6FD28C04" w14:textId="1FDB6446" w:rsidR="00606C41" w:rsidRPr="008B5092" w:rsidRDefault="00EF7EC6" w:rsidP="00606C41">
      <w:pPr>
        <w:pStyle w:val="Cabealho2"/>
        <w:rPr>
          <w:rFonts w:ascii="Times New Roman" w:hAnsi="Times New Roman" w:cs="Times New Roman"/>
          <w:sz w:val="24"/>
          <w:szCs w:val="24"/>
          <w:lang w:val="fr-FR"/>
        </w:rPr>
      </w:pPr>
      <w:bookmarkStart w:id="1008" w:name="_Toc58839774"/>
      <w:bookmarkStart w:id="1009" w:name="_Toc67935529"/>
      <w:r w:rsidRPr="008B5092">
        <w:rPr>
          <w:rFonts w:ascii="Times New Roman" w:hAnsi="Times New Roman" w:cs="Times New Roman"/>
          <w:sz w:val="24"/>
          <w:szCs w:val="24"/>
          <w:lang w:val="fr-FR"/>
        </w:rPr>
        <w:t>1</w:t>
      </w:r>
      <w:r>
        <w:rPr>
          <w:rFonts w:ascii="Times New Roman" w:hAnsi="Times New Roman" w:cs="Times New Roman"/>
          <w:sz w:val="24"/>
          <w:szCs w:val="24"/>
          <w:lang w:val="fr-FR"/>
        </w:rPr>
        <w:t>2</w:t>
      </w:r>
      <w:r w:rsidR="00AC377D" w:rsidRPr="008B5092">
        <w:rPr>
          <w:rFonts w:ascii="Times New Roman" w:hAnsi="Times New Roman" w:cs="Times New Roman"/>
          <w:sz w:val="24"/>
          <w:szCs w:val="24"/>
          <w:lang w:val="fr-FR"/>
        </w:rPr>
        <w:t>.</w:t>
      </w:r>
      <w:r w:rsidR="00922D3C" w:rsidRPr="008B5092">
        <w:rPr>
          <w:rFonts w:ascii="Times New Roman" w:hAnsi="Times New Roman" w:cs="Times New Roman"/>
          <w:sz w:val="24"/>
          <w:szCs w:val="24"/>
          <w:lang w:val="fr-FR"/>
        </w:rPr>
        <w:t>2</w:t>
      </w:r>
      <w:r w:rsidR="00AC377D" w:rsidRPr="008B5092">
        <w:rPr>
          <w:rFonts w:ascii="Times New Roman" w:hAnsi="Times New Roman" w:cs="Times New Roman"/>
          <w:sz w:val="24"/>
          <w:szCs w:val="24"/>
          <w:lang w:val="fr-FR"/>
        </w:rPr>
        <w:t xml:space="preserve">. </w:t>
      </w:r>
      <w:r w:rsidR="00C10C18" w:rsidRPr="008B5092">
        <w:rPr>
          <w:rFonts w:ascii="Times New Roman" w:hAnsi="Times New Roman" w:cs="Times New Roman"/>
          <w:sz w:val="24"/>
          <w:szCs w:val="24"/>
          <w:lang w:val="fr-FR"/>
        </w:rPr>
        <w:t>E</w:t>
      </w:r>
      <w:r w:rsidR="00606C41" w:rsidRPr="008B5092">
        <w:rPr>
          <w:rFonts w:ascii="Times New Roman" w:hAnsi="Times New Roman" w:cs="Times New Roman"/>
          <w:sz w:val="24"/>
          <w:szCs w:val="24"/>
          <w:lang w:val="fr-FR"/>
        </w:rPr>
        <w:t>nregistre</w:t>
      </w:r>
      <w:r w:rsidR="00C10C18" w:rsidRPr="008B5092">
        <w:rPr>
          <w:rFonts w:ascii="Times New Roman" w:hAnsi="Times New Roman" w:cs="Times New Roman"/>
          <w:sz w:val="24"/>
          <w:szCs w:val="24"/>
          <w:lang w:val="fr-FR"/>
        </w:rPr>
        <w:t xml:space="preserve">ment des </w:t>
      </w:r>
      <w:r w:rsidR="00606C41" w:rsidRPr="008B5092">
        <w:rPr>
          <w:rFonts w:ascii="Times New Roman" w:hAnsi="Times New Roman" w:cs="Times New Roman"/>
          <w:sz w:val="24"/>
          <w:szCs w:val="24"/>
          <w:lang w:val="fr-FR"/>
        </w:rPr>
        <w:t>plaintes</w:t>
      </w:r>
      <w:bookmarkEnd w:id="1008"/>
      <w:bookmarkEnd w:id="1009"/>
    </w:p>
    <w:p w14:paraId="53E514F2" w14:textId="3BA50DF8" w:rsidR="00C10C18" w:rsidRPr="007336EE" w:rsidRDefault="00C10C18" w:rsidP="008B5092">
      <w:pPr>
        <w:spacing w:before="120" w:after="120" w:line="240" w:lineRule="auto"/>
        <w:jc w:val="both"/>
        <w:rPr>
          <w:rFonts w:ascii="Times New Roman" w:eastAsia="Calibri" w:hAnsi="Times New Roman" w:cs="Times New Roman"/>
          <w:lang w:val="fr-CA"/>
        </w:rPr>
      </w:pPr>
      <w:r w:rsidRPr="007336EE">
        <w:rPr>
          <w:rFonts w:ascii="Times New Roman" w:eastAsia="Calibri" w:hAnsi="Times New Roman" w:cs="Times New Roman"/>
          <w:lang w:val="fr-CA"/>
        </w:rPr>
        <w:t xml:space="preserve">Dans le souci d'atténuer les impacts du projet, le maître d'ouvrage, favorisera la mise en place d’un comité local de </w:t>
      </w:r>
      <w:r w:rsidR="007A427F" w:rsidRPr="007336EE">
        <w:rPr>
          <w:rFonts w:ascii="Times New Roman" w:eastAsia="Calibri" w:hAnsi="Times New Roman" w:cs="Times New Roman"/>
          <w:lang w:val="fr-CA"/>
        </w:rPr>
        <w:t xml:space="preserve">gestion </w:t>
      </w:r>
      <w:r w:rsidRPr="007336EE">
        <w:rPr>
          <w:rFonts w:ascii="Times New Roman" w:eastAsia="Calibri" w:hAnsi="Times New Roman" w:cs="Times New Roman"/>
          <w:lang w:val="fr-CA"/>
        </w:rPr>
        <w:t xml:space="preserve">des </w:t>
      </w:r>
      <w:r w:rsidR="007A427F" w:rsidRPr="007336EE">
        <w:rPr>
          <w:rFonts w:ascii="Times New Roman" w:eastAsia="Calibri" w:hAnsi="Times New Roman" w:cs="Times New Roman"/>
          <w:lang w:val="fr-CA"/>
        </w:rPr>
        <w:t xml:space="preserve">plaintes </w:t>
      </w:r>
      <w:r w:rsidRPr="007336EE">
        <w:rPr>
          <w:rFonts w:ascii="Times New Roman" w:eastAsia="Calibri" w:hAnsi="Times New Roman" w:cs="Times New Roman"/>
          <w:lang w:val="fr-CA"/>
        </w:rPr>
        <w:t xml:space="preserve">au niveau de chaque municipalité ciblée par le projet. Ces </w:t>
      </w:r>
      <w:r w:rsidR="000078C2" w:rsidRPr="007336EE">
        <w:rPr>
          <w:rFonts w:ascii="Times New Roman" w:eastAsia="Calibri" w:hAnsi="Times New Roman" w:cs="Times New Roman"/>
          <w:lang w:val="fr-CA"/>
        </w:rPr>
        <w:t xml:space="preserve">comités </w:t>
      </w:r>
      <w:r w:rsidRPr="007336EE">
        <w:rPr>
          <w:rFonts w:ascii="Times New Roman" w:eastAsia="Calibri" w:hAnsi="Times New Roman" w:cs="Times New Roman"/>
          <w:lang w:val="fr-CA"/>
        </w:rPr>
        <w:t xml:space="preserve">devront regrouper les représentants de la Mairie (qui coordonne) ; de la délégation </w:t>
      </w:r>
      <w:r w:rsidR="00AA2D91" w:rsidRPr="007336EE">
        <w:rPr>
          <w:rFonts w:ascii="Times New Roman" w:eastAsia="Calibri" w:hAnsi="Times New Roman" w:cs="Times New Roman"/>
          <w:lang w:val="fr-CA"/>
        </w:rPr>
        <w:t xml:space="preserve">de </w:t>
      </w:r>
      <w:r w:rsidRPr="007336EE">
        <w:rPr>
          <w:rFonts w:ascii="Times New Roman" w:eastAsia="Calibri" w:hAnsi="Times New Roman" w:cs="Times New Roman"/>
          <w:lang w:val="fr-CA"/>
        </w:rPr>
        <w:t xml:space="preserve">l’Agriculture et de l’Environnement ; </w:t>
      </w:r>
      <w:r w:rsidR="000078C2" w:rsidRPr="007336EE">
        <w:rPr>
          <w:rFonts w:ascii="Times New Roman" w:eastAsia="Calibri" w:hAnsi="Times New Roman" w:cs="Times New Roman"/>
          <w:lang w:val="fr-CA"/>
        </w:rPr>
        <w:t xml:space="preserve">des </w:t>
      </w:r>
      <w:r w:rsidRPr="007336EE">
        <w:rPr>
          <w:rFonts w:ascii="Times New Roman" w:eastAsia="Calibri" w:hAnsi="Times New Roman" w:cs="Times New Roman"/>
          <w:lang w:val="fr-CA"/>
        </w:rPr>
        <w:t xml:space="preserve">personnes susceptibles d’être déplacées ; </w:t>
      </w:r>
      <w:r w:rsidR="000078C2" w:rsidRPr="007336EE">
        <w:rPr>
          <w:rFonts w:ascii="Times New Roman" w:eastAsia="Calibri" w:hAnsi="Times New Roman" w:cs="Times New Roman"/>
          <w:lang w:val="fr-CA"/>
        </w:rPr>
        <w:t xml:space="preserve">de </w:t>
      </w:r>
      <w:r w:rsidRPr="007336EE">
        <w:rPr>
          <w:rFonts w:ascii="Times New Roman" w:eastAsia="Calibri" w:hAnsi="Times New Roman" w:cs="Times New Roman"/>
          <w:lang w:val="fr-CA"/>
        </w:rPr>
        <w:t xml:space="preserve">la société civile locale ; </w:t>
      </w:r>
      <w:r w:rsidR="000078C2" w:rsidRPr="007336EE">
        <w:rPr>
          <w:rFonts w:ascii="Times New Roman" w:eastAsia="Calibri" w:hAnsi="Times New Roman" w:cs="Times New Roman"/>
          <w:lang w:val="fr-CA"/>
        </w:rPr>
        <w:t xml:space="preserve">et </w:t>
      </w:r>
      <w:r w:rsidR="00527429" w:rsidRPr="007336EE">
        <w:rPr>
          <w:rFonts w:ascii="Times New Roman" w:eastAsia="Calibri" w:hAnsi="Times New Roman" w:cs="Times New Roman"/>
          <w:lang w:val="fr-CA"/>
        </w:rPr>
        <w:t>des représentants</w:t>
      </w:r>
      <w:r w:rsidRPr="007336EE">
        <w:rPr>
          <w:rFonts w:ascii="Times New Roman" w:eastAsia="Calibri" w:hAnsi="Times New Roman" w:cs="Times New Roman"/>
          <w:lang w:val="fr-CA"/>
        </w:rPr>
        <w:t xml:space="preserve"> des groupes vulnérables (femmes et enfants).  </w:t>
      </w:r>
    </w:p>
    <w:p w14:paraId="1661784F" w14:textId="186853B9" w:rsidR="00C10C18" w:rsidRPr="007336EE" w:rsidRDefault="00C10C18" w:rsidP="008B5092">
      <w:pPr>
        <w:spacing w:before="120" w:after="120" w:line="240" w:lineRule="auto"/>
        <w:jc w:val="both"/>
        <w:rPr>
          <w:rFonts w:ascii="Times New Roman" w:eastAsia="Calibri" w:hAnsi="Times New Roman" w:cs="Times New Roman"/>
          <w:lang w:val="fr-CA"/>
        </w:rPr>
      </w:pPr>
      <w:r w:rsidRPr="007336EE">
        <w:rPr>
          <w:rFonts w:ascii="Times New Roman" w:eastAsia="Calibri" w:hAnsi="Times New Roman" w:cs="Times New Roman"/>
          <w:lang w:val="fr-CA"/>
        </w:rPr>
        <w:t>Toutes les plaintes reçues seront enregistrées au niveau de l’UGPE</w:t>
      </w:r>
      <w:r w:rsidR="007A427F" w:rsidRPr="007336EE">
        <w:rPr>
          <w:rFonts w:ascii="Times New Roman" w:eastAsia="Calibri" w:hAnsi="Times New Roman" w:cs="Times New Roman"/>
          <w:lang w:val="fr-CA"/>
        </w:rPr>
        <w:t xml:space="preserve"> (</w:t>
      </w:r>
      <w:r w:rsidR="00DE3A22" w:rsidRPr="007336EE">
        <w:rPr>
          <w:rFonts w:ascii="Times New Roman" w:eastAsia="Calibri" w:hAnsi="Times New Roman" w:cs="Times New Roman"/>
          <w:lang w:val="fr-CA"/>
        </w:rPr>
        <w:t>Comité</w:t>
      </w:r>
      <w:r w:rsidR="007A427F" w:rsidRPr="007336EE">
        <w:rPr>
          <w:rFonts w:ascii="Times New Roman" w:eastAsia="Calibri" w:hAnsi="Times New Roman" w:cs="Times New Roman"/>
          <w:lang w:val="fr-CA"/>
        </w:rPr>
        <w:t xml:space="preserve"> Central de Gestion des Plaintes)</w:t>
      </w:r>
      <w:r w:rsidRPr="007336EE">
        <w:rPr>
          <w:rFonts w:ascii="Times New Roman" w:eastAsia="Calibri" w:hAnsi="Times New Roman" w:cs="Times New Roman"/>
          <w:lang w:val="fr-CA"/>
        </w:rPr>
        <w:t>. Des registres seront ouverts au niveau de l’Unité de Coordination du Projet (UCP) qui va centraliser l’enregistrement des plaintes. Le point focal local, le directeur de chantier, le comité local de traitement des plaintes, la mairie sont des relais pour l’équipe de mise en œuvre sous la coupole l’UGPE. Les plaintes qui transitent ainsi par ces responsables sont relayées à l’agence d’exécution (UGPE/MICE) soit par transmission de documents écrits, verbalement, par appels (ou messages) téléphoniques, ou par Facebook. L’agence d’exécution peut également collecter directement ces informations en consultant les registres de réclamation au niveau local (point focal, directeur de chantier), d</w:t>
      </w:r>
      <w:r w:rsidR="00053161" w:rsidRPr="007336EE">
        <w:rPr>
          <w:rFonts w:ascii="Times New Roman" w:eastAsia="Calibri" w:hAnsi="Times New Roman" w:cs="Times New Roman"/>
          <w:lang w:val="fr-CA"/>
        </w:rPr>
        <w:t xml:space="preserve">es </w:t>
      </w:r>
      <w:r w:rsidRPr="007336EE">
        <w:rPr>
          <w:rFonts w:ascii="Times New Roman" w:eastAsia="Calibri" w:hAnsi="Times New Roman" w:cs="Times New Roman"/>
          <w:lang w:val="fr-CA"/>
        </w:rPr>
        <w:t>mair</w:t>
      </w:r>
      <w:r w:rsidR="00941ED9" w:rsidRPr="007336EE">
        <w:rPr>
          <w:rFonts w:ascii="Times New Roman" w:eastAsia="Calibri" w:hAnsi="Times New Roman" w:cs="Times New Roman"/>
          <w:lang w:val="fr-CA"/>
        </w:rPr>
        <w:t>ies</w:t>
      </w:r>
      <w:r w:rsidRPr="007336EE">
        <w:rPr>
          <w:rFonts w:ascii="Times New Roman" w:eastAsia="Calibri" w:hAnsi="Times New Roman" w:cs="Times New Roman"/>
          <w:lang w:val="fr-CA"/>
        </w:rPr>
        <w:t xml:space="preserve"> ou le bureau de contrôle. </w:t>
      </w:r>
    </w:p>
    <w:p w14:paraId="345133DC" w14:textId="77777777" w:rsidR="00C10C18" w:rsidRPr="007336EE" w:rsidRDefault="00C10C18" w:rsidP="008B5092">
      <w:pPr>
        <w:spacing w:before="120" w:after="120" w:line="240" w:lineRule="auto"/>
        <w:jc w:val="both"/>
        <w:rPr>
          <w:rFonts w:ascii="Times New Roman" w:eastAsia="Calibri" w:hAnsi="Times New Roman" w:cs="Times New Roman"/>
          <w:lang w:val="fr-CA"/>
        </w:rPr>
      </w:pPr>
      <w:r w:rsidRPr="007336EE">
        <w:rPr>
          <w:rFonts w:ascii="Times New Roman" w:eastAsia="Calibri" w:hAnsi="Times New Roman" w:cs="Times New Roman"/>
          <w:lang w:val="fr-CA"/>
        </w:rPr>
        <w:t xml:space="preserve">La réclamation enregistrée (numérotée et toutes les informations prises), accusé de réception est faite au besoin. Ensuite, il faudra indiquer comment la réclamation sera traitée, évaluer l’admissibilité et assigner la responsabilité organisationnelle pour proposer une réponse. </w:t>
      </w:r>
    </w:p>
    <w:p w14:paraId="2A3F4B80" w14:textId="24BC7DD5" w:rsidR="00C10C18" w:rsidRPr="007336EE" w:rsidRDefault="00C10C18" w:rsidP="008B5092">
      <w:pPr>
        <w:spacing w:before="120" w:after="120" w:line="240" w:lineRule="auto"/>
        <w:jc w:val="both"/>
        <w:rPr>
          <w:rFonts w:ascii="Times New Roman" w:eastAsia="Calibri" w:hAnsi="Times New Roman" w:cs="Times New Roman"/>
          <w:lang w:val="fr-CA"/>
        </w:rPr>
      </w:pPr>
      <w:bookmarkStart w:id="1010" w:name="_Hlk67563734"/>
      <w:r w:rsidRPr="007336EE">
        <w:rPr>
          <w:rFonts w:ascii="Times New Roman" w:eastAsia="Calibri" w:hAnsi="Times New Roman" w:cs="Times New Roman"/>
          <w:lang w:val="fr-CA"/>
        </w:rPr>
        <w:t>Le règlement peut nécessiter l’implication du Comité de Coordination du Projet mis en place spécifiquement pour l’appui de la mise en œuvre du projet au sein de l’UGPE. Il s’agit d’un comité souple et facilement mobilisable, qui sera toujours assistée par l’expert environnemental et social.</w:t>
      </w:r>
    </w:p>
    <w:bookmarkEnd w:id="1010"/>
    <w:p w14:paraId="59403967" w14:textId="443E30BF" w:rsidR="00C10C18" w:rsidRPr="007336EE" w:rsidRDefault="00C10C18" w:rsidP="008B5092">
      <w:pPr>
        <w:spacing w:before="120" w:after="120" w:line="240" w:lineRule="auto"/>
        <w:jc w:val="both"/>
        <w:rPr>
          <w:rFonts w:ascii="Times New Roman" w:eastAsia="Calibri" w:hAnsi="Times New Roman" w:cs="Times New Roman"/>
          <w:lang w:val="fr-CA"/>
        </w:rPr>
      </w:pPr>
      <w:r w:rsidRPr="007336EE">
        <w:rPr>
          <w:rFonts w:ascii="Times New Roman" w:eastAsia="Calibri" w:hAnsi="Times New Roman" w:cs="Times New Roman"/>
          <w:lang w:val="fr-CA"/>
        </w:rPr>
        <w:t xml:space="preserve">Au niveau local, il sera procédé à l'enregistrement de toutes les plaintes reçues (un registre sera ouvert dans le chantier et dans la Mairie) que cela soit par téléphone ou par courrier directement de la part du plaignant ou par le biais </w:t>
      </w:r>
      <w:bookmarkStart w:id="1011" w:name="_Hlk516814853"/>
      <w:r w:rsidRPr="007336EE">
        <w:rPr>
          <w:rFonts w:ascii="Times New Roman" w:eastAsia="Calibri" w:hAnsi="Times New Roman" w:cs="Times New Roman"/>
          <w:lang w:val="fr-CA"/>
        </w:rPr>
        <w:t>du point focal local</w:t>
      </w:r>
      <w:bookmarkEnd w:id="1011"/>
      <w:r w:rsidRPr="007336EE">
        <w:rPr>
          <w:rFonts w:ascii="Times New Roman" w:eastAsia="Calibri" w:hAnsi="Times New Roman" w:cs="Times New Roman"/>
          <w:lang w:val="fr-CA"/>
        </w:rPr>
        <w:t>.</w:t>
      </w:r>
    </w:p>
    <w:p w14:paraId="0FE6FE56" w14:textId="361E7284" w:rsidR="00C10C18" w:rsidRPr="007336EE" w:rsidRDefault="00C10C18" w:rsidP="008B5092">
      <w:pPr>
        <w:spacing w:before="120" w:after="120" w:line="240" w:lineRule="auto"/>
        <w:jc w:val="both"/>
        <w:rPr>
          <w:rFonts w:ascii="Times New Roman" w:eastAsia="Calibri" w:hAnsi="Times New Roman" w:cs="Times New Roman"/>
          <w:lang w:val="fr-CA"/>
        </w:rPr>
      </w:pPr>
      <w:r w:rsidRPr="007336EE">
        <w:rPr>
          <w:rFonts w:ascii="Times New Roman" w:eastAsia="Calibri" w:hAnsi="Times New Roman" w:cs="Times New Roman"/>
          <w:lang w:val="fr-CA"/>
        </w:rPr>
        <w:t xml:space="preserve">Au niveau local, un registre de dépôt des plaintes sera déposé auprès du point focal local, du chantier des ouvrages et de la mairie. Ces institutions recevront toutes les plaintes et réclamations liées au processus de réinstallation, analyseront les faits et statueront, et en même temps veilleront à ce que la réinstallation soit bien menée par le projet dans la localité. </w:t>
      </w:r>
    </w:p>
    <w:p w14:paraId="2BB7DB85" w14:textId="77777777" w:rsidR="00C10C18" w:rsidRDefault="00C10C18" w:rsidP="008B5092">
      <w:pPr>
        <w:spacing w:before="120" w:after="120" w:line="240" w:lineRule="auto"/>
        <w:jc w:val="both"/>
        <w:rPr>
          <w:rFonts w:ascii="Times New Roman" w:eastAsia="Calibri" w:hAnsi="Times New Roman" w:cs="Times New Roman"/>
          <w:lang w:val="fr-CA"/>
        </w:rPr>
      </w:pPr>
      <w:r w:rsidRPr="007336EE">
        <w:rPr>
          <w:rFonts w:ascii="Times New Roman" w:eastAsia="Calibri" w:hAnsi="Times New Roman" w:cs="Times New Roman"/>
          <w:lang w:val="fr-CA"/>
        </w:rPr>
        <w:t>L’accusé de réception sera systématisé uniquement dans le cas de réclamations écrites, où un numéro de dossier est donné avec une décharge. Dans une moindre mesure, il sera également possible lorsque les réclamations sont exprimées lors de réunions, de les inscrire dans le PV de réunion.</w:t>
      </w:r>
    </w:p>
    <w:p w14:paraId="00C0944A" w14:textId="77777777" w:rsidR="00D17B7D" w:rsidRDefault="00D17B7D" w:rsidP="008B5092">
      <w:pPr>
        <w:spacing w:before="120" w:after="120" w:line="240" w:lineRule="auto"/>
        <w:jc w:val="both"/>
        <w:rPr>
          <w:rFonts w:ascii="Times New Roman" w:eastAsia="Calibri" w:hAnsi="Times New Roman" w:cs="Times New Roman"/>
          <w:lang w:val="fr-CA"/>
        </w:rPr>
      </w:pPr>
    </w:p>
    <w:p w14:paraId="7705806B" w14:textId="77777777" w:rsidR="00D17B7D" w:rsidRDefault="00D17B7D" w:rsidP="008B5092">
      <w:pPr>
        <w:spacing w:before="120" w:after="120" w:line="240" w:lineRule="auto"/>
        <w:jc w:val="both"/>
        <w:rPr>
          <w:rFonts w:ascii="Times New Roman" w:eastAsia="Calibri" w:hAnsi="Times New Roman" w:cs="Times New Roman"/>
          <w:lang w:val="fr-CA"/>
        </w:rPr>
      </w:pPr>
    </w:p>
    <w:p w14:paraId="291C8927" w14:textId="77777777" w:rsidR="00D17B7D" w:rsidRDefault="00D17B7D" w:rsidP="008B5092">
      <w:pPr>
        <w:spacing w:before="120" w:after="120" w:line="240" w:lineRule="auto"/>
        <w:jc w:val="both"/>
        <w:rPr>
          <w:rFonts w:ascii="Times New Roman" w:eastAsia="Calibri" w:hAnsi="Times New Roman" w:cs="Times New Roman"/>
          <w:lang w:val="fr-CA"/>
        </w:rPr>
      </w:pPr>
    </w:p>
    <w:p w14:paraId="46C65AFC" w14:textId="77777777" w:rsidR="00D17B7D" w:rsidRDefault="00D17B7D" w:rsidP="008B5092">
      <w:pPr>
        <w:spacing w:before="120" w:after="120" w:line="240" w:lineRule="auto"/>
        <w:jc w:val="both"/>
        <w:rPr>
          <w:rFonts w:ascii="Times New Roman" w:eastAsia="Calibri" w:hAnsi="Times New Roman" w:cs="Times New Roman"/>
          <w:lang w:val="fr-CA"/>
        </w:rPr>
      </w:pPr>
    </w:p>
    <w:p w14:paraId="429D49C4" w14:textId="77777777" w:rsidR="00D17B7D" w:rsidRDefault="00D17B7D" w:rsidP="008B5092">
      <w:pPr>
        <w:spacing w:before="120" w:after="120" w:line="240" w:lineRule="auto"/>
        <w:jc w:val="both"/>
        <w:rPr>
          <w:rFonts w:ascii="Times New Roman" w:eastAsia="Calibri" w:hAnsi="Times New Roman" w:cs="Times New Roman"/>
          <w:lang w:val="fr-CA"/>
        </w:rPr>
      </w:pPr>
    </w:p>
    <w:p w14:paraId="2723C457" w14:textId="77777777" w:rsidR="00D17B7D" w:rsidRPr="007336EE" w:rsidRDefault="00D17B7D" w:rsidP="008B5092">
      <w:pPr>
        <w:spacing w:before="120" w:after="120" w:line="240" w:lineRule="auto"/>
        <w:jc w:val="both"/>
        <w:rPr>
          <w:rFonts w:ascii="Times New Roman" w:eastAsia="Calibri" w:hAnsi="Times New Roman" w:cs="Times New Roman"/>
          <w:lang w:val="fr-CA"/>
        </w:rPr>
      </w:pPr>
    </w:p>
    <w:p w14:paraId="48061318" w14:textId="78CB1CE3" w:rsidR="00C10C18" w:rsidRPr="007336EE" w:rsidRDefault="00C10C18" w:rsidP="00D81304">
      <w:pPr>
        <w:pStyle w:val="Legenda"/>
        <w:jc w:val="center"/>
        <w:rPr>
          <w:rFonts w:ascii="Times New Roman" w:eastAsia="Calibri" w:hAnsi="Times New Roman" w:cs="Times New Roman"/>
          <w:b/>
          <w:i w:val="0"/>
          <w:color w:val="auto"/>
          <w:sz w:val="20"/>
          <w:szCs w:val="20"/>
          <w:lang w:val="fr-FR"/>
        </w:rPr>
      </w:pPr>
      <w:r w:rsidRPr="007336EE">
        <w:rPr>
          <w:rFonts w:ascii="Times New Roman" w:eastAsia="Calibri" w:hAnsi="Times New Roman" w:cs="Times New Roman"/>
          <w:i w:val="0"/>
          <w:color w:val="auto"/>
          <w:szCs w:val="22"/>
          <w:lang w:val="fr-FR"/>
        </w:rPr>
        <w:lastRenderedPageBreak/>
        <w:t xml:space="preserve"> </w:t>
      </w:r>
      <w:bookmarkStart w:id="1012" w:name="_Toc519859596"/>
      <w:bookmarkStart w:id="1013" w:name="_Toc525472411"/>
      <w:bookmarkStart w:id="1014" w:name="_Toc37237381"/>
      <w:bookmarkStart w:id="1015" w:name="_Toc67905588"/>
      <w:r w:rsidRPr="007336EE">
        <w:rPr>
          <w:rFonts w:ascii="Times New Roman" w:hAnsi="Times New Roman" w:cs="Times New Roman"/>
          <w:i w:val="0"/>
          <w:color w:val="auto"/>
          <w:sz w:val="20"/>
          <w:szCs w:val="20"/>
          <w:lang w:val="fr-FR"/>
        </w:rPr>
        <w:t xml:space="preserve">Tableau </w:t>
      </w:r>
      <w:r w:rsidR="00411D68">
        <w:rPr>
          <w:rFonts w:ascii="Times New Roman" w:hAnsi="Times New Roman" w:cs="Times New Roman"/>
          <w:i w:val="0"/>
          <w:color w:val="auto"/>
          <w:sz w:val="20"/>
          <w:szCs w:val="20"/>
          <w:lang w:val="fr-FR"/>
        </w:rPr>
        <w:fldChar w:fldCharType="begin"/>
      </w:r>
      <w:r w:rsidR="00411D68">
        <w:rPr>
          <w:rFonts w:ascii="Times New Roman" w:hAnsi="Times New Roman" w:cs="Times New Roman"/>
          <w:i w:val="0"/>
          <w:color w:val="auto"/>
          <w:sz w:val="20"/>
          <w:szCs w:val="20"/>
          <w:lang w:val="fr-FR"/>
        </w:rPr>
        <w:instrText xml:space="preserve"> SEQ Tableau \* ARABIC </w:instrText>
      </w:r>
      <w:r w:rsidR="00411D68">
        <w:rPr>
          <w:rFonts w:ascii="Times New Roman" w:hAnsi="Times New Roman" w:cs="Times New Roman"/>
          <w:i w:val="0"/>
          <w:color w:val="auto"/>
          <w:sz w:val="20"/>
          <w:szCs w:val="20"/>
          <w:lang w:val="fr-FR"/>
        </w:rPr>
        <w:fldChar w:fldCharType="separate"/>
      </w:r>
      <w:r w:rsidR="0092213D">
        <w:rPr>
          <w:rFonts w:ascii="Times New Roman" w:hAnsi="Times New Roman" w:cs="Times New Roman"/>
          <w:i w:val="0"/>
          <w:noProof/>
          <w:color w:val="auto"/>
          <w:sz w:val="20"/>
          <w:szCs w:val="20"/>
          <w:lang w:val="fr-FR"/>
        </w:rPr>
        <w:t>17</w:t>
      </w:r>
      <w:r w:rsidR="00411D68">
        <w:rPr>
          <w:rFonts w:ascii="Times New Roman" w:hAnsi="Times New Roman" w:cs="Times New Roman"/>
          <w:i w:val="0"/>
          <w:color w:val="auto"/>
          <w:sz w:val="20"/>
          <w:szCs w:val="20"/>
          <w:lang w:val="fr-FR"/>
        </w:rPr>
        <w:fldChar w:fldCharType="end"/>
      </w:r>
      <w:r w:rsidRPr="007336EE">
        <w:rPr>
          <w:rFonts w:ascii="Times New Roman" w:hAnsi="Times New Roman" w:cs="Times New Roman"/>
          <w:i w:val="0"/>
          <w:color w:val="auto"/>
          <w:sz w:val="20"/>
          <w:szCs w:val="20"/>
          <w:lang w:val="fr-FR"/>
        </w:rPr>
        <w:t> </w:t>
      </w:r>
      <w:r w:rsidRPr="007336EE">
        <w:rPr>
          <w:rFonts w:ascii="Times New Roman" w:eastAsia="Calibri" w:hAnsi="Times New Roman" w:cs="Times New Roman"/>
          <w:i w:val="0"/>
          <w:color w:val="auto"/>
          <w:sz w:val="20"/>
          <w:szCs w:val="20"/>
          <w:lang w:val="fr-FR"/>
        </w:rPr>
        <w:t>: Fiche d'enregistrement des plaintes</w:t>
      </w:r>
      <w:bookmarkEnd w:id="1012"/>
      <w:bookmarkEnd w:id="1013"/>
      <w:bookmarkEnd w:id="1014"/>
      <w:bookmarkEnd w:id="101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3"/>
        <w:gridCol w:w="5729"/>
      </w:tblGrid>
      <w:tr w:rsidR="00C10C18" w:rsidRPr="007336EE" w14:paraId="13563CD9" w14:textId="77777777" w:rsidTr="00B47D34">
        <w:tc>
          <w:tcPr>
            <w:tcW w:w="3333" w:type="dxa"/>
            <w:tcBorders>
              <w:top w:val="single" w:sz="4" w:space="0" w:color="auto"/>
              <w:left w:val="single" w:sz="4" w:space="0" w:color="auto"/>
              <w:bottom w:val="single" w:sz="4" w:space="0" w:color="auto"/>
              <w:right w:val="single" w:sz="4" w:space="0" w:color="auto"/>
            </w:tcBorders>
            <w:shd w:val="clear" w:color="auto" w:fill="F2F2F2"/>
            <w:hideMark/>
          </w:tcPr>
          <w:p w14:paraId="2C1747F3" w14:textId="77777777" w:rsidR="00C10C18" w:rsidRPr="007336EE" w:rsidRDefault="00C10C18" w:rsidP="00D81304">
            <w:pPr>
              <w:spacing w:after="160" w:line="259" w:lineRule="auto"/>
              <w:rPr>
                <w:rFonts w:ascii="Times New Roman" w:eastAsia="Calibri" w:hAnsi="Times New Roman" w:cs="Times New Roman"/>
                <w:b/>
                <w:sz w:val="20"/>
                <w:lang w:val="pt-PT"/>
              </w:rPr>
            </w:pPr>
            <w:r w:rsidRPr="007336EE">
              <w:rPr>
                <w:rFonts w:ascii="Times New Roman" w:eastAsia="Calibri" w:hAnsi="Times New Roman" w:cs="Times New Roman"/>
                <w:b/>
                <w:sz w:val="20"/>
                <w:lang w:val="pt-PT"/>
              </w:rPr>
              <w:t>Sous-projet:</w:t>
            </w:r>
          </w:p>
        </w:tc>
        <w:tc>
          <w:tcPr>
            <w:tcW w:w="5729" w:type="dxa"/>
            <w:tcBorders>
              <w:top w:val="single" w:sz="4" w:space="0" w:color="auto"/>
              <w:left w:val="single" w:sz="4" w:space="0" w:color="auto"/>
              <w:bottom w:val="single" w:sz="4" w:space="0" w:color="auto"/>
              <w:right w:val="single" w:sz="4" w:space="0" w:color="auto"/>
            </w:tcBorders>
          </w:tcPr>
          <w:p w14:paraId="14301304" w14:textId="77777777" w:rsidR="00C10C18" w:rsidRPr="007336EE" w:rsidRDefault="00C10C18" w:rsidP="00D81304">
            <w:pPr>
              <w:spacing w:after="160" w:line="259" w:lineRule="auto"/>
              <w:rPr>
                <w:rFonts w:ascii="Times New Roman" w:eastAsia="Calibri" w:hAnsi="Times New Roman" w:cs="Times New Roman"/>
                <w:sz w:val="20"/>
                <w:lang w:val="pt-PT"/>
              </w:rPr>
            </w:pPr>
          </w:p>
        </w:tc>
      </w:tr>
      <w:tr w:rsidR="00C10C18" w:rsidRPr="007336EE" w14:paraId="0D117762" w14:textId="77777777" w:rsidTr="00B47D34">
        <w:tc>
          <w:tcPr>
            <w:tcW w:w="3333" w:type="dxa"/>
            <w:tcBorders>
              <w:top w:val="single" w:sz="4" w:space="0" w:color="auto"/>
              <w:left w:val="single" w:sz="4" w:space="0" w:color="auto"/>
              <w:bottom w:val="single" w:sz="4" w:space="0" w:color="auto"/>
              <w:right w:val="single" w:sz="4" w:space="0" w:color="auto"/>
            </w:tcBorders>
            <w:shd w:val="clear" w:color="auto" w:fill="F2F2F2"/>
            <w:hideMark/>
          </w:tcPr>
          <w:p w14:paraId="6E6913BE" w14:textId="77777777" w:rsidR="00C10C18" w:rsidRPr="007336EE" w:rsidRDefault="00C10C18" w:rsidP="00D81304">
            <w:pPr>
              <w:spacing w:after="160" w:line="259" w:lineRule="auto"/>
              <w:rPr>
                <w:rFonts w:ascii="Times New Roman" w:eastAsia="Calibri" w:hAnsi="Times New Roman" w:cs="Times New Roman"/>
                <w:b/>
                <w:sz w:val="20"/>
                <w:lang w:val="pt-PT"/>
              </w:rPr>
            </w:pPr>
            <w:r w:rsidRPr="007336EE">
              <w:rPr>
                <w:rFonts w:ascii="Times New Roman" w:eastAsia="Calibri" w:hAnsi="Times New Roman" w:cs="Times New Roman"/>
                <w:b/>
                <w:sz w:val="20"/>
                <w:lang w:val="pt-PT"/>
              </w:rPr>
              <w:t>Nom du plaignant:</w:t>
            </w:r>
          </w:p>
        </w:tc>
        <w:tc>
          <w:tcPr>
            <w:tcW w:w="5729" w:type="dxa"/>
            <w:tcBorders>
              <w:top w:val="single" w:sz="4" w:space="0" w:color="auto"/>
              <w:left w:val="single" w:sz="4" w:space="0" w:color="auto"/>
              <w:bottom w:val="single" w:sz="4" w:space="0" w:color="auto"/>
              <w:right w:val="single" w:sz="4" w:space="0" w:color="auto"/>
            </w:tcBorders>
          </w:tcPr>
          <w:p w14:paraId="502741BB" w14:textId="77777777" w:rsidR="00C10C18" w:rsidRPr="007336EE" w:rsidRDefault="00C10C18" w:rsidP="00D81304">
            <w:pPr>
              <w:spacing w:after="160" w:line="259" w:lineRule="auto"/>
              <w:rPr>
                <w:rFonts w:ascii="Times New Roman" w:eastAsia="Calibri" w:hAnsi="Times New Roman" w:cs="Times New Roman"/>
                <w:sz w:val="20"/>
                <w:lang w:val="pt-PT"/>
              </w:rPr>
            </w:pPr>
          </w:p>
        </w:tc>
      </w:tr>
      <w:tr w:rsidR="00C10C18" w:rsidRPr="0025170F" w14:paraId="72BACCF1" w14:textId="77777777" w:rsidTr="00B47D34">
        <w:tc>
          <w:tcPr>
            <w:tcW w:w="3333" w:type="dxa"/>
            <w:tcBorders>
              <w:top w:val="single" w:sz="4" w:space="0" w:color="auto"/>
              <w:left w:val="single" w:sz="4" w:space="0" w:color="auto"/>
              <w:bottom w:val="single" w:sz="4" w:space="0" w:color="auto"/>
              <w:right w:val="single" w:sz="4" w:space="0" w:color="auto"/>
            </w:tcBorders>
            <w:shd w:val="clear" w:color="auto" w:fill="F2F2F2"/>
            <w:hideMark/>
          </w:tcPr>
          <w:p w14:paraId="721D92E9" w14:textId="77777777" w:rsidR="00C10C18" w:rsidRPr="007336EE" w:rsidRDefault="00C10C18" w:rsidP="00D81304">
            <w:pPr>
              <w:spacing w:after="160" w:line="259" w:lineRule="auto"/>
              <w:rPr>
                <w:rFonts w:ascii="Times New Roman" w:eastAsia="Calibri" w:hAnsi="Times New Roman" w:cs="Times New Roman"/>
                <w:b/>
                <w:sz w:val="20"/>
                <w:lang w:val="pt-PT"/>
              </w:rPr>
            </w:pPr>
            <w:r w:rsidRPr="007336EE">
              <w:rPr>
                <w:rFonts w:ascii="Times New Roman" w:eastAsia="Calibri" w:hAnsi="Times New Roman" w:cs="Times New Roman"/>
                <w:b/>
                <w:sz w:val="20"/>
                <w:lang w:val="pt-PT"/>
              </w:rPr>
              <w:t>Nº de carte d’identité/Adresse:</w:t>
            </w:r>
          </w:p>
        </w:tc>
        <w:tc>
          <w:tcPr>
            <w:tcW w:w="5729" w:type="dxa"/>
            <w:tcBorders>
              <w:top w:val="single" w:sz="4" w:space="0" w:color="auto"/>
              <w:left w:val="single" w:sz="4" w:space="0" w:color="auto"/>
              <w:bottom w:val="single" w:sz="4" w:space="0" w:color="auto"/>
              <w:right w:val="single" w:sz="4" w:space="0" w:color="auto"/>
            </w:tcBorders>
          </w:tcPr>
          <w:p w14:paraId="7399EA34" w14:textId="77777777" w:rsidR="00C10C18" w:rsidRPr="007336EE" w:rsidRDefault="00C10C18" w:rsidP="00D81304">
            <w:pPr>
              <w:spacing w:after="160" w:line="259" w:lineRule="auto"/>
              <w:rPr>
                <w:rFonts w:ascii="Times New Roman" w:eastAsia="Calibri" w:hAnsi="Times New Roman" w:cs="Times New Roman"/>
                <w:sz w:val="20"/>
                <w:lang w:val="pt-PT"/>
              </w:rPr>
            </w:pPr>
          </w:p>
        </w:tc>
      </w:tr>
      <w:tr w:rsidR="00C10C18" w:rsidRPr="007336EE" w14:paraId="1686A66E" w14:textId="77777777" w:rsidTr="00B47D34">
        <w:tc>
          <w:tcPr>
            <w:tcW w:w="3333" w:type="dxa"/>
            <w:tcBorders>
              <w:top w:val="single" w:sz="4" w:space="0" w:color="auto"/>
              <w:left w:val="single" w:sz="4" w:space="0" w:color="auto"/>
              <w:bottom w:val="single" w:sz="4" w:space="0" w:color="auto"/>
              <w:right w:val="single" w:sz="4" w:space="0" w:color="auto"/>
            </w:tcBorders>
            <w:shd w:val="clear" w:color="auto" w:fill="F2F2F2"/>
            <w:hideMark/>
          </w:tcPr>
          <w:p w14:paraId="035523BA" w14:textId="77777777" w:rsidR="00C10C18" w:rsidRPr="007336EE" w:rsidRDefault="00C10C18" w:rsidP="00D81304">
            <w:pPr>
              <w:spacing w:after="160" w:line="259" w:lineRule="auto"/>
              <w:rPr>
                <w:rFonts w:ascii="Times New Roman" w:eastAsia="Calibri" w:hAnsi="Times New Roman" w:cs="Times New Roman"/>
                <w:b/>
                <w:sz w:val="20"/>
                <w:lang w:val="pt-PT"/>
              </w:rPr>
            </w:pPr>
            <w:r w:rsidRPr="007336EE">
              <w:rPr>
                <w:rFonts w:ascii="Times New Roman" w:eastAsia="Calibri" w:hAnsi="Times New Roman" w:cs="Times New Roman"/>
                <w:b/>
                <w:sz w:val="20"/>
                <w:lang w:val="pt-PT"/>
              </w:rPr>
              <w:t>Date de la plainte:</w:t>
            </w:r>
          </w:p>
        </w:tc>
        <w:tc>
          <w:tcPr>
            <w:tcW w:w="5729" w:type="dxa"/>
            <w:tcBorders>
              <w:top w:val="single" w:sz="4" w:space="0" w:color="auto"/>
              <w:left w:val="single" w:sz="4" w:space="0" w:color="auto"/>
              <w:bottom w:val="single" w:sz="4" w:space="0" w:color="auto"/>
              <w:right w:val="single" w:sz="4" w:space="0" w:color="auto"/>
            </w:tcBorders>
          </w:tcPr>
          <w:p w14:paraId="744858E1" w14:textId="77777777" w:rsidR="00C10C18" w:rsidRPr="007336EE" w:rsidRDefault="00C10C18" w:rsidP="00D81304">
            <w:pPr>
              <w:spacing w:after="160" w:line="259" w:lineRule="auto"/>
              <w:rPr>
                <w:rFonts w:ascii="Times New Roman" w:eastAsia="Calibri" w:hAnsi="Times New Roman" w:cs="Times New Roman"/>
                <w:sz w:val="20"/>
                <w:lang w:val="pt-PT"/>
              </w:rPr>
            </w:pPr>
          </w:p>
        </w:tc>
      </w:tr>
      <w:tr w:rsidR="00C10C18" w:rsidRPr="007336EE" w14:paraId="59C18FE1" w14:textId="77777777" w:rsidTr="00B47D34">
        <w:tc>
          <w:tcPr>
            <w:tcW w:w="3333" w:type="dxa"/>
            <w:tcBorders>
              <w:top w:val="single" w:sz="4" w:space="0" w:color="auto"/>
              <w:left w:val="single" w:sz="4" w:space="0" w:color="auto"/>
              <w:bottom w:val="single" w:sz="4" w:space="0" w:color="auto"/>
              <w:right w:val="single" w:sz="4" w:space="0" w:color="auto"/>
            </w:tcBorders>
            <w:shd w:val="clear" w:color="auto" w:fill="F2F2F2"/>
            <w:hideMark/>
          </w:tcPr>
          <w:p w14:paraId="46AB89BA" w14:textId="77777777" w:rsidR="00C10C18" w:rsidRPr="007336EE" w:rsidRDefault="00C10C18" w:rsidP="00D81304">
            <w:pPr>
              <w:spacing w:after="160" w:line="259" w:lineRule="auto"/>
              <w:rPr>
                <w:rFonts w:ascii="Times New Roman" w:eastAsia="Calibri" w:hAnsi="Times New Roman" w:cs="Times New Roman"/>
                <w:b/>
                <w:sz w:val="20"/>
                <w:lang w:val="pt-PT"/>
              </w:rPr>
            </w:pPr>
            <w:r w:rsidRPr="007336EE">
              <w:rPr>
                <w:rFonts w:ascii="Times New Roman" w:eastAsia="Calibri" w:hAnsi="Times New Roman" w:cs="Times New Roman"/>
                <w:b/>
                <w:sz w:val="20"/>
                <w:lang w:val="pt-PT"/>
              </w:rPr>
              <w:t>Mode de saisie:</w:t>
            </w:r>
          </w:p>
        </w:tc>
        <w:tc>
          <w:tcPr>
            <w:tcW w:w="5729" w:type="dxa"/>
            <w:tcBorders>
              <w:top w:val="single" w:sz="4" w:space="0" w:color="auto"/>
              <w:left w:val="single" w:sz="4" w:space="0" w:color="auto"/>
              <w:bottom w:val="single" w:sz="4" w:space="0" w:color="auto"/>
              <w:right w:val="single" w:sz="4" w:space="0" w:color="auto"/>
            </w:tcBorders>
          </w:tcPr>
          <w:p w14:paraId="3DCF6E26" w14:textId="77777777" w:rsidR="00C10C18" w:rsidRPr="007336EE" w:rsidRDefault="00C10C18" w:rsidP="00D81304">
            <w:pPr>
              <w:spacing w:after="160" w:line="259" w:lineRule="auto"/>
              <w:rPr>
                <w:rFonts w:ascii="Times New Roman" w:eastAsia="Calibri" w:hAnsi="Times New Roman" w:cs="Times New Roman"/>
                <w:sz w:val="20"/>
                <w:lang w:val="pt-PT"/>
              </w:rPr>
            </w:pPr>
          </w:p>
        </w:tc>
      </w:tr>
      <w:tr w:rsidR="00C10C18" w:rsidRPr="007336EE" w14:paraId="4DE0326C" w14:textId="77777777" w:rsidTr="00B47D34">
        <w:tc>
          <w:tcPr>
            <w:tcW w:w="3333" w:type="dxa"/>
            <w:tcBorders>
              <w:top w:val="single" w:sz="4" w:space="0" w:color="auto"/>
              <w:left w:val="single" w:sz="4" w:space="0" w:color="auto"/>
              <w:bottom w:val="single" w:sz="4" w:space="0" w:color="auto"/>
              <w:right w:val="single" w:sz="4" w:space="0" w:color="auto"/>
            </w:tcBorders>
            <w:shd w:val="clear" w:color="auto" w:fill="F2F2F2"/>
            <w:hideMark/>
          </w:tcPr>
          <w:p w14:paraId="71B9900A" w14:textId="77777777" w:rsidR="00C10C18" w:rsidRPr="007336EE" w:rsidRDefault="00C10C18" w:rsidP="00D81304">
            <w:pPr>
              <w:spacing w:after="160" w:line="259" w:lineRule="auto"/>
              <w:rPr>
                <w:rFonts w:ascii="Times New Roman" w:eastAsia="Calibri" w:hAnsi="Times New Roman" w:cs="Times New Roman"/>
                <w:b/>
                <w:sz w:val="20"/>
                <w:lang w:val="pt-PT"/>
              </w:rPr>
            </w:pPr>
            <w:r w:rsidRPr="007336EE">
              <w:rPr>
                <w:rFonts w:ascii="Times New Roman" w:eastAsia="Calibri" w:hAnsi="Times New Roman" w:cs="Times New Roman"/>
                <w:b/>
                <w:sz w:val="20"/>
                <w:lang w:val="pt-PT"/>
              </w:rPr>
              <w:t>Objet de la plainte:</w:t>
            </w:r>
          </w:p>
        </w:tc>
        <w:tc>
          <w:tcPr>
            <w:tcW w:w="5729" w:type="dxa"/>
            <w:tcBorders>
              <w:top w:val="single" w:sz="4" w:space="0" w:color="auto"/>
              <w:left w:val="single" w:sz="4" w:space="0" w:color="auto"/>
              <w:bottom w:val="single" w:sz="4" w:space="0" w:color="auto"/>
              <w:right w:val="single" w:sz="4" w:space="0" w:color="auto"/>
            </w:tcBorders>
          </w:tcPr>
          <w:p w14:paraId="76D7BFA6" w14:textId="77777777" w:rsidR="00C10C18" w:rsidRPr="007336EE" w:rsidRDefault="00C10C18" w:rsidP="00D81304">
            <w:pPr>
              <w:spacing w:after="160" w:line="259" w:lineRule="auto"/>
              <w:rPr>
                <w:rFonts w:ascii="Times New Roman" w:eastAsia="Calibri" w:hAnsi="Times New Roman" w:cs="Times New Roman"/>
                <w:sz w:val="20"/>
                <w:lang w:val="pt-PT"/>
              </w:rPr>
            </w:pPr>
          </w:p>
        </w:tc>
      </w:tr>
      <w:tr w:rsidR="00C10C18" w:rsidRPr="007336EE" w14:paraId="4AC118CC" w14:textId="77777777" w:rsidTr="00B47D34">
        <w:tc>
          <w:tcPr>
            <w:tcW w:w="3333" w:type="dxa"/>
            <w:tcBorders>
              <w:top w:val="single" w:sz="4" w:space="0" w:color="auto"/>
              <w:left w:val="single" w:sz="4" w:space="0" w:color="auto"/>
              <w:bottom w:val="single" w:sz="4" w:space="0" w:color="auto"/>
              <w:right w:val="single" w:sz="4" w:space="0" w:color="auto"/>
            </w:tcBorders>
            <w:shd w:val="clear" w:color="auto" w:fill="F2F2F2"/>
            <w:hideMark/>
          </w:tcPr>
          <w:p w14:paraId="2CFB4176" w14:textId="77777777" w:rsidR="00C10C18" w:rsidRPr="007336EE" w:rsidRDefault="00C10C18" w:rsidP="00D81304">
            <w:pPr>
              <w:spacing w:after="160" w:line="259" w:lineRule="auto"/>
              <w:rPr>
                <w:rFonts w:ascii="Times New Roman" w:eastAsia="Calibri" w:hAnsi="Times New Roman" w:cs="Times New Roman"/>
                <w:b/>
                <w:sz w:val="20"/>
                <w:lang w:val="pt-PT"/>
              </w:rPr>
            </w:pPr>
            <w:r w:rsidRPr="007336EE">
              <w:rPr>
                <w:rFonts w:ascii="Times New Roman" w:eastAsia="Calibri" w:hAnsi="Times New Roman" w:cs="Times New Roman"/>
                <w:b/>
                <w:sz w:val="20"/>
                <w:lang w:val="pt-PT"/>
              </w:rPr>
              <w:t>Description de la plainte:</w:t>
            </w:r>
          </w:p>
        </w:tc>
        <w:tc>
          <w:tcPr>
            <w:tcW w:w="5729" w:type="dxa"/>
            <w:tcBorders>
              <w:top w:val="single" w:sz="4" w:space="0" w:color="auto"/>
              <w:left w:val="single" w:sz="4" w:space="0" w:color="auto"/>
              <w:bottom w:val="single" w:sz="4" w:space="0" w:color="auto"/>
              <w:right w:val="single" w:sz="4" w:space="0" w:color="auto"/>
            </w:tcBorders>
          </w:tcPr>
          <w:p w14:paraId="3E0B18BE" w14:textId="77777777" w:rsidR="00C10C18" w:rsidRPr="007336EE" w:rsidRDefault="00C10C18" w:rsidP="00D81304">
            <w:pPr>
              <w:spacing w:after="160" w:line="259" w:lineRule="auto"/>
              <w:rPr>
                <w:rFonts w:ascii="Times New Roman" w:eastAsia="Calibri" w:hAnsi="Times New Roman" w:cs="Times New Roman"/>
                <w:sz w:val="20"/>
                <w:lang w:val="pt-PT"/>
              </w:rPr>
            </w:pPr>
          </w:p>
        </w:tc>
      </w:tr>
      <w:tr w:rsidR="00C10C18" w:rsidRPr="007336EE" w14:paraId="52085FB5" w14:textId="77777777" w:rsidTr="00B47D34">
        <w:tc>
          <w:tcPr>
            <w:tcW w:w="3333" w:type="dxa"/>
            <w:tcBorders>
              <w:top w:val="single" w:sz="4" w:space="0" w:color="auto"/>
              <w:left w:val="single" w:sz="4" w:space="0" w:color="auto"/>
              <w:bottom w:val="single" w:sz="4" w:space="0" w:color="auto"/>
              <w:right w:val="single" w:sz="4" w:space="0" w:color="auto"/>
            </w:tcBorders>
            <w:shd w:val="clear" w:color="auto" w:fill="F2F2F2"/>
          </w:tcPr>
          <w:p w14:paraId="6CE139E6" w14:textId="77777777" w:rsidR="00C10C18" w:rsidRPr="007336EE" w:rsidRDefault="00C10C18" w:rsidP="00D81304">
            <w:pPr>
              <w:spacing w:after="160" w:line="259" w:lineRule="auto"/>
              <w:rPr>
                <w:rFonts w:ascii="Times New Roman" w:eastAsia="Calibri" w:hAnsi="Times New Roman" w:cs="Times New Roman"/>
                <w:b/>
                <w:sz w:val="20"/>
                <w:lang w:val="pt-PT"/>
              </w:rPr>
            </w:pPr>
            <w:r w:rsidRPr="007336EE">
              <w:rPr>
                <w:rFonts w:ascii="Times New Roman" w:eastAsia="Calibri" w:hAnsi="Times New Roman" w:cs="Times New Roman"/>
                <w:b/>
                <w:sz w:val="20"/>
                <w:lang w:val="pt-PT"/>
              </w:rPr>
              <w:t>Date d’accuser la plainte:</w:t>
            </w:r>
          </w:p>
        </w:tc>
        <w:tc>
          <w:tcPr>
            <w:tcW w:w="5729" w:type="dxa"/>
            <w:tcBorders>
              <w:top w:val="single" w:sz="4" w:space="0" w:color="auto"/>
              <w:left w:val="single" w:sz="4" w:space="0" w:color="auto"/>
              <w:bottom w:val="single" w:sz="4" w:space="0" w:color="auto"/>
              <w:right w:val="single" w:sz="4" w:space="0" w:color="auto"/>
            </w:tcBorders>
          </w:tcPr>
          <w:p w14:paraId="17772D0F" w14:textId="77777777" w:rsidR="00C10C18" w:rsidRPr="007336EE" w:rsidRDefault="00C10C18" w:rsidP="00D81304">
            <w:pPr>
              <w:spacing w:after="160" w:line="259" w:lineRule="auto"/>
              <w:rPr>
                <w:rFonts w:ascii="Times New Roman" w:eastAsia="Calibri" w:hAnsi="Times New Roman" w:cs="Times New Roman"/>
                <w:sz w:val="20"/>
                <w:lang w:val="pt-PT"/>
              </w:rPr>
            </w:pPr>
          </w:p>
        </w:tc>
      </w:tr>
      <w:tr w:rsidR="00C10C18" w:rsidRPr="0025170F" w14:paraId="02B194C3" w14:textId="77777777" w:rsidTr="00B47D34">
        <w:tc>
          <w:tcPr>
            <w:tcW w:w="3333" w:type="dxa"/>
            <w:tcBorders>
              <w:top w:val="single" w:sz="4" w:space="0" w:color="auto"/>
              <w:left w:val="single" w:sz="4" w:space="0" w:color="auto"/>
              <w:bottom w:val="single" w:sz="4" w:space="0" w:color="auto"/>
              <w:right w:val="single" w:sz="4" w:space="0" w:color="auto"/>
            </w:tcBorders>
            <w:shd w:val="clear" w:color="auto" w:fill="F2F2F2"/>
          </w:tcPr>
          <w:p w14:paraId="264C72A1" w14:textId="77777777" w:rsidR="00C10C18" w:rsidRPr="007336EE" w:rsidRDefault="00C10C18" w:rsidP="00D81304">
            <w:pPr>
              <w:spacing w:after="160" w:line="259" w:lineRule="auto"/>
              <w:rPr>
                <w:rFonts w:ascii="Times New Roman" w:eastAsia="Calibri" w:hAnsi="Times New Roman" w:cs="Times New Roman"/>
                <w:b/>
                <w:sz w:val="20"/>
                <w:lang w:val="fr-FR"/>
              </w:rPr>
            </w:pPr>
            <w:r w:rsidRPr="007336EE">
              <w:rPr>
                <w:rFonts w:ascii="Times New Roman" w:eastAsia="Calibri" w:hAnsi="Times New Roman" w:cs="Times New Roman"/>
                <w:b/>
                <w:sz w:val="20"/>
                <w:lang w:val="fr-FR"/>
              </w:rPr>
              <w:t>Délai pour la résolution de la plainte (30 jours) :</w:t>
            </w:r>
          </w:p>
        </w:tc>
        <w:tc>
          <w:tcPr>
            <w:tcW w:w="5729" w:type="dxa"/>
            <w:tcBorders>
              <w:top w:val="single" w:sz="4" w:space="0" w:color="auto"/>
              <w:left w:val="single" w:sz="4" w:space="0" w:color="auto"/>
              <w:bottom w:val="single" w:sz="4" w:space="0" w:color="auto"/>
              <w:right w:val="single" w:sz="4" w:space="0" w:color="auto"/>
            </w:tcBorders>
          </w:tcPr>
          <w:p w14:paraId="5DD65617" w14:textId="77777777" w:rsidR="00C10C18" w:rsidRPr="007336EE" w:rsidRDefault="00C10C18" w:rsidP="00D81304">
            <w:pPr>
              <w:spacing w:after="160" w:line="259" w:lineRule="auto"/>
              <w:rPr>
                <w:rFonts w:ascii="Times New Roman" w:eastAsia="Calibri" w:hAnsi="Times New Roman" w:cs="Times New Roman"/>
                <w:sz w:val="20"/>
                <w:lang w:val="fr-FR"/>
              </w:rPr>
            </w:pPr>
          </w:p>
        </w:tc>
      </w:tr>
      <w:tr w:rsidR="00C10C18" w:rsidRPr="007336EE" w14:paraId="27DA423F" w14:textId="77777777" w:rsidTr="00B47D34">
        <w:tc>
          <w:tcPr>
            <w:tcW w:w="3333" w:type="dxa"/>
            <w:tcBorders>
              <w:top w:val="single" w:sz="4" w:space="0" w:color="auto"/>
              <w:left w:val="single" w:sz="4" w:space="0" w:color="auto"/>
              <w:bottom w:val="single" w:sz="4" w:space="0" w:color="auto"/>
              <w:right w:val="single" w:sz="4" w:space="0" w:color="auto"/>
            </w:tcBorders>
            <w:shd w:val="clear" w:color="auto" w:fill="F2F2F2"/>
          </w:tcPr>
          <w:p w14:paraId="71A4BF99" w14:textId="77777777" w:rsidR="00C10C18" w:rsidRPr="007336EE" w:rsidRDefault="00C10C18" w:rsidP="00D81304">
            <w:pPr>
              <w:spacing w:after="160" w:line="259" w:lineRule="auto"/>
              <w:rPr>
                <w:rFonts w:ascii="Times New Roman" w:eastAsia="Calibri" w:hAnsi="Times New Roman" w:cs="Times New Roman"/>
                <w:b/>
                <w:sz w:val="20"/>
                <w:lang w:val="pt-PT"/>
              </w:rPr>
            </w:pPr>
            <w:r w:rsidRPr="007336EE">
              <w:rPr>
                <w:rFonts w:ascii="Times New Roman" w:eastAsia="Calibri" w:hAnsi="Times New Roman" w:cs="Times New Roman"/>
                <w:b/>
                <w:sz w:val="20"/>
                <w:lang w:val="pt-PT"/>
              </w:rPr>
              <w:t>Résolution/Date:</w:t>
            </w:r>
          </w:p>
        </w:tc>
        <w:tc>
          <w:tcPr>
            <w:tcW w:w="5729" w:type="dxa"/>
            <w:tcBorders>
              <w:top w:val="single" w:sz="4" w:space="0" w:color="auto"/>
              <w:left w:val="single" w:sz="4" w:space="0" w:color="auto"/>
              <w:bottom w:val="single" w:sz="4" w:space="0" w:color="auto"/>
              <w:right w:val="single" w:sz="4" w:space="0" w:color="auto"/>
            </w:tcBorders>
          </w:tcPr>
          <w:p w14:paraId="58574AB7" w14:textId="77777777" w:rsidR="00C10C18" w:rsidRPr="007336EE" w:rsidRDefault="00C10C18" w:rsidP="00D81304">
            <w:pPr>
              <w:spacing w:after="160" w:line="259" w:lineRule="auto"/>
              <w:rPr>
                <w:rFonts w:ascii="Times New Roman" w:eastAsia="Calibri" w:hAnsi="Times New Roman" w:cs="Times New Roman"/>
                <w:sz w:val="20"/>
                <w:lang w:val="pt-PT"/>
              </w:rPr>
            </w:pPr>
          </w:p>
        </w:tc>
      </w:tr>
      <w:tr w:rsidR="00C10C18" w:rsidRPr="0025170F" w14:paraId="15AA7B70" w14:textId="77777777" w:rsidTr="00B47D34">
        <w:tc>
          <w:tcPr>
            <w:tcW w:w="3333" w:type="dxa"/>
            <w:tcBorders>
              <w:top w:val="single" w:sz="4" w:space="0" w:color="auto"/>
              <w:left w:val="single" w:sz="4" w:space="0" w:color="auto"/>
              <w:bottom w:val="single" w:sz="4" w:space="0" w:color="auto"/>
              <w:right w:val="single" w:sz="4" w:space="0" w:color="auto"/>
            </w:tcBorders>
            <w:shd w:val="clear" w:color="auto" w:fill="F2F2F2"/>
          </w:tcPr>
          <w:p w14:paraId="7B2C36B6" w14:textId="77777777" w:rsidR="00C10C18" w:rsidRPr="007336EE" w:rsidRDefault="00C10C18" w:rsidP="00D81304">
            <w:pPr>
              <w:spacing w:after="160" w:line="259" w:lineRule="auto"/>
              <w:rPr>
                <w:rFonts w:ascii="Times New Roman" w:eastAsia="Calibri" w:hAnsi="Times New Roman" w:cs="Times New Roman"/>
                <w:b/>
                <w:sz w:val="20"/>
                <w:lang w:val="fr-FR"/>
              </w:rPr>
            </w:pPr>
            <w:r w:rsidRPr="007336EE">
              <w:rPr>
                <w:rFonts w:ascii="Times New Roman" w:eastAsia="Calibri" w:hAnsi="Times New Roman" w:cs="Times New Roman"/>
                <w:b/>
                <w:sz w:val="20"/>
                <w:lang w:val="fr-FR"/>
              </w:rPr>
              <w:t>Piéces justificatives (compte rendu, contrat, accord, procès-verbal, etc.).</w:t>
            </w:r>
          </w:p>
        </w:tc>
        <w:tc>
          <w:tcPr>
            <w:tcW w:w="5729" w:type="dxa"/>
            <w:tcBorders>
              <w:top w:val="single" w:sz="4" w:space="0" w:color="auto"/>
              <w:left w:val="single" w:sz="4" w:space="0" w:color="auto"/>
              <w:bottom w:val="single" w:sz="4" w:space="0" w:color="auto"/>
              <w:right w:val="single" w:sz="4" w:space="0" w:color="auto"/>
            </w:tcBorders>
          </w:tcPr>
          <w:p w14:paraId="6A3BDD6D" w14:textId="77777777" w:rsidR="00C10C18" w:rsidRPr="007336EE" w:rsidRDefault="00C10C18" w:rsidP="00D81304">
            <w:pPr>
              <w:spacing w:after="160" w:line="259" w:lineRule="auto"/>
              <w:rPr>
                <w:rFonts w:ascii="Times New Roman" w:eastAsia="Calibri" w:hAnsi="Times New Roman" w:cs="Times New Roman"/>
                <w:sz w:val="20"/>
                <w:lang w:val="fr-FR"/>
              </w:rPr>
            </w:pPr>
          </w:p>
        </w:tc>
      </w:tr>
      <w:tr w:rsidR="00C10C18" w:rsidRPr="0025170F" w14:paraId="78D59DE5" w14:textId="77777777" w:rsidTr="00B47D34">
        <w:tc>
          <w:tcPr>
            <w:tcW w:w="3333" w:type="dxa"/>
            <w:tcBorders>
              <w:top w:val="single" w:sz="4" w:space="0" w:color="auto"/>
              <w:left w:val="single" w:sz="4" w:space="0" w:color="auto"/>
              <w:bottom w:val="single" w:sz="4" w:space="0" w:color="auto"/>
              <w:right w:val="single" w:sz="4" w:space="0" w:color="auto"/>
            </w:tcBorders>
            <w:shd w:val="clear" w:color="auto" w:fill="F2F2F2"/>
          </w:tcPr>
          <w:p w14:paraId="484E2D30" w14:textId="77777777" w:rsidR="00C10C18" w:rsidRPr="007336EE" w:rsidRDefault="00C10C18" w:rsidP="00D81304">
            <w:pPr>
              <w:spacing w:after="160" w:line="259" w:lineRule="auto"/>
              <w:rPr>
                <w:rFonts w:ascii="Times New Roman" w:eastAsia="Calibri" w:hAnsi="Times New Roman" w:cs="Times New Roman"/>
                <w:b/>
                <w:sz w:val="20"/>
                <w:lang w:val="fr-FR"/>
              </w:rPr>
            </w:pPr>
            <w:r w:rsidRPr="007336EE">
              <w:rPr>
                <w:rFonts w:ascii="Times New Roman" w:eastAsia="Calibri" w:hAnsi="Times New Roman" w:cs="Times New Roman"/>
                <w:b/>
                <w:sz w:val="20"/>
                <w:lang w:val="fr-FR"/>
              </w:rPr>
              <w:t>Signature du Coordonnateur de l’UGPE.</w:t>
            </w:r>
          </w:p>
        </w:tc>
        <w:tc>
          <w:tcPr>
            <w:tcW w:w="5729" w:type="dxa"/>
            <w:tcBorders>
              <w:top w:val="single" w:sz="4" w:space="0" w:color="auto"/>
              <w:left w:val="single" w:sz="4" w:space="0" w:color="auto"/>
              <w:bottom w:val="single" w:sz="4" w:space="0" w:color="auto"/>
              <w:right w:val="single" w:sz="4" w:space="0" w:color="auto"/>
            </w:tcBorders>
          </w:tcPr>
          <w:p w14:paraId="7A28586F" w14:textId="77777777" w:rsidR="00C10C18" w:rsidRPr="007336EE" w:rsidRDefault="00C10C18" w:rsidP="00D81304">
            <w:pPr>
              <w:spacing w:after="160" w:line="259" w:lineRule="auto"/>
              <w:rPr>
                <w:rFonts w:ascii="Times New Roman" w:eastAsia="Calibri" w:hAnsi="Times New Roman" w:cs="Times New Roman"/>
                <w:sz w:val="20"/>
                <w:lang w:val="fr-FR"/>
              </w:rPr>
            </w:pPr>
          </w:p>
        </w:tc>
      </w:tr>
      <w:tr w:rsidR="00C10C18" w:rsidRPr="007336EE" w14:paraId="58C4B13B" w14:textId="77777777" w:rsidTr="00B47D34">
        <w:tc>
          <w:tcPr>
            <w:tcW w:w="3333" w:type="dxa"/>
            <w:tcBorders>
              <w:top w:val="single" w:sz="4" w:space="0" w:color="auto"/>
              <w:left w:val="single" w:sz="4" w:space="0" w:color="auto"/>
              <w:bottom w:val="single" w:sz="4" w:space="0" w:color="auto"/>
              <w:right w:val="single" w:sz="4" w:space="0" w:color="auto"/>
            </w:tcBorders>
            <w:shd w:val="clear" w:color="auto" w:fill="F2F2F2"/>
          </w:tcPr>
          <w:p w14:paraId="361758E5" w14:textId="77777777" w:rsidR="00C10C18" w:rsidRPr="007336EE" w:rsidRDefault="00C10C18" w:rsidP="00D81304">
            <w:pPr>
              <w:spacing w:after="160" w:line="259" w:lineRule="auto"/>
              <w:rPr>
                <w:rFonts w:ascii="Times New Roman" w:eastAsia="Calibri" w:hAnsi="Times New Roman" w:cs="Times New Roman"/>
                <w:b/>
                <w:sz w:val="20"/>
              </w:rPr>
            </w:pPr>
            <w:r w:rsidRPr="007336EE">
              <w:rPr>
                <w:rFonts w:ascii="Times New Roman" w:eastAsia="Calibri" w:hAnsi="Times New Roman" w:cs="Times New Roman"/>
                <w:b/>
                <w:sz w:val="20"/>
              </w:rPr>
              <w:t>Signature du plaignant :</w:t>
            </w:r>
          </w:p>
        </w:tc>
        <w:tc>
          <w:tcPr>
            <w:tcW w:w="5729" w:type="dxa"/>
            <w:tcBorders>
              <w:top w:val="single" w:sz="4" w:space="0" w:color="auto"/>
              <w:left w:val="single" w:sz="4" w:space="0" w:color="auto"/>
              <w:bottom w:val="single" w:sz="4" w:space="0" w:color="auto"/>
              <w:right w:val="single" w:sz="4" w:space="0" w:color="auto"/>
            </w:tcBorders>
          </w:tcPr>
          <w:p w14:paraId="38BA2907" w14:textId="77777777" w:rsidR="00C10C18" w:rsidRPr="007336EE" w:rsidRDefault="00C10C18" w:rsidP="00D81304">
            <w:pPr>
              <w:spacing w:after="160" w:line="259" w:lineRule="auto"/>
              <w:rPr>
                <w:rFonts w:ascii="Times New Roman" w:eastAsia="Calibri" w:hAnsi="Times New Roman" w:cs="Times New Roman"/>
                <w:sz w:val="20"/>
              </w:rPr>
            </w:pPr>
          </w:p>
        </w:tc>
      </w:tr>
    </w:tbl>
    <w:p w14:paraId="0CD00D69" w14:textId="77777777" w:rsidR="00C10C18" w:rsidRPr="007336EE" w:rsidRDefault="00C10C18" w:rsidP="00D81304">
      <w:pPr>
        <w:spacing w:after="160" w:line="360" w:lineRule="auto"/>
        <w:jc w:val="both"/>
        <w:rPr>
          <w:rFonts w:ascii="Times New Roman" w:eastAsia="Calibri" w:hAnsi="Times New Roman" w:cs="Times New Roman"/>
        </w:rPr>
      </w:pPr>
    </w:p>
    <w:p w14:paraId="249F3AFB" w14:textId="5336725E" w:rsidR="00C10C18" w:rsidRPr="008B5092" w:rsidRDefault="00EF7EC6" w:rsidP="00D81304">
      <w:pPr>
        <w:pStyle w:val="Cabealho2"/>
        <w:rPr>
          <w:rFonts w:ascii="Times New Roman" w:hAnsi="Times New Roman" w:cs="Times New Roman"/>
          <w:lang w:val="fr-FR"/>
        </w:rPr>
      </w:pPr>
      <w:bookmarkStart w:id="1016" w:name="_Toc517437215"/>
      <w:bookmarkStart w:id="1017" w:name="_Toc518916816"/>
      <w:bookmarkStart w:id="1018" w:name="_Toc525472377"/>
      <w:bookmarkStart w:id="1019" w:name="_Toc37237172"/>
      <w:bookmarkStart w:id="1020" w:name="_Toc67935530"/>
      <w:r w:rsidRPr="008B5092">
        <w:rPr>
          <w:rFonts w:ascii="Times New Roman" w:hAnsi="Times New Roman" w:cs="Times New Roman"/>
          <w:lang w:val="fr-FR"/>
        </w:rPr>
        <w:t>1</w:t>
      </w:r>
      <w:r>
        <w:rPr>
          <w:rFonts w:ascii="Times New Roman" w:hAnsi="Times New Roman" w:cs="Times New Roman"/>
          <w:lang w:val="fr-FR"/>
        </w:rPr>
        <w:t>2</w:t>
      </w:r>
      <w:r w:rsidR="00C10C18" w:rsidRPr="008B5092">
        <w:rPr>
          <w:rFonts w:ascii="Times New Roman" w:hAnsi="Times New Roman" w:cs="Times New Roman"/>
          <w:lang w:val="fr-FR"/>
        </w:rPr>
        <w:t>.</w:t>
      </w:r>
      <w:r w:rsidR="00922D3C" w:rsidRPr="008B5092">
        <w:rPr>
          <w:rFonts w:ascii="Times New Roman" w:hAnsi="Times New Roman" w:cs="Times New Roman"/>
          <w:lang w:val="fr-FR"/>
        </w:rPr>
        <w:t>3</w:t>
      </w:r>
      <w:r w:rsidR="00C10C18" w:rsidRPr="008B5092">
        <w:rPr>
          <w:rFonts w:ascii="Times New Roman" w:hAnsi="Times New Roman" w:cs="Times New Roman"/>
          <w:lang w:val="fr-FR"/>
        </w:rPr>
        <w:t xml:space="preserve">. Communication aux </w:t>
      </w:r>
      <w:r w:rsidR="00D41BA7" w:rsidRPr="008B5092">
        <w:rPr>
          <w:rFonts w:ascii="Times New Roman" w:hAnsi="Times New Roman" w:cs="Times New Roman"/>
          <w:lang w:val="fr-FR"/>
        </w:rPr>
        <w:t>b</w:t>
      </w:r>
      <w:r w:rsidR="00C10C18" w:rsidRPr="008B5092">
        <w:rPr>
          <w:rFonts w:ascii="Times New Roman" w:hAnsi="Times New Roman" w:cs="Times New Roman"/>
          <w:lang w:val="fr-FR"/>
        </w:rPr>
        <w:t>énéficiaires</w:t>
      </w:r>
      <w:bookmarkEnd w:id="1016"/>
      <w:bookmarkEnd w:id="1017"/>
      <w:bookmarkEnd w:id="1018"/>
      <w:bookmarkEnd w:id="1019"/>
      <w:bookmarkEnd w:id="1020"/>
      <w:r w:rsidR="00C10C18" w:rsidRPr="008B5092">
        <w:rPr>
          <w:rFonts w:ascii="Times New Roman" w:hAnsi="Times New Roman" w:cs="Times New Roman"/>
          <w:lang w:val="fr-FR"/>
        </w:rPr>
        <w:t xml:space="preserve"> </w:t>
      </w:r>
    </w:p>
    <w:p w14:paraId="0BA66DC1" w14:textId="77777777" w:rsidR="00C10C18" w:rsidRPr="007336EE" w:rsidRDefault="00C10C18" w:rsidP="00D81304">
      <w:pPr>
        <w:pStyle w:val="Cabealho2"/>
        <w:rPr>
          <w:rFonts w:ascii="Times New Roman" w:eastAsia="Calibri" w:hAnsi="Times New Roman" w:cs="Times New Roman"/>
        </w:rPr>
      </w:pPr>
    </w:p>
    <w:p w14:paraId="0ACD2BEE" w14:textId="77777777" w:rsidR="00C10C18" w:rsidRPr="007336EE" w:rsidRDefault="00C10C18" w:rsidP="008B5092">
      <w:pPr>
        <w:spacing w:after="160" w:line="240" w:lineRule="auto"/>
        <w:jc w:val="both"/>
        <w:rPr>
          <w:rFonts w:ascii="Times New Roman" w:eastAsia="Calibri" w:hAnsi="Times New Roman" w:cs="Times New Roman"/>
          <w:lang w:val="fr-FR"/>
        </w:rPr>
      </w:pPr>
      <w:r w:rsidRPr="007336EE">
        <w:rPr>
          <w:rFonts w:ascii="Times New Roman" w:eastAsia="Calibri" w:hAnsi="Times New Roman" w:cs="Times New Roman"/>
          <w:lang w:val="fr-FR"/>
        </w:rPr>
        <w:t>Afin que les plaintes puissent être reçues, il est important que les Bénéficiaires soient informés de la possibilité de déposer une plainte.</w:t>
      </w:r>
    </w:p>
    <w:p w14:paraId="7C1B0061" w14:textId="55841260" w:rsidR="00C10C18" w:rsidRPr="007336EE" w:rsidRDefault="00C10C18" w:rsidP="008B5092">
      <w:pPr>
        <w:spacing w:after="160" w:line="240" w:lineRule="auto"/>
        <w:jc w:val="both"/>
        <w:rPr>
          <w:rFonts w:ascii="Times New Roman" w:eastAsia="Calibri" w:hAnsi="Times New Roman" w:cs="Times New Roman"/>
          <w:bCs/>
          <w:lang w:val="fr-FR"/>
        </w:rPr>
      </w:pPr>
      <w:r w:rsidRPr="007336EE">
        <w:rPr>
          <w:rFonts w:ascii="Times New Roman" w:eastAsia="Calibri" w:hAnsi="Times New Roman" w:cs="Times New Roman"/>
          <w:bCs/>
          <w:lang w:val="fr-FR"/>
        </w:rPr>
        <w:t>Dans le cadre de l'exécution du PGES, le public doit être bien informé du mécanisme, des règles et des procédures de gestion des plaintes et des voies de recours. Ces informations doivent être diffusées à tous les acteurs et à tous les niveaux, pour permettre au plaignant de bien les connaitre en vue de les utiliser en cas de besoin.</w:t>
      </w:r>
    </w:p>
    <w:p w14:paraId="32EA8EE9" w14:textId="77777777" w:rsidR="00C10C18" w:rsidRPr="007336EE" w:rsidRDefault="00C10C18" w:rsidP="00D81304">
      <w:pPr>
        <w:spacing w:after="160" w:line="360" w:lineRule="auto"/>
        <w:jc w:val="both"/>
        <w:rPr>
          <w:rFonts w:ascii="Times New Roman" w:eastAsia="Calibri" w:hAnsi="Times New Roman" w:cs="Times New Roman"/>
          <w:lang w:val="fr-FR"/>
        </w:rPr>
      </w:pPr>
      <w:r w:rsidRPr="007336EE">
        <w:rPr>
          <w:rFonts w:ascii="Times New Roman" w:eastAsia="Calibri" w:hAnsi="Times New Roman" w:cs="Times New Roman"/>
          <w:lang w:val="fr-FR"/>
        </w:rPr>
        <w:t xml:space="preserve">Pour le faire, différentes méthodes seront utilisées : </w:t>
      </w:r>
    </w:p>
    <w:p w14:paraId="6B795C48" w14:textId="77777777" w:rsidR="00C10C18" w:rsidRPr="007336EE" w:rsidRDefault="00C10C18" w:rsidP="004E3090">
      <w:pPr>
        <w:numPr>
          <w:ilvl w:val="0"/>
          <w:numId w:val="30"/>
        </w:numPr>
        <w:spacing w:before="20" w:after="20" w:line="240" w:lineRule="auto"/>
        <w:jc w:val="both"/>
        <w:rPr>
          <w:rFonts w:ascii="Times New Roman" w:eastAsia="Calibri" w:hAnsi="Times New Roman" w:cs="Times New Roman"/>
          <w:lang w:val="fr-FR"/>
        </w:rPr>
      </w:pPr>
      <w:r w:rsidRPr="007336EE">
        <w:rPr>
          <w:rFonts w:ascii="Times New Roman" w:eastAsia="Calibri" w:hAnsi="Times New Roman" w:cs="Times New Roman"/>
          <w:lang w:val="fr-FR"/>
        </w:rPr>
        <w:t>Information/sensibilisation directe des bénéficiaires du projet individuellement et en groupe pendant la consultation publique ;</w:t>
      </w:r>
    </w:p>
    <w:p w14:paraId="29D6159E" w14:textId="6173BC4F" w:rsidR="00C10C18" w:rsidRPr="007336EE" w:rsidRDefault="00C10C18" w:rsidP="004E3090">
      <w:pPr>
        <w:numPr>
          <w:ilvl w:val="0"/>
          <w:numId w:val="30"/>
        </w:numPr>
        <w:spacing w:before="20" w:after="20" w:line="360" w:lineRule="auto"/>
        <w:contextualSpacing/>
        <w:jc w:val="both"/>
        <w:rPr>
          <w:rFonts w:ascii="Times New Roman" w:eastAsia="Calibri" w:hAnsi="Times New Roman" w:cs="Times New Roman"/>
          <w:lang w:val="fr-FR"/>
        </w:rPr>
      </w:pPr>
      <w:r w:rsidRPr="007336EE">
        <w:rPr>
          <w:rFonts w:ascii="Times New Roman" w:eastAsia="Calibri" w:hAnsi="Times New Roman" w:cs="Times New Roman"/>
          <w:lang w:val="fr-FR"/>
        </w:rPr>
        <w:t xml:space="preserve">Sensibilisation </w:t>
      </w:r>
      <w:r w:rsidR="000B18BC" w:rsidRPr="007336EE">
        <w:rPr>
          <w:rFonts w:ascii="Times New Roman" w:eastAsia="Calibri" w:hAnsi="Times New Roman" w:cs="Times New Roman"/>
          <w:lang w:val="fr-FR"/>
        </w:rPr>
        <w:t xml:space="preserve">à </w:t>
      </w:r>
      <w:r w:rsidRPr="007336EE">
        <w:rPr>
          <w:rFonts w:ascii="Times New Roman" w:eastAsia="Calibri" w:hAnsi="Times New Roman" w:cs="Times New Roman"/>
          <w:lang w:val="fr-FR"/>
        </w:rPr>
        <w:t>travers la radio communautaire et Facebook ;</w:t>
      </w:r>
    </w:p>
    <w:p w14:paraId="150811C3" w14:textId="77777777" w:rsidR="00C10C18" w:rsidRPr="007336EE" w:rsidRDefault="00C10C18" w:rsidP="004E3090">
      <w:pPr>
        <w:numPr>
          <w:ilvl w:val="0"/>
          <w:numId w:val="30"/>
        </w:numPr>
        <w:spacing w:before="20" w:after="20" w:line="360" w:lineRule="auto"/>
        <w:contextualSpacing/>
        <w:jc w:val="both"/>
        <w:rPr>
          <w:rFonts w:ascii="Times New Roman" w:eastAsia="Calibri" w:hAnsi="Times New Roman" w:cs="Times New Roman"/>
          <w:lang w:val="fr-FR"/>
        </w:rPr>
      </w:pPr>
      <w:r w:rsidRPr="007336EE">
        <w:rPr>
          <w:rFonts w:ascii="Times New Roman" w:eastAsia="Calibri" w:hAnsi="Times New Roman" w:cs="Times New Roman"/>
          <w:lang w:val="fr-FR"/>
        </w:rPr>
        <w:t>Animation ciblée dans les ménages et groupes socioprofessionnels ou vulnérables ;</w:t>
      </w:r>
    </w:p>
    <w:p w14:paraId="719E24A1" w14:textId="77777777" w:rsidR="00C10C18" w:rsidRPr="007336EE" w:rsidRDefault="00C10C18" w:rsidP="004E3090">
      <w:pPr>
        <w:numPr>
          <w:ilvl w:val="0"/>
          <w:numId w:val="30"/>
        </w:numPr>
        <w:spacing w:before="20" w:after="20" w:line="360" w:lineRule="auto"/>
        <w:jc w:val="both"/>
        <w:rPr>
          <w:rFonts w:ascii="Times New Roman" w:eastAsia="Calibri" w:hAnsi="Times New Roman" w:cs="Times New Roman"/>
          <w:lang w:val="fr-FR"/>
        </w:rPr>
      </w:pPr>
      <w:r w:rsidRPr="007336EE">
        <w:rPr>
          <w:rFonts w:ascii="Times New Roman" w:eastAsia="Calibri" w:hAnsi="Times New Roman" w:cs="Times New Roman"/>
          <w:lang w:val="fr-FR"/>
        </w:rPr>
        <w:t>Banderoles, affiches d'information et autre communication directe ;</w:t>
      </w:r>
    </w:p>
    <w:p w14:paraId="5AF01691" w14:textId="77777777" w:rsidR="00C10C18" w:rsidRPr="007336EE" w:rsidRDefault="00C10C18" w:rsidP="004E3090">
      <w:pPr>
        <w:numPr>
          <w:ilvl w:val="0"/>
          <w:numId w:val="30"/>
        </w:numPr>
        <w:spacing w:before="20" w:after="20" w:line="360" w:lineRule="auto"/>
        <w:jc w:val="both"/>
        <w:rPr>
          <w:rFonts w:ascii="Times New Roman" w:eastAsia="Calibri" w:hAnsi="Times New Roman" w:cs="Times New Roman"/>
          <w:lang w:val="fr-FR"/>
        </w:rPr>
      </w:pPr>
      <w:r w:rsidRPr="007336EE">
        <w:rPr>
          <w:rFonts w:ascii="Times New Roman" w:eastAsia="Calibri" w:hAnsi="Times New Roman" w:cs="Times New Roman"/>
          <w:lang w:val="fr-FR"/>
        </w:rPr>
        <w:t>Information passée par les leaders communautaires.</w:t>
      </w:r>
    </w:p>
    <w:p w14:paraId="479EB009" w14:textId="77777777" w:rsidR="00C10C18" w:rsidRPr="007336EE" w:rsidRDefault="00C10C18" w:rsidP="00D81304">
      <w:pPr>
        <w:spacing w:after="160" w:line="360" w:lineRule="auto"/>
        <w:jc w:val="both"/>
        <w:rPr>
          <w:rFonts w:ascii="Times New Roman" w:eastAsia="Calibri" w:hAnsi="Times New Roman" w:cs="Times New Roman"/>
          <w:lang w:val="fr-FR"/>
        </w:rPr>
      </w:pPr>
    </w:p>
    <w:p w14:paraId="2DD430AC" w14:textId="517B4574" w:rsidR="00C10C18" w:rsidRPr="007336EE" w:rsidRDefault="00C10C18">
      <w:pPr>
        <w:spacing w:after="160" w:line="240" w:lineRule="auto"/>
        <w:jc w:val="both"/>
        <w:rPr>
          <w:rFonts w:ascii="Times New Roman" w:eastAsia="Calibri" w:hAnsi="Times New Roman" w:cs="Times New Roman"/>
          <w:lang w:val="fr-FR"/>
        </w:rPr>
      </w:pPr>
      <w:r w:rsidRPr="007336EE">
        <w:rPr>
          <w:rFonts w:ascii="Times New Roman" w:eastAsia="Calibri" w:hAnsi="Times New Roman" w:cs="Times New Roman"/>
          <w:lang w:val="fr-FR"/>
        </w:rPr>
        <w:lastRenderedPageBreak/>
        <w:t xml:space="preserve">Lors des consultations du public, un cahier de registre des plaintes (avec plusieurs fiches d'enregistrement des plaintes) doit être mis à la disposition de la population au niveau de chaque communauté. De ce fait, toute doléance écrite ou verbale reçue, par le point focal ou le directeur des ouvrages, des personnes physiques et/ou morales sur ses sites d'exploitation ou dans le cadre de la conduite de ses activités doit être enregistrée dans ce cahier de registre. Le registre des plaintes devra mentionner les inscriptions suivantes : - Date - Description de la plainte - Description des ententes et autres mesures prises - Nom, adresse et numéro de la carte d’identité nationale du plaignant - Signatures du (des) Plaignant(s), de l’Autorité locale concernée. </w:t>
      </w:r>
    </w:p>
    <w:p w14:paraId="01244C16" w14:textId="77777777" w:rsidR="00053161" w:rsidRPr="007336EE" w:rsidRDefault="00053161" w:rsidP="008B5092">
      <w:pPr>
        <w:spacing w:after="160" w:line="240" w:lineRule="auto"/>
        <w:jc w:val="both"/>
        <w:rPr>
          <w:rFonts w:ascii="Times New Roman" w:eastAsia="Calibri" w:hAnsi="Times New Roman" w:cs="Times New Roman"/>
          <w:lang w:val="fr-FR"/>
        </w:rPr>
      </w:pPr>
    </w:p>
    <w:p w14:paraId="405C0370" w14:textId="6E72A0BB" w:rsidR="00C10C18" w:rsidRPr="008B5092" w:rsidRDefault="00EF7EC6" w:rsidP="00D81304">
      <w:pPr>
        <w:pStyle w:val="Cabealho2"/>
        <w:jc w:val="both"/>
        <w:rPr>
          <w:rFonts w:ascii="Times New Roman" w:hAnsi="Times New Roman" w:cs="Times New Roman"/>
          <w:color w:val="auto"/>
          <w:sz w:val="22"/>
          <w:szCs w:val="22"/>
          <w:lang w:val="fr-FR"/>
        </w:rPr>
      </w:pPr>
      <w:bookmarkStart w:id="1021" w:name="_Toc517437216"/>
      <w:bookmarkStart w:id="1022" w:name="_Toc518916817"/>
      <w:bookmarkStart w:id="1023" w:name="_Toc525472378"/>
      <w:bookmarkStart w:id="1024" w:name="_Toc37237173"/>
      <w:bookmarkStart w:id="1025" w:name="_Toc67935531"/>
      <w:r w:rsidRPr="008B5092">
        <w:rPr>
          <w:rFonts w:ascii="Times New Roman" w:hAnsi="Times New Roman" w:cs="Times New Roman"/>
          <w:color w:val="auto"/>
          <w:sz w:val="22"/>
          <w:szCs w:val="22"/>
          <w:lang w:val="fr-FR"/>
        </w:rPr>
        <w:t>1</w:t>
      </w:r>
      <w:r>
        <w:rPr>
          <w:rFonts w:ascii="Times New Roman" w:hAnsi="Times New Roman" w:cs="Times New Roman"/>
          <w:color w:val="auto"/>
          <w:sz w:val="22"/>
          <w:szCs w:val="22"/>
          <w:lang w:val="fr-FR"/>
        </w:rPr>
        <w:t>2</w:t>
      </w:r>
      <w:r w:rsidR="00C10C18" w:rsidRPr="008B5092">
        <w:rPr>
          <w:rFonts w:ascii="Times New Roman" w:hAnsi="Times New Roman" w:cs="Times New Roman"/>
          <w:color w:val="auto"/>
          <w:sz w:val="22"/>
          <w:szCs w:val="22"/>
          <w:lang w:val="fr-FR"/>
        </w:rPr>
        <w:t>.</w:t>
      </w:r>
      <w:r w:rsidR="00922D3C" w:rsidRPr="008B5092">
        <w:rPr>
          <w:rFonts w:ascii="Times New Roman" w:hAnsi="Times New Roman" w:cs="Times New Roman"/>
          <w:color w:val="auto"/>
          <w:sz w:val="22"/>
          <w:szCs w:val="22"/>
          <w:lang w:val="fr-FR"/>
        </w:rPr>
        <w:t>4</w:t>
      </w:r>
      <w:r w:rsidR="00C10C18" w:rsidRPr="008B5092">
        <w:rPr>
          <w:rFonts w:ascii="Times New Roman" w:hAnsi="Times New Roman" w:cs="Times New Roman"/>
          <w:color w:val="auto"/>
          <w:sz w:val="22"/>
          <w:szCs w:val="22"/>
          <w:lang w:val="fr-FR"/>
        </w:rPr>
        <w:t>. Traitement des plaintes</w:t>
      </w:r>
      <w:bookmarkEnd w:id="1021"/>
      <w:bookmarkEnd w:id="1022"/>
      <w:bookmarkEnd w:id="1023"/>
      <w:bookmarkEnd w:id="1024"/>
      <w:bookmarkEnd w:id="1025"/>
    </w:p>
    <w:p w14:paraId="24FCA812" w14:textId="7AC5364A" w:rsidR="00C10C18" w:rsidRPr="007336EE" w:rsidRDefault="00C10C18" w:rsidP="00D81304">
      <w:pPr>
        <w:spacing w:after="160" w:line="360" w:lineRule="auto"/>
        <w:ind w:left="720"/>
        <w:contextualSpacing/>
        <w:jc w:val="both"/>
        <w:rPr>
          <w:rFonts w:ascii="Times New Roman" w:eastAsia="Calibri" w:hAnsi="Times New Roman" w:cs="Times New Roman"/>
          <w:lang w:val="fr-FR"/>
        </w:rPr>
      </w:pPr>
    </w:p>
    <w:p w14:paraId="0BC87FDA" w14:textId="3E8D1940" w:rsidR="00C10C18" w:rsidRPr="007336EE" w:rsidRDefault="00C10C18" w:rsidP="008B5092">
      <w:pPr>
        <w:spacing w:after="160" w:line="240" w:lineRule="auto"/>
        <w:jc w:val="both"/>
        <w:rPr>
          <w:rFonts w:ascii="Times New Roman" w:eastAsia="Calibri" w:hAnsi="Times New Roman" w:cs="Times New Roman"/>
          <w:lang w:val="fr-FR"/>
        </w:rPr>
      </w:pPr>
      <w:r w:rsidRPr="007336EE">
        <w:rPr>
          <w:rFonts w:ascii="Times New Roman" w:eastAsia="Calibri" w:hAnsi="Times New Roman" w:cs="Times New Roman"/>
          <w:lang w:val="fr-FR"/>
        </w:rPr>
        <w:t xml:space="preserve">Le traitement des réclamations et plaintes est un processus qui va de la réception à la fermeture. Il est sous la responsabilité de l’expert </w:t>
      </w:r>
      <w:r w:rsidR="00AF50D6" w:rsidRPr="007336EE">
        <w:rPr>
          <w:rFonts w:ascii="Times New Roman" w:eastAsia="Calibri" w:hAnsi="Times New Roman" w:cs="Times New Roman"/>
          <w:lang w:val="fr-FR"/>
        </w:rPr>
        <w:t xml:space="preserve">environnemental et social </w:t>
      </w:r>
      <w:r w:rsidRPr="007336EE">
        <w:rPr>
          <w:rFonts w:ascii="Times New Roman" w:eastAsia="Calibri" w:hAnsi="Times New Roman" w:cs="Times New Roman"/>
          <w:lang w:val="fr-FR"/>
        </w:rPr>
        <w:t xml:space="preserve"> du Projet et se déroule comme suit :</w:t>
      </w:r>
    </w:p>
    <w:p w14:paraId="25DD8259" w14:textId="77777777" w:rsidR="00C10C18" w:rsidRPr="007336EE" w:rsidRDefault="00C10C18" w:rsidP="00D81304">
      <w:pPr>
        <w:spacing w:after="160" w:line="360" w:lineRule="auto"/>
        <w:jc w:val="both"/>
        <w:rPr>
          <w:rFonts w:ascii="Times New Roman" w:eastAsia="Calibri" w:hAnsi="Times New Roman" w:cs="Times New Roman"/>
          <w:lang w:val="fr-FR"/>
        </w:rPr>
      </w:pPr>
    </w:p>
    <w:p w14:paraId="3DDE53FE" w14:textId="1E93D94D" w:rsidR="00C10C18" w:rsidRPr="008B5092" w:rsidRDefault="00EF7EC6" w:rsidP="00D81304">
      <w:pPr>
        <w:pStyle w:val="Cabealho3"/>
        <w:rPr>
          <w:rFonts w:ascii="Times New Roman" w:hAnsi="Times New Roman" w:cs="Times New Roman"/>
          <w:lang w:val="fr-FR"/>
        </w:rPr>
      </w:pPr>
      <w:bookmarkStart w:id="1026" w:name="_Toc517437217"/>
      <w:bookmarkStart w:id="1027" w:name="_Toc518916818"/>
      <w:bookmarkStart w:id="1028" w:name="_Toc525472379"/>
      <w:bookmarkStart w:id="1029" w:name="_Toc37237174"/>
      <w:bookmarkStart w:id="1030" w:name="_Toc67935532"/>
      <w:r w:rsidRPr="008B5092">
        <w:rPr>
          <w:rFonts w:ascii="Times New Roman" w:hAnsi="Times New Roman" w:cs="Times New Roman"/>
          <w:lang w:val="fr-FR"/>
        </w:rPr>
        <w:t>1</w:t>
      </w:r>
      <w:r>
        <w:rPr>
          <w:rFonts w:ascii="Times New Roman" w:hAnsi="Times New Roman" w:cs="Times New Roman"/>
          <w:lang w:val="fr-FR"/>
        </w:rPr>
        <w:t>2</w:t>
      </w:r>
      <w:r w:rsidR="00C10C18" w:rsidRPr="008B5092">
        <w:rPr>
          <w:rFonts w:ascii="Times New Roman" w:hAnsi="Times New Roman" w:cs="Times New Roman"/>
          <w:lang w:val="fr-FR"/>
        </w:rPr>
        <w:t>.</w:t>
      </w:r>
      <w:r w:rsidR="00922D3C" w:rsidRPr="008B5092">
        <w:rPr>
          <w:rFonts w:ascii="Times New Roman" w:hAnsi="Times New Roman" w:cs="Times New Roman"/>
          <w:lang w:val="fr-FR"/>
        </w:rPr>
        <w:t>4</w:t>
      </w:r>
      <w:r w:rsidR="00C10C18" w:rsidRPr="008B5092">
        <w:rPr>
          <w:rFonts w:ascii="Times New Roman" w:hAnsi="Times New Roman" w:cs="Times New Roman"/>
          <w:lang w:val="fr-FR"/>
        </w:rPr>
        <w:t>.1. Réception et enregistrement</w:t>
      </w:r>
      <w:bookmarkEnd w:id="1026"/>
      <w:bookmarkEnd w:id="1027"/>
      <w:bookmarkEnd w:id="1028"/>
      <w:bookmarkEnd w:id="1029"/>
      <w:bookmarkEnd w:id="1030"/>
    </w:p>
    <w:p w14:paraId="154911F1" w14:textId="3DCABC39" w:rsidR="00C10C18" w:rsidRPr="007336EE" w:rsidRDefault="00C10C18" w:rsidP="00D81304">
      <w:pPr>
        <w:spacing w:after="160" w:line="360" w:lineRule="auto"/>
        <w:jc w:val="both"/>
        <w:rPr>
          <w:rFonts w:ascii="Times New Roman" w:eastAsia="Calibri" w:hAnsi="Times New Roman" w:cs="Times New Roman"/>
          <w:lang w:val="fr-FR"/>
        </w:rPr>
      </w:pPr>
    </w:p>
    <w:p w14:paraId="2F41F5C9" w14:textId="59E66925" w:rsidR="00C10C18" w:rsidRPr="007336EE" w:rsidRDefault="00C10C18" w:rsidP="008B5092">
      <w:pPr>
        <w:spacing w:after="160" w:line="240" w:lineRule="auto"/>
        <w:jc w:val="both"/>
        <w:rPr>
          <w:rFonts w:ascii="Times New Roman" w:eastAsia="Calibri" w:hAnsi="Times New Roman" w:cs="Times New Roman"/>
          <w:lang w:val="fr-FR"/>
        </w:rPr>
      </w:pPr>
      <w:r w:rsidRPr="007336EE">
        <w:rPr>
          <w:rFonts w:ascii="Times New Roman" w:eastAsia="Calibri" w:hAnsi="Times New Roman" w:cs="Times New Roman"/>
          <w:lang w:val="fr-FR"/>
        </w:rPr>
        <w:t>La réclamation dirigée au niveau local (point focal, directeur de chantier, comité local de gestion des plaintes) e au niveau central (UGPE/MICE) peut parvenir par lettre, téléphone, ligne verte de l’UGPE, Facebook, radio communautaire et national, email, communication ou des registres de réclamations.</w:t>
      </w:r>
    </w:p>
    <w:p w14:paraId="107EF272" w14:textId="413C5A01" w:rsidR="00C10C18" w:rsidRPr="008B5092" w:rsidRDefault="00EF7EC6" w:rsidP="00D81304">
      <w:pPr>
        <w:pStyle w:val="Cabealho3"/>
        <w:rPr>
          <w:rFonts w:ascii="Times New Roman" w:hAnsi="Times New Roman" w:cs="Times New Roman"/>
          <w:lang w:val="fr-FR"/>
        </w:rPr>
      </w:pPr>
      <w:bookmarkStart w:id="1031" w:name="_Toc517437218"/>
      <w:bookmarkStart w:id="1032" w:name="_Toc518916819"/>
      <w:bookmarkStart w:id="1033" w:name="_Toc525472380"/>
      <w:bookmarkStart w:id="1034" w:name="_Toc37237175"/>
      <w:bookmarkStart w:id="1035" w:name="_Toc67935533"/>
      <w:r w:rsidRPr="008B5092">
        <w:rPr>
          <w:rFonts w:ascii="Times New Roman" w:hAnsi="Times New Roman" w:cs="Times New Roman"/>
          <w:lang w:val="fr-FR"/>
        </w:rPr>
        <w:t>1</w:t>
      </w:r>
      <w:r>
        <w:rPr>
          <w:rFonts w:ascii="Times New Roman" w:hAnsi="Times New Roman" w:cs="Times New Roman"/>
          <w:lang w:val="fr-FR"/>
        </w:rPr>
        <w:t>2</w:t>
      </w:r>
      <w:r w:rsidR="00C10C18" w:rsidRPr="008B5092">
        <w:rPr>
          <w:rFonts w:ascii="Times New Roman" w:hAnsi="Times New Roman" w:cs="Times New Roman"/>
          <w:lang w:val="fr-FR"/>
        </w:rPr>
        <w:t>.</w:t>
      </w:r>
      <w:r w:rsidR="00922D3C" w:rsidRPr="008B5092">
        <w:rPr>
          <w:rFonts w:ascii="Times New Roman" w:hAnsi="Times New Roman" w:cs="Times New Roman"/>
          <w:lang w:val="fr-FR"/>
        </w:rPr>
        <w:t>4</w:t>
      </w:r>
      <w:r w:rsidR="00C10C18" w:rsidRPr="008B5092">
        <w:rPr>
          <w:rFonts w:ascii="Times New Roman" w:hAnsi="Times New Roman" w:cs="Times New Roman"/>
          <w:lang w:val="fr-FR"/>
        </w:rPr>
        <w:t>.2. Accusée de réception, évaluation, assignation</w:t>
      </w:r>
      <w:bookmarkEnd w:id="1031"/>
      <w:bookmarkEnd w:id="1032"/>
      <w:bookmarkEnd w:id="1033"/>
      <w:bookmarkEnd w:id="1034"/>
      <w:bookmarkEnd w:id="1035"/>
    </w:p>
    <w:p w14:paraId="7127AB65" w14:textId="7AC0AB57" w:rsidR="00C10C18" w:rsidRPr="007336EE" w:rsidRDefault="00C10C18" w:rsidP="00D81304">
      <w:pPr>
        <w:spacing w:after="160" w:line="360" w:lineRule="auto"/>
        <w:jc w:val="both"/>
        <w:rPr>
          <w:rFonts w:ascii="Times New Roman" w:eastAsia="Calibri" w:hAnsi="Times New Roman" w:cs="Times New Roman"/>
          <w:b/>
          <w:i/>
          <w:lang w:val="fr-FR"/>
        </w:rPr>
      </w:pPr>
    </w:p>
    <w:p w14:paraId="19E7336F" w14:textId="4355ACA8" w:rsidR="00C10C18" w:rsidRPr="007336EE" w:rsidRDefault="00C10C18" w:rsidP="008B5092">
      <w:pPr>
        <w:spacing w:after="160" w:line="240" w:lineRule="auto"/>
        <w:jc w:val="both"/>
        <w:rPr>
          <w:rFonts w:ascii="Times New Roman" w:eastAsia="Calibri" w:hAnsi="Times New Roman" w:cs="Times New Roman"/>
          <w:lang w:val="fr-FR"/>
        </w:rPr>
      </w:pPr>
      <w:r w:rsidRPr="007336EE">
        <w:rPr>
          <w:rFonts w:ascii="Times New Roman" w:eastAsia="Calibri" w:hAnsi="Times New Roman" w:cs="Times New Roman"/>
          <w:b/>
          <w:i/>
          <w:lang w:val="fr-FR"/>
        </w:rPr>
        <w:t>L’Accusé de réception</w:t>
      </w:r>
      <w:r w:rsidRPr="007336EE">
        <w:rPr>
          <w:rFonts w:ascii="Times New Roman" w:eastAsia="Calibri" w:hAnsi="Times New Roman" w:cs="Times New Roman"/>
          <w:lang w:val="fr-FR"/>
        </w:rPr>
        <w:t xml:space="preserve"> : la plainte qui a été bien reçue sera enregistrée et évaluée pour déterminer son admissibilité. Un numéro est </w:t>
      </w:r>
      <w:r w:rsidR="00941ED9" w:rsidRPr="007336EE">
        <w:rPr>
          <w:rFonts w:ascii="Times New Roman" w:eastAsia="Calibri" w:hAnsi="Times New Roman" w:cs="Times New Roman"/>
          <w:lang w:val="fr-FR"/>
        </w:rPr>
        <w:t xml:space="preserve">donné </w:t>
      </w:r>
      <w:r w:rsidRPr="007336EE">
        <w:rPr>
          <w:rFonts w:ascii="Times New Roman" w:eastAsia="Calibri" w:hAnsi="Times New Roman" w:cs="Times New Roman"/>
          <w:lang w:val="fr-FR"/>
        </w:rPr>
        <w:t xml:space="preserve">à la réclamation avec les informations précises du plaignant et l’objet de la réclamation. </w:t>
      </w:r>
    </w:p>
    <w:p w14:paraId="55ACF8F9" w14:textId="6BF6609E" w:rsidR="00C10C18" w:rsidRPr="00DE3A22" w:rsidRDefault="00C10C18" w:rsidP="008B5092">
      <w:pPr>
        <w:spacing w:after="160" w:line="240" w:lineRule="auto"/>
        <w:jc w:val="both"/>
        <w:rPr>
          <w:rFonts w:ascii="Times New Roman" w:eastAsia="Calibri" w:hAnsi="Times New Roman" w:cs="Times New Roman"/>
          <w:lang w:val="fr-FR"/>
        </w:rPr>
      </w:pPr>
      <w:r w:rsidRPr="007336EE">
        <w:rPr>
          <w:rFonts w:ascii="Times New Roman" w:eastAsia="Calibri" w:hAnsi="Times New Roman" w:cs="Times New Roman"/>
          <w:b/>
          <w:i/>
          <w:lang w:val="fr-FR"/>
        </w:rPr>
        <w:t>L’Évaluation de l’admissibilité</w:t>
      </w:r>
      <w:r w:rsidRPr="007336EE">
        <w:rPr>
          <w:rFonts w:ascii="Times New Roman" w:eastAsia="Calibri" w:hAnsi="Times New Roman" w:cs="Times New Roman"/>
          <w:lang w:val="fr-FR"/>
        </w:rPr>
        <w:t xml:space="preserve"> : il s’agit d’une façon procédurale pour vérifier si le problème soulevé est pertinent pour le projet. </w:t>
      </w:r>
      <w:r w:rsidRPr="00DE3A22">
        <w:rPr>
          <w:rFonts w:ascii="Times New Roman" w:eastAsia="Calibri" w:hAnsi="Times New Roman" w:cs="Times New Roman"/>
          <w:lang w:val="fr-FR"/>
        </w:rPr>
        <w:t>L’</w:t>
      </w:r>
      <w:r w:rsidR="00DE3A22" w:rsidRPr="00DE3A22">
        <w:rPr>
          <w:rFonts w:ascii="Times New Roman" w:eastAsia="Calibri" w:hAnsi="Times New Roman" w:cs="Times New Roman"/>
          <w:lang w:val="fr-FR"/>
        </w:rPr>
        <w:t>évaluation de l’</w:t>
      </w:r>
      <w:r w:rsidRPr="00DE3A22">
        <w:rPr>
          <w:rFonts w:ascii="Times New Roman" w:eastAsia="Calibri" w:hAnsi="Times New Roman" w:cs="Times New Roman"/>
          <w:lang w:val="fr-FR"/>
        </w:rPr>
        <w:t xml:space="preserve">admissibilité </w:t>
      </w:r>
      <w:r w:rsidR="00941ED9" w:rsidRPr="00DE3A22">
        <w:rPr>
          <w:rFonts w:ascii="Times New Roman" w:eastAsia="Calibri" w:hAnsi="Times New Roman" w:cs="Times New Roman"/>
          <w:lang w:val="fr-FR"/>
        </w:rPr>
        <w:t>renvoi</w:t>
      </w:r>
      <w:r w:rsidRPr="00DE3A22">
        <w:rPr>
          <w:rFonts w:ascii="Times New Roman" w:eastAsia="Calibri" w:hAnsi="Times New Roman" w:cs="Times New Roman"/>
          <w:lang w:val="fr-FR"/>
        </w:rPr>
        <w:t xml:space="preserve"> à des questions sur quatre critères :</w:t>
      </w:r>
    </w:p>
    <w:p w14:paraId="67D84584" w14:textId="77777777" w:rsidR="00C10C18" w:rsidRPr="007336EE" w:rsidRDefault="00C10C18" w:rsidP="004E3090">
      <w:pPr>
        <w:numPr>
          <w:ilvl w:val="0"/>
          <w:numId w:val="31"/>
        </w:numPr>
        <w:spacing w:before="20" w:after="20" w:line="240" w:lineRule="auto"/>
        <w:contextualSpacing/>
        <w:jc w:val="both"/>
        <w:rPr>
          <w:rFonts w:ascii="Times New Roman" w:eastAsia="Calibri" w:hAnsi="Times New Roman" w:cs="Times New Roman"/>
          <w:lang w:val="fr-FR"/>
        </w:rPr>
      </w:pPr>
      <w:r w:rsidRPr="007336EE">
        <w:rPr>
          <w:rFonts w:ascii="Times New Roman" w:eastAsia="Calibri" w:hAnsi="Times New Roman" w:cs="Times New Roman"/>
          <w:lang w:val="fr-FR"/>
        </w:rPr>
        <w:t>Est-ce que le projet a provoqué un impact négatif économique, social ou environnemental sur le plaignant ou peut potentiellement avoir un impact ?</w:t>
      </w:r>
    </w:p>
    <w:p w14:paraId="6EEFC9B8" w14:textId="77777777" w:rsidR="00C10C18" w:rsidRPr="007336EE" w:rsidRDefault="00C10C18" w:rsidP="004E3090">
      <w:pPr>
        <w:numPr>
          <w:ilvl w:val="0"/>
          <w:numId w:val="31"/>
        </w:numPr>
        <w:spacing w:before="20" w:after="20" w:line="360" w:lineRule="auto"/>
        <w:contextualSpacing/>
        <w:jc w:val="both"/>
        <w:rPr>
          <w:rFonts w:ascii="Times New Roman" w:eastAsia="Calibri" w:hAnsi="Times New Roman" w:cs="Times New Roman"/>
          <w:lang w:val="fr-FR"/>
        </w:rPr>
      </w:pPr>
      <w:r w:rsidRPr="007336EE">
        <w:rPr>
          <w:rFonts w:ascii="Times New Roman" w:eastAsia="Calibri" w:hAnsi="Times New Roman" w:cs="Times New Roman"/>
          <w:lang w:val="fr-FR"/>
        </w:rPr>
        <w:t>L’impact est-il existant ou potentiel et comment le projet l’a provoqué ou peu le provoquer ?</w:t>
      </w:r>
    </w:p>
    <w:p w14:paraId="001A7FD9" w14:textId="1EBA378A" w:rsidR="00C10C18" w:rsidRPr="007336EE" w:rsidRDefault="00C10C18" w:rsidP="004E3090">
      <w:pPr>
        <w:numPr>
          <w:ilvl w:val="0"/>
          <w:numId w:val="31"/>
        </w:numPr>
        <w:spacing w:before="20" w:after="20" w:line="240" w:lineRule="auto"/>
        <w:contextualSpacing/>
        <w:jc w:val="both"/>
        <w:rPr>
          <w:rFonts w:ascii="Times New Roman" w:eastAsia="Calibri" w:hAnsi="Times New Roman" w:cs="Times New Roman"/>
          <w:lang w:val="fr-FR"/>
        </w:rPr>
      </w:pPr>
      <w:r w:rsidRPr="007336EE">
        <w:rPr>
          <w:rFonts w:ascii="Times New Roman" w:eastAsia="Calibri" w:hAnsi="Times New Roman" w:cs="Times New Roman"/>
          <w:lang w:val="fr-FR"/>
        </w:rPr>
        <w:t xml:space="preserve">Les personnes plaignantes ont </w:t>
      </w:r>
      <w:r w:rsidR="00DE3A22" w:rsidRPr="007336EE">
        <w:rPr>
          <w:rFonts w:ascii="Times New Roman" w:eastAsia="Calibri" w:hAnsi="Times New Roman" w:cs="Times New Roman"/>
          <w:lang w:val="fr-FR"/>
        </w:rPr>
        <w:t>elle subit</w:t>
      </w:r>
      <w:r w:rsidRPr="007336EE">
        <w:rPr>
          <w:rFonts w:ascii="Times New Roman" w:eastAsia="Calibri" w:hAnsi="Times New Roman" w:cs="Times New Roman"/>
          <w:lang w:val="fr-FR"/>
        </w:rPr>
        <w:t xml:space="preserve"> l’impact ou encourent un risque ; représentent-elles les parties prenantes affectées ou potentiellement affectées ?</w:t>
      </w:r>
    </w:p>
    <w:p w14:paraId="13A75FCE" w14:textId="77777777" w:rsidR="00C10C18" w:rsidRPr="007336EE" w:rsidRDefault="00C10C18" w:rsidP="004E3090">
      <w:pPr>
        <w:numPr>
          <w:ilvl w:val="0"/>
          <w:numId w:val="31"/>
        </w:numPr>
        <w:spacing w:before="20" w:after="20" w:line="240" w:lineRule="auto"/>
        <w:contextualSpacing/>
        <w:jc w:val="both"/>
        <w:rPr>
          <w:rFonts w:ascii="Times New Roman" w:eastAsia="Calibri" w:hAnsi="Times New Roman" w:cs="Times New Roman"/>
          <w:lang w:val="fr-FR"/>
        </w:rPr>
      </w:pPr>
      <w:r w:rsidRPr="007336EE">
        <w:rPr>
          <w:rFonts w:ascii="Times New Roman" w:eastAsia="Calibri" w:hAnsi="Times New Roman" w:cs="Times New Roman"/>
          <w:lang w:val="fr-FR"/>
        </w:rPr>
        <w:t>La réclamation contient-elle suffisamment d’informations pour répondre aux trois premières questions ?</w:t>
      </w:r>
    </w:p>
    <w:p w14:paraId="17132F9E" w14:textId="77777777" w:rsidR="00C10C18" w:rsidRPr="007336EE" w:rsidRDefault="00C10C18" w:rsidP="00D81304">
      <w:pPr>
        <w:spacing w:before="20" w:after="20" w:line="360" w:lineRule="auto"/>
        <w:contextualSpacing/>
        <w:jc w:val="both"/>
        <w:rPr>
          <w:rFonts w:ascii="Times New Roman" w:eastAsia="Calibri" w:hAnsi="Times New Roman" w:cs="Times New Roman"/>
          <w:lang w:val="fr-FR"/>
        </w:rPr>
      </w:pPr>
    </w:p>
    <w:p w14:paraId="561670B5" w14:textId="77777777" w:rsidR="00C10C18" w:rsidRPr="007336EE" w:rsidRDefault="00C10C18" w:rsidP="008B5092">
      <w:pPr>
        <w:spacing w:after="160" w:line="240" w:lineRule="auto"/>
        <w:jc w:val="both"/>
        <w:rPr>
          <w:rFonts w:ascii="Times New Roman" w:eastAsia="Calibri" w:hAnsi="Times New Roman" w:cs="Times New Roman"/>
          <w:lang w:val="fr-FR"/>
        </w:rPr>
      </w:pPr>
      <w:r w:rsidRPr="007336EE">
        <w:rPr>
          <w:rFonts w:ascii="Times New Roman" w:eastAsia="Calibri" w:hAnsi="Times New Roman" w:cs="Times New Roman"/>
          <w:b/>
          <w:i/>
          <w:lang w:val="fr-FR"/>
        </w:rPr>
        <w:t>Assignation de responsabilité</w:t>
      </w:r>
      <w:r w:rsidRPr="007336EE">
        <w:rPr>
          <w:rFonts w:ascii="Times New Roman" w:eastAsia="Calibri" w:hAnsi="Times New Roman" w:cs="Times New Roman"/>
          <w:lang w:val="fr-FR"/>
        </w:rPr>
        <w:t> : il s’agit de renvoyer les réclamations à l’instance la plus qualifiée. Il est nécessaire de clarifier les rôles et responsabilités. La procédure dépendra tu type de question posée et du niveau de risque. Les réclamations seront classées par type.</w:t>
      </w:r>
    </w:p>
    <w:p w14:paraId="35EEB783" w14:textId="69FF75D8" w:rsidR="00C10C18" w:rsidRPr="007336EE" w:rsidRDefault="00C10C18" w:rsidP="008B5092">
      <w:pPr>
        <w:spacing w:after="160" w:line="240" w:lineRule="auto"/>
        <w:jc w:val="both"/>
        <w:rPr>
          <w:rFonts w:ascii="Times New Roman" w:eastAsia="Calibri" w:hAnsi="Times New Roman" w:cs="Times New Roman"/>
          <w:lang w:val="fr-FR"/>
        </w:rPr>
      </w:pPr>
      <w:r w:rsidRPr="007336EE">
        <w:rPr>
          <w:rFonts w:ascii="Times New Roman" w:eastAsia="Calibri" w:hAnsi="Times New Roman" w:cs="Times New Roman"/>
          <w:b/>
          <w:i/>
          <w:lang w:val="fr-FR"/>
        </w:rPr>
        <w:t>La Proposition</w:t>
      </w:r>
      <w:r w:rsidRPr="007336EE">
        <w:rPr>
          <w:rFonts w:ascii="Times New Roman" w:eastAsia="Calibri" w:hAnsi="Times New Roman" w:cs="Times New Roman"/>
          <w:b/>
          <w:lang w:val="fr-FR"/>
        </w:rPr>
        <w:t xml:space="preserve"> de projet de réponse :</w:t>
      </w:r>
      <w:r w:rsidRPr="007336EE">
        <w:rPr>
          <w:rFonts w:ascii="Times New Roman" w:eastAsia="Calibri" w:hAnsi="Times New Roman" w:cs="Times New Roman"/>
          <w:lang w:val="fr-FR"/>
        </w:rPr>
        <w:t xml:space="preserve"> les mécanismes de </w:t>
      </w:r>
      <w:r w:rsidR="00941ED9" w:rsidRPr="007336EE">
        <w:rPr>
          <w:rFonts w:ascii="Times New Roman" w:eastAsia="Calibri" w:hAnsi="Times New Roman" w:cs="Times New Roman"/>
          <w:lang w:val="fr-FR"/>
        </w:rPr>
        <w:t>gestion des plaintes</w:t>
      </w:r>
      <w:r w:rsidRPr="007336EE">
        <w:rPr>
          <w:rFonts w:ascii="Times New Roman" w:eastAsia="Calibri" w:hAnsi="Times New Roman" w:cs="Times New Roman"/>
          <w:lang w:val="fr-FR"/>
        </w:rPr>
        <w:t xml:space="preserve"> produisent trois types de réponses :</w:t>
      </w:r>
    </w:p>
    <w:p w14:paraId="2202EDE4" w14:textId="77777777" w:rsidR="00C10C18" w:rsidRPr="007336EE" w:rsidRDefault="00C10C18" w:rsidP="004E3090">
      <w:pPr>
        <w:numPr>
          <w:ilvl w:val="0"/>
          <w:numId w:val="32"/>
        </w:numPr>
        <w:spacing w:before="20" w:after="20" w:line="360" w:lineRule="auto"/>
        <w:contextualSpacing/>
        <w:jc w:val="both"/>
        <w:rPr>
          <w:rFonts w:ascii="Times New Roman" w:eastAsia="Calibri" w:hAnsi="Times New Roman" w:cs="Times New Roman"/>
          <w:lang w:val="fr-FR"/>
        </w:rPr>
      </w:pPr>
      <w:r w:rsidRPr="007336EE">
        <w:rPr>
          <w:rFonts w:ascii="Times New Roman" w:eastAsia="Calibri" w:hAnsi="Times New Roman" w:cs="Times New Roman"/>
          <w:lang w:val="fr-FR"/>
        </w:rPr>
        <w:t>Une action directe pour solutionner le problème,</w:t>
      </w:r>
    </w:p>
    <w:p w14:paraId="656CFA60" w14:textId="77777777" w:rsidR="00C10C18" w:rsidRPr="007336EE" w:rsidRDefault="00C10C18" w:rsidP="004E3090">
      <w:pPr>
        <w:numPr>
          <w:ilvl w:val="0"/>
          <w:numId w:val="32"/>
        </w:numPr>
        <w:spacing w:before="20" w:after="20" w:line="240" w:lineRule="auto"/>
        <w:contextualSpacing/>
        <w:jc w:val="both"/>
        <w:rPr>
          <w:rFonts w:ascii="Times New Roman" w:eastAsia="Calibri" w:hAnsi="Times New Roman" w:cs="Times New Roman"/>
          <w:lang w:val="fr-FR"/>
        </w:rPr>
      </w:pPr>
      <w:r w:rsidRPr="007336EE">
        <w:rPr>
          <w:rFonts w:ascii="Times New Roman" w:eastAsia="Calibri" w:hAnsi="Times New Roman" w:cs="Times New Roman"/>
          <w:lang w:val="fr-FR"/>
        </w:rPr>
        <w:lastRenderedPageBreak/>
        <w:t>Une évaluation supplémentaire avec le plaignant et les parties prenantes pour déterminer conjointement la meilleure solution,</w:t>
      </w:r>
    </w:p>
    <w:p w14:paraId="20CE17B5" w14:textId="77777777" w:rsidR="00C10C18" w:rsidRPr="007336EE" w:rsidRDefault="00C10C18" w:rsidP="004E3090">
      <w:pPr>
        <w:numPr>
          <w:ilvl w:val="0"/>
          <w:numId w:val="32"/>
        </w:numPr>
        <w:spacing w:before="20" w:after="20" w:line="360" w:lineRule="auto"/>
        <w:contextualSpacing/>
        <w:jc w:val="both"/>
        <w:rPr>
          <w:rFonts w:ascii="Times New Roman" w:eastAsia="Calibri" w:hAnsi="Times New Roman" w:cs="Times New Roman"/>
          <w:lang w:val="fr-FR"/>
        </w:rPr>
      </w:pPr>
      <w:r w:rsidRPr="007336EE">
        <w:rPr>
          <w:rFonts w:ascii="Times New Roman" w:eastAsia="Calibri" w:hAnsi="Times New Roman" w:cs="Times New Roman"/>
          <w:lang w:val="fr-FR"/>
        </w:rPr>
        <w:t>La détermination de l’admissibilité de la réclamation.</w:t>
      </w:r>
    </w:p>
    <w:p w14:paraId="1D7044A3" w14:textId="7BB44540" w:rsidR="00C10C18" w:rsidRPr="008B5092" w:rsidRDefault="00EF7EC6" w:rsidP="00D81304">
      <w:pPr>
        <w:pStyle w:val="Cabealho3"/>
        <w:jc w:val="both"/>
        <w:rPr>
          <w:rFonts w:ascii="Times New Roman" w:hAnsi="Times New Roman" w:cs="Times New Roman"/>
          <w:szCs w:val="22"/>
          <w:lang w:val="fr-FR"/>
        </w:rPr>
      </w:pPr>
      <w:bookmarkStart w:id="1036" w:name="_Toc517437219"/>
      <w:bookmarkStart w:id="1037" w:name="_Toc518916820"/>
      <w:bookmarkStart w:id="1038" w:name="_Toc525472381"/>
      <w:bookmarkStart w:id="1039" w:name="_Toc37237176"/>
      <w:bookmarkStart w:id="1040" w:name="_Toc67935534"/>
      <w:r w:rsidRPr="008B5092">
        <w:rPr>
          <w:rFonts w:ascii="Times New Roman" w:hAnsi="Times New Roman" w:cs="Times New Roman"/>
          <w:szCs w:val="22"/>
          <w:lang w:val="fr-FR"/>
        </w:rPr>
        <w:t>1</w:t>
      </w:r>
      <w:r>
        <w:rPr>
          <w:rFonts w:ascii="Times New Roman" w:hAnsi="Times New Roman" w:cs="Times New Roman"/>
          <w:szCs w:val="22"/>
          <w:lang w:val="fr-FR"/>
        </w:rPr>
        <w:t>2</w:t>
      </w:r>
      <w:r w:rsidR="00C10C18" w:rsidRPr="008B5092">
        <w:rPr>
          <w:rFonts w:ascii="Times New Roman" w:hAnsi="Times New Roman" w:cs="Times New Roman"/>
          <w:szCs w:val="22"/>
          <w:lang w:val="fr-FR"/>
        </w:rPr>
        <w:t>.</w:t>
      </w:r>
      <w:r w:rsidR="00922D3C" w:rsidRPr="008B5092">
        <w:rPr>
          <w:rFonts w:ascii="Times New Roman" w:hAnsi="Times New Roman" w:cs="Times New Roman"/>
          <w:szCs w:val="22"/>
          <w:lang w:val="fr-FR"/>
        </w:rPr>
        <w:t>4</w:t>
      </w:r>
      <w:r w:rsidR="00C10C18" w:rsidRPr="008B5092">
        <w:rPr>
          <w:rFonts w:ascii="Times New Roman" w:hAnsi="Times New Roman" w:cs="Times New Roman"/>
          <w:szCs w:val="22"/>
          <w:lang w:val="fr-FR"/>
        </w:rPr>
        <w:t>.3. Communication de la proposition de réponse au plaignant</w:t>
      </w:r>
      <w:bookmarkEnd w:id="1036"/>
      <w:bookmarkEnd w:id="1037"/>
      <w:bookmarkEnd w:id="1038"/>
      <w:bookmarkEnd w:id="1039"/>
      <w:bookmarkEnd w:id="1040"/>
      <w:r w:rsidR="00C10C18" w:rsidRPr="008B5092">
        <w:rPr>
          <w:rFonts w:ascii="Times New Roman" w:hAnsi="Times New Roman" w:cs="Times New Roman"/>
          <w:szCs w:val="22"/>
          <w:lang w:val="fr-FR"/>
        </w:rPr>
        <w:t> </w:t>
      </w:r>
    </w:p>
    <w:p w14:paraId="7705D86F" w14:textId="7D18F467" w:rsidR="00C10C18" w:rsidRPr="007336EE" w:rsidRDefault="00C10C18" w:rsidP="008B5092">
      <w:pPr>
        <w:spacing w:before="120" w:after="120" w:line="240" w:lineRule="auto"/>
        <w:jc w:val="both"/>
        <w:rPr>
          <w:rFonts w:ascii="Times New Roman" w:eastAsia="Calibri" w:hAnsi="Times New Roman" w:cs="Times New Roman"/>
          <w:lang w:val="fr-FR"/>
        </w:rPr>
      </w:pPr>
      <w:r w:rsidRPr="007336EE">
        <w:rPr>
          <w:rFonts w:ascii="Times New Roman" w:eastAsia="Calibri" w:hAnsi="Times New Roman" w:cs="Times New Roman"/>
          <w:lang w:val="fr-FR"/>
        </w:rPr>
        <w:t>La réponse doit parvenir dans les meilleurs délais par écrit dans un langage compréhensible pour le plaignant. S’il ne s’agit de personne non alphabétisée, le chargé de la question souvent l’expert social ou l’animateur, fournira au plaignant le contenu de la réponse et les options disponible compte tenu de la réponse. Un délai maximum de 10 jours peut être suffisant. Le plaignant peut accepter ou non la réponse proposée. Si un accord est trouvé, les actions seront mises en œuvre et la réclamation est clôturée.</w:t>
      </w:r>
    </w:p>
    <w:p w14:paraId="364D1582" w14:textId="4DA4E0CF" w:rsidR="00C10C18" w:rsidRPr="008B5092" w:rsidRDefault="00EF7EC6" w:rsidP="00D81304">
      <w:pPr>
        <w:pStyle w:val="Cabealho3"/>
        <w:jc w:val="both"/>
        <w:rPr>
          <w:rFonts w:ascii="Times New Roman" w:hAnsi="Times New Roman" w:cs="Times New Roman"/>
          <w:szCs w:val="22"/>
          <w:lang w:val="fr-FR"/>
        </w:rPr>
      </w:pPr>
      <w:bookmarkStart w:id="1041" w:name="_Toc517437220"/>
      <w:bookmarkStart w:id="1042" w:name="_Toc518916821"/>
      <w:bookmarkStart w:id="1043" w:name="_Toc525472382"/>
      <w:bookmarkStart w:id="1044" w:name="_Toc37237177"/>
      <w:bookmarkStart w:id="1045" w:name="_Toc67935535"/>
      <w:r w:rsidRPr="008B5092">
        <w:rPr>
          <w:rFonts w:ascii="Times New Roman" w:hAnsi="Times New Roman" w:cs="Times New Roman"/>
          <w:szCs w:val="22"/>
          <w:lang w:val="fr-FR"/>
        </w:rPr>
        <w:t>1</w:t>
      </w:r>
      <w:r>
        <w:rPr>
          <w:rFonts w:ascii="Times New Roman" w:hAnsi="Times New Roman" w:cs="Times New Roman"/>
          <w:szCs w:val="22"/>
          <w:lang w:val="fr-FR"/>
        </w:rPr>
        <w:t>2</w:t>
      </w:r>
      <w:r w:rsidR="00C10C18" w:rsidRPr="008B5092">
        <w:rPr>
          <w:rFonts w:ascii="Times New Roman" w:hAnsi="Times New Roman" w:cs="Times New Roman"/>
          <w:szCs w:val="22"/>
          <w:lang w:val="fr-FR"/>
        </w:rPr>
        <w:t>.</w:t>
      </w:r>
      <w:r w:rsidR="00922D3C" w:rsidRPr="008B5092">
        <w:rPr>
          <w:rFonts w:ascii="Times New Roman" w:hAnsi="Times New Roman" w:cs="Times New Roman"/>
          <w:szCs w:val="22"/>
          <w:lang w:val="fr-FR"/>
        </w:rPr>
        <w:t>4</w:t>
      </w:r>
      <w:r w:rsidR="00C10C18" w:rsidRPr="008B5092">
        <w:rPr>
          <w:rFonts w:ascii="Times New Roman" w:hAnsi="Times New Roman" w:cs="Times New Roman"/>
          <w:szCs w:val="22"/>
          <w:lang w:val="fr-FR"/>
        </w:rPr>
        <w:t>.4. Mise en œuvre de la réponse</w:t>
      </w:r>
      <w:bookmarkEnd w:id="1041"/>
      <w:bookmarkEnd w:id="1042"/>
      <w:bookmarkEnd w:id="1043"/>
      <w:bookmarkEnd w:id="1044"/>
      <w:bookmarkEnd w:id="1045"/>
      <w:r w:rsidR="00C10C18" w:rsidRPr="008B5092">
        <w:rPr>
          <w:rFonts w:ascii="Times New Roman" w:hAnsi="Times New Roman" w:cs="Times New Roman"/>
          <w:szCs w:val="22"/>
          <w:lang w:val="fr-FR"/>
        </w:rPr>
        <w:t> </w:t>
      </w:r>
    </w:p>
    <w:p w14:paraId="463EE761" w14:textId="77777777" w:rsidR="00C10C18" w:rsidRPr="007336EE" w:rsidRDefault="00C10C18" w:rsidP="008B5092">
      <w:pPr>
        <w:spacing w:before="120" w:after="120" w:line="240" w:lineRule="auto"/>
        <w:jc w:val="both"/>
        <w:rPr>
          <w:rFonts w:ascii="Times New Roman" w:eastAsia="Calibri" w:hAnsi="Times New Roman" w:cs="Times New Roman"/>
          <w:lang w:val="fr-FR"/>
        </w:rPr>
      </w:pPr>
      <w:r w:rsidRPr="007336EE">
        <w:rPr>
          <w:rFonts w:ascii="Times New Roman" w:eastAsia="Calibri" w:hAnsi="Times New Roman" w:cs="Times New Roman"/>
          <w:lang w:val="fr-FR"/>
        </w:rPr>
        <w:t xml:space="preserve">La réponse doit être exécutée lorsqu’un accord a été obtenu entre le plaignant et le personnel dédié au traitement de la réclamation. Il faudra alors clarifier : les problèmes et les événements qui ont conduit à la réclamation, les parties prenantes impliquées, les opinions, les intérêts et les préoccupations de parties prenantes par rapport au problèmes, si les parties prenantes ont la volonté et les moyens de s’engager dans un processus conjoint et participatif, comment les parties prenantes seront représentées et qui aura le pouvoir de décision, le plan de travail et le calendrier établis pour trouver une solution, les ressources nécessaires et qui les apportera. </w:t>
      </w:r>
    </w:p>
    <w:p w14:paraId="763F5531" w14:textId="3F1BCB5E" w:rsidR="00C10C18" w:rsidRPr="007336EE" w:rsidRDefault="00C10C18" w:rsidP="008B5092">
      <w:pPr>
        <w:spacing w:before="120" w:after="120" w:line="240" w:lineRule="auto"/>
        <w:jc w:val="both"/>
        <w:rPr>
          <w:rFonts w:ascii="Times New Roman" w:eastAsia="Calibri" w:hAnsi="Times New Roman" w:cs="Times New Roman"/>
          <w:lang w:val="fr-FR"/>
        </w:rPr>
      </w:pPr>
      <w:r w:rsidRPr="007336EE">
        <w:rPr>
          <w:rFonts w:ascii="Times New Roman" w:eastAsia="Calibri" w:hAnsi="Times New Roman" w:cs="Times New Roman"/>
          <w:lang w:val="fr-FR"/>
        </w:rPr>
        <w:t>L’</w:t>
      </w:r>
      <w:r w:rsidR="003C154C" w:rsidRPr="007336EE">
        <w:rPr>
          <w:rFonts w:ascii="Times New Roman" w:eastAsia="Calibri" w:hAnsi="Times New Roman" w:cs="Times New Roman"/>
          <w:lang w:val="fr-FR"/>
        </w:rPr>
        <w:t>analyse fait par les</w:t>
      </w:r>
      <w:r w:rsidRPr="007336EE">
        <w:rPr>
          <w:rFonts w:ascii="Times New Roman" w:eastAsia="Calibri" w:hAnsi="Times New Roman" w:cs="Times New Roman"/>
          <w:lang w:val="fr-FR"/>
        </w:rPr>
        <w:t xml:space="preserve"> parties prenantes permet de déterminer et d’approuver l’approche </w:t>
      </w:r>
      <w:r w:rsidR="003C154C" w:rsidRPr="007336EE">
        <w:rPr>
          <w:rFonts w:ascii="Times New Roman" w:eastAsia="Calibri" w:hAnsi="Times New Roman" w:cs="Times New Roman"/>
          <w:lang w:val="fr-FR"/>
        </w:rPr>
        <w:t>de mise en œuvre de la réponse</w:t>
      </w:r>
      <w:r w:rsidRPr="007336EE">
        <w:rPr>
          <w:rFonts w:ascii="Times New Roman" w:eastAsia="Calibri" w:hAnsi="Times New Roman" w:cs="Times New Roman"/>
          <w:lang w:val="fr-FR"/>
        </w:rPr>
        <w:t xml:space="preserve">. Dans tous les cas, l’UGPE doit communiquer les résultats de l’évaluation au plaignant et aux autres parties prenantes. </w:t>
      </w:r>
    </w:p>
    <w:p w14:paraId="76B43AA6" w14:textId="1D5752EB" w:rsidR="00C10C18" w:rsidRPr="008B5092" w:rsidRDefault="00EF7EC6" w:rsidP="00D81304">
      <w:pPr>
        <w:pStyle w:val="Cabealho3"/>
        <w:jc w:val="both"/>
        <w:rPr>
          <w:rFonts w:ascii="Times New Roman" w:hAnsi="Times New Roman" w:cs="Times New Roman"/>
          <w:szCs w:val="22"/>
          <w:lang w:val="fr-FR"/>
        </w:rPr>
      </w:pPr>
      <w:bookmarkStart w:id="1046" w:name="_Toc517437221"/>
      <w:bookmarkStart w:id="1047" w:name="_Toc518916822"/>
      <w:bookmarkStart w:id="1048" w:name="_Toc525472383"/>
      <w:bookmarkStart w:id="1049" w:name="_Toc37237178"/>
      <w:bookmarkStart w:id="1050" w:name="_Toc67935536"/>
      <w:r w:rsidRPr="008B5092">
        <w:rPr>
          <w:rFonts w:ascii="Times New Roman" w:hAnsi="Times New Roman" w:cs="Times New Roman"/>
          <w:szCs w:val="22"/>
          <w:lang w:val="fr-FR"/>
        </w:rPr>
        <w:t>1</w:t>
      </w:r>
      <w:r>
        <w:rPr>
          <w:rFonts w:ascii="Times New Roman" w:hAnsi="Times New Roman" w:cs="Times New Roman"/>
          <w:szCs w:val="22"/>
          <w:lang w:val="fr-FR"/>
        </w:rPr>
        <w:t>2</w:t>
      </w:r>
      <w:r w:rsidR="00C10C18" w:rsidRPr="008B5092">
        <w:rPr>
          <w:rFonts w:ascii="Times New Roman" w:hAnsi="Times New Roman" w:cs="Times New Roman"/>
          <w:szCs w:val="22"/>
          <w:lang w:val="fr-FR"/>
        </w:rPr>
        <w:t>.</w:t>
      </w:r>
      <w:r w:rsidR="00922D3C" w:rsidRPr="008B5092">
        <w:rPr>
          <w:rFonts w:ascii="Times New Roman" w:hAnsi="Times New Roman" w:cs="Times New Roman"/>
          <w:szCs w:val="22"/>
          <w:lang w:val="fr-FR"/>
        </w:rPr>
        <w:t>4</w:t>
      </w:r>
      <w:r w:rsidR="00C10C18" w:rsidRPr="008B5092">
        <w:rPr>
          <w:rFonts w:ascii="Times New Roman" w:hAnsi="Times New Roman" w:cs="Times New Roman"/>
          <w:szCs w:val="22"/>
          <w:lang w:val="fr-FR"/>
        </w:rPr>
        <w:t>.5. Réexamen de la réponse</w:t>
      </w:r>
      <w:bookmarkEnd w:id="1046"/>
      <w:bookmarkEnd w:id="1047"/>
      <w:bookmarkEnd w:id="1048"/>
      <w:bookmarkEnd w:id="1049"/>
      <w:bookmarkEnd w:id="1050"/>
    </w:p>
    <w:p w14:paraId="7B3AEA43" w14:textId="73C154CC" w:rsidR="00C10C18" w:rsidRPr="007336EE" w:rsidRDefault="00C10C18" w:rsidP="008B5092">
      <w:pPr>
        <w:spacing w:before="120" w:after="120" w:line="240" w:lineRule="auto"/>
        <w:jc w:val="both"/>
        <w:rPr>
          <w:rFonts w:ascii="Times New Roman" w:eastAsia="Calibri" w:hAnsi="Times New Roman" w:cs="Times New Roman"/>
          <w:lang w:val="fr-FR"/>
        </w:rPr>
      </w:pPr>
      <w:r w:rsidRPr="007336EE">
        <w:rPr>
          <w:rFonts w:ascii="Times New Roman" w:eastAsia="Calibri" w:hAnsi="Times New Roman" w:cs="Times New Roman"/>
          <w:lang w:val="fr-FR"/>
        </w:rPr>
        <w:t xml:space="preserve">Si un accord n’est pas trouvé la réponse est réexaminée. La réponse peut être revue, </w:t>
      </w:r>
      <w:r w:rsidR="003C154C" w:rsidRPr="007336EE">
        <w:rPr>
          <w:rFonts w:ascii="Times New Roman" w:eastAsia="Calibri" w:hAnsi="Times New Roman" w:cs="Times New Roman"/>
          <w:lang w:val="fr-FR"/>
        </w:rPr>
        <w:t xml:space="preserve">mais </w:t>
      </w:r>
      <w:r w:rsidRPr="007336EE">
        <w:rPr>
          <w:rFonts w:ascii="Times New Roman" w:eastAsia="Calibri" w:hAnsi="Times New Roman" w:cs="Times New Roman"/>
          <w:lang w:val="fr-FR"/>
        </w:rPr>
        <w:t>il existe des cas difficiles à résoudre malgré la facilitation</w:t>
      </w:r>
      <w:r w:rsidR="003C154C" w:rsidRPr="007336EE">
        <w:rPr>
          <w:rFonts w:ascii="Times New Roman" w:eastAsia="Calibri" w:hAnsi="Times New Roman" w:cs="Times New Roman"/>
          <w:lang w:val="fr-FR"/>
        </w:rPr>
        <w:t xml:space="preserve"> et </w:t>
      </w:r>
      <w:r w:rsidRPr="007336EE">
        <w:rPr>
          <w:rFonts w:ascii="Times New Roman" w:eastAsia="Calibri" w:hAnsi="Times New Roman" w:cs="Times New Roman"/>
          <w:lang w:val="fr-FR"/>
        </w:rPr>
        <w:t>la médiation. Il faudra éclairée l</w:t>
      </w:r>
      <w:r w:rsidR="003C154C" w:rsidRPr="007336EE">
        <w:rPr>
          <w:rFonts w:ascii="Times New Roman" w:eastAsia="Calibri" w:hAnsi="Times New Roman" w:cs="Times New Roman"/>
          <w:lang w:val="fr-FR"/>
        </w:rPr>
        <w:t>e</w:t>
      </w:r>
      <w:r w:rsidRPr="007336EE">
        <w:rPr>
          <w:rFonts w:ascii="Times New Roman" w:eastAsia="Calibri" w:hAnsi="Times New Roman" w:cs="Times New Roman"/>
          <w:lang w:val="fr-FR"/>
        </w:rPr>
        <w:t xml:space="preserve"> plaignant sur les procédures judiciaires pour qu’</w:t>
      </w:r>
      <w:r w:rsidR="003C154C" w:rsidRPr="007336EE">
        <w:rPr>
          <w:rFonts w:ascii="Times New Roman" w:eastAsia="Calibri" w:hAnsi="Times New Roman" w:cs="Times New Roman"/>
          <w:lang w:val="fr-FR"/>
        </w:rPr>
        <w:t xml:space="preserve">il puisse </w:t>
      </w:r>
      <w:r w:rsidRPr="007336EE">
        <w:rPr>
          <w:rFonts w:ascii="Times New Roman" w:eastAsia="Calibri" w:hAnsi="Times New Roman" w:cs="Times New Roman"/>
          <w:lang w:val="fr-FR"/>
        </w:rPr>
        <w:t>recour</w:t>
      </w:r>
      <w:r w:rsidR="003C154C" w:rsidRPr="007336EE">
        <w:rPr>
          <w:rFonts w:ascii="Times New Roman" w:eastAsia="Calibri" w:hAnsi="Times New Roman" w:cs="Times New Roman"/>
          <w:lang w:val="fr-FR"/>
        </w:rPr>
        <w:t xml:space="preserve">ir </w:t>
      </w:r>
      <w:r w:rsidRPr="007336EE">
        <w:rPr>
          <w:rFonts w:ascii="Times New Roman" w:eastAsia="Calibri" w:hAnsi="Times New Roman" w:cs="Times New Roman"/>
          <w:lang w:val="fr-FR"/>
        </w:rPr>
        <w:t>s</w:t>
      </w:r>
      <w:r w:rsidR="003C154C" w:rsidRPr="007336EE">
        <w:rPr>
          <w:rFonts w:ascii="Times New Roman" w:eastAsia="Calibri" w:hAnsi="Times New Roman" w:cs="Times New Roman"/>
          <w:lang w:val="fr-FR"/>
        </w:rPr>
        <w:t>’il l</w:t>
      </w:r>
      <w:r w:rsidRPr="007336EE">
        <w:rPr>
          <w:rFonts w:ascii="Times New Roman" w:eastAsia="Calibri" w:hAnsi="Times New Roman" w:cs="Times New Roman"/>
          <w:lang w:val="fr-FR"/>
        </w:rPr>
        <w:t>e souhaite.</w:t>
      </w:r>
    </w:p>
    <w:p w14:paraId="1E3A0534" w14:textId="66E92476" w:rsidR="00C10C18" w:rsidRPr="008B5092" w:rsidRDefault="00EF7EC6" w:rsidP="00D81304">
      <w:pPr>
        <w:pStyle w:val="Cabealho3"/>
        <w:rPr>
          <w:rFonts w:ascii="Times New Roman" w:hAnsi="Times New Roman" w:cs="Times New Roman"/>
          <w:szCs w:val="22"/>
          <w:lang w:val="fr-FR"/>
        </w:rPr>
      </w:pPr>
      <w:bookmarkStart w:id="1051" w:name="_Toc517437222"/>
      <w:bookmarkStart w:id="1052" w:name="_Toc518916823"/>
      <w:bookmarkStart w:id="1053" w:name="_Toc525472384"/>
      <w:bookmarkStart w:id="1054" w:name="_Toc37237179"/>
      <w:bookmarkStart w:id="1055" w:name="_Toc67935537"/>
      <w:r w:rsidRPr="008B5092">
        <w:rPr>
          <w:rFonts w:ascii="Times New Roman" w:hAnsi="Times New Roman" w:cs="Times New Roman"/>
          <w:szCs w:val="22"/>
          <w:lang w:val="fr-FR"/>
        </w:rPr>
        <w:t>1</w:t>
      </w:r>
      <w:r>
        <w:rPr>
          <w:rFonts w:ascii="Times New Roman" w:hAnsi="Times New Roman" w:cs="Times New Roman"/>
          <w:szCs w:val="22"/>
          <w:lang w:val="fr-FR"/>
        </w:rPr>
        <w:t>2</w:t>
      </w:r>
      <w:r w:rsidR="00C10C18" w:rsidRPr="008B5092">
        <w:rPr>
          <w:rFonts w:ascii="Times New Roman" w:hAnsi="Times New Roman" w:cs="Times New Roman"/>
          <w:szCs w:val="22"/>
          <w:lang w:val="fr-FR"/>
        </w:rPr>
        <w:t>.</w:t>
      </w:r>
      <w:r w:rsidR="00922D3C" w:rsidRPr="008B5092">
        <w:rPr>
          <w:rFonts w:ascii="Times New Roman" w:hAnsi="Times New Roman" w:cs="Times New Roman"/>
          <w:szCs w:val="22"/>
          <w:lang w:val="fr-FR"/>
        </w:rPr>
        <w:t>4</w:t>
      </w:r>
      <w:r w:rsidR="00C10C18" w:rsidRPr="008B5092">
        <w:rPr>
          <w:rFonts w:ascii="Times New Roman" w:hAnsi="Times New Roman" w:cs="Times New Roman"/>
          <w:szCs w:val="22"/>
          <w:lang w:val="fr-FR"/>
        </w:rPr>
        <w:t>.6. Clôture ou le renvoie de la réclamation à une autre instance</w:t>
      </w:r>
      <w:bookmarkEnd w:id="1051"/>
      <w:bookmarkEnd w:id="1052"/>
      <w:bookmarkEnd w:id="1053"/>
      <w:bookmarkEnd w:id="1054"/>
      <w:bookmarkEnd w:id="1055"/>
    </w:p>
    <w:p w14:paraId="32E64EEB" w14:textId="1928B715" w:rsidR="00C10C18" w:rsidRPr="007336EE" w:rsidRDefault="00C10C18" w:rsidP="008B5092">
      <w:pPr>
        <w:spacing w:before="120" w:after="120" w:line="240" w:lineRule="auto"/>
        <w:jc w:val="both"/>
        <w:rPr>
          <w:rFonts w:ascii="Times New Roman" w:eastAsia="Calibri" w:hAnsi="Times New Roman" w:cs="Times New Roman"/>
          <w:lang w:val="fr-FR"/>
        </w:rPr>
      </w:pPr>
      <w:r w:rsidRPr="007336EE">
        <w:rPr>
          <w:rFonts w:ascii="Times New Roman" w:eastAsia="Calibri" w:hAnsi="Times New Roman" w:cs="Times New Roman"/>
          <w:lang w:val="fr-FR"/>
        </w:rPr>
        <w:t xml:space="preserve">Si la réclamation est résolue au niveau de l’UGPE, les résultats doivent être documentés à travers la fiche de réclamations et tous les documents afférents à la réclamation. Si la réclamation n’est pas réglée, les étapes suivies devront être documentées (communication, efforts de résolution avec les parties prenantes) et les décisions entre l’UGPE et le plaignant pour un recours y compris juridique. </w:t>
      </w:r>
    </w:p>
    <w:p w14:paraId="486E5B99" w14:textId="7FABF3A2" w:rsidR="00C10C18" w:rsidRPr="007336EE" w:rsidRDefault="00C10C18">
      <w:pPr>
        <w:spacing w:before="120" w:after="120" w:line="240" w:lineRule="auto"/>
        <w:jc w:val="both"/>
        <w:rPr>
          <w:rFonts w:ascii="Times New Roman" w:eastAsia="Calibri" w:hAnsi="Times New Roman" w:cs="Times New Roman"/>
          <w:lang w:val="fr-FR"/>
        </w:rPr>
      </w:pPr>
      <w:r w:rsidRPr="007336EE">
        <w:rPr>
          <w:rFonts w:ascii="Times New Roman" w:eastAsia="Calibri" w:hAnsi="Times New Roman" w:cs="Times New Roman"/>
          <w:lang w:val="fr-FR"/>
        </w:rPr>
        <w:t xml:space="preserve">Dans le cadre du processus </w:t>
      </w:r>
      <w:r w:rsidR="00941ED9" w:rsidRPr="007336EE">
        <w:rPr>
          <w:rFonts w:ascii="Times New Roman" w:eastAsia="Calibri" w:hAnsi="Times New Roman" w:cs="Times New Roman"/>
          <w:lang w:val="fr-FR"/>
        </w:rPr>
        <w:t xml:space="preserve">de mise en œuvre du </w:t>
      </w:r>
      <w:r w:rsidRPr="007336EE">
        <w:rPr>
          <w:rFonts w:ascii="Times New Roman" w:eastAsia="Calibri" w:hAnsi="Times New Roman" w:cs="Times New Roman"/>
          <w:lang w:val="fr-FR"/>
        </w:rPr>
        <w:t xml:space="preserve">CGES, les </w:t>
      </w:r>
      <w:r w:rsidR="00561ABB" w:rsidRPr="007336EE">
        <w:rPr>
          <w:rFonts w:ascii="Times New Roman" w:eastAsia="Calibri" w:hAnsi="Times New Roman" w:cs="Times New Roman"/>
          <w:lang w:val="fr-FR"/>
        </w:rPr>
        <w:t xml:space="preserve">responsables pour la gestion des plaintes </w:t>
      </w:r>
      <w:r w:rsidRPr="007336EE">
        <w:rPr>
          <w:rFonts w:ascii="Times New Roman" w:eastAsia="Calibri" w:hAnsi="Times New Roman" w:cs="Times New Roman"/>
          <w:lang w:val="fr-FR"/>
        </w:rPr>
        <w:t xml:space="preserve">sont </w:t>
      </w:r>
      <w:r w:rsidR="00561ABB" w:rsidRPr="007336EE">
        <w:rPr>
          <w:rFonts w:ascii="Times New Roman" w:eastAsia="Calibri" w:hAnsi="Times New Roman" w:cs="Times New Roman"/>
          <w:lang w:val="fr-FR"/>
        </w:rPr>
        <w:t xml:space="preserve">au niveau local le Comité Local de Gestion des Plaintes, </w:t>
      </w:r>
      <w:r w:rsidRPr="007336EE">
        <w:rPr>
          <w:rFonts w:ascii="Times New Roman" w:eastAsia="Calibri" w:hAnsi="Times New Roman" w:cs="Times New Roman"/>
          <w:lang w:val="fr-FR"/>
        </w:rPr>
        <w:t xml:space="preserve">le point focal local et le directeur du chantier, et </w:t>
      </w:r>
      <w:r w:rsidR="00561ABB" w:rsidRPr="007336EE">
        <w:rPr>
          <w:rFonts w:ascii="Times New Roman" w:eastAsia="Calibri" w:hAnsi="Times New Roman" w:cs="Times New Roman"/>
          <w:lang w:val="fr-FR"/>
        </w:rPr>
        <w:t xml:space="preserve">au niveau central l’UGPE d’abord avec l’appui de </w:t>
      </w:r>
      <w:r w:rsidRPr="007336EE">
        <w:rPr>
          <w:rFonts w:ascii="Times New Roman" w:eastAsia="Calibri" w:hAnsi="Times New Roman" w:cs="Times New Roman"/>
          <w:lang w:val="fr-FR"/>
        </w:rPr>
        <w:t>la Mission de Control.</w:t>
      </w:r>
    </w:p>
    <w:p w14:paraId="4CBCC856" w14:textId="7FAEA842" w:rsidR="00C10C18" w:rsidRPr="007336EE" w:rsidRDefault="00C10C18" w:rsidP="008B5092">
      <w:pPr>
        <w:spacing w:after="160" w:line="240" w:lineRule="auto"/>
        <w:jc w:val="both"/>
        <w:rPr>
          <w:rFonts w:ascii="Times New Roman" w:eastAsia="Calibri" w:hAnsi="Times New Roman" w:cs="Times New Roman"/>
          <w:lang w:val="fr-FR"/>
        </w:rPr>
      </w:pPr>
      <w:r w:rsidRPr="007336EE">
        <w:rPr>
          <w:rFonts w:ascii="Times New Roman" w:eastAsia="Calibri" w:hAnsi="Times New Roman" w:cs="Times New Roman"/>
          <w:lang w:val="fr-FR"/>
        </w:rPr>
        <w:t xml:space="preserve">En général, </w:t>
      </w:r>
      <w:r w:rsidR="00561ABB" w:rsidRPr="007336EE">
        <w:rPr>
          <w:rFonts w:ascii="Times New Roman" w:eastAsia="Calibri" w:hAnsi="Times New Roman" w:cs="Times New Roman"/>
          <w:lang w:val="fr-FR"/>
        </w:rPr>
        <w:t xml:space="preserve">il faut préserver </w:t>
      </w:r>
      <w:r w:rsidRPr="007336EE">
        <w:rPr>
          <w:rFonts w:ascii="Times New Roman" w:eastAsia="Calibri" w:hAnsi="Times New Roman" w:cs="Times New Roman"/>
          <w:lang w:val="fr-FR"/>
        </w:rPr>
        <w:t>la confidentialité et présenter des documents publics agrégés sur le nombre, les types de plaintes reçues, les actions et les résultats. Une documentation à l’aide d’une base de données électronique est essentielle.</w:t>
      </w:r>
    </w:p>
    <w:p w14:paraId="015E5739" w14:textId="16DF6A9C" w:rsidR="00C10C18" w:rsidRPr="008B5092" w:rsidRDefault="00EF7EC6" w:rsidP="00D81304">
      <w:pPr>
        <w:pStyle w:val="Cabealho2"/>
        <w:rPr>
          <w:rFonts w:ascii="Times New Roman" w:hAnsi="Times New Roman" w:cs="Times New Roman"/>
          <w:color w:val="auto"/>
          <w:sz w:val="22"/>
          <w:szCs w:val="22"/>
          <w:lang w:val="fr-FR"/>
        </w:rPr>
      </w:pPr>
      <w:bookmarkStart w:id="1056" w:name="_Toc517437223"/>
      <w:bookmarkStart w:id="1057" w:name="_Toc518916824"/>
      <w:bookmarkStart w:id="1058" w:name="_Toc525472385"/>
      <w:bookmarkStart w:id="1059" w:name="_Toc37237180"/>
      <w:bookmarkStart w:id="1060" w:name="_Toc67935538"/>
      <w:r w:rsidRPr="008B5092">
        <w:rPr>
          <w:rFonts w:ascii="Times New Roman" w:hAnsi="Times New Roman" w:cs="Times New Roman"/>
          <w:color w:val="auto"/>
          <w:sz w:val="22"/>
          <w:szCs w:val="22"/>
          <w:lang w:val="fr-FR"/>
        </w:rPr>
        <w:t>1</w:t>
      </w:r>
      <w:r>
        <w:rPr>
          <w:rFonts w:ascii="Times New Roman" w:hAnsi="Times New Roman" w:cs="Times New Roman"/>
          <w:color w:val="auto"/>
          <w:sz w:val="22"/>
          <w:szCs w:val="22"/>
          <w:lang w:val="fr-FR"/>
        </w:rPr>
        <w:t>2</w:t>
      </w:r>
      <w:r w:rsidR="00C10C18" w:rsidRPr="008B5092">
        <w:rPr>
          <w:rFonts w:ascii="Times New Roman" w:hAnsi="Times New Roman" w:cs="Times New Roman"/>
          <w:color w:val="auto"/>
          <w:sz w:val="22"/>
          <w:szCs w:val="22"/>
          <w:lang w:val="fr-FR"/>
        </w:rPr>
        <w:t>.</w:t>
      </w:r>
      <w:r w:rsidR="00922D3C" w:rsidRPr="008B5092">
        <w:rPr>
          <w:rFonts w:ascii="Times New Roman" w:hAnsi="Times New Roman" w:cs="Times New Roman"/>
          <w:color w:val="auto"/>
          <w:sz w:val="22"/>
          <w:szCs w:val="22"/>
          <w:lang w:val="fr-FR"/>
        </w:rPr>
        <w:t>5</w:t>
      </w:r>
      <w:r w:rsidR="00C10C18" w:rsidRPr="008B5092">
        <w:rPr>
          <w:rFonts w:ascii="Times New Roman" w:hAnsi="Times New Roman" w:cs="Times New Roman"/>
          <w:color w:val="auto"/>
          <w:sz w:val="22"/>
          <w:szCs w:val="22"/>
          <w:lang w:val="fr-FR"/>
        </w:rPr>
        <w:t>. Vérification et actions</w:t>
      </w:r>
      <w:bookmarkEnd w:id="1056"/>
      <w:bookmarkEnd w:id="1057"/>
      <w:bookmarkEnd w:id="1058"/>
      <w:bookmarkEnd w:id="1059"/>
      <w:bookmarkEnd w:id="1060"/>
    </w:p>
    <w:p w14:paraId="4C854FC2" w14:textId="0D2979B6" w:rsidR="003C154C" w:rsidRPr="008B5092" w:rsidRDefault="00C10C18">
      <w:pPr>
        <w:spacing w:before="120" w:after="120" w:line="240" w:lineRule="auto"/>
        <w:jc w:val="both"/>
        <w:rPr>
          <w:rFonts w:ascii="Times New Roman" w:hAnsi="Times New Roman" w:cs="Times New Roman"/>
          <w:lang w:val="fr-FR"/>
        </w:rPr>
      </w:pPr>
      <w:r w:rsidRPr="007336EE">
        <w:rPr>
          <w:rFonts w:ascii="Times New Roman" w:eastAsia="Calibri" w:hAnsi="Times New Roman" w:cs="Times New Roman"/>
          <w:lang w:val="fr-FR"/>
        </w:rPr>
        <w:t xml:space="preserve">La vérification et l’action, sur ordre de l’UGPE, sont sous la responsabilité de l’expert </w:t>
      </w:r>
      <w:r w:rsidR="00561ABB" w:rsidRPr="007336EE">
        <w:rPr>
          <w:rFonts w:ascii="Times New Roman" w:eastAsia="Calibri" w:hAnsi="Times New Roman" w:cs="Times New Roman"/>
          <w:lang w:val="fr-FR"/>
        </w:rPr>
        <w:t>environnemental et social</w:t>
      </w:r>
      <w:r w:rsidRPr="007336EE">
        <w:rPr>
          <w:rFonts w:ascii="Times New Roman" w:eastAsia="Calibri" w:hAnsi="Times New Roman" w:cs="Times New Roman"/>
          <w:lang w:val="fr-FR"/>
        </w:rPr>
        <w:t xml:space="preserve">. Les délais </w:t>
      </w:r>
      <w:r w:rsidR="00561ABB" w:rsidRPr="007336EE">
        <w:rPr>
          <w:rFonts w:ascii="Times New Roman" w:eastAsia="Calibri" w:hAnsi="Times New Roman" w:cs="Times New Roman"/>
          <w:lang w:val="fr-FR"/>
        </w:rPr>
        <w:t xml:space="preserve">de vérification et actions </w:t>
      </w:r>
      <w:r w:rsidRPr="007336EE">
        <w:rPr>
          <w:rFonts w:ascii="Times New Roman" w:eastAsia="Calibri" w:hAnsi="Times New Roman" w:cs="Times New Roman"/>
          <w:lang w:val="fr-FR"/>
        </w:rPr>
        <w:t>ne devraient pas dépasser dix (10) jours. L</w:t>
      </w:r>
      <w:r w:rsidR="00561ABB" w:rsidRPr="007336EE">
        <w:rPr>
          <w:rFonts w:ascii="Times New Roman" w:eastAsia="Calibri" w:hAnsi="Times New Roman" w:cs="Times New Roman"/>
          <w:lang w:val="fr-FR"/>
        </w:rPr>
        <w:t xml:space="preserve">’UGPE/DNE </w:t>
      </w:r>
      <w:r w:rsidRPr="007336EE">
        <w:rPr>
          <w:rFonts w:ascii="Times New Roman" w:eastAsia="Calibri" w:hAnsi="Times New Roman" w:cs="Times New Roman"/>
          <w:lang w:val="fr-FR"/>
        </w:rPr>
        <w:t>doit informer la Banque sur les événements graves (substance dangereuse à grande échelle, accidents mortels, VBG, etc.) dans les 48 heures</w:t>
      </w:r>
      <w:bookmarkStart w:id="1061" w:name="_Toc518916825"/>
      <w:bookmarkStart w:id="1062" w:name="_Toc525472386"/>
      <w:bookmarkStart w:id="1063" w:name="_Toc37237181"/>
      <w:r w:rsidR="00DE3A22" w:rsidRPr="007336EE">
        <w:rPr>
          <w:rFonts w:ascii="Times New Roman" w:eastAsia="Calibri" w:hAnsi="Times New Roman" w:cs="Times New Roman"/>
          <w:lang w:val="fr-FR"/>
        </w:rPr>
        <w:t>.</w:t>
      </w:r>
    </w:p>
    <w:p w14:paraId="178D4677" w14:textId="77777777" w:rsidR="003C154C" w:rsidRPr="008B5092" w:rsidRDefault="003C154C">
      <w:pPr>
        <w:spacing w:before="120" w:after="120" w:line="240" w:lineRule="auto"/>
        <w:jc w:val="both"/>
        <w:rPr>
          <w:rFonts w:ascii="Times New Roman" w:hAnsi="Times New Roman" w:cs="Times New Roman"/>
          <w:lang w:val="fr-FR"/>
        </w:rPr>
      </w:pPr>
    </w:p>
    <w:p w14:paraId="3C5AE597" w14:textId="1E317C45" w:rsidR="00C10C18" w:rsidRPr="008B5092" w:rsidRDefault="003C154C" w:rsidP="003C154C">
      <w:pPr>
        <w:pStyle w:val="Cabealho2"/>
        <w:rPr>
          <w:rFonts w:ascii="Times New Roman" w:hAnsi="Times New Roman" w:cs="Times New Roman"/>
          <w:color w:val="auto"/>
          <w:sz w:val="22"/>
          <w:szCs w:val="22"/>
          <w:lang w:val="fr-FR"/>
        </w:rPr>
      </w:pPr>
      <w:bookmarkStart w:id="1064" w:name="_Toc67935539"/>
      <w:r w:rsidRPr="008B5092">
        <w:rPr>
          <w:rFonts w:ascii="Times New Roman" w:hAnsi="Times New Roman" w:cs="Times New Roman"/>
          <w:color w:val="auto"/>
          <w:sz w:val="22"/>
          <w:szCs w:val="22"/>
          <w:lang w:val="fr-FR"/>
        </w:rPr>
        <w:lastRenderedPageBreak/>
        <w:t>1</w:t>
      </w:r>
      <w:r w:rsidR="00EF7EC6">
        <w:rPr>
          <w:rFonts w:ascii="Times New Roman" w:hAnsi="Times New Roman" w:cs="Times New Roman"/>
          <w:color w:val="auto"/>
          <w:sz w:val="22"/>
          <w:szCs w:val="22"/>
          <w:lang w:val="fr-FR"/>
        </w:rPr>
        <w:t>2</w:t>
      </w:r>
      <w:r w:rsidRPr="008B5092">
        <w:rPr>
          <w:rFonts w:ascii="Times New Roman" w:hAnsi="Times New Roman" w:cs="Times New Roman"/>
          <w:color w:val="auto"/>
          <w:sz w:val="22"/>
          <w:szCs w:val="22"/>
          <w:lang w:val="fr-FR"/>
        </w:rPr>
        <w:t>.6</w:t>
      </w:r>
      <w:r w:rsidR="00C10C18" w:rsidRPr="008B5092">
        <w:rPr>
          <w:rFonts w:ascii="Times New Roman" w:hAnsi="Times New Roman" w:cs="Times New Roman"/>
          <w:color w:val="auto"/>
          <w:sz w:val="22"/>
          <w:szCs w:val="22"/>
          <w:lang w:val="fr-FR"/>
        </w:rPr>
        <w:t>. Mécanisme de résolution à l’amiable</w:t>
      </w:r>
      <w:bookmarkEnd w:id="1061"/>
      <w:bookmarkEnd w:id="1062"/>
      <w:bookmarkEnd w:id="1063"/>
      <w:bookmarkEnd w:id="1064"/>
    </w:p>
    <w:p w14:paraId="0626B301" w14:textId="25D32999" w:rsidR="00C10C18" w:rsidRPr="007336EE" w:rsidRDefault="00C10C18">
      <w:pPr>
        <w:spacing w:before="120" w:after="120" w:line="240" w:lineRule="auto"/>
        <w:jc w:val="both"/>
        <w:rPr>
          <w:rFonts w:ascii="Times New Roman" w:eastAsia="Calibri" w:hAnsi="Times New Roman" w:cs="Times New Roman"/>
          <w:lang w:val="fr-FR"/>
        </w:rPr>
      </w:pPr>
      <w:r w:rsidRPr="007336EE">
        <w:rPr>
          <w:rFonts w:ascii="Times New Roman" w:eastAsia="Calibri" w:hAnsi="Times New Roman" w:cs="Times New Roman"/>
          <w:lang w:val="fr-FR"/>
        </w:rPr>
        <w:t>Le MICE et l’UGPE vont permettre à toute PAP d'exprimer son désaccord. Elles seront chargées d'évaluer la recevabilité des réclamations et de les traiter selon la procédure de résolution des conflits ci-dessus définie. Au cas où l'ayant droit serait insatisfait, possibilité lui sera offerte de rencontrer le maître d’ouvrage.</w:t>
      </w:r>
    </w:p>
    <w:p w14:paraId="30EFA5C1" w14:textId="77777777" w:rsidR="003C154C" w:rsidRPr="007336EE" w:rsidRDefault="003C154C" w:rsidP="008B5092">
      <w:pPr>
        <w:spacing w:before="120" w:after="120" w:line="240" w:lineRule="auto"/>
        <w:jc w:val="both"/>
        <w:rPr>
          <w:rFonts w:ascii="Times New Roman" w:eastAsia="Calibri" w:hAnsi="Times New Roman" w:cs="Times New Roman"/>
          <w:lang w:val="fr-FR"/>
        </w:rPr>
      </w:pPr>
    </w:p>
    <w:p w14:paraId="15ADE0C4" w14:textId="6F2D38B1" w:rsidR="00C10C18" w:rsidRPr="008B5092" w:rsidRDefault="00C10C18" w:rsidP="00D81304">
      <w:pPr>
        <w:pStyle w:val="Cabealho2"/>
        <w:rPr>
          <w:rFonts w:ascii="Times New Roman" w:hAnsi="Times New Roman" w:cs="Times New Roman"/>
          <w:color w:val="auto"/>
          <w:sz w:val="22"/>
          <w:szCs w:val="22"/>
          <w:lang w:val="fr-FR"/>
        </w:rPr>
      </w:pPr>
      <w:bookmarkStart w:id="1065" w:name="_Toc508957478"/>
      <w:bookmarkStart w:id="1066" w:name="_Toc508798310"/>
      <w:bookmarkStart w:id="1067" w:name="_Toc508722115"/>
      <w:r w:rsidRPr="008B5092">
        <w:rPr>
          <w:rFonts w:ascii="Times New Roman" w:eastAsia="Calibri" w:hAnsi="Times New Roman" w:cs="Times New Roman"/>
          <w:color w:val="auto"/>
          <w:szCs w:val="22"/>
          <w:lang w:val="fr-FR"/>
        </w:rPr>
        <w:t xml:space="preserve"> </w:t>
      </w:r>
      <w:bookmarkStart w:id="1068" w:name="_Toc517437224"/>
      <w:bookmarkStart w:id="1069" w:name="_Toc518916826"/>
      <w:bookmarkStart w:id="1070" w:name="_Toc525472387"/>
      <w:bookmarkStart w:id="1071" w:name="_Toc37237182"/>
      <w:bookmarkStart w:id="1072" w:name="_Toc67935540"/>
      <w:r w:rsidR="00EF7EC6" w:rsidRPr="008B5092">
        <w:rPr>
          <w:rFonts w:ascii="Times New Roman" w:hAnsi="Times New Roman" w:cs="Times New Roman"/>
          <w:color w:val="auto"/>
          <w:sz w:val="22"/>
          <w:szCs w:val="22"/>
          <w:lang w:val="fr-FR"/>
        </w:rPr>
        <w:t>1</w:t>
      </w:r>
      <w:r w:rsidR="00EF7EC6">
        <w:rPr>
          <w:rFonts w:ascii="Times New Roman" w:hAnsi="Times New Roman" w:cs="Times New Roman"/>
          <w:color w:val="auto"/>
          <w:sz w:val="22"/>
          <w:szCs w:val="22"/>
          <w:lang w:val="fr-FR"/>
        </w:rPr>
        <w:t>2</w:t>
      </w:r>
      <w:r w:rsidRPr="008B5092">
        <w:rPr>
          <w:rFonts w:ascii="Times New Roman" w:hAnsi="Times New Roman" w:cs="Times New Roman"/>
          <w:color w:val="auto"/>
          <w:sz w:val="22"/>
          <w:szCs w:val="22"/>
          <w:lang w:val="fr-FR"/>
        </w:rPr>
        <w:t>.</w:t>
      </w:r>
      <w:r w:rsidR="003C154C" w:rsidRPr="008B5092">
        <w:rPr>
          <w:rFonts w:ascii="Times New Roman" w:hAnsi="Times New Roman" w:cs="Times New Roman"/>
          <w:color w:val="auto"/>
          <w:sz w:val="22"/>
          <w:szCs w:val="22"/>
          <w:lang w:val="fr-FR"/>
        </w:rPr>
        <w:t>7</w:t>
      </w:r>
      <w:r w:rsidRPr="008B5092">
        <w:rPr>
          <w:rFonts w:ascii="Times New Roman" w:hAnsi="Times New Roman" w:cs="Times New Roman"/>
          <w:color w:val="auto"/>
          <w:sz w:val="22"/>
          <w:szCs w:val="22"/>
          <w:lang w:val="fr-FR"/>
        </w:rPr>
        <w:t>. Dispositions administratives et recours à la Justice</w:t>
      </w:r>
      <w:bookmarkEnd w:id="1065"/>
      <w:bookmarkEnd w:id="1066"/>
      <w:bookmarkEnd w:id="1067"/>
      <w:bookmarkEnd w:id="1068"/>
      <w:bookmarkEnd w:id="1069"/>
      <w:bookmarkEnd w:id="1070"/>
      <w:bookmarkEnd w:id="1071"/>
      <w:bookmarkEnd w:id="1072"/>
    </w:p>
    <w:p w14:paraId="3F7B66CB" w14:textId="77777777" w:rsidR="00C10C18" w:rsidRPr="007336EE" w:rsidRDefault="00C10C18" w:rsidP="008B5092">
      <w:pPr>
        <w:spacing w:after="160" w:line="240" w:lineRule="auto"/>
        <w:jc w:val="both"/>
        <w:rPr>
          <w:rFonts w:ascii="Times New Roman" w:eastAsia="Calibri" w:hAnsi="Times New Roman" w:cs="Times New Roman"/>
          <w:lang w:val="fr-FR"/>
        </w:rPr>
      </w:pPr>
      <w:r w:rsidRPr="007336EE">
        <w:rPr>
          <w:rFonts w:ascii="Times New Roman" w:eastAsia="Calibri" w:hAnsi="Times New Roman" w:cs="Times New Roman"/>
          <w:lang w:val="fr-FR"/>
        </w:rPr>
        <w:t>Le recours à la justice est possible en cas de l’échec de la voie amiable et des diverses possibilités de règlements offerts le mécanisme de traitement des réclamations. Mais, c’est souvent une voie hasardeuse. Le recours aux tribunaux nécessite souvent des délais longs avant qu'une affaire soit traitée. Cette situation peut entraîner des frais importants pour le plaignant, et nécessite un mécanisme complexe (avec experts et juristes) qui souvent peut échapper complètement au plaignant et finalement se retourner contre lui.</w:t>
      </w:r>
    </w:p>
    <w:p w14:paraId="412EBD4B" w14:textId="436041BF" w:rsidR="00C10C18" w:rsidRPr="007336EE" w:rsidRDefault="00C10C18">
      <w:pPr>
        <w:spacing w:after="160" w:line="240" w:lineRule="auto"/>
        <w:jc w:val="both"/>
        <w:rPr>
          <w:rFonts w:ascii="Times New Roman" w:eastAsia="Calibri" w:hAnsi="Times New Roman" w:cs="Times New Roman"/>
          <w:lang w:val="fr-FR"/>
        </w:rPr>
      </w:pPr>
      <w:r w:rsidRPr="007336EE">
        <w:rPr>
          <w:rFonts w:ascii="Times New Roman" w:eastAsia="Calibri" w:hAnsi="Times New Roman" w:cs="Times New Roman"/>
          <w:lang w:val="fr-FR"/>
        </w:rPr>
        <w:t xml:space="preserve">Il est important de noter, que le recours à la justice n’arrête pas le projet. La compensation d’une PAP qui réclame lui est consignée dans un compte séquestre et accompagnée pour son relogement selon l’évaluation du PAC et l’emprise libérée. </w:t>
      </w:r>
    </w:p>
    <w:p w14:paraId="6D0EE561" w14:textId="77777777" w:rsidR="00AF50D6" w:rsidRPr="007336EE" w:rsidRDefault="00AF50D6" w:rsidP="008B5092">
      <w:pPr>
        <w:spacing w:after="160" w:line="240" w:lineRule="auto"/>
        <w:jc w:val="both"/>
        <w:rPr>
          <w:rFonts w:ascii="Times New Roman" w:eastAsia="Calibri" w:hAnsi="Times New Roman" w:cs="Times New Roman"/>
          <w:lang w:val="fr-FR"/>
        </w:rPr>
      </w:pPr>
    </w:p>
    <w:p w14:paraId="3920ACE7" w14:textId="2DF37B26" w:rsidR="00C10C18" w:rsidRPr="008B5092" w:rsidRDefault="00EF7EC6" w:rsidP="00D81304">
      <w:pPr>
        <w:pStyle w:val="Cabealho2"/>
        <w:rPr>
          <w:rFonts w:ascii="Times New Roman" w:hAnsi="Times New Roman" w:cs="Times New Roman"/>
          <w:color w:val="auto"/>
          <w:sz w:val="22"/>
          <w:szCs w:val="22"/>
          <w:lang w:val="fr-FR"/>
        </w:rPr>
      </w:pPr>
      <w:bookmarkStart w:id="1073" w:name="_Toc517437225"/>
      <w:bookmarkStart w:id="1074" w:name="_Toc518916827"/>
      <w:bookmarkStart w:id="1075" w:name="_Toc525472388"/>
      <w:bookmarkStart w:id="1076" w:name="_Toc37237183"/>
      <w:bookmarkStart w:id="1077" w:name="_Toc67935541"/>
      <w:r w:rsidRPr="008B5092">
        <w:rPr>
          <w:rFonts w:ascii="Times New Roman" w:hAnsi="Times New Roman" w:cs="Times New Roman"/>
          <w:color w:val="auto"/>
          <w:sz w:val="22"/>
          <w:szCs w:val="22"/>
          <w:lang w:val="fr-FR"/>
        </w:rPr>
        <w:t>1</w:t>
      </w:r>
      <w:r>
        <w:rPr>
          <w:rFonts w:ascii="Times New Roman" w:hAnsi="Times New Roman" w:cs="Times New Roman"/>
          <w:color w:val="auto"/>
          <w:sz w:val="22"/>
          <w:szCs w:val="22"/>
          <w:lang w:val="fr-FR"/>
        </w:rPr>
        <w:t>2</w:t>
      </w:r>
      <w:r w:rsidR="00C10C18" w:rsidRPr="008B5092">
        <w:rPr>
          <w:rFonts w:ascii="Times New Roman" w:hAnsi="Times New Roman" w:cs="Times New Roman"/>
          <w:color w:val="auto"/>
          <w:sz w:val="22"/>
          <w:szCs w:val="22"/>
          <w:lang w:val="fr-FR"/>
        </w:rPr>
        <w:t>.</w:t>
      </w:r>
      <w:r w:rsidR="003C154C" w:rsidRPr="008B5092">
        <w:rPr>
          <w:rFonts w:ascii="Times New Roman" w:hAnsi="Times New Roman" w:cs="Times New Roman"/>
          <w:color w:val="auto"/>
          <w:sz w:val="22"/>
          <w:szCs w:val="22"/>
          <w:lang w:val="fr-FR"/>
        </w:rPr>
        <w:t>8</w:t>
      </w:r>
      <w:r w:rsidR="00C10C18" w:rsidRPr="008B5092">
        <w:rPr>
          <w:rFonts w:ascii="Times New Roman" w:hAnsi="Times New Roman" w:cs="Times New Roman"/>
          <w:color w:val="auto"/>
          <w:sz w:val="22"/>
          <w:szCs w:val="22"/>
          <w:lang w:val="fr-FR"/>
        </w:rPr>
        <w:t>. Analyse et synthèse de réclamations</w:t>
      </w:r>
      <w:bookmarkEnd w:id="1073"/>
      <w:bookmarkEnd w:id="1074"/>
      <w:bookmarkEnd w:id="1075"/>
      <w:bookmarkEnd w:id="1076"/>
      <w:bookmarkEnd w:id="1077"/>
    </w:p>
    <w:p w14:paraId="565BB823" w14:textId="4830CB8C" w:rsidR="00C10C18" w:rsidRPr="007336EE" w:rsidRDefault="00C10C18" w:rsidP="008B5092">
      <w:pPr>
        <w:spacing w:after="160" w:line="240" w:lineRule="auto"/>
        <w:jc w:val="both"/>
        <w:rPr>
          <w:rFonts w:ascii="Times New Roman" w:eastAsia="Calibri" w:hAnsi="Times New Roman" w:cs="Times New Roman"/>
          <w:lang w:val="fr-FR"/>
        </w:rPr>
      </w:pPr>
      <w:r w:rsidRPr="007336EE">
        <w:rPr>
          <w:rFonts w:ascii="Times New Roman" w:eastAsia="Calibri" w:hAnsi="Times New Roman" w:cs="Times New Roman"/>
          <w:lang w:val="fr-FR"/>
        </w:rPr>
        <w:t xml:space="preserve">Le suivi de la réclamation est du ressort de l’expert </w:t>
      </w:r>
      <w:r w:rsidR="00AF50D6" w:rsidRPr="007336EE">
        <w:rPr>
          <w:rFonts w:ascii="Times New Roman" w:eastAsia="Calibri" w:hAnsi="Times New Roman" w:cs="Times New Roman"/>
          <w:lang w:val="fr-FR"/>
        </w:rPr>
        <w:t>environnemental et social</w:t>
      </w:r>
      <w:r w:rsidRPr="007336EE">
        <w:rPr>
          <w:rFonts w:ascii="Times New Roman" w:eastAsia="Calibri" w:hAnsi="Times New Roman" w:cs="Times New Roman"/>
          <w:lang w:val="fr-FR"/>
        </w:rPr>
        <w:t xml:space="preserve">. Son rapport mensuel comporte un chapitre dédié aux réclamations. Il actualisera la base de données. Ces inputs sont ainsi utilisés par l’expert en suivi évaluation </w:t>
      </w:r>
      <w:r w:rsidR="00AF50D6" w:rsidRPr="007336EE">
        <w:rPr>
          <w:rFonts w:ascii="Times New Roman" w:eastAsia="Calibri" w:hAnsi="Times New Roman" w:cs="Times New Roman"/>
          <w:lang w:val="fr-FR"/>
        </w:rPr>
        <w:t xml:space="preserve">de l’UGPE </w:t>
      </w:r>
      <w:r w:rsidRPr="007336EE">
        <w:rPr>
          <w:rFonts w:ascii="Times New Roman" w:eastAsia="Calibri" w:hAnsi="Times New Roman" w:cs="Times New Roman"/>
          <w:lang w:val="fr-FR"/>
        </w:rPr>
        <w:t>pour les divers rapports périodiques.</w:t>
      </w:r>
    </w:p>
    <w:p w14:paraId="17B3F820" w14:textId="22B6A71E" w:rsidR="00C10C18" w:rsidRPr="007336EE" w:rsidRDefault="00C10C18" w:rsidP="008B5092">
      <w:pPr>
        <w:spacing w:after="160" w:line="240" w:lineRule="auto"/>
        <w:jc w:val="both"/>
        <w:rPr>
          <w:rFonts w:ascii="Times New Roman" w:eastAsia="Calibri" w:hAnsi="Times New Roman" w:cs="Times New Roman"/>
          <w:lang w:val="fr-FR"/>
        </w:rPr>
      </w:pPr>
      <w:r w:rsidRPr="007336EE">
        <w:rPr>
          <w:rFonts w:ascii="Times New Roman" w:eastAsia="Calibri" w:hAnsi="Times New Roman" w:cs="Times New Roman"/>
          <w:lang w:val="fr-FR"/>
        </w:rPr>
        <w:t xml:space="preserve">Les réponses du Projet seront adressées au plaignant sous la forme suivante, à laquelle le plaignant pourra </w:t>
      </w:r>
      <w:r w:rsidR="00CA64FA" w:rsidRPr="007336EE">
        <w:rPr>
          <w:rFonts w:ascii="Times New Roman" w:eastAsia="Calibri" w:hAnsi="Times New Roman" w:cs="Times New Roman"/>
          <w:lang w:val="fr-FR"/>
        </w:rPr>
        <w:t xml:space="preserve">montrer </w:t>
      </w:r>
      <w:r w:rsidRPr="007336EE">
        <w:rPr>
          <w:rFonts w:ascii="Times New Roman" w:eastAsia="Calibri" w:hAnsi="Times New Roman" w:cs="Times New Roman"/>
          <w:lang w:val="fr-FR"/>
        </w:rPr>
        <w:t xml:space="preserve">sa satisfaction ou </w:t>
      </w:r>
      <w:r w:rsidR="00CA64FA" w:rsidRPr="007336EE">
        <w:rPr>
          <w:rFonts w:ascii="Times New Roman" w:eastAsia="Calibri" w:hAnsi="Times New Roman" w:cs="Times New Roman"/>
          <w:lang w:val="fr-FR"/>
        </w:rPr>
        <w:t>pas </w:t>
      </w:r>
      <w:r w:rsidRPr="007336EE">
        <w:rPr>
          <w:rFonts w:ascii="Times New Roman" w:eastAsia="Calibri" w:hAnsi="Times New Roman" w:cs="Times New Roman"/>
          <w:lang w:val="fr-FR"/>
        </w:rPr>
        <w:t>:</w:t>
      </w:r>
    </w:p>
    <w:p w14:paraId="0C6F0954" w14:textId="42748E9C" w:rsidR="00C10C18" w:rsidRPr="007336EE" w:rsidRDefault="00C10C18" w:rsidP="00D81304">
      <w:pPr>
        <w:pStyle w:val="Legenda"/>
        <w:jc w:val="center"/>
        <w:rPr>
          <w:rFonts w:ascii="Times New Roman" w:hAnsi="Times New Roman" w:cs="Times New Roman"/>
          <w:i w:val="0"/>
          <w:color w:val="auto"/>
          <w:sz w:val="20"/>
          <w:szCs w:val="20"/>
          <w:lang w:val="fr-FR"/>
        </w:rPr>
      </w:pPr>
      <w:bookmarkStart w:id="1078" w:name="_Toc519859597"/>
      <w:bookmarkStart w:id="1079" w:name="_Toc525472412"/>
      <w:bookmarkStart w:id="1080" w:name="_Toc37237382"/>
      <w:bookmarkStart w:id="1081" w:name="_Toc67905589"/>
      <w:r w:rsidRPr="007336EE">
        <w:rPr>
          <w:rFonts w:ascii="Times New Roman" w:hAnsi="Times New Roman" w:cs="Times New Roman"/>
          <w:i w:val="0"/>
          <w:color w:val="auto"/>
          <w:sz w:val="20"/>
          <w:szCs w:val="20"/>
          <w:lang w:val="fr-FR"/>
        </w:rPr>
        <w:t xml:space="preserve">Tableau </w:t>
      </w:r>
      <w:r w:rsidR="00411D68">
        <w:rPr>
          <w:rFonts w:ascii="Times New Roman" w:hAnsi="Times New Roman" w:cs="Times New Roman"/>
          <w:i w:val="0"/>
          <w:color w:val="auto"/>
          <w:sz w:val="20"/>
          <w:szCs w:val="20"/>
          <w:lang w:val="fr-FR"/>
        </w:rPr>
        <w:fldChar w:fldCharType="begin"/>
      </w:r>
      <w:r w:rsidR="00411D68">
        <w:rPr>
          <w:rFonts w:ascii="Times New Roman" w:hAnsi="Times New Roman" w:cs="Times New Roman"/>
          <w:i w:val="0"/>
          <w:color w:val="auto"/>
          <w:sz w:val="20"/>
          <w:szCs w:val="20"/>
          <w:lang w:val="fr-FR"/>
        </w:rPr>
        <w:instrText xml:space="preserve"> SEQ Tableau \* ARABIC </w:instrText>
      </w:r>
      <w:r w:rsidR="00411D68">
        <w:rPr>
          <w:rFonts w:ascii="Times New Roman" w:hAnsi="Times New Roman" w:cs="Times New Roman"/>
          <w:i w:val="0"/>
          <w:color w:val="auto"/>
          <w:sz w:val="20"/>
          <w:szCs w:val="20"/>
          <w:lang w:val="fr-FR"/>
        </w:rPr>
        <w:fldChar w:fldCharType="separate"/>
      </w:r>
      <w:r w:rsidR="0092213D">
        <w:rPr>
          <w:rFonts w:ascii="Times New Roman" w:hAnsi="Times New Roman" w:cs="Times New Roman"/>
          <w:i w:val="0"/>
          <w:noProof/>
          <w:color w:val="auto"/>
          <w:sz w:val="20"/>
          <w:szCs w:val="20"/>
          <w:lang w:val="fr-FR"/>
        </w:rPr>
        <w:t>18</w:t>
      </w:r>
      <w:r w:rsidR="00411D68">
        <w:rPr>
          <w:rFonts w:ascii="Times New Roman" w:hAnsi="Times New Roman" w:cs="Times New Roman"/>
          <w:i w:val="0"/>
          <w:color w:val="auto"/>
          <w:sz w:val="20"/>
          <w:szCs w:val="20"/>
          <w:lang w:val="fr-FR"/>
        </w:rPr>
        <w:fldChar w:fldCharType="end"/>
      </w:r>
      <w:r w:rsidRPr="007336EE">
        <w:rPr>
          <w:rFonts w:ascii="Times New Roman" w:hAnsi="Times New Roman" w:cs="Times New Roman"/>
          <w:i w:val="0"/>
          <w:color w:val="auto"/>
          <w:sz w:val="20"/>
          <w:szCs w:val="20"/>
          <w:lang w:val="fr-FR"/>
        </w:rPr>
        <w:t> : Réponses du Projet</w:t>
      </w:r>
      <w:bookmarkEnd w:id="1078"/>
      <w:bookmarkEnd w:id="1079"/>
      <w:bookmarkEnd w:id="1080"/>
      <w:bookmarkEnd w:id="108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1"/>
        <w:gridCol w:w="1173"/>
        <w:gridCol w:w="5003"/>
      </w:tblGrid>
      <w:tr w:rsidR="00C10C18" w:rsidRPr="007336EE" w14:paraId="025FA308" w14:textId="77777777" w:rsidTr="003B233A">
        <w:tc>
          <w:tcPr>
            <w:tcW w:w="3111" w:type="dxa"/>
            <w:shd w:val="clear" w:color="auto" w:fill="F2F2F2"/>
          </w:tcPr>
          <w:p w14:paraId="263F8CA4" w14:textId="77777777" w:rsidR="00C10C18" w:rsidRPr="007336EE" w:rsidRDefault="00C10C18" w:rsidP="00D81304">
            <w:pPr>
              <w:spacing w:line="360" w:lineRule="auto"/>
              <w:jc w:val="center"/>
              <w:rPr>
                <w:rFonts w:ascii="Times New Roman" w:eastAsia="Calibri" w:hAnsi="Times New Roman" w:cs="Times New Roman"/>
                <w:b/>
                <w:bCs/>
                <w:sz w:val="18"/>
                <w:szCs w:val="18"/>
                <w:lang w:val="pt-PT"/>
              </w:rPr>
            </w:pPr>
          </w:p>
        </w:tc>
        <w:tc>
          <w:tcPr>
            <w:tcW w:w="1173" w:type="dxa"/>
            <w:shd w:val="clear" w:color="auto" w:fill="F2F2F2"/>
          </w:tcPr>
          <w:p w14:paraId="6F0329CB" w14:textId="77777777" w:rsidR="00C10C18" w:rsidRPr="007336EE" w:rsidRDefault="00C10C18" w:rsidP="00D81304">
            <w:pPr>
              <w:spacing w:line="360" w:lineRule="auto"/>
              <w:jc w:val="center"/>
              <w:rPr>
                <w:rFonts w:ascii="Times New Roman" w:eastAsia="Calibri" w:hAnsi="Times New Roman" w:cs="Times New Roman"/>
                <w:sz w:val="20"/>
                <w:lang w:eastAsia="fr-FR"/>
              </w:rPr>
            </w:pPr>
            <w:r w:rsidRPr="007336EE">
              <w:rPr>
                <w:rFonts w:ascii="Times New Roman" w:eastAsia="Calibri" w:hAnsi="Times New Roman" w:cs="Times New Roman"/>
                <w:b/>
                <w:sz w:val="20"/>
                <w:lang w:val="pt-PT"/>
              </w:rPr>
              <w:t>Date</w:t>
            </w:r>
          </w:p>
        </w:tc>
        <w:tc>
          <w:tcPr>
            <w:tcW w:w="5003" w:type="dxa"/>
            <w:shd w:val="clear" w:color="auto" w:fill="F2F2F2"/>
          </w:tcPr>
          <w:p w14:paraId="6767561E" w14:textId="77777777" w:rsidR="00C10C18" w:rsidRPr="007336EE" w:rsidRDefault="00C10C18" w:rsidP="00D81304">
            <w:pPr>
              <w:spacing w:line="360" w:lineRule="auto"/>
              <w:jc w:val="center"/>
              <w:rPr>
                <w:rFonts w:ascii="Times New Roman" w:eastAsia="Calibri" w:hAnsi="Times New Roman" w:cs="Times New Roman"/>
                <w:sz w:val="20"/>
                <w:lang w:eastAsia="fr-FR"/>
              </w:rPr>
            </w:pPr>
          </w:p>
        </w:tc>
      </w:tr>
      <w:tr w:rsidR="00C10C18" w:rsidRPr="0025170F" w14:paraId="36A0DAD0" w14:textId="77777777" w:rsidTr="003B233A">
        <w:tc>
          <w:tcPr>
            <w:tcW w:w="3111" w:type="dxa"/>
            <w:shd w:val="clear" w:color="auto" w:fill="F2F2F2"/>
          </w:tcPr>
          <w:p w14:paraId="29FE0D20" w14:textId="77777777" w:rsidR="00C10C18" w:rsidRPr="007336EE" w:rsidRDefault="00C10C18" w:rsidP="00D81304">
            <w:pPr>
              <w:spacing w:line="360" w:lineRule="auto"/>
              <w:jc w:val="center"/>
              <w:rPr>
                <w:rFonts w:ascii="Times New Roman" w:eastAsia="Calibri" w:hAnsi="Times New Roman" w:cs="Times New Roman"/>
                <w:sz w:val="20"/>
                <w:lang w:val="fr-FR" w:eastAsia="fr-FR"/>
              </w:rPr>
            </w:pPr>
            <w:r w:rsidRPr="007336EE">
              <w:rPr>
                <w:rFonts w:ascii="Times New Roman" w:eastAsia="Calibri" w:hAnsi="Times New Roman" w:cs="Times New Roman"/>
                <w:b/>
                <w:sz w:val="20"/>
                <w:lang w:val="fr-FR"/>
              </w:rPr>
              <w:t>Proposition de l’UGP pour un règlement à l'amiable</w:t>
            </w:r>
          </w:p>
        </w:tc>
        <w:tc>
          <w:tcPr>
            <w:tcW w:w="1173" w:type="dxa"/>
            <w:shd w:val="clear" w:color="auto" w:fill="auto"/>
          </w:tcPr>
          <w:p w14:paraId="124A4658" w14:textId="77777777" w:rsidR="00C10C18" w:rsidRPr="007336EE" w:rsidRDefault="00C10C18" w:rsidP="00D81304">
            <w:pPr>
              <w:spacing w:line="360" w:lineRule="auto"/>
              <w:jc w:val="center"/>
              <w:rPr>
                <w:rFonts w:ascii="Times New Roman" w:eastAsia="Calibri" w:hAnsi="Times New Roman" w:cs="Times New Roman"/>
                <w:sz w:val="20"/>
                <w:lang w:val="fr-FR" w:eastAsia="fr-FR"/>
              </w:rPr>
            </w:pPr>
          </w:p>
        </w:tc>
        <w:tc>
          <w:tcPr>
            <w:tcW w:w="5003" w:type="dxa"/>
            <w:shd w:val="clear" w:color="auto" w:fill="auto"/>
          </w:tcPr>
          <w:p w14:paraId="46794D8C" w14:textId="77777777" w:rsidR="00C10C18" w:rsidRPr="007336EE" w:rsidRDefault="00C10C18" w:rsidP="00D81304">
            <w:pPr>
              <w:spacing w:line="360" w:lineRule="auto"/>
              <w:jc w:val="center"/>
              <w:rPr>
                <w:rFonts w:ascii="Times New Roman" w:eastAsia="Calibri" w:hAnsi="Times New Roman" w:cs="Times New Roman"/>
                <w:sz w:val="20"/>
                <w:lang w:val="fr-FR" w:eastAsia="fr-FR"/>
              </w:rPr>
            </w:pPr>
          </w:p>
        </w:tc>
      </w:tr>
      <w:tr w:rsidR="00C10C18" w:rsidRPr="007336EE" w14:paraId="4C327C69" w14:textId="77777777" w:rsidTr="003B233A">
        <w:tc>
          <w:tcPr>
            <w:tcW w:w="3111" w:type="dxa"/>
            <w:shd w:val="clear" w:color="auto" w:fill="F2F2F2"/>
          </w:tcPr>
          <w:p w14:paraId="53F72711" w14:textId="77777777" w:rsidR="00C10C18" w:rsidRPr="007336EE" w:rsidRDefault="00C10C18" w:rsidP="00D81304">
            <w:pPr>
              <w:spacing w:line="360" w:lineRule="auto"/>
              <w:jc w:val="center"/>
              <w:rPr>
                <w:rFonts w:ascii="Times New Roman" w:eastAsia="Calibri" w:hAnsi="Times New Roman" w:cs="Times New Roman"/>
                <w:sz w:val="20"/>
                <w:lang w:eastAsia="fr-FR"/>
              </w:rPr>
            </w:pPr>
            <w:r w:rsidRPr="007336EE">
              <w:rPr>
                <w:rFonts w:ascii="Times New Roman" w:eastAsia="Calibri" w:hAnsi="Times New Roman" w:cs="Times New Roman"/>
                <w:b/>
                <w:sz w:val="20"/>
                <w:lang w:val="pt-PT"/>
              </w:rPr>
              <w:t>Response</w:t>
            </w:r>
            <w:r w:rsidRPr="007336EE">
              <w:rPr>
                <w:rFonts w:ascii="Times New Roman" w:eastAsia="Calibri" w:hAnsi="Times New Roman" w:cs="Times New Roman"/>
                <w:b/>
                <w:sz w:val="20"/>
              </w:rPr>
              <w:t xml:space="preserve"> du</w:t>
            </w:r>
            <w:r w:rsidRPr="007336EE">
              <w:rPr>
                <w:rFonts w:ascii="Times New Roman" w:eastAsia="Calibri" w:hAnsi="Times New Roman" w:cs="Times New Roman"/>
                <w:b/>
                <w:sz w:val="20"/>
                <w:lang w:val="pt-PT"/>
              </w:rPr>
              <w:t xml:space="preserve"> plaignant:</w:t>
            </w:r>
          </w:p>
        </w:tc>
        <w:tc>
          <w:tcPr>
            <w:tcW w:w="1173" w:type="dxa"/>
            <w:shd w:val="clear" w:color="auto" w:fill="auto"/>
          </w:tcPr>
          <w:p w14:paraId="4BA29848" w14:textId="77777777" w:rsidR="00C10C18" w:rsidRPr="007336EE" w:rsidRDefault="00C10C18" w:rsidP="00D81304">
            <w:pPr>
              <w:spacing w:line="360" w:lineRule="auto"/>
              <w:jc w:val="center"/>
              <w:rPr>
                <w:rFonts w:ascii="Times New Roman" w:eastAsia="Calibri" w:hAnsi="Times New Roman" w:cs="Times New Roman"/>
                <w:sz w:val="20"/>
                <w:lang w:eastAsia="fr-FR"/>
              </w:rPr>
            </w:pPr>
          </w:p>
        </w:tc>
        <w:tc>
          <w:tcPr>
            <w:tcW w:w="5003" w:type="dxa"/>
            <w:shd w:val="clear" w:color="auto" w:fill="auto"/>
          </w:tcPr>
          <w:p w14:paraId="37B8EB95" w14:textId="77777777" w:rsidR="00C10C18" w:rsidRPr="007336EE" w:rsidRDefault="00C10C18" w:rsidP="00D81304">
            <w:pPr>
              <w:spacing w:line="360" w:lineRule="auto"/>
              <w:jc w:val="center"/>
              <w:rPr>
                <w:rFonts w:ascii="Times New Roman" w:eastAsia="Calibri" w:hAnsi="Times New Roman" w:cs="Times New Roman"/>
                <w:sz w:val="20"/>
                <w:lang w:eastAsia="fr-FR"/>
              </w:rPr>
            </w:pPr>
          </w:p>
        </w:tc>
      </w:tr>
    </w:tbl>
    <w:p w14:paraId="47DB9459" w14:textId="77777777" w:rsidR="00C10C18" w:rsidRPr="008B5092" w:rsidRDefault="00C10C18" w:rsidP="00D81304">
      <w:pPr>
        <w:rPr>
          <w:rFonts w:ascii="Times New Roman" w:eastAsia="Calibri" w:hAnsi="Times New Roman" w:cs="Times New Roman"/>
          <w:lang w:eastAsia="fr-FR"/>
        </w:rPr>
      </w:pPr>
    </w:p>
    <w:p w14:paraId="48D27FA2" w14:textId="77777777" w:rsidR="00C10C18" w:rsidRDefault="00C10C18" w:rsidP="00D81304">
      <w:pPr>
        <w:rPr>
          <w:rFonts w:ascii="Times New Roman" w:eastAsia="Calibri" w:hAnsi="Times New Roman" w:cs="Times New Roman"/>
          <w:lang w:val="fr-FR"/>
        </w:rPr>
      </w:pPr>
      <w:r w:rsidRPr="007336EE">
        <w:rPr>
          <w:rFonts w:ascii="Times New Roman" w:eastAsia="Calibri" w:hAnsi="Times New Roman" w:cs="Times New Roman"/>
          <w:lang w:val="fr-FR"/>
        </w:rPr>
        <w:t>La décision finale relative à la plainte sera inscrite de la manière suivante :</w:t>
      </w:r>
    </w:p>
    <w:p w14:paraId="78876F91" w14:textId="77777777" w:rsidR="00D17B7D" w:rsidRDefault="00D17B7D" w:rsidP="00D81304">
      <w:pPr>
        <w:rPr>
          <w:rFonts w:ascii="Times New Roman" w:eastAsia="Calibri" w:hAnsi="Times New Roman" w:cs="Times New Roman"/>
          <w:lang w:val="fr-FR"/>
        </w:rPr>
      </w:pPr>
    </w:p>
    <w:p w14:paraId="30F36930" w14:textId="77777777" w:rsidR="00D17B7D" w:rsidRDefault="00D17B7D" w:rsidP="00D81304">
      <w:pPr>
        <w:rPr>
          <w:rFonts w:ascii="Times New Roman" w:eastAsia="Calibri" w:hAnsi="Times New Roman" w:cs="Times New Roman"/>
          <w:lang w:val="fr-FR"/>
        </w:rPr>
      </w:pPr>
    </w:p>
    <w:p w14:paraId="051736CD" w14:textId="77777777" w:rsidR="00D17B7D" w:rsidRDefault="00D17B7D" w:rsidP="00D81304">
      <w:pPr>
        <w:rPr>
          <w:rFonts w:ascii="Times New Roman" w:eastAsia="Calibri" w:hAnsi="Times New Roman" w:cs="Times New Roman"/>
          <w:lang w:val="fr-FR"/>
        </w:rPr>
      </w:pPr>
    </w:p>
    <w:p w14:paraId="305A0BD9" w14:textId="77777777" w:rsidR="00D17B7D" w:rsidRDefault="00D17B7D" w:rsidP="00D81304">
      <w:pPr>
        <w:rPr>
          <w:rFonts w:ascii="Times New Roman" w:eastAsia="Calibri" w:hAnsi="Times New Roman" w:cs="Times New Roman"/>
          <w:lang w:val="fr-FR"/>
        </w:rPr>
      </w:pPr>
    </w:p>
    <w:p w14:paraId="63C0D1B2" w14:textId="77777777" w:rsidR="00D17B7D" w:rsidRPr="007336EE" w:rsidRDefault="00D17B7D" w:rsidP="00D81304">
      <w:pPr>
        <w:rPr>
          <w:rFonts w:ascii="Times New Roman" w:eastAsia="Calibri" w:hAnsi="Times New Roman" w:cs="Times New Roman"/>
          <w:lang w:val="fr-FR"/>
        </w:rPr>
      </w:pPr>
    </w:p>
    <w:p w14:paraId="02CC4B14" w14:textId="54D8C7BE" w:rsidR="00C10C18" w:rsidRPr="007336EE" w:rsidRDefault="00C10C18" w:rsidP="00D81304">
      <w:pPr>
        <w:pStyle w:val="Legenda"/>
        <w:jc w:val="center"/>
        <w:rPr>
          <w:rFonts w:ascii="Times New Roman" w:hAnsi="Times New Roman" w:cs="Times New Roman"/>
          <w:i w:val="0"/>
          <w:color w:val="auto"/>
          <w:sz w:val="20"/>
          <w:szCs w:val="20"/>
          <w:lang w:val="fr-FR"/>
        </w:rPr>
      </w:pPr>
      <w:bookmarkStart w:id="1082" w:name="_Toc520838024"/>
      <w:bookmarkStart w:id="1083" w:name="_Toc525472413"/>
      <w:bookmarkStart w:id="1084" w:name="_Toc37237383"/>
      <w:bookmarkStart w:id="1085" w:name="_Toc67905590"/>
      <w:r w:rsidRPr="007336EE">
        <w:rPr>
          <w:rFonts w:ascii="Times New Roman" w:hAnsi="Times New Roman" w:cs="Times New Roman"/>
          <w:i w:val="0"/>
          <w:color w:val="auto"/>
          <w:sz w:val="20"/>
          <w:szCs w:val="20"/>
          <w:lang w:val="fr-FR"/>
        </w:rPr>
        <w:lastRenderedPageBreak/>
        <w:t xml:space="preserve">Tableau </w:t>
      </w:r>
      <w:r w:rsidR="00411D68">
        <w:rPr>
          <w:rFonts w:ascii="Times New Roman" w:hAnsi="Times New Roman" w:cs="Times New Roman"/>
          <w:i w:val="0"/>
          <w:color w:val="auto"/>
          <w:sz w:val="20"/>
          <w:szCs w:val="20"/>
          <w:lang w:val="fr-FR"/>
        </w:rPr>
        <w:fldChar w:fldCharType="begin"/>
      </w:r>
      <w:r w:rsidR="00411D68">
        <w:rPr>
          <w:rFonts w:ascii="Times New Roman" w:hAnsi="Times New Roman" w:cs="Times New Roman"/>
          <w:i w:val="0"/>
          <w:color w:val="auto"/>
          <w:sz w:val="20"/>
          <w:szCs w:val="20"/>
          <w:lang w:val="fr-FR"/>
        </w:rPr>
        <w:instrText xml:space="preserve"> SEQ Tableau \* ARABIC </w:instrText>
      </w:r>
      <w:r w:rsidR="00411D68">
        <w:rPr>
          <w:rFonts w:ascii="Times New Roman" w:hAnsi="Times New Roman" w:cs="Times New Roman"/>
          <w:i w:val="0"/>
          <w:color w:val="auto"/>
          <w:sz w:val="20"/>
          <w:szCs w:val="20"/>
          <w:lang w:val="fr-FR"/>
        </w:rPr>
        <w:fldChar w:fldCharType="separate"/>
      </w:r>
      <w:r w:rsidR="0092213D">
        <w:rPr>
          <w:rFonts w:ascii="Times New Roman" w:hAnsi="Times New Roman" w:cs="Times New Roman"/>
          <w:i w:val="0"/>
          <w:noProof/>
          <w:color w:val="auto"/>
          <w:sz w:val="20"/>
          <w:szCs w:val="20"/>
          <w:lang w:val="fr-FR"/>
        </w:rPr>
        <w:t>19</w:t>
      </w:r>
      <w:r w:rsidR="00411D68">
        <w:rPr>
          <w:rFonts w:ascii="Times New Roman" w:hAnsi="Times New Roman" w:cs="Times New Roman"/>
          <w:i w:val="0"/>
          <w:color w:val="auto"/>
          <w:sz w:val="20"/>
          <w:szCs w:val="20"/>
          <w:lang w:val="fr-FR"/>
        </w:rPr>
        <w:fldChar w:fldCharType="end"/>
      </w:r>
      <w:r w:rsidRPr="007336EE">
        <w:rPr>
          <w:rFonts w:ascii="Times New Roman" w:hAnsi="Times New Roman" w:cs="Times New Roman"/>
          <w:i w:val="0"/>
          <w:color w:val="auto"/>
          <w:sz w:val="20"/>
          <w:szCs w:val="20"/>
          <w:lang w:val="fr-FR"/>
        </w:rPr>
        <w:t>: Décision finale relative à la plainte</w:t>
      </w:r>
      <w:bookmarkEnd w:id="1082"/>
      <w:bookmarkEnd w:id="1083"/>
      <w:bookmarkEnd w:id="1084"/>
      <w:bookmarkEnd w:id="108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3"/>
        <w:gridCol w:w="3082"/>
        <w:gridCol w:w="3082"/>
      </w:tblGrid>
      <w:tr w:rsidR="00C10C18" w:rsidRPr="007336EE" w14:paraId="536A20EF" w14:textId="77777777" w:rsidTr="00B47D34">
        <w:tc>
          <w:tcPr>
            <w:tcW w:w="3171" w:type="dxa"/>
            <w:shd w:val="clear" w:color="auto" w:fill="F2F2F2"/>
          </w:tcPr>
          <w:p w14:paraId="7268E4B3" w14:textId="77777777" w:rsidR="00C10C18" w:rsidRPr="007336EE" w:rsidRDefault="00C10C18" w:rsidP="00D81304">
            <w:pPr>
              <w:spacing w:after="160" w:line="259" w:lineRule="auto"/>
              <w:rPr>
                <w:rFonts w:ascii="Times New Roman" w:eastAsia="Calibri" w:hAnsi="Times New Roman" w:cs="Times New Roman"/>
                <w:b/>
                <w:sz w:val="20"/>
                <w:lang w:val="pt-PT"/>
              </w:rPr>
            </w:pPr>
            <w:r w:rsidRPr="007336EE">
              <w:rPr>
                <w:rFonts w:ascii="Times New Roman" w:eastAsia="Calibri" w:hAnsi="Times New Roman" w:cs="Times New Roman"/>
                <w:b/>
                <w:sz w:val="20"/>
                <w:lang w:val="pt-PT"/>
              </w:rPr>
              <w:t>Résolution</w:t>
            </w:r>
          </w:p>
          <w:p w14:paraId="3D1AAE33" w14:textId="77777777" w:rsidR="00C10C18" w:rsidRPr="007336EE" w:rsidRDefault="00C10C18" w:rsidP="00D81304">
            <w:pPr>
              <w:spacing w:line="360" w:lineRule="auto"/>
              <w:rPr>
                <w:rFonts w:ascii="Times New Roman" w:eastAsia="Calibri" w:hAnsi="Times New Roman" w:cs="Times New Roman"/>
                <w:sz w:val="18"/>
                <w:lang w:eastAsia="fr-FR"/>
              </w:rPr>
            </w:pPr>
            <w:r w:rsidRPr="007336EE">
              <w:rPr>
                <w:rFonts w:ascii="Times New Roman" w:eastAsia="Calibri" w:hAnsi="Times New Roman" w:cs="Times New Roman"/>
                <w:b/>
                <w:sz w:val="20"/>
                <w:lang w:val="pt-PT"/>
              </w:rPr>
              <w:t>Date:</w:t>
            </w:r>
          </w:p>
        </w:tc>
        <w:tc>
          <w:tcPr>
            <w:tcW w:w="3171" w:type="dxa"/>
            <w:shd w:val="clear" w:color="auto" w:fill="auto"/>
          </w:tcPr>
          <w:p w14:paraId="4399BF28" w14:textId="77777777" w:rsidR="00C10C18" w:rsidRPr="007336EE" w:rsidRDefault="00C10C18" w:rsidP="00D81304">
            <w:pPr>
              <w:spacing w:line="360" w:lineRule="auto"/>
              <w:jc w:val="center"/>
              <w:rPr>
                <w:rFonts w:ascii="Times New Roman" w:eastAsia="Calibri" w:hAnsi="Times New Roman" w:cs="Times New Roman"/>
                <w:sz w:val="18"/>
                <w:lang w:eastAsia="fr-FR"/>
              </w:rPr>
            </w:pPr>
          </w:p>
        </w:tc>
        <w:tc>
          <w:tcPr>
            <w:tcW w:w="3171" w:type="dxa"/>
            <w:shd w:val="clear" w:color="auto" w:fill="auto"/>
          </w:tcPr>
          <w:p w14:paraId="7C473932" w14:textId="77777777" w:rsidR="00C10C18" w:rsidRPr="007336EE" w:rsidRDefault="00C10C18" w:rsidP="00D81304">
            <w:pPr>
              <w:spacing w:line="360" w:lineRule="auto"/>
              <w:jc w:val="center"/>
              <w:rPr>
                <w:rFonts w:ascii="Times New Roman" w:eastAsia="Calibri" w:hAnsi="Times New Roman" w:cs="Times New Roman"/>
                <w:sz w:val="18"/>
                <w:lang w:eastAsia="fr-FR"/>
              </w:rPr>
            </w:pPr>
          </w:p>
        </w:tc>
      </w:tr>
      <w:tr w:rsidR="00C10C18" w:rsidRPr="0025170F" w14:paraId="04306BF3" w14:textId="77777777" w:rsidTr="00B47D34">
        <w:tc>
          <w:tcPr>
            <w:tcW w:w="3171" w:type="dxa"/>
            <w:shd w:val="clear" w:color="auto" w:fill="F2F2F2"/>
          </w:tcPr>
          <w:p w14:paraId="297E4EB6" w14:textId="77777777" w:rsidR="00C10C18" w:rsidRPr="007336EE" w:rsidRDefault="00C10C18" w:rsidP="00D81304">
            <w:pPr>
              <w:spacing w:line="360" w:lineRule="auto"/>
              <w:rPr>
                <w:rFonts w:ascii="Times New Roman" w:eastAsia="Calibri" w:hAnsi="Times New Roman" w:cs="Times New Roman"/>
                <w:sz w:val="18"/>
                <w:lang w:val="fr-FR" w:eastAsia="fr-FR"/>
              </w:rPr>
            </w:pPr>
            <w:r w:rsidRPr="007336EE">
              <w:rPr>
                <w:rFonts w:ascii="Times New Roman" w:eastAsia="Calibri" w:hAnsi="Times New Roman" w:cs="Times New Roman"/>
                <w:b/>
                <w:sz w:val="20"/>
                <w:lang w:val="fr-FR"/>
              </w:rPr>
              <w:t>Pièces justificatives (compte rendu, contrat, accord, procès-verbal, etc.)</w:t>
            </w:r>
          </w:p>
        </w:tc>
        <w:tc>
          <w:tcPr>
            <w:tcW w:w="3171" w:type="dxa"/>
            <w:shd w:val="clear" w:color="auto" w:fill="auto"/>
          </w:tcPr>
          <w:p w14:paraId="6D9E6672" w14:textId="77777777" w:rsidR="00C10C18" w:rsidRPr="007336EE" w:rsidRDefault="00C10C18" w:rsidP="00D81304">
            <w:pPr>
              <w:spacing w:line="360" w:lineRule="auto"/>
              <w:jc w:val="center"/>
              <w:rPr>
                <w:rFonts w:ascii="Times New Roman" w:eastAsia="Calibri" w:hAnsi="Times New Roman" w:cs="Times New Roman"/>
                <w:sz w:val="18"/>
                <w:lang w:val="fr-FR" w:eastAsia="fr-FR"/>
              </w:rPr>
            </w:pPr>
          </w:p>
        </w:tc>
        <w:tc>
          <w:tcPr>
            <w:tcW w:w="3171" w:type="dxa"/>
            <w:shd w:val="clear" w:color="auto" w:fill="auto"/>
          </w:tcPr>
          <w:p w14:paraId="70CD0472" w14:textId="77777777" w:rsidR="00C10C18" w:rsidRPr="007336EE" w:rsidRDefault="00C10C18" w:rsidP="00D81304">
            <w:pPr>
              <w:spacing w:line="360" w:lineRule="auto"/>
              <w:jc w:val="center"/>
              <w:rPr>
                <w:rFonts w:ascii="Times New Roman" w:eastAsia="Calibri" w:hAnsi="Times New Roman" w:cs="Times New Roman"/>
                <w:sz w:val="18"/>
                <w:lang w:val="fr-FR" w:eastAsia="fr-FR"/>
              </w:rPr>
            </w:pPr>
          </w:p>
        </w:tc>
      </w:tr>
      <w:tr w:rsidR="00C10C18" w:rsidRPr="0025170F" w14:paraId="289264C6" w14:textId="77777777" w:rsidTr="00B47D34">
        <w:tc>
          <w:tcPr>
            <w:tcW w:w="3171" w:type="dxa"/>
            <w:shd w:val="clear" w:color="auto" w:fill="F2F2F2"/>
          </w:tcPr>
          <w:p w14:paraId="50A9F75C" w14:textId="77777777" w:rsidR="00C10C18" w:rsidRPr="007336EE" w:rsidRDefault="00C10C18" w:rsidP="00D81304">
            <w:pPr>
              <w:spacing w:line="360" w:lineRule="auto"/>
              <w:rPr>
                <w:rFonts w:ascii="Times New Roman" w:eastAsia="Calibri" w:hAnsi="Times New Roman" w:cs="Times New Roman"/>
                <w:sz w:val="18"/>
                <w:lang w:val="fr-FR" w:eastAsia="fr-FR"/>
              </w:rPr>
            </w:pPr>
            <w:r w:rsidRPr="007336EE">
              <w:rPr>
                <w:rFonts w:ascii="Times New Roman" w:eastAsia="Calibri" w:hAnsi="Times New Roman" w:cs="Times New Roman"/>
                <w:b/>
                <w:sz w:val="20"/>
                <w:lang w:val="fr-FR"/>
              </w:rPr>
              <w:t>Signature du Coordonnateur du l’UCP</w:t>
            </w:r>
          </w:p>
        </w:tc>
        <w:tc>
          <w:tcPr>
            <w:tcW w:w="3171" w:type="dxa"/>
            <w:shd w:val="clear" w:color="auto" w:fill="auto"/>
          </w:tcPr>
          <w:p w14:paraId="23835319" w14:textId="77777777" w:rsidR="00C10C18" w:rsidRPr="007336EE" w:rsidRDefault="00C10C18" w:rsidP="00D81304">
            <w:pPr>
              <w:spacing w:line="360" w:lineRule="auto"/>
              <w:jc w:val="center"/>
              <w:rPr>
                <w:rFonts w:ascii="Times New Roman" w:eastAsia="Calibri" w:hAnsi="Times New Roman" w:cs="Times New Roman"/>
                <w:sz w:val="18"/>
                <w:lang w:val="fr-FR" w:eastAsia="fr-FR"/>
              </w:rPr>
            </w:pPr>
          </w:p>
        </w:tc>
        <w:tc>
          <w:tcPr>
            <w:tcW w:w="3171" w:type="dxa"/>
            <w:shd w:val="clear" w:color="auto" w:fill="auto"/>
          </w:tcPr>
          <w:p w14:paraId="0017B549" w14:textId="77777777" w:rsidR="00C10C18" w:rsidRPr="007336EE" w:rsidRDefault="00C10C18" w:rsidP="00D81304">
            <w:pPr>
              <w:spacing w:line="360" w:lineRule="auto"/>
              <w:jc w:val="center"/>
              <w:rPr>
                <w:rFonts w:ascii="Times New Roman" w:eastAsia="Calibri" w:hAnsi="Times New Roman" w:cs="Times New Roman"/>
                <w:sz w:val="18"/>
                <w:lang w:val="fr-FR" w:eastAsia="fr-FR"/>
              </w:rPr>
            </w:pPr>
          </w:p>
        </w:tc>
      </w:tr>
      <w:tr w:rsidR="00C10C18" w:rsidRPr="007336EE" w14:paraId="526EF543" w14:textId="77777777" w:rsidTr="00B47D34">
        <w:tc>
          <w:tcPr>
            <w:tcW w:w="3171" w:type="dxa"/>
            <w:shd w:val="clear" w:color="auto" w:fill="F2F2F2"/>
          </w:tcPr>
          <w:p w14:paraId="1330BCB3" w14:textId="77777777" w:rsidR="00C10C18" w:rsidRPr="007336EE" w:rsidRDefault="00C10C18" w:rsidP="00D81304">
            <w:pPr>
              <w:spacing w:after="160" w:line="259" w:lineRule="auto"/>
              <w:rPr>
                <w:rFonts w:ascii="Times New Roman" w:eastAsia="Calibri" w:hAnsi="Times New Roman" w:cs="Times New Roman"/>
                <w:b/>
                <w:sz w:val="20"/>
                <w:lang w:val="pt-PT"/>
              </w:rPr>
            </w:pPr>
            <w:r w:rsidRPr="007336EE">
              <w:rPr>
                <w:rFonts w:ascii="Times New Roman" w:eastAsia="Calibri" w:hAnsi="Times New Roman" w:cs="Times New Roman"/>
                <w:b/>
                <w:sz w:val="20"/>
                <w:lang w:val="pt-PT"/>
              </w:rPr>
              <w:t xml:space="preserve">Signature du plaignant </w:t>
            </w:r>
          </w:p>
          <w:p w14:paraId="4FC3EC0E" w14:textId="77777777" w:rsidR="00C10C18" w:rsidRPr="007336EE" w:rsidRDefault="00C10C18" w:rsidP="00D81304">
            <w:pPr>
              <w:spacing w:line="360" w:lineRule="auto"/>
              <w:jc w:val="center"/>
              <w:rPr>
                <w:rFonts w:ascii="Times New Roman" w:eastAsia="Calibri" w:hAnsi="Times New Roman" w:cs="Times New Roman"/>
                <w:sz w:val="18"/>
                <w:lang w:eastAsia="fr-FR"/>
              </w:rPr>
            </w:pPr>
          </w:p>
        </w:tc>
        <w:tc>
          <w:tcPr>
            <w:tcW w:w="3171" w:type="dxa"/>
            <w:shd w:val="clear" w:color="auto" w:fill="auto"/>
          </w:tcPr>
          <w:p w14:paraId="2A43A470" w14:textId="77777777" w:rsidR="00C10C18" w:rsidRPr="007336EE" w:rsidRDefault="00C10C18" w:rsidP="00D81304">
            <w:pPr>
              <w:spacing w:line="360" w:lineRule="auto"/>
              <w:jc w:val="center"/>
              <w:rPr>
                <w:rFonts w:ascii="Times New Roman" w:eastAsia="Calibri" w:hAnsi="Times New Roman" w:cs="Times New Roman"/>
                <w:sz w:val="18"/>
                <w:lang w:eastAsia="fr-FR"/>
              </w:rPr>
            </w:pPr>
          </w:p>
        </w:tc>
        <w:tc>
          <w:tcPr>
            <w:tcW w:w="3171" w:type="dxa"/>
            <w:shd w:val="clear" w:color="auto" w:fill="auto"/>
          </w:tcPr>
          <w:p w14:paraId="00081DE1" w14:textId="77777777" w:rsidR="00C10C18" w:rsidRPr="007336EE" w:rsidRDefault="00C10C18" w:rsidP="00D81304">
            <w:pPr>
              <w:spacing w:line="360" w:lineRule="auto"/>
              <w:jc w:val="center"/>
              <w:rPr>
                <w:rFonts w:ascii="Times New Roman" w:eastAsia="Calibri" w:hAnsi="Times New Roman" w:cs="Times New Roman"/>
                <w:sz w:val="18"/>
                <w:lang w:eastAsia="fr-FR"/>
              </w:rPr>
            </w:pPr>
          </w:p>
        </w:tc>
      </w:tr>
    </w:tbl>
    <w:p w14:paraId="05C3F1D9" w14:textId="77777777" w:rsidR="00C10C18" w:rsidRPr="008B5092" w:rsidRDefault="00C10C18" w:rsidP="00D81304">
      <w:pPr>
        <w:rPr>
          <w:rFonts w:ascii="Times New Roman" w:eastAsia="Calibri" w:hAnsi="Times New Roman" w:cs="Times New Roman"/>
          <w:lang w:eastAsia="fr-FR"/>
        </w:rPr>
      </w:pPr>
    </w:p>
    <w:p w14:paraId="2EAF83FA" w14:textId="34F9C307" w:rsidR="00C10C18" w:rsidRPr="008B5092" w:rsidRDefault="00EF7EC6" w:rsidP="00D81304">
      <w:pPr>
        <w:pStyle w:val="Cabealho2"/>
        <w:rPr>
          <w:rFonts w:ascii="Times New Roman" w:eastAsia="Calibri" w:hAnsi="Times New Roman" w:cs="Times New Roman"/>
          <w:color w:val="auto"/>
          <w:szCs w:val="22"/>
          <w:lang w:val="fr-FR"/>
        </w:rPr>
      </w:pPr>
      <w:bookmarkStart w:id="1086" w:name="_Toc517437226"/>
      <w:bookmarkStart w:id="1087" w:name="_Toc518916828"/>
      <w:bookmarkStart w:id="1088" w:name="_Toc525472389"/>
      <w:bookmarkStart w:id="1089" w:name="_Toc37237184"/>
      <w:bookmarkStart w:id="1090" w:name="_Toc67935542"/>
      <w:r w:rsidRPr="008B5092">
        <w:rPr>
          <w:rFonts w:ascii="Times New Roman" w:eastAsia="Calibri" w:hAnsi="Times New Roman" w:cs="Times New Roman"/>
          <w:color w:val="auto"/>
          <w:szCs w:val="22"/>
          <w:lang w:val="fr-FR"/>
        </w:rPr>
        <w:t>1</w:t>
      </w:r>
      <w:r>
        <w:rPr>
          <w:rFonts w:ascii="Times New Roman" w:eastAsia="Calibri" w:hAnsi="Times New Roman" w:cs="Times New Roman"/>
          <w:color w:val="auto"/>
          <w:szCs w:val="22"/>
          <w:lang w:val="fr-FR"/>
        </w:rPr>
        <w:t>2</w:t>
      </w:r>
      <w:r w:rsidR="00C10C18" w:rsidRPr="008B5092">
        <w:rPr>
          <w:rFonts w:ascii="Times New Roman" w:eastAsia="Calibri" w:hAnsi="Times New Roman" w:cs="Times New Roman"/>
          <w:color w:val="auto"/>
          <w:szCs w:val="22"/>
          <w:lang w:val="fr-FR"/>
        </w:rPr>
        <w:t>.</w:t>
      </w:r>
      <w:r w:rsidR="00C76581" w:rsidRPr="008B5092">
        <w:rPr>
          <w:rFonts w:ascii="Times New Roman" w:eastAsia="Calibri" w:hAnsi="Times New Roman" w:cs="Times New Roman"/>
          <w:color w:val="auto"/>
          <w:szCs w:val="22"/>
          <w:lang w:val="fr-FR"/>
        </w:rPr>
        <w:t>9</w:t>
      </w:r>
      <w:r w:rsidR="00C10C18" w:rsidRPr="008B5092">
        <w:rPr>
          <w:rFonts w:ascii="Times New Roman" w:eastAsia="Calibri" w:hAnsi="Times New Roman" w:cs="Times New Roman"/>
          <w:color w:val="auto"/>
          <w:szCs w:val="22"/>
          <w:lang w:val="fr-FR"/>
        </w:rPr>
        <w:t>. Suivi et évaluation des réclamations</w:t>
      </w:r>
      <w:bookmarkEnd w:id="1086"/>
      <w:bookmarkEnd w:id="1087"/>
      <w:bookmarkEnd w:id="1088"/>
      <w:bookmarkEnd w:id="1089"/>
      <w:bookmarkEnd w:id="1090"/>
    </w:p>
    <w:p w14:paraId="6BA71D84" w14:textId="77777777" w:rsidR="00C10C18" w:rsidRPr="007336EE" w:rsidRDefault="00C10C18" w:rsidP="008B5092">
      <w:pPr>
        <w:spacing w:after="160" w:line="240" w:lineRule="auto"/>
        <w:jc w:val="both"/>
        <w:rPr>
          <w:rFonts w:ascii="Times New Roman" w:eastAsia="Calibri" w:hAnsi="Times New Roman" w:cs="Times New Roman"/>
          <w:lang w:val="fr-FR"/>
        </w:rPr>
      </w:pPr>
      <w:r w:rsidRPr="007336EE">
        <w:rPr>
          <w:rFonts w:ascii="Times New Roman" w:eastAsia="Calibri" w:hAnsi="Times New Roman" w:cs="Times New Roman"/>
          <w:lang w:val="fr-FR"/>
        </w:rPr>
        <w:t>Le suivi des réclamations est assuré directement par le spécialiste suivi-évaluation. La synthèse et l’analyse des données n’est pas systématique. Le suivi du mécanisme de gestion des plaintes portera sur : les types de plaintes ; leur enregistrement ; le temps de traitement, la représentation des instances de traitement ; le niveau de satisfaction.</w:t>
      </w:r>
    </w:p>
    <w:p w14:paraId="052430F1" w14:textId="01E4517F" w:rsidR="00C10C18" w:rsidRPr="007336EE" w:rsidRDefault="00C10C18" w:rsidP="00D81304">
      <w:pPr>
        <w:tabs>
          <w:tab w:val="left" w:pos="954"/>
        </w:tabs>
        <w:spacing w:after="160" w:line="360" w:lineRule="auto"/>
        <w:jc w:val="both"/>
        <w:rPr>
          <w:rFonts w:ascii="Times New Roman" w:eastAsia="Calibri" w:hAnsi="Times New Roman" w:cs="Times New Roman"/>
          <w:lang w:val="fr-FR"/>
        </w:rPr>
      </w:pPr>
      <w:r w:rsidRPr="007336EE">
        <w:rPr>
          <w:rFonts w:ascii="Times New Roman" w:eastAsia="Calibri" w:hAnsi="Times New Roman" w:cs="Times New Roman"/>
          <w:lang w:val="fr-FR"/>
        </w:rPr>
        <w:t xml:space="preserve">Le tableau </w:t>
      </w:r>
      <w:r w:rsidR="00380B87" w:rsidRPr="007336EE">
        <w:rPr>
          <w:rFonts w:ascii="Times New Roman" w:eastAsia="Calibri" w:hAnsi="Times New Roman" w:cs="Times New Roman"/>
          <w:lang w:val="fr-FR"/>
        </w:rPr>
        <w:t>2</w:t>
      </w:r>
      <w:r w:rsidR="00510899">
        <w:rPr>
          <w:rFonts w:ascii="Times New Roman" w:eastAsia="Calibri" w:hAnsi="Times New Roman" w:cs="Times New Roman"/>
          <w:lang w:val="fr-FR"/>
        </w:rPr>
        <w:t>0</w:t>
      </w:r>
      <w:r w:rsidRPr="007336EE">
        <w:rPr>
          <w:rFonts w:ascii="Times New Roman" w:eastAsia="Calibri" w:hAnsi="Times New Roman" w:cs="Times New Roman"/>
          <w:lang w:val="fr-FR"/>
        </w:rPr>
        <w:t xml:space="preserve"> détermine le cadre de suivi (éléments à suivre, indicateurs et responsables)</w:t>
      </w:r>
      <w:r w:rsidR="00E50ABD" w:rsidRPr="007336EE">
        <w:rPr>
          <w:rFonts w:ascii="Times New Roman" w:eastAsia="Calibri" w:hAnsi="Times New Roman" w:cs="Times New Roman"/>
          <w:lang w:val="fr-FR"/>
        </w:rPr>
        <w:t xml:space="preserve"> des plaintes</w:t>
      </w:r>
      <w:r w:rsidRPr="007336EE">
        <w:rPr>
          <w:rFonts w:ascii="Times New Roman" w:eastAsia="Calibri" w:hAnsi="Times New Roman" w:cs="Times New Roman"/>
          <w:lang w:val="fr-FR"/>
        </w:rPr>
        <w:t>.</w:t>
      </w:r>
    </w:p>
    <w:p w14:paraId="7581EAD6" w14:textId="370A28F5" w:rsidR="00FA4D6E" w:rsidRPr="008B5092" w:rsidRDefault="00FA4D6E" w:rsidP="0092213D">
      <w:pPr>
        <w:pStyle w:val="Legenda"/>
        <w:jc w:val="center"/>
        <w:rPr>
          <w:lang w:val="fr-FR"/>
        </w:rPr>
      </w:pPr>
      <w:bookmarkStart w:id="1091" w:name="_Toc67905591"/>
      <w:r w:rsidRPr="0092213D">
        <w:rPr>
          <w:i w:val="0"/>
          <w:lang w:val="fr-FR"/>
        </w:rPr>
        <w:t xml:space="preserve">Tableau </w:t>
      </w:r>
      <w:r w:rsidRPr="0092213D">
        <w:rPr>
          <w:i w:val="0"/>
        </w:rPr>
        <w:fldChar w:fldCharType="begin"/>
      </w:r>
      <w:r w:rsidRPr="0092213D">
        <w:rPr>
          <w:i w:val="0"/>
          <w:lang w:val="fr-FR"/>
        </w:rPr>
        <w:instrText xml:space="preserve"> SEQ Tableau \* ARABIC </w:instrText>
      </w:r>
      <w:r w:rsidRPr="0092213D">
        <w:rPr>
          <w:i w:val="0"/>
        </w:rPr>
        <w:fldChar w:fldCharType="separate"/>
      </w:r>
      <w:r w:rsidR="0092213D">
        <w:rPr>
          <w:i w:val="0"/>
          <w:noProof/>
          <w:lang w:val="fr-FR"/>
        </w:rPr>
        <w:t>20</w:t>
      </w:r>
      <w:r w:rsidRPr="0092213D">
        <w:rPr>
          <w:i w:val="0"/>
        </w:rPr>
        <w:fldChar w:fldCharType="end"/>
      </w:r>
      <w:r w:rsidRPr="0092213D">
        <w:rPr>
          <w:i w:val="0"/>
          <w:lang w:val="fr-FR"/>
        </w:rPr>
        <w:t xml:space="preserve"> - Cadre de suivi des plaintes</w:t>
      </w:r>
      <w:bookmarkEnd w:id="1091"/>
    </w:p>
    <w:tbl>
      <w:tblPr>
        <w:tblW w:w="105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5"/>
        <w:gridCol w:w="910"/>
        <w:gridCol w:w="688"/>
        <w:gridCol w:w="1008"/>
        <w:gridCol w:w="1143"/>
        <w:gridCol w:w="1075"/>
        <w:gridCol w:w="1141"/>
        <w:gridCol w:w="944"/>
        <w:gridCol w:w="910"/>
        <w:gridCol w:w="705"/>
        <w:gridCol w:w="1303"/>
        <w:gridCol w:w="9"/>
      </w:tblGrid>
      <w:tr w:rsidR="00C10C18" w:rsidRPr="0025170F" w14:paraId="07A0ECCA" w14:textId="77777777" w:rsidTr="008B5092">
        <w:trPr>
          <w:trHeight w:val="431"/>
        </w:trPr>
        <w:tc>
          <w:tcPr>
            <w:tcW w:w="5552" w:type="dxa"/>
            <w:gridSpan w:val="6"/>
            <w:tcBorders>
              <w:top w:val="single" w:sz="4" w:space="0" w:color="auto"/>
              <w:left w:val="single" w:sz="4" w:space="0" w:color="auto"/>
              <w:bottom w:val="single" w:sz="4" w:space="0" w:color="auto"/>
              <w:right w:val="single" w:sz="4" w:space="0" w:color="auto"/>
            </w:tcBorders>
            <w:shd w:val="clear" w:color="auto" w:fill="F2F2F2"/>
            <w:hideMark/>
          </w:tcPr>
          <w:p w14:paraId="7759C414" w14:textId="77777777" w:rsidR="00C10C18" w:rsidRPr="007336EE" w:rsidRDefault="00C10C18" w:rsidP="00D81304">
            <w:pPr>
              <w:spacing w:after="160" w:line="259" w:lineRule="auto"/>
              <w:jc w:val="center"/>
              <w:rPr>
                <w:rFonts w:ascii="Times New Roman" w:eastAsia="Calibri" w:hAnsi="Times New Roman" w:cs="Times New Roman"/>
                <w:b/>
                <w:bCs/>
                <w:sz w:val="18"/>
                <w:szCs w:val="18"/>
                <w:lang w:val="pt-PT"/>
              </w:rPr>
            </w:pPr>
            <w:r w:rsidRPr="007336EE">
              <w:rPr>
                <w:rFonts w:ascii="Times New Roman" w:eastAsia="Calibri" w:hAnsi="Times New Roman" w:cs="Times New Roman"/>
                <w:b/>
                <w:bCs/>
                <w:sz w:val="18"/>
                <w:szCs w:val="18"/>
              </w:rPr>
              <w:t>Informations sur</w:t>
            </w:r>
            <w:r w:rsidRPr="007336EE">
              <w:rPr>
                <w:rFonts w:ascii="Times New Roman" w:eastAsia="Calibri" w:hAnsi="Times New Roman" w:cs="Times New Roman"/>
                <w:b/>
                <w:bCs/>
                <w:sz w:val="18"/>
                <w:szCs w:val="18"/>
                <w:lang w:val="pt-PT"/>
              </w:rPr>
              <w:t xml:space="preserve"> la</w:t>
            </w:r>
            <w:r w:rsidRPr="007336EE">
              <w:rPr>
                <w:rFonts w:ascii="Times New Roman" w:eastAsia="Calibri" w:hAnsi="Times New Roman" w:cs="Times New Roman"/>
                <w:b/>
                <w:bCs/>
                <w:sz w:val="18"/>
                <w:szCs w:val="18"/>
              </w:rPr>
              <w:t xml:space="preserve"> plainte</w:t>
            </w:r>
          </w:p>
        </w:tc>
        <w:tc>
          <w:tcPr>
            <w:tcW w:w="5009" w:type="dxa"/>
            <w:gridSpan w:val="6"/>
            <w:tcBorders>
              <w:top w:val="single" w:sz="4" w:space="0" w:color="auto"/>
              <w:left w:val="single" w:sz="4" w:space="0" w:color="auto"/>
              <w:bottom w:val="single" w:sz="4" w:space="0" w:color="auto"/>
              <w:right w:val="single" w:sz="4" w:space="0" w:color="auto"/>
            </w:tcBorders>
            <w:shd w:val="clear" w:color="auto" w:fill="F2F2F2"/>
            <w:hideMark/>
          </w:tcPr>
          <w:p w14:paraId="49C437E3" w14:textId="77777777" w:rsidR="00C10C18" w:rsidRPr="007336EE" w:rsidRDefault="00C10C18" w:rsidP="00D81304">
            <w:pPr>
              <w:spacing w:after="160" w:line="259" w:lineRule="auto"/>
              <w:jc w:val="center"/>
              <w:rPr>
                <w:rFonts w:ascii="Times New Roman" w:eastAsia="Calibri" w:hAnsi="Times New Roman" w:cs="Times New Roman"/>
                <w:b/>
                <w:bCs/>
                <w:sz w:val="18"/>
                <w:szCs w:val="18"/>
                <w:lang w:val="fr-FR"/>
              </w:rPr>
            </w:pPr>
            <w:r w:rsidRPr="007336EE">
              <w:rPr>
                <w:rFonts w:ascii="Times New Roman" w:eastAsia="Calibri" w:hAnsi="Times New Roman" w:cs="Times New Roman"/>
                <w:b/>
                <w:bCs/>
                <w:sz w:val="18"/>
                <w:szCs w:val="18"/>
                <w:lang w:val="fr-FR"/>
              </w:rPr>
              <w:t>Suivi du traitement de la plainte</w:t>
            </w:r>
          </w:p>
        </w:tc>
      </w:tr>
      <w:tr w:rsidR="00EF5222" w:rsidRPr="0025170F" w14:paraId="3C3CE3DB" w14:textId="77777777" w:rsidTr="00D17B7D">
        <w:trPr>
          <w:gridAfter w:val="1"/>
          <w:wAfter w:w="11" w:type="dxa"/>
          <w:trHeight w:val="1826"/>
        </w:trPr>
        <w:tc>
          <w:tcPr>
            <w:tcW w:w="742" w:type="dxa"/>
            <w:tcBorders>
              <w:top w:val="single" w:sz="4" w:space="0" w:color="auto"/>
              <w:left w:val="single" w:sz="4" w:space="0" w:color="auto"/>
              <w:bottom w:val="single" w:sz="4" w:space="0" w:color="auto"/>
              <w:right w:val="single" w:sz="4" w:space="0" w:color="auto"/>
            </w:tcBorders>
            <w:shd w:val="clear" w:color="auto" w:fill="F2F2F2"/>
          </w:tcPr>
          <w:p w14:paraId="43A8B562" w14:textId="77777777" w:rsidR="00C10C18" w:rsidRPr="007336EE" w:rsidRDefault="00C10C18" w:rsidP="00D81304">
            <w:pPr>
              <w:spacing w:after="160" w:line="259" w:lineRule="auto"/>
              <w:jc w:val="center"/>
              <w:rPr>
                <w:rFonts w:ascii="Times New Roman" w:eastAsia="Calibri" w:hAnsi="Times New Roman" w:cs="Times New Roman"/>
                <w:sz w:val="16"/>
                <w:szCs w:val="16"/>
                <w:lang w:val="pt-PT"/>
              </w:rPr>
            </w:pPr>
            <w:r w:rsidRPr="007336EE">
              <w:rPr>
                <w:rFonts w:ascii="Times New Roman" w:eastAsia="Calibri" w:hAnsi="Times New Roman" w:cs="Times New Roman"/>
                <w:b/>
                <w:bCs/>
                <w:sz w:val="16"/>
                <w:szCs w:val="16"/>
              </w:rPr>
              <w:t xml:space="preserve">No. </w:t>
            </w:r>
            <w:r w:rsidRPr="007336EE">
              <w:rPr>
                <w:rFonts w:ascii="Times New Roman" w:eastAsia="Calibri" w:hAnsi="Times New Roman" w:cs="Times New Roman"/>
                <w:b/>
                <w:bCs/>
                <w:sz w:val="16"/>
                <w:szCs w:val="16"/>
                <w:lang w:val="fr-HT"/>
              </w:rPr>
              <w:t>de</w:t>
            </w:r>
            <w:r w:rsidRPr="007336EE">
              <w:rPr>
                <w:rFonts w:ascii="Times New Roman" w:eastAsia="Calibri" w:hAnsi="Times New Roman" w:cs="Times New Roman"/>
                <w:b/>
                <w:bCs/>
                <w:sz w:val="16"/>
                <w:szCs w:val="16"/>
              </w:rPr>
              <w:t xml:space="preserve"> plainte</w:t>
            </w:r>
          </w:p>
          <w:p w14:paraId="3A434CB0" w14:textId="77777777" w:rsidR="00C10C18" w:rsidRPr="007336EE" w:rsidRDefault="00C10C18" w:rsidP="00D81304">
            <w:pPr>
              <w:spacing w:after="160" w:line="259" w:lineRule="auto"/>
              <w:jc w:val="center"/>
              <w:rPr>
                <w:rFonts w:ascii="Times New Roman" w:eastAsia="Calibri" w:hAnsi="Times New Roman" w:cs="Times New Roman"/>
                <w:b/>
                <w:bCs/>
                <w:sz w:val="16"/>
                <w:szCs w:val="16"/>
                <w:lang w:val="pt-PT"/>
              </w:rPr>
            </w:pPr>
          </w:p>
        </w:tc>
        <w:tc>
          <w:tcPr>
            <w:tcW w:w="901" w:type="dxa"/>
            <w:tcBorders>
              <w:top w:val="single" w:sz="4" w:space="0" w:color="auto"/>
              <w:left w:val="single" w:sz="4" w:space="0" w:color="auto"/>
              <w:bottom w:val="single" w:sz="4" w:space="0" w:color="auto"/>
              <w:right w:val="single" w:sz="4" w:space="0" w:color="auto"/>
            </w:tcBorders>
            <w:shd w:val="clear" w:color="auto" w:fill="F2F2F2"/>
          </w:tcPr>
          <w:p w14:paraId="42E1DED8" w14:textId="77777777" w:rsidR="00C10C18" w:rsidRPr="007336EE" w:rsidRDefault="00C10C18" w:rsidP="00D81304">
            <w:pPr>
              <w:spacing w:after="160" w:line="259" w:lineRule="auto"/>
              <w:jc w:val="center"/>
              <w:rPr>
                <w:rFonts w:ascii="Times New Roman" w:eastAsia="Calibri" w:hAnsi="Times New Roman" w:cs="Times New Roman"/>
                <w:sz w:val="16"/>
                <w:szCs w:val="16"/>
                <w:lang w:val="pt-PT"/>
              </w:rPr>
            </w:pPr>
            <w:r w:rsidRPr="007336EE">
              <w:rPr>
                <w:rFonts w:ascii="Times New Roman" w:eastAsia="Calibri" w:hAnsi="Times New Roman" w:cs="Times New Roman"/>
                <w:b/>
                <w:bCs/>
                <w:sz w:val="16"/>
                <w:szCs w:val="16"/>
                <w:lang w:val="pt-PT"/>
              </w:rPr>
              <w:t xml:space="preserve">Nom </w:t>
            </w:r>
            <w:r w:rsidRPr="007336EE">
              <w:rPr>
                <w:rFonts w:ascii="Times New Roman" w:eastAsia="Calibri" w:hAnsi="Times New Roman" w:cs="Times New Roman"/>
                <w:b/>
                <w:bCs/>
                <w:sz w:val="16"/>
                <w:szCs w:val="16"/>
              </w:rPr>
              <w:t>et</w:t>
            </w:r>
            <w:r w:rsidRPr="007336EE">
              <w:rPr>
                <w:rFonts w:ascii="Times New Roman" w:eastAsia="Calibri" w:hAnsi="Times New Roman" w:cs="Times New Roman"/>
                <w:b/>
                <w:bCs/>
                <w:sz w:val="16"/>
                <w:szCs w:val="16"/>
                <w:lang w:val="pt-PT"/>
              </w:rPr>
              <w:t xml:space="preserve"> contact du réclamant</w:t>
            </w:r>
          </w:p>
          <w:p w14:paraId="6E2ED550" w14:textId="77777777" w:rsidR="00C10C18" w:rsidRPr="007336EE" w:rsidRDefault="00C10C18" w:rsidP="00D81304">
            <w:pPr>
              <w:spacing w:after="160" w:line="259" w:lineRule="auto"/>
              <w:jc w:val="center"/>
              <w:rPr>
                <w:rFonts w:ascii="Times New Roman" w:eastAsia="Calibri" w:hAnsi="Times New Roman" w:cs="Times New Roman"/>
                <w:b/>
                <w:bCs/>
                <w:sz w:val="16"/>
                <w:szCs w:val="16"/>
                <w:lang w:val="pt-PT"/>
              </w:rPr>
            </w:pPr>
          </w:p>
        </w:tc>
        <w:tc>
          <w:tcPr>
            <w:tcW w:w="681" w:type="dxa"/>
            <w:tcBorders>
              <w:top w:val="single" w:sz="4" w:space="0" w:color="auto"/>
              <w:left w:val="single" w:sz="4" w:space="0" w:color="auto"/>
              <w:bottom w:val="single" w:sz="4" w:space="0" w:color="auto"/>
              <w:right w:val="single" w:sz="4" w:space="0" w:color="auto"/>
            </w:tcBorders>
            <w:shd w:val="clear" w:color="auto" w:fill="F2F2F2"/>
          </w:tcPr>
          <w:p w14:paraId="15BA5DE5" w14:textId="77777777" w:rsidR="00C10C18" w:rsidRPr="007336EE" w:rsidRDefault="00C10C18" w:rsidP="00D81304">
            <w:pPr>
              <w:spacing w:after="160" w:line="259" w:lineRule="auto"/>
              <w:jc w:val="center"/>
              <w:rPr>
                <w:rFonts w:ascii="Times New Roman" w:eastAsia="Calibri" w:hAnsi="Times New Roman" w:cs="Times New Roman"/>
                <w:sz w:val="16"/>
                <w:szCs w:val="16"/>
                <w:lang w:val="fr-FR"/>
              </w:rPr>
            </w:pPr>
            <w:r w:rsidRPr="007336EE">
              <w:rPr>
                <w:rFonts w:ascii="Times New Roman" w:eastAsia="Calibri" w:hAnsi="Times New Roman" w:cs="Times New Roman"/>
                <w:b/>
                <w:bCs/>
                <w:sz w:val="16"/>
                <w:szCs w:val="16"/>
                <w:lang w:val="fr-FR"/>
              </w:rPr>
              <w:t>Date de dépôt de la plainte</w:t>
            </w:r>
          </w:p>
          <w:p w14:paraId="29B0C92C" w14:textId="77777777" w:rsidR="00C10C18" w:rsidRPr="007336EE" w:rsidRDefault="00C10C18" w:rsidP="00D81304">
            <w:pPr>
              <w:spacing w:after="160" w:line="259" w:lineRule="auto"/>
              <w:jc w:val="center"/>
              <w:rPr>
                <w:rFonts w:ascii="Times New Roman" w:eastAsia="Calibri" w:hAnsi="Times New Roman" w:cs="Times New Roman"/>
                <w:b/>
                <w:bCs/>
                <w:sz w:val="16"/>
                <w:szCs w:val="16"/>
                <w:lang w:val="fr-FR"/>
              </w:rPr>
            </w:pPr>
          </w:p>
        </w:tc>
        <w:tc>
          <w:tcPr>
            <w:tcW w:w="995" w:type="dxa"/>
            <w:tcBorders>
              <w:top w:val="single" w:sz="4" w:space="0" w:color="auto"/>
              <w:left w:val="single" w:sz="4" w:space="0" w:color="auto"/>
              <w:bottom w:val="single" w:sz="4" w:space="0" w:color="auto"/>
              <w:right w:val="single" w:sz="4" w:space="0" w:color="auto"/>
            </w:tcBorders>
            <w:shd w:val="clear" w:color="auto" w:fill="F2F2F2"/>
          </w:tcPr>
          <w:p w14:paraId="7E22728D" w14:textId="77777777" w:rsidR="00C10C18" w:rsidRPr="007336EE" w:rsidRDefault="00C10C18" w:rsidP="00D81304">
            <w:pPr>
              <w:spacing w:after="160" w:line="259" w:lineRule="auto"/>
              <w:jc w:val="center"/>
              <w:rPr>
                <w:rFonts w:ascii="Times New Roman" w:eastAsia="Calibri" w:hAnsi="Times New Roman" w:cs="Times New Roman"/>
                <w:sz w:val="16"/>
                <w:szCs w:val="16"/>
                <w:lang w:val="pt-PT"/>
              </w:rPr>
            </w:pPr>
            <w:r w:rsidRPr="007336EE">
              <w:rPr>
                <w:rFonts w:ascii="Times New Roman" w:eastAsia="Calibri" w:hAnsi="Times New Roman" w:cs="Times New Roman"/>
                <w:b/>
                <w:bCs/>
                <w:sz w:val="16"/>
                <w:szCs w:val="16"/>
                <w:lang w:val="pt-PT"/>
              </w:rPr>
              <w:t>Description de la plainte</w:t>
            </w:r>
          </w:p>
          <w:p w14:paraId="0A9175B3" w14:textId="77777777" w:rsidR="00C10C18" w:rsidRPr="007336EE" w:rsidRDefault="00C10C18" w:rsidP="00D81304">
            <w:pPr>
              <w:spacing w:after="160" w:line="259" w:lineRule="auto"/>
              <w:jc w:val="center"/>
              <w:rPr>
                <w:rFonts w:ascii="Times New Roman" w:eastAsia="Calibri" w:hAnsi="Times New Roman" w:cs="Times New Roman"/>
                <w:b/>
                <w:bCs/>
                <w:sz w:val="16"/>
                <w:szCs w:val="16"/>
                <w:lang w:val="pt-PT"/>
              </w:rPr>
            </w:pPr>
          </w:p>
        </w:tc>
        <w:tc>
          <w:tcPr>
            <w:tcW w:w="1152" w:type="dxa"/>
            <w:tcBorders>
              <w:top w:val="single" w:sz="4" w:space="0" w:color="auto"/>
              <w:left w:val="single" w:sz="4" w:space="0" w:color="auto"/>
              <w:bottom w:val="single" w:sz="4" w:space="0" w:color="auto"/>
              <w:right w:val="single" w:sz="4" w:space="0" w:color="auto"/>
            </w:tcBorders>
            <w:shd w:val="clear" w:color="auto" w:fill="F2F2F2"/>
          </w:tcPr>
          <w:p w14:paraId="095D0BDA" w14:textId="77777777" w:rsidR="00C10C18" w:rsidRPr="007336EE" w:rsidRDefault="00C10C18" w:rsidP="00D81304">
            <w:pPr>
              <w:spacing w:after="160" w:line="259" w:lineRule="auto"/>
              <w:jc w:val="center"/>
              <w:rPr>
                <w:rFonts w:ascii="Times New Roman" w:eastAsia="Calibri" w:hAnsi="Times New Roman" w:cs="Times New Roman"/>
                <w:sz w:val="16"/>
                <w:szCs w:val="16"/>
                <w:lang w:val="pt-PT"/>
              </w:rPr>
            </w:pPr>
            <w:r w:rsidRPr="007336EE">
              <w:rPr>
                <w:rFonts w:ascii="Times New Roman" w:eastAsia="Calibri" w:hAnsi="Times New Roman" w:cs="Times New Roman"/>
                <w:b/>
                <w:bCs/>
                <w:sz w:val="16"/>
                <w:szCs w:val="16"/>
                <w:lang w:val="pt-PT"/>
              </w:rPr>
              <w:t>Type de projet et emplacement</w:t>
            </w:r>
          </w:p>
          <w:p w14:paraId="519C6A09" w14:textId="77777777" w:rsidR="00C10C18" w:rsidRPr="007336EE" w:rsidRDefault="00C10C18" w:rsidP="00D81304">
            <w:pPr>
              <w:spacing w:after="160" w:line="259" w:lineRule="auto"/>
              <w:jc w:val="center"/>
              <w:rPr>
                <w:rFonts w:ascii="Times New Roman" w:eastAsia="Calibri" w:hAnsi="Times New Roman" w:cs="Times New Roman"/>
                <w:b/>
                <w:bCs/>
                <w:sz w:val="16"/>
                <w:szCs w:val="16"/>
                <w:lang w:val="pt-PT"/>
              </w:rPr>
            </w:pPr>
          </w:p>
        </w:tc>
        <w:tc>
          <w:tcPr>
            <w:tcW w:w="1078" w:type="dxa"/>
            <w:tcBorders>
              <w:top w:val="single" w:sz="4" w:space="0" w:color="auto"/>
              <w:left w:val="single" w:sz="4" w:space="0" w:color="auto"/>
              <w:bottom w:val="single" w:sz="4" w:space="0" w:color="auto"/>
              <w:right w:val="single" w:sz="4" w:space="0" w:color="auto"/>
            </w:tcBorders>
            <w:shd w:val="clear" w:color="auto" w:fill="F2F2F2"/>
          </w:tcPr>
          <w:p w14:paraId="789CABD0" w14:textId="77777777" w:rsidR="00C10C18" w:rsidRPr="007336EE" w:rsidRDefault="00C10C18" w:rsidP="00D81304">
            <w:pPr>
              <w:spacing w:after="160" w:line="259" w:lineRule="auto"/>
              <w:jc w:val="center"/>
              <w:rPr>
                <w:rFonts w:ascii="Times New Roman" w:eastAsia="Calibri" w:hAnsi="Times New Roman" w:cs="Times New Roman"/>
                <w:sz w:val="16"/>
                <w:szCs w:val="16"/>
                <w:lang w:val="fr-FR"/>
              </w:rPr>
            </w:pPr>
            <w:r w:rsidRPr="007336EE">
              <w:rPr>
                <w:rFonts w:ascii="Times New Roman" w:eastAsia="Calibri" w:hAnsi="Times New Roman" w:cs="Times New Roman"/>
                <w:b/>
                <w:bCs/>
                <w:sz w:val="16"/>
                <w:szCs w:val="16"/>
                <w:lang w:val="fr-FR"/>
              </w:rPr>
              <w:t>Source de financement (prêts, ressources propres, etc.)</w:t>
            </w:r>
          </w:p>
          <w:p w14:paraId="2D7854E2" w14:textId="77777777" w:rsidR="00C10C18" w:rsidRPr="007336EE" w:rsidRDefault="00C10C18" w:rsidP="00D81304">
            <w:pPr>
              <w:spacing w:after="160" w:line="259" w:lineRule="auto"/>
              <w:jc w:val="center"/>
              <w:rPr>
                <w:rFonts w:ascii="Times New Roman" w:eastAsia="Calibri" w:hAnsi="Times New Roman" w:cs="Times New Roman"/>
                <w:b/>
                <w:bCs/>
                <w:sz w:val="16"/>
                <w:szCs w:val="16"/>
                <w:lang w:val="fr-FR"/>
              </w:rPr>
            </w:pPr>
          </w:p>
        </w:tc>
        <w:tc>
          <w:tcPr>
            <w:tcW w:w="1115" w:type="dxa"/>
            <w:tcBorders>
              <w:top w:val="single" w:sz="4" w:space="0" w:color="auto"/>
              <w:left w:val="single" w:sz="4" w:space="0" w:color="auto"/>
              <w:bottom w:val="single" w:sz="4" w:space="0" w:color="auto"/>
              <w:right w:val="single" w:sz="4" w:space="0" w:color="auto"/>
            </w:tcBorders>
            <w:shd w:val="clear" w:color="auto" w:fill="F2F2F2"/>
          </w:tcPr>
          <w:p w14:paraId="7C5D2190" w14:textId="77777777" w:rsidR="00C10C18" w:rsidRPr="007336EE" w:rsidRDefault="00C10C18" w:rsidP="00D81304">
            <w:pPr>
              <w:spacing w:after="160" w:line="259" w:lineRule="auto"/>
              <w:jc w:val="center"/>
              <w:rPr>
                <w:rFonts w:ascii="Times New Roman" w:eastAsia="Calibri" w:hAnsi="Times New Roman" w:cs="Times New Roman"/>
                <w:b/>
                <w:bCs/>
                <w:sz w:val="16"/>
                <w:szCs w:val="16"/>
                <w:lang w:val="fr-FR"/>
              </w:rPr>
            </w:pPr>
            <w:r w:rsidRPr="007336EE">
              <w:rPr>
                <w:rFonts w:ascii="Times New Roman" w:eastAsia="Calibri" w:hAnsi="Times New Roman" w:cs="Times New Roman"/>
                <w:b/>
                <w:bCs/>
                <w:sz w:val="16"/>
                <w:szCs w:val="16"/>
                <w:lang w:val="fr-FR"/>
              </w:rPr>
              <w:t>Transmission au service concerné (oui/non, indiquant le service et la personne contact)</w:t>
            </w:r>
          </w:p>
        </w:tc>
        <w:tc>
          <w:tcPr>
            <w:tcW w:w="947" w:type="dxa"/>
            <w:tcBorders>
              <w:top w:val="single" w:sz="4" w:space="0" w:color="auto"/>
              <w:left w:val="single" w:sz="4" w:space="0" w:color="auto"/>
              <w:bottom w:val="single" w:sz="4" w:space="0" w:color="auto"/>
              <w:right w:val="single" w:sz="4" w:space="0" w:color="auto"/>
            </w:tcBorders>
            <w:shd w:val="clear" w:color="auto" w:fill="F2F2F2"/>
          </w:tcPr>
          <w:p w14:paraId="1BDD8BBF" w14:textId="77777777" w:rsidR="00C10C18" w:rsidRPr="007336EE" w:rsidRDefault="00C10C18" w:rsidP="00D81304">
            <w:pPr>
              <w:spacing w:after="160" w:line="259" w:lineRule="auto"/>
              <w:jc w:val="center"/>
              <w:rPr>
                <w:rFonts w:ascii="Times New Roman" w:eastAsia="Calibri" w:hAnsi="Times New Roman" w:cs="Times New Roman"/>
                <w:sz w:val="16"/>
                <w:szCs w:val="16"/>
                <w:lang w:val="pt-PT"/>
              </w:rPr>
            </w:pPr>
            <w:r w:rsidRPr="007336EE">
              <w:rPr>
                <w:rFonts w:ascii="Times New Roman" w:eastAsia="Calibri" w:hAnsi="Times New Roman" w:cs="Times New Roman"/>
                <w:b/>
                <w:bCs/>
                <w:sz w:val="16"/>
                <w:szCs w:val="16"/>
                <w:lang w:val="pt-PT"/>
              </w:rPr>
              <w:t>Date de traitement prévue</w:t>
            </w:r>
          </w:p>
          <w:p w14:paraId="1D46F0BC" w14:textId="77777777" w:rsidR="00C10C18" w:rsidRPr="007336EE" w:rsidRDefault="00C10C18" w:rsidP="00D81304">
            <w:pPr>
              <w:spacing w:after="160" w:line="259" w:lineRule="auto"/>
              <w:jc w:val="center"/>
              <w:rPr>
                <w:rFonts w:ascii="Times New Roman" w:eastAsia="Calibri" w:hAnsi="Times New Roman" w:cs="Times New Roman"/>
                <w:b/>
                <w:bCs/>
                <w:sz w:val="16"/>
                <w:szCs w:val="16"/>
                <w:lang w:val="pt-PT"/>
              </w:rPr>
            </w:pPr>
          </w:p>
        </w:tc>
        <w:tc>
          <w:tcPr>
            <w:tcW w:w="901" w:type="dxa"/>
            <w:tcBorders>
              <w:top w:val="single" w:sz="4" w:space="0" w:color="auto"/>
              <w:left w:val="single" w:sz="4" w:space="0" w:color="auto"/>
              <w:bottom w:val="single" w:sz="4" w:space="0" w:color="auto"/>
              <w:right w:val="single" w:sz="4" w:space="0" w:color="auto"/>
            </w:tcBorders>
            <w:shd w:val="clear" w:color="auto" w:fill="F2F2F2"/>
          </w:tcPr>
          <w:p w14:paraId="458E27AD" w14:textId="77777777" w:rsidR="00C10C18" w:rsidRPr="007336EE" w:rsidRDefault="00C10C18" w:rsidP="00D81304">
            <w:pPr>
              <w:spacing w:after="160" w:line="259" w:lineRule="auto"/>
              <w:jc w:val="center"/>
              <w:rPr>
                <w:rFonts w:ascii="Times New Roman" w:eastAsia="Calibri" w:hAnsi="Times New Roman" w:cs="Times New Roman"/>
                <w:sz w:val="16"/>
                <w:szCs w:val="16"/>
                <w:lang w:val="fr-FR"/>
              </w:rPr>
            </w:pPr>
            <w:r w:rsidRPr="007336EE">
              <w:rPr>
                <w:rFonts w:ascii="Times New Roman" w:eastAsia="Calibri" w:hAnsi="Times New Roman" w:cs="Times New Roman"/>
                <w:b/>
                <w:bCs/>
                <w:sz w:val="16"/>
                <w:szCs w:val="16"/>
                <w:lang w:val="fr-FR"/>
              </w:rPr>
              <w:t>Accusé de réception de la plainte au réclamant (oui/non)</w:t>
            </w:r>
          </w:p>
          <w:p w14:paraId="7994E758" w14:textId="77777777" w:rsidR="00C10C18" w:rsidRPr="007336EE" w:rsidRDefault="00C10C18" w:rsidP="00D81304">
            <w:pPr>
              <w:spacing w:after="160" w:line="259" w:lineRule="auto"/>
              <w:jc w:val="center"/>
              <w:rPr>
                <w:rFonts w:ascii="Times New Roman" w:eastAsia="Calibri" w:hAnsi="Times New Roman" w:cs="Times New Roman"/>
                <w:b/>
                <w:bCs/>
                <w:sz w:val="16"/>
                <w:szCs w:val="16"/>
                <w:lang w:val="fr-FR"/>
              </w:rPr>
            </w:pPr>
          </w:p>
        </w:tc>
        <w:tc>
          <w:tcPr>
            <w:tcW w:w="680" w:type="dxa"/>
            <w:tcBorders>
              <w:top w:val="single" w:sz="4" w:space="0" w:color="auto"/>
              <w:left w:val="single" w:sz="4" w:space="0" w:color="auto"/>
              <w:bottom w:val="single" w:sz="4" w:space="0" w:color="auto"/>
              <w:right w:val="single" w:sz="4" w:space="0" w:color="auto"/>
            </w:tcBorders>
            <w:shd w:val="clear" w:color="auto" w:fill="F2F2F2"/>
            <w:hideMark/>
          </w:tcPr>
          <w:p w14:paraId="607C1074" w14:textId="77777777" w:rsidR="00C10C18" w:rsidRPr="007336EE" w:rsidRDefault="00C10C18" w:rsidP="00D81304">
            <w:pPr>
              <w:spacing w:after="160" w:line="259" w:lineRule="auto"/>
              <w:jc w:val="center"/>
              <w:rPr>
                <w:rFonts w:ascii="Times New Roman" w:eastAsia="Calibri" w:hAnsi="Times New Roman" w:cs="Times New Roman"/>
                <w:sz w:val="16"/>
                <w:szCs w:val="16"/>
                <w:lang w:val="fr-FR"/>
              </w:rPr>
            </w:pPr>
            <w:r w:rsidRPr="007336EE">
              <w:rPr>
                <w:rFonts w:ascii="Times New Roman" w:eastAsia="Calibri" w:hAnsi="Times New Roman" w:cs="Times New Roman"/>
                <w:b/>
                <w:bCs/>
                <w:sz w:val="16"/>
                <w:szCs w:val="16"/>
                <w:lang w:val="fr-FR"/>
              </w:rPr>
              <w:t>Plainte résolue</w:t>
            </w:r>
          </w:p>
          <w:p w14:paraId="12902B27" w14:textId="77777777" w:rsidR="00C10C18" w:rsidRPr="007336EE" w:rsidRDefault="00C10C18" w:rsidP="00D81304">
            <w:pPr>
              <w:spacing w:after="160" w:line="259" w:lineRule="auto"/>
              <w:jc w:val="center"/>
              <w:rPr>
                <w:rFonts w:ascii="Times New Roman" w:eastAsia="Calibri" w:hAnsi="Times New Roman" w:cs="Times New Roman"/>
                <w:b/>
                <w:bCs/>
                <w:sz w:val="16"/>
                <w:szCs w:val="16"/>
                <w:lang w:val="fr-FR"/>
              </w:rPr>
            </w:pPr>
            <w:r w:rsidRPr="007336EE">
              <w:rPr>
                <w:rFonts w:ascii="Times New Roman" w:eastAsia="Calibri" w:hAnsi="Times New Roman" w:cs="Times New Roman"/>
                <w:b/>
                <w:bCs/>
                <w:sz w:val="16"/>
                <w:szCs w:val="16"/>
                <w:lang w:val="fr-FR"/>
              </w:rPr>
              <w:t>(oui / non) et date</w:t>
            </w:r>
          </w:p>
        </w:tc>
        <w:tc>
          <w:tcPr>
            <w:tcW w:w="1358" w:type="dxa"/>
            <w:tcBorders>
              <w:top w:val="single" w:sz="4" w:space="0" w:color="auto"/>
              <w:left w:val="single" w:sz="4" w:space="0" w:color="auto"/>
              <w:bottom w:val="single" w:sz="4" w:space="0" w:color="auto"/>
              <w:right w:val="single" w:sz="4" w:space="0" w:color="auto"/>
            </w:tcBorders>
            <w:shd w:val="clear" w:color="auto" w:fill="F2F2F2"/>
          </w:tcPr>
          <w:p w14:paraId="3FD4380E" w14:textId="77777777" w:rsidR="00C10C18" w:rsidRPr="007336EE" w:rsidRDefault="00C10C18" w:rsidP="00D81304">
            <w:pPr>
              <w:spacing w:after="160" w:line="259" w:lineRule="auto"/>
              <w:jc w:val="center"/>
              <w:rPr>
                <w:rFonts w:ascii="Times New Roman" w:eastAsia="Calibri" w:hAnsi="Times New Roman" w:cs="Times New Roman"/>
                <w:sz w:val="16"/>
                <w:szCs w:val="16"/>
                <w:lang w:val="fr-FR"/>
              </w:rPr>
            </w:pPr>
            <w:r w:rsidRPr="007336EE">
              <w:rPr>
                <w:rFonts w:ascii="Times New Roman" w:eastAsia="Calibri" w:hAnsi="Times New Roman" w:cs="Times New Roman"/>
                <w:b/>
                <w:bCs/>
                <w:sz w:val="16"/>
                <w:szCs w:val="16"/>
                <w:lang w:val="fr-FR"/>
              </w:rPr>
              <w:t>Retour d’information au réclamant sur le traitement de la plainte (oui/non) et date</w:t>
            </w:r>
          </w:p>
          <w:p w14:paraId="4B775677" w14:textId="77777777" w:rsidR="00C10C18" w:rsidRPr="007336EE" w:rsidRDefault="00C10C18" w:rsidP="00D81304">
            <w:pPr>
              <w:spacing w:after="160" w:line="259" w:lineRule="auto"/>
              <w:jc w:val="center"/>
              <w:rPr>
                <w:rFonts w:ascii="Times New Roman" w:eastAsia="Calibri" w:hAnsi="Times New Roman" w:cs="Times New Roman"/>
                <w:b/>
                <w:bCs/>
                <w:sz w:val="16"/>
                <w:szCs w:val="16"/>
                <w:lang w:val="fr-FR"/>
              </w:rPr>
            </w:pPr>
          </w:p>
        </w:tc>
      </w:tr>
      <w:tr w:rsidR="00C10C18" w:rsidRPr="0025170F" w14:paraId="115E8716" w14:textId="77777777" w:rsidTr="008B5092">
        <w:trPr>
          <w:gridAfter w:val="1"/>
          <w:wAfter w:w="11" w:type="dxa"/>
          <w:trHeight w:val="431"/>
        </w:trPr>
        <w:tc>
          <w:tcPr>
            <w:tcW w:w="742" w:type="dxa"/>
            <w:tcBorders>
              <w:top w:val="single" w:sz="4" w:space="0" w:color="auto"/>
              <w:left w:val="single" w:sz="4" w:space="0" w:color="auto"/>
              <w:bottom w:val="single" w:sz="4" w:space="0" w:color="auto"/>
              <w:right w:val="single" w:sz="4" w:space="0" w:color="auto"/>
            </w:tcBorders>
          </w:tcPr>
          <w:p w14:paraId="06FE0D1F"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901" w:type="dxa"/>
            <w:tcBorders>
              <w:top w:val="single" w:sz="4" w:space="0" w:color="auto"/>
              <w:left w:val="single" w:sz="4" w:space="0" w:color="auto"/>
              <w:bottom w:val="single" w:sz="4" w:space="0" w:color="auto"/>
              <w:right w:val="single" w:sz="4" w:space="0" w:color="auto"/>
            </w:tcBorders>
          </w:tcPr>
          <w:p w14:paraId="5B4A1974"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681" w:type="dxa"/>
            <w:tcBorders>
              <w:top w:val="single" w:sz="4" w:space="0" w:color="auto"/>
              <w:left w:val="single" w:sz="4" w:space="0" w:color="auto"/>
              <w:bottom w:val="single" w:sz="4" w:space="0" w:color="auto"/>
              <w:right w:val="single" w:sz="4" w:space="0" w:color="auto"/>
            </w:tcBorders>
          </w:tcPr>
          <w:p w14:paraId="44BF6403"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995" w:type="dxa"/>
            <w:tcBorders>
              <w:top w:val="single" w:sz="4" w:space="0" w:color="auto"/>
              <w:left w:val="single" w:sz="4" w:space="0" w:color="auto"/>
              <w:bottom w:val="single" w:sz="4" w:space="0" w:color="auto"/>
              <w:right w:val="single" w:sz="4" w:space="0" w:color="auto"/>
            </w:tcBorders>
          </w:tcPr>
          <w:p w14:paraId="7D6C9E01"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1152" w:type="dxa"/>
            <w:tcBorders>
              <w:top w:val="single" w:sz="4" w:space="0" w:color="auto"/>
              <w:left w:val="single" w:sz="4" w:space="0" w:color="auto"/>
              <w:bottom w:val="single" w:sz="4" w:space="0" w:color="auto"/>
              <w:right w:val="single" w:sz="4" w:space="0" w:color="auto"/>
            </w:tcBorders>
          </w:tcPr>
          <w:p w14:paraId="4AF6812D"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1078" w:type="dxa"/>
            <w:tcBorders>
              <w:top w:val="single" w:sz="4" w:space="0" w:color="auto"/>
              <w:left w:val="single" w:sz="4" w:space="0" w:color="auto"/>
              <w:bottom w:val="single" w:sz="4" w:space="0" w:color="auto"/>
              <w:right w:val="single" w:sz="4" w:space="0" w:color="auto"/>
            </w:tcBorders>
          </w:tcPr>
          <w:p w14:paraId="6DC67C14"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1115" w:type="dxa"/>
            <w:tcBorders>
              <w:top w:val="single" w:sz="4" w:space="0" w:color="auto"/>
              <w:left w:val="single" w:sz="4" w:space="0" w:color="auto"/>
              <w:bottom w:val="single" w:sz="4" w:space="0" w:color="auto"/>
              <w:right w:val="single" w:sz="4" w:space="0" w:color="auto"/>
            </w:tcBorders>
          </w:tcPr>
          <w:p w14:paraId="7292F835"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947" w:type="dxa"/>
            <w:tcBorders>
              <w:top w:val="single" w:sz="4" w:space="0" w:color="auto"/>
              <w:left w:val="single" w:sz="4" w:space="0" w:color="auto"/>
              <w:bottom w:val="single" w:sz="4" w:space="0" w:color="auto"/>
              <w:right w:val="single" w:sz="4" w:space="0" w:color="auto"/>
            </w:tcBorders>
          </w:tcPr>
          <w:p w14:paraId="0B490DA8"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901" w:type="dxa"/>
            <w:tcBorders>
              <w:top w:val="single" w:sz="4" w:space="0" w:color="auto"/>
              <w:left w:val="single" w:sz="4" w:space="0" w:color="auto"/>
              <w:bottom w:val="single" w:sz="4" w:space="0" w:color="auto"/>
              <w:right w:val="single" w:sz="4" w:space="0" w:color="auto"/>
            </w:tcBorders>
          </w:tcPr>
          <w:p w14:paraId="0C9D9803"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680" w:type="dxa"/>
            <w:tcBorders>
              <w:top w:val="single" w:sz="4" w:space="0" w:color="auto"/>
              <w:left w:val="single" w:sz="4" w:space="0" w:color="auto"/>
              <w:bottom w:val="single" w:sz="4" w:space="0" w:color="auto"/>
              <w:right w:val="single" w:sz="4" w:space="0" w:color="auto"/>
            </w:tcBorders>
          </w:tcPr>
          <w:p w14:paraId="14DD647D"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1358" w:type="dxa"/>
            <w:tcBorders>
              <w:top w:val="single" w:sz="4" w:space="0" w:color="auto"/>
              <w:left w:val="single" w:sz="4" w:space="0" w:color="auto"/>
              <w:bottom w:val="single" w:sz="4" w:space="0" w:color="auto"/>
              <w:right w:val="single" w:sz="4" w:space="0" w:color="auto"/>
            </w:tcBorders>
          </w:tcPr>
          <w:p w14:paraId="0C64C822" w14:textId="77777777" w:rsidR="00C10C18" w:rsidRPr="007336EE" w:rsidRDefault="00C10C18" w:rsidP="00D81304">
            <w:pPr>
              <w:spacing w:after="160" w:line="259" w:lineRule="auto"/>
              <w:rPr>
                <w:rFonts w:ascii="Times New Roman" w:eastAsia="Calibri" w:hAnsi="Times New Roman" w:cs="Times New Roman"/>
                <w:b/>
                <w:bCs/>
                <w:lang w:val="fr-FR"/>
              </w:rPr>
            </w:pPr>
          </w:p>
        </w:tc>
      </w:tr>
      <w:tr w:rsidR="00C10C18" w:rsidRPr="0025170F" w14:paraId="642D7996" w14:textId="77777777" w:rsidTr="008B5092">
        <w:trPr>
          <w:gridAfter w:val="1"/>
          <w:wAfter w:w="11" w:type="dxa"/>
          <w:trHeight w:val="431"/>
        </w:trPr>
        <w:tc>
          <w:tcPr>
            <w:tcW w:w="742" w:type="dxa"/>
            <w:tcBorders>
              <w:top w:val="single" w:sz="4" w:space="0" w:color="auto"/>
              <w:left w:val="single" w:sz="4" w:space="0" w:color="auto"/>
              <w:bottom w:val="single" w:sz="4" w:space="0" w:color="auto"/>
              <w:right w:val="single" w:sz="4" w:space="0" w:color="auto"/>
            </w:tcBorders>
          </w:tcPr>
          <w:p w14:paraId="72711C73"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901" w:type="dxa"/>
            <w:tcBorders>
              <w:top w:val="single" w:sz="4" w:space="0" w:color="auto"/>
              <w:left w:val="single" w:sz="4" w:space="0" w:color="auto"/>
              <w:bottom w:val="single" w:sz="4" w:space="0" w:color="auto"/>
              <w:right w:val="single" w:sz="4" w:space="0" w:color="auto"/>
            </w:tcBorders>
          </w:tcPr>
          <w:p w14:paraId="785D5039"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681" w:type="dxa"/>
            <w:tcBorders>
              <w:top w:val="single" w:sz="4" w:space="0" w:color="auto"/>
              <w:left w:val="single" w:sz="4" w:space="0" w:color="auto"/>
              <w:bottom w:val="single" w:sz="4" w:space="0" w:color="auto"/>
              <w:right w:val="single" w:sz="4" w:space="0" w:color="auto"/>
            </w:tcBorders>
          </w:tcPr>
          <w:p w14:paraId="2EDBA301"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995" w:type="dxa"/>
            <w:tcBorders>
              <w:top w:val="single" w:sz="4" w:space="0" w:color="auto"/>
              <w:left w:val="single" w:sz="4" w:space="0" w:color="auto"/>
              <w:bottom w:val="single" w:sz="4" w:space="0" w:color="auto"/>
              <w:right w:val="single" w:sz="4" w:space="0" w:color="auto"/>
            </w:tcBorders>
          </w:tcPr>
          <w:p w14:paraId="3B09206D"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1152" w:type="dxa"/>
            <w:tcBorders>
              <w:top w:val="single" w:sz="4" w:space="0" w:color="auto"/>
              <w:left w:val="single" w:sz="4" w:space="0" w:color="auto"/>
              <w:bottom w:val="single" w:sz="4" w:space="0" w:color="auto"/>
              <w:right w:val="single" w:sz="4" w:space="0" w:color="auto"/>
            </w:tcBorders>
          </w:tcPr>
          <w:p w14:paraId="682DBEE0"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1078" w:type="dxa"/>
            <w:tcBorders>
              <w:top w:val="single" w:sz="4" w:space="0" w:color="auto"/>
              <w:left w:val="single" w:sz="4" w:space="0" w:color="auto"/>
              <w:bottom w:val="single" w:sz="4" w:space="0" w:color="auto"/>
              <w:right w:val="single" w:sz="4" w:space="0" w:color="auto"/>
            </w:tcBorders>
          </w:tcPr>
          <w:p w14:paraId="3E0089F1"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1115" w:type="dxa"/>
            <w:tcBorders>
              <w:top w:val="single" w:sz="4" w:space="0" w:color="auto"/>
              <w:left w:val="single" w:sz="4" w:space="0" w:color="auto"/>
              <w:bottom w:val="single" w:sz="4" w:space="0" w:color="auto"/>
              <w:right w:val="single" w:sz="4" w:space="0" w:color="auto"/>
            </w:tcBorders>
          </w:tcPr>
          <w:p w14:paraId="35B8B1FA"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947" w:type="dxa"/>
            <w:tcBorders>
              <w:top w:val="single" w:sz="4" w:space="0" w:color="auto"/>
              <w:left w:val="single" w:sz="4" w:space="0" w:color="auto"/>
              <w:bottom w:val="single" w:sz="4" w:space="0" w:color="auto"/>
              <w:right w:val="single" w:sz="4" w:space="0" w:color="auto"/>
            </w:tcBorders>
          </w:tcPr>
          <w:p w14:paraId="09908BFB"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901" w:type="dxa"/>
            <w:tcBorders>
              <w:top w:val="single" w:sz="4" w:space="0" w:color="auto"/>
              <w:left w:val="single" w:sz="4" w:space="0" w:color="auto"/>
              <w:bottom w:val="single" w:sz="4" w:space="0" w:color="auto"/>
              <w:right w:val="single" w:sz="4" w:space="0" w:color="auto"/>
            </w:tcBorders>
          </w:tcPr>
          <w:p w14:paraId="0956CC97"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680" w:type="dxa"/>
            <w:tcBorders>
              <w:top w:val="single" w:sz="4" w:space="0" w:color="auto"/>
              <w:left w:val="single" w:sz="4" w:space="0" w:color="auto"/>
              <w:bottom w:val="single" w:sz="4" w:space="0" w:color="auto"/>
              <w:right w:val="single" w:sz="4" w:space="0" w:color="auto"/>
            </w:tcBorders>
          </w:tcPr>
          <w:p w14:paraId="61F37D5E"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1358" w:type="dxa"/>
            <w:tcBorders>
              <w:top w:val="single" w:sz="4" w:space="0" w:color="auto"/>
              <w:left w:val="single" w:sz="4" w:space="0" w:color="auto"/>
              <w:bottom w:val="single" w:sz="4" w:space="0" w:color="auto"/>
              <w:right w:val="single" w:sz="4" w:space="0" w:color="auto"/>
            </w:tcBorders>
          </w:tcPr>
          <w:p w14:paraId="551D680C" w14:textId="77777777" w:rsidR="00C10C18" w:rsidRPr="007336EE" w:rsidRDefault="00C10C18" w:rsidP="00D81304">
            <w:pPr>
              <w:spacing w:after="160" w:line="259" w:lineRule="auto"/>
              <w:rPr>
                <w:rFonts w:ascii="Times New Roman" w:eastAsia="Calibri" w:hAnsi="Times New Roman" w:cs="Times New Roman"/>
                <w:b/>
                <w:bCs/>
                <w:lang w:val="fr-FR"/>
              </w:rPr>
            </w:pPr>
          </w:p>
        </w:tc>
      </w:tr>
      <w:tr w:rsidR="00C10C18" w:rsidRPr="0025170F" w14:paraId="561353F7" w14:textId="77777777" w:rsidTr="008B5092">
        <w:trPr>
          <w:gridAfter w:val="1"/>
          <w:wAfter w:w="11" w:type="dxa"/>
          <w:trHeight w:val="431"/>
        </w:trPr>
        <w:tc>
          <w:tcPr>
            <w:tcW w:w="742" w:type="dxa"/>
            <w:tcBorders>
              <w:top w:val="single" w:sz="4" w:space="0" w:color="auto"/>
              <w:left w:val="single" w:sz="4" w:space="0" w:color="auto"/>
              <w:bottom w:val="single" w:sz="4" w:space="0" w:color="auto"/>
              <w:right w:val="single" w:sz="4" w:space="0" w:color="auto"/>
            </w:tcBorders>
          </w:tcPr>
          <w:p w14:paraId="3F9E588B"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901" w:type="dxa"/>
            <w:tcBorders>
              <w:top w:val="single" w:sz="4" w:space="0" w:color="auto"/>
              <w:left w:val="single" w:sz="4" w:space="0" w:color="auto"/>
              <w:bottom w:val="single" w:sz="4" w:space="0" w:color="auto"/>
              <w:right w:val="single" w:sz="4" w:space="0" w:color="auto"/>
            </w:tcBorders>
          </w:tcPr>
          <w:p w14:paraId="38B7994C"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681" w:type="dxa"/>
            <w:tcBorders>
              <w:top w:val="single" w:sz="4" w:space="0" w:color="auto"/>
              <w:left w:val="single" w:sz="4" w:space="0" w:color="auto"/>
              <w:bottom w:val="single" w:sz="4" w:space="0" w:color="auto"/>
              <w:right w:val="single" w:sz="4" w:space="0" w:color="auto"/>
            </w:tcBorders>
          </w:tcPr>
          <w:p w14:paraId="7680D96A"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995" w:type="dxa"/>
            <w:tcBorders>
              <w:top w:val="single" w:sz="4" w:space="0" w:color="auto"/>
              <w:left w:val="single" w:sz="4" w:space="0" w:color="auto"/>
              <w:bottom w:val="single" w:sz="4" w:space="0" w:color="auto"/>
              <w:right w:val="single" w:sz="4" w:space="0" w:color="auto"/>
            </w:tcBorders>
          </w:tcPr>
          <w:p w14:paraId="4821AB6C"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1152" w:type="dxa"/>
            <w:tcBorders>
              <w:top w:val="single" w:sz="4" w:space="0" w:color="auto"/>
              <w:left w:val="single" w:sz="4" w:space="0" w:color="auto"/>
              <w:bottom w:val="single" w:sz="4" w:space="0" w:color="auto"/>
              <w:right w:val="single" w:sz="4" w:space="0" w:color="auto"/>
            </w:tcBorders>
          </w:tcPr>
          <w:p w14:paraId="4EBA2813"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1078" w:type="dxa"/>
            <w:tcBorders>
              <w:top w:val="single" w:sz="4" w:space="0" w:color="auto"/>
              <w:left w:val="single" w:sz="4" w:space="0" w:color="auto"/>
              <w:bottom w:val="single" w:sz="4" w:space="0" w:color="auto"/>
              <w:right w:val="single" w:sz="4" w:space="0" w:color="auto"/>
            </w:tcBorders>
          </w:tcPr>
          <w:p w14:paraId="56A03293"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1115" w:type="dxa"/>
            <w:tcBorders>
              <w:top w:val="single" w:sz="4" w:space="0" w:color="auto"/>
              <w:left w:val="single" w:sz="4" w:space="0" w:color="auto"/>
              <w:bottom w:val="single" w:sz="4" w:space="0" w:color="auto"/>
              <w:right w:val="single" w:sz="4" w:space="0" w:color="auto"/>
            </w:tcBorders>
          </w:tcPr>
          <w:p w14:paraId="5AC10ACA"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947" w:type="dxa"/>
            <w:tcBorders>
              <w:top w:val="single" w:sz="4" w:space="0" w:color="auto"/>
              <w:left w:val="single" w:sz="4" w:space="0" w:color="auto"/>
              <w:bottom w:val="single" w:sz="4" w:space="0" w:color="auto"/>
              <w:right w:val="single" w:sz="4" w:space="0" w:color="auto"/>
            </w:tcBorders>
          </w:tcPr>
          <w:p w14:paraId="3AC7DBF9"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901" w:type="dxa"/>
            <w:tcBorders>
              <w:top w:val="single" w:sz="4" w:space="0" w:color="auto"/>
              <w:left w:val="single" w:sz="4" w:space="0" w:color="auto"/>
              <w:bottom w:val="single" w:sz="4" w:space="0" w:color="auto"/>
              <w:right w:val="single" w:sz="4" w:space="0" w:color="auto"/>
            </w:tcBorders>
          </w:tcPr>
          <w:p w14:paraId="204EAB36"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680" w:type="dxa"/>
            <w:tcBorders>
              <w:top w:val="single" w:sz="4" w:space="0" w:color="auto"/>
              <w:left w:val="single" w:sz="4" w:space="0" w:color="auto"/>
              <w:bottom w:val="single" w:sz="4" w:space="0" w:color="auto"/>
              <w:right w:val="single" w:sz="4" w:space="0" w:color="auto"/>
            </w:tcBorders>
          </w:tcPr>
          <w:p w14:paraId="050B0299" w14:textId="77777777" w:rsidR="00C10C18" w:rsidRPr="007336EE" w:rsidRDefault="00C10C18" w:rsidP="00D81304">
            <w:pPr>
              <w:spacing w:after="160" w:line="259" w:lineRule="auto"/>
              <w:rPr>
                <w:rFonts w:ascii="Times New Roman" w:eastAsia="Calibri" w:hAnsi="Times New Roman" w:cs="Times New Roman"/>
                <w:b/>
                <w:bCs/>
                <w:lang w:val="fr-FR"/>
              </w:rPr>
            </w:pPr>
          </w:p>
        </w:tc>
        <w:tc>
          <w:tcPr>
            <w:tcW w:w="1358" w:type="dxa"/>
            <w:tcBorders>
              <w:top w:val="single" w:sz="4" w:space="0" w:color="auto"/>
              <w:left w:val="single" w:sz="4" w:space="0" w:color="auto"/>
              <w:bottom w:val="single" w:sz="4" w:space="0" w:color="auto"/>
              <w:right w:val="single" w:sz="4" w:space="0" w:color="auto"/>
            </w:tcBorders>
          </w:tcPr>
          <w:p w14:paraId="126F621B" w14:textId="77777777" w:rsidR="00C10C18" w:rsidRPr="007336EE" w:rsidRDefault="00C10C18" w:rsidP="00D81304">
            <w:pPr>
              <w:spacing w:after="160" w:line="259" w:lineRule="auto"/>
              <w:rPr>
                <w:rFonts w:ascii="Times New Roman" w:eastAsia="Calibri" w:hAnsi="Times New Roman" w:cs="Times New Roman"/>
                <w:b/>
                <w:bCs/>
                <w:lang w:val="fr-FR"/>
              </w:rPr>
            </w:pPr>
          </w:p>
        </w:tc>
      </w:tr>
    </w:tbl>
    <w:p w14:paraId="379C74E0" w14:textId="644DD02F" w:rsidR="00606C41" w:rsidRPr="007336EE" w:rsidRDefault="00606C41" w:rsidP="00D81304">
      <w:pPr>
        <w:spacing w:before="160" w:after="160" w:line="240" w:lineRule="auto"/>
        <w:jc w:val="both"/>
        <w:rPr>
          <w:rFonts w:ascii="Times New Roman" w:hAnsi="Times New Roman" w:cs="Times New Roman"/>
          <w:lang w:val="fr-FR"/>
        </w:rPr>
      </w:pPr>
    </w:p>
    <w:p w14:paraId="18388866" w14:textId="77777777" w:rsidR="00CA64FA" w:rsidRDefault="00CA64FA" w:rsidP="00D81304">
      <w:pPr>
        <w:spacing w:before="160" w:after="160" w:line="240" w:lineRule="auto"/>
        <w:jc w:val="both"/>
        <w:rPr>
          <w:rFonts w:ascii="Times New Roman" w:hAnsi="Times New Roman" w:cs="Times New Roman"/>
          <w:lang w:val="fr-FR"/>
        </w:rPr>
      </w:pPr>
    </w:p>
    <w:p w14:paraId="1AC31CCC" w14:textId="48AD94B8" w:rsidR="005F44B3" w:rsidRDefault="005F44B3" w:rsidP="00D81304">
      <w:pPr>
        <w:spacing w:before="160" w:after="160" w:line="240" w:lineRule="auto"/>
        <w:jc w:val="both"/>
        <w:rPr>
          <w:rFonts w:ascii="Times New Roman" w:hAnsi="Times New Roman" w:cs="Times New Roman"/>
          <w:lang w:val="fr-FR"/>
        </w:rPr>
      </w:pPr>
    </w:p>
    <w:p w14:paraId="462F2F56" w14:textId="77777777" w:rsidR="00527429" w:rsidRPr="007336EE" w:rsidRDefault="00527429" w:rsidP="00D81304">
      <w:pPr>
        <w:spacing w:before="160" w:after="160" w:line="240" w:lineRule="auto"/>
        <w:jc w:val="both"/>
        <w:rPr>
          <w:rFonts w:ascii="Times New Roman" w:hAnsi="Times New Roman" w:cs="Times New Roman"/>
          <w:lang w:val="fr-FR"/>
        </w:rPr>
      </w:pPr>
    </w:p>
    <w:p w14:paraId="403C2D97" w14:textId="03ABE5BE" w:rsidR="00AC377D" w:rsidRPr="008B5092" w:rsidRDefault="00EF7EC6" w:rsidP="00AB0EB1">
      <w:pPr>
        <w:pStyle w:val="Cabealho2"/>
        <w:rPr>
          <w:rFonts w:ascii="Times New Roman" w:hAnsi="Times New Roman" w:cs="Times New Roman"/>
          <w:sz w:val="24"/>
          <w:szCs w:val="24"/>
          <w:lang w:val="fr-FR"/>
        </w:rPr>
      </w:pPr>
      <w:bookmarkStart w:id="1092" w:name="_Toc67935543"/>
      <w:bookmarkStart w:id="1093" w:name="_Toc58839777"/>
      <w:r w:rsidRPr="008B5092">
        <w:rPr>
          <w:rFonts w:ascii="Times New Roman" w:hAnsi="Times New Roman" w:cs="Times New Roman"/>
          <w:sz w:val="24"/>
          <w:szCs w:val="24"/>
          <w:lang w:val="fr-FR"/>
        </w:rPr>
        <w:lastRenderedPageBreak/>
        <w:t>1</w:t>
      </w:r>
      <w:r>
        <w:rPr>
          <w:rFonts w:ascii="Times New Roman" w:hAnsi="Times New Roman" w:cs="Times New Roman"/>
          <w:sz w:val="24"/>
          <w:szCs w:val="24"/>
          <w:lang w:val="fr-FR"/>
        </w:rPr>
        <w:t>2</w:t>
      </w:r>
      <w:r w:rsidR="00AC377D" w:rsidRPr="008B5092">
        <w:rPr>
          <w:rFonts w:ascii="Times New Roman" w:hAnsi="Times New Roman" w:cs="Times New Roman"/>
          <w:sz w:val="24"/>
          <w:szCs w:val="24"/>
          <w:lang w:val="fr-FR"/>
        </w:rPr>
        <w:t>.</w:t>
      </w:r>
      <w:r w:rsidR="00C76581" w:rsidRPr="008B5092">
        <w:rPr>
          <w:rFonts w:ascii="Times New Roman" w:hAnsi="Times New Roman" w:cs="Times New Roman"/>
          <w:sz w:val="24"/>
          <w:szCs w:val="24"/>
          <w:lang w:val="fr-FR"/>
        </w:rPr>
        <w:t>10</w:t>
      </w:r>
      <w:r w:rsidR="00AC377D" w:rsidRPr="008B5092">
        <w:rPr>
          <w:rFonts w:ascii="Times New Roman" w:hAnsi="Times New Roman" w:cs="Times New Roman"/>
          <w:sz w:val="24"/>
          <w:szCs w:val="24"/>
          <w:lang w:val="fr-FR"/>
        </w:rPr>
        <w:t xml:space="preserve">. </w:t>
      </w:r>
      <w:r w:rsidR="00ED4783" w:rsidRPr="008B5092">
        <w:rPr>
          <w:rFonts w:ascii="Times New Roman" w:hAnsi="Times New Roman" w:cs="Times New Roman"/>
          <w:sz w:val="24"/>
          <w:szCs w:val="24"/>
          <w:lang w:val="fr-FR"/>
        </w:rPr>
        <w:t>Service de réparation des plaintes de la Banque Mondiale</w:t>
      </w:r>
      <w:bookmarkEnd w:id="1092"/>
      <w:r w:rsidR="00ED4783" w:rsidRPr="008B5092">
        <w:rPr>
          <w:rFonts w:ascii="Times New Roman" w:hAnsi="Times New Roman" w:cs="Times New Roman"/>
          <w:sz w:val="24"/>
          <w:szCs w:val="24"/>
          <w:lang w:val="fr-FR"/>
        </w:rPr>
        <w:t xml:space="preserve"> </w:t>
      </w:r>
      <w:bookmarkEnd w:id="1093"/>
    </w:p>
    <w:p w14:paraId="29B09012" w14:textId="77777777" w:rsidR="00ED4783" w:rsidRPr="007336EE" w:rsidRDefault="00ED4783" w:rsidP="008A05FD">
      <w:pPr>
        <w:spacing w:before="240"/>
        <w:jc w:val="both"/>
        <w:rPr>
          <w:rFonts w:ascii="Times New Roman" w:eastAsia="Arial" w:hAnsi="Times New Roman" w:cs="Times New Roman"/>
          <w:bCs/>
          <w:lang w:val="fr-FR"/>
        </w:rPr>
      </w:pPr>
      <w:r w:rsidRPr="008A05FD">
        <w:rPr>
          <w:rFonts w:ascii="Times New Roman" w:hAnsi="Times New Roman" w:cs="Times New Roman"/>
          <w:lang w:val="fr-FR"/>
        </w:rPr>
        <w:t>Les communautés en général et les individus qui se sentent lésés par un projet soutenu par la Banque</w:t>
      </w:r>
      <w:r w:rsidRPr="007336EE">
        <w:rPr>
          <w:rFonts w:ascii="Times New Roman" w:eastAsia="Arial" w:hAnsi="Times New Roman" w:cs="Times New Roman"/>
          <w:bCs/>
          <w:lang w:val="fr-FR"/>
        </w:rPr>
        <w:t xml:space="preserve"> Mondiale peuvent déposer des plaintes auprès des mécanismes de gestion des plaintes existants au niveau du projet ou auprès du Service de gestion des plaintes (SGP) de la Banque Mondiale. </w:t>
      </w:r>
    </w:p>
    <w:p w14:paraId="7593D8B4" w14:textId="5E49A1B7" w:rsidR="00AC377D" w:rsidRPr="007336EE" w:rsidRDefault="00ED4783" w:rsidP="000563D1">
      <w:pPr>
        <w:jc w:val="both"/>
        <w:rPr>
          <w:rFonts w:ascii="Times New Roman" w:eastAsia="Arial" w:hAnsi="Times New Roman" w:cs="Times New Roman"/>
          <w:bCs/>
          <w:lang w:val="fr-FR"/>
        </w:rPr>
      </w:pPr>
      <w:r w:rsidRPr="007336EE">
        <w:rPr>
          <w:rFonts w:ascii="Times New Roman" w:eastAsia="Arial" w:hAnsi="Times New Roman" w:cs="Times New Roman"/>
          <w:bCs/>
          <w:lang w:val="fr-FR"/>
        </w:rPr>
        <w:t>L</w:t>
      </w:r>
      <w:r w:rsidR="00C10C18" w:rsidRPr="007336EE">
        <w:rPr>
          <w:rFonts w:ascii="Times New Roman" w:eastAsia="Arial" w:hAnsi="Times New Roman" w:cs="Times New Roman"/>
          <w:bCs/>
          <w:lang w:val="fr-FR"/>
        </w:rPr>
        <w:t>a</w:t>
      </w:r>
      <w:r w:rsidRPr="007336EE">
        <w:rPr>
          <w:rFonts w:ascii="Times New Roman" w:eastAsia="Arial" w:hAnsi="Times New Roman" w:cs="Times New Roman"/>
          <w:bCs/>
          <w:lang w:val="fr-FR"/>
        </w:rPr>
        <w:t xml:space="preserve"> </w:t>
      </w:r>
      <w:r w:rsidR="00C10C18" w:rsidRPr="007336EE">
        <w:rPr>
          <w:rFonts w:ascii="Times New Roman" w:eastAsia="Arial" w:hAnsi="Times New Roman" w:cs="Times New Roman"/>
          <w:bCs/>
          <w:lang w:val="fr-FR"/>
        </w:rPr>
        <w:t>BM</w:t>
      </w:r>
      <w:r w:rsidRPr="007336EE">
        <w:rPr>
          <w:rFonts w:ascii="Times New Roman" w:eastAsia="Arial" w:hAnsi="Times New Roman" w:cs="Times New Roman"/>
          <w:bCs/>
          <w:lang w:val="fr-FR"/>
        </w:rPr>
        <w:t xml:space="preserve"> veille à ce que les plaintes reçues soient rapidement examinées afin de répondre aux préoccupations concernant le projet. Les communautés et les individus affectés par le projet peuvent soumettre leur plainte au Panel d'inspection indépendant de la Banque mondiale, qui détermine si un préjudice a été ou pourrait être causé par le non-respect des politiques et des procédures de la Banque mondiale. Les plaintes peuvent être déposées à tout moment si l'affaire est portée directement à l'attention de la Banque mondiale et si la direction de la Banque a eu la possibilité d'y répondre.</w:t>
      </w:r>
    </w:p>
    <w:p w14:paraId="43ED6D3F" w14:textId="24DC2EF2" w:rsidR="00AC377D" w:rsidRPr="007336EE" w:rsidRDefault="00AC377D" w:rsidP="00CB7EA3">
      <w:pPr>
        <w:spacing w:line="240" w:lineRule="auto"/>
        <w:jc w:val="both"/>
        <w:rPr>
          <w:rFonts w:ascii="Times New Roman" w:hAnsi="Times New Roman" w:cs="Times New Roman"/>
          <w:lang w:val="fr-FR"/>
        </w:rPr>
      </w:pPr>
    </w:p>
    <w:p w14:paraId="2E01C658" w14:textId="20C93B4D" w:rsidR="006A18B5" w:rsidRPr="008B5092" w:rsidRDefault="00EF7EC6" w:rsidP="00C10C18">
      <w:pPr>
        <w:pStyle w:val="Cabealho2"/>
        <w:rPr>
          <w:rFonts w:ascii="Times New Roman" w:hAnsi="Times New Roman" w:cs="Times New Roman"/>
          <w:sz w:val="24"/>
          <w:szCs w:val="24"/>
          <w:lang w:val="fr-FR"/>
        </w:rPr>
      </w:pPr>
      <w:bookmarkStart w:id="1094" w:name="_Toc67935544"/>
      <w:r w:rsidRPr="008B5092">
        <w:rPr>
          <w:rFonts w:ascii="Times New Roman" w:hAnsi="Times New Roman" w:cs="Times New Roman"/>
          <w:sz w:val="24"/>
          <w:szCs w:val="24"/>
          <w:lang w:val="fr-FR"/>
        </w:rPr>
        <w:t>1</w:t>
      </w:r>
      <w:r>
        <w:rPr>
          <w:rFonts w:ascii="Times New Roman" w:hAnsi="Times New Roman" w:cs="Times New Roman"/>
          <w:sz w:val="24"/>
          <w:szCs w:val="24"/>
          <w:lang w:val="fr-FR"/>
        </w:rPr>
        <w:t>2</w:t>
      </w:r>
      <w:r w:rsidR="00C10C18" w:rsidRPr="008B5092">
        <w:rPr>
          <w:rFonts w:ascii="Times New Roman" w:hAnsi="Times New Roman" w:cs="Times New Roman"/>
          <w:sz w:val="24"/>
          <w:szCs w:val="24"/>
          <w:lang w:val="fr-FR"/>
        </w:rPr>
        <w:t>.</w:t>
      </w:r>
      <w:r w:rsidR="00C76581" w:rsidRPr="008B5092">
        <w:rPr>
          <w:rFonts w:ascii="Times New Roman" w:hAnsi="Times New Roman" w:cs="Times New Roman"/>
          <w:sz w:val="24"/>
          <w:szCs w:val="24"/>
          <w:lang w:val="fr-FR"/>
        </w:rPr>
        <w:t>11</w:t>
      </w:r>
      <w:r w:rsidR="00C10C18" w:rsidRPr="008B5092">
        <w:rPr>
          <w:rFonts w:ascii="Times New Roman" w:hAnsi="Times New Roman" w:cs="Times New Roman"/>
          <w:sz w:val="24"/>
          <w:szCs w:val="24"/>
          <w:lang w:val="fr-FR"/>
        </w:rPr>
        <w:t>. Lieu d’enregistrement des plaintes</w:t>
      </w:r>
      <w:bookmarkEnd w:id="1094"/>
    </w:p>
    <w:p w14:paraId="5D3770E1" w14:textId="46972E4C" w:rsidR="00C10C18" w:rsidRPr="007336EE" w:rsidRDefault="00C10C18" w:rsidP="00C10C18">
      <w:pPr>
        <w:spacing w:before="160" w:after="160" w:line="240" w:lineRule="auto"/>
        <w:jc w:val="both"/>
        <w:rPr>
          <w:rFonts w:ascii="Times New Roman" w:hAnsi="Times New Roman" w:cs="Times New Roman"/>
          <w:lang w:val="fr-FR"/>
        </w:rPr>
      </w:pPr>
      <w:r w:rsidRPr="007336EE">
        <w:rPr>
          <w:rFonts w:ascii="Times New Roman" w:hAnsi="Times New Roman" w:cs="Times New Roman"/>
          <w:lang w:val="fr-FR"/>
        </w:rPr>
        <w:t>Une plainte peut être enregistrée directement auprès de l'UGPE/MICE par l'une des voies suivantes et, si nécessaire, de manière anonyme ou par l'intermédiaire d'un tiers :</w:t>
      </w:r>
    </w:p>
    <w:p w14:paraId="32F2629F" w14:textId="77777777" w:rsidR="00C10C18" w:rsidRPr="007336EE" w:rsidRDefault="00C10C18" w:rsidP="004E3090">
      <w:pPr>
        <w:pStyle w:val="PargrafodaLista"/>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r w:rsidRPr="007336EE">
        <w:rPr>
          <w:rFonts w:ascii="Times New Roman" w:hAnsi="Times New Roman" w:cs="Times New Roman"/>
          <w:lang w:val="fr-FR"/>
        </w:rPr>
        <w:t>En personne au siège de l'UGPE ou dans l'une des branches du projet ;</w:t>
      </w:r>
    </w:p>
    <w:p w14:paraId="17BE4368" w14:textId="77777777" w:rsidR="00C10C18" w:rsidRPr="007336EE" w:rsidRDefault="00C10C18" w:rsidP="004E3090">
      <w:pPr>
        <w:pStyle w:val="PargrafodaLista"/>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r w:rsidRPr="007336EE">
        <w:rPr>
          <w:rFonts w:ascii="Times New Roman" w:hAnsi="Times New Roman" w:cs="Times New Roman"/>
          <w:lang w:val="fr-FR"/>
        </w:rPr>
        <w:t>Par téléphone (appel gratuit à établir - hotline 800 13 14) ;</w:t>
      </w:r>
    </w:p>
    <w:p w14:paraId="792CB7DB" w14:textId="77777777" w:rsidR="00C10C18" w:rsidRPr="007336EE" w:rsidRDefault="00C10C18" w:rsidP="004E3090">
      <w:pPr>
        <w:pStyle w:val="PargrafodaLista"/>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r w:rsidRPr="007336EE">
        <w:rPr>
          <w:rFonts w:ascii="Times New Roman" w:hAnsi="Times New Roman" w:cs="Times New Roman"/>
          <w:lang w:val="fr-FR"/>
        </w:rPr>
        <w:t>Par courrier électronique (reclamacao.ugpe@mf.gov.cv) ;</w:t>
      </w:r>
    </w:p>
    <w:p w14:paraId="43964CE9" w14:textId="77777777" w:rsidR="00C10C18" w:rsidRPr="007336EE" w:rsidRDefault="00C10C18" w:rsidP="004E3090">
      <w:pPr>
        <w:pStyle w:val="PargrafodaLista"/>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r w:rsidRPr="007336EE">
        <w:rPr>
          <w:rFonts w:ascii="Times New Roman" w:hAnsi="Times New Roman" w:cs="Times New Roman"/>
          <w:lang w:val="fr-FR"/>
        </w:rPr>
        <w:t>Par le biais d'un formulaire de plainte qui sera mis à disposition dans les institutions partenaires ;</w:t>
      </w:r>
    </w:p>
    <w:p w14:paraId="78116653" w14:textId="77777777" w:rsidR="00C10C18" w:rsidRPr="007336EE" w:rsidRDefault="00C10C18" w:rsidP="004E3090">
      <w:pPr>
        <w:pStyle w:val="PargrafodaLista"/>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r w:rsidRPr="007336EE">
        <w:rPr>
          <w:rFonts w:ascii="Times New Roman" w:hAnsi="Times New Roman" w:cs="Times New Roman"/>
          <w:lang w:val="fr-FR"/>
        </w:rPr>
        <w:t>Par l'enregistrement de la plainte sur le site de l'UGPE (</w:t>
      </w:r>
      <w:hyperlink r:id="rId46" w:history="1">
        <w:r w:rsidRPr="008B5092">
          <w:rPr>
            <w:rFonts w:ascii="Times New Roman" w:hAnsi="Times New Roman" w:cs="Times New Roman"/>
            <w:lang w:val="fr-FR"/>
          </w:rPr>
          <w:t>https://forms.gle/VE1fH2zp1oxCG2kM9</w:t>
        </w:r>
      </w:hyperlink>
      <w:r w:rsidRPr="007336EE">
        <w:rPr>
          <w:rFonts w:ascii="Times New Roman" w:hAnsi="Times New Roman" w:cs="Times New Roman"/>
          <w:lang w:val="fr-FR"/>
        </w:rPr>
        <w:t>);</w:t>
      </w:r>
    </w:p>
    <w:p w14:paraId="4E8F7CA1" w14:textId="77777777" w:rsidR="00C10C18" w:rsidRPr="007336EE" w:rsidRDefault="00C10C18" w:rsidP="004E3090">
      <w:pPr>
        <w:pStyle w:val="PargrafodaLista"/>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lang w:val="fr-FR"/>
        </w:rPr>
      </w:pPr>
      <w:r w:rsidRPr="007336EE">
        <w:rPr>
          <w:rFonts w:ascii="Times New Roman" w:hAnsi="Times New Roman" w:cs="Times New Roman"/>
          <w:lang w:val="fr-FR"/>
        </w:rPr>
        <w:t>Déposer une plainte dans la boîte à suggestions ou à plaintes des institutions partenaires.</w:t>
      </w:r>
    </w:p>
    <w:p w14:paraId="0394DEB4" w14:textId="3BD3835A" w:rsidR="006A18B5" w:rsidRPr="007336EE" w:rsidRDefault="00C10C18" w:rsidP="00A009A4">
      <w:pPr>
        <w:spacing w:before="160" w:after="160" w:line="240" w:lineRule="auto"/>
        <w:jc w:val="both"/>
        <w:rPr>
          <w:rFonts w:ascii="Times New Roman" w:hAnsi="Times New Roman" w:cs="Times New Roman"/>
          <w:lang w:val="fr-FR"/>
        </w:rPr>
      </w:pPr>
      <w:r w:rsidRPr="007336EE">
        <w:rPr>
          <w:rFonts w:ascii="Times New Roman" w:hAnsi="Times New Roman" w:cs="Times New Roman"/>
          <w:lang w:val="fr-FR"/>
        </w:rPr>
        <w:t>L'UGPE a déjà des mesures supplémentaires pour traiter les plaintes sensibles et confidentielles, y compris celles liées à l'Exploitation et aux Abus Sexuels / au harcèlement sexuel. Le MGP a des mesures sensibles à la GBV, y compris des canaux pour déposer une plainte et des procédures spécifiques pour l'EAS/AS, y compris des rapports confidentiels avec une documentation éthique et sûre des cas de l'EAS/AS. L'UGPE a également développé une plateforme en ligne pour enregistrer, classer et superviser les plaintes reçues. Une fois qu'une plainte a été reçue, elle doit être enregistrée sur la plate-forme en ligne du MGP.</w:t>
      </w:r>
    </w:p>
    <w:p w14:paraId="45D2BE5F" w14:textId="19A386B3" w:rsidR="00DE01D7" w:rsidRPr="008B5092" w:rsidRDefault="00DE01D7" w:rsidP="004E3090">
      <w:pPr>
        <w:pStyle w:val="Cabealho1"/>
        <w:pageBreakBefore/>
        <w:numPr>
          <w:ilvl w:val="0"/>
          <w:numId w:val="6"/>
        </w:numPr>
        <w:rPr>
          <w:rFonts w:ascii="Times New Roman" w:hAnsi="Times New Roman" w:cs="Times New Roman"/>
          <w:b/>
          <w:bCs/>
          <w:color w:val="auto"/>
          <w:sz w:val="24"/>
          <w:szCs w:val="24"/>
          <w:lang w:val="fr-FR"/>
        </w:rPr>
      </w:pPr>
      <w:bookmarkStart w:id="1095" w:name="_Toc67935545"/>
      <w:r w:rsidRPr="008B5092">
        <w:rPr>
          <w:rFonts w:ascii="Times New Roman" w:hAnsi="Times New Roman" w:cs="Times New Roman"/>
          <w:b/>
          <w:bCs/>
          <w:color w:val="auto"/>
          <w:sz w:val="24"/>
          <w:szCs w:val="24"/>
          <w:lang w:val="fr-FR"/>
        </w:rPr>
        <w:lastRenderedPageBreak/>
        <w:t>SUIVI, SUPERVISION ET RAPPORTS</w:t>
      </w:r>
      <w:bookmarkEnd w:id="1095"/>
    </w:p>
    <w:p w14:paraId="3173381A" w14:textId="77777777" w:rsidR="00D41BA7" w:rsidRPr="008B5092" w:rsidRDefault="00D41BA7" w:rsidP="00D41BA7">
      <w:pPr>
        <w:rPr>
          <w:rFonts w:ascii="Times New Roman" w:hAnsi="Times New Roman" w:cs="Times New Roman"/>
          <w:lang w:val="fr-FR"/>
        </w:rPr>
      </w:pPr>
    </w:p>
    <w:p w14:paraId="40DE1BD4" w14:textId="05D949CB" w:rsidR="00DE01D7" w:rsidRPr="008B5092" w:rsidRDefault="00EF7EC6" w:rsidP="00DE01D7">
      <w:pPr>
        <w:pStyle w:val="Cabealho2"/>
        <w:rPr>
          <w:rFonts w:ascii="Times New Roman" w:hAnsi="Times New Roman" w:cs="Times New Roman"/>
          <w:lang w:val="fr-FR"/>
        </w:rPr>
      </w:pPr>
      <w:bookmarkStart w:id="1096" w:name="_Toc67935546"/>
      <w:r w:rsidRPr="008B5092">
        <w:rPr>
          <w:rFonts w:ascii="Times New Roman" w:hAnsi="Times New Roman" w:cs="Times New Roman"/>
          <w:lang w:val="fr-FR"/>
        </w:rPr>
        <w:t>1</w:t>
      </w:r>
      <w:r>
        <w:rPr>
          <w:rFonts w:ascii="Times New Roman" w:hAnsi="Times New Roman" w:cs="Times New Roman"/>
          <w:lang w:val="fr-FR"/>
        </w:rPr>
        <w:t>3</w:t>
      </w:r>
      <w:r w:rsidR="00DE01D7" w:rsidRPr="008B5092">
        <w:rPr>
          <w:rFonts w:ascii="Times New Roman" w:hAnsi="Times New Roman" w:cs="Times New Roman"/>
          <w:lang w:val="fr-FR"/>
        </w:rPr>
        <w:t>.1. Rapports de Suivi et Révision annuelle</w:t>
      </w:r>
      <w:bookmarkEnd w:id="1096"/>
      <w:r w:rsidR="00DE01D7" w:rsidRPr="008B5092">
        <w:rPr>
          <w:rFonts w:ascii="Times New Roman" w:hAnsi="Times New Roman" w:cs="Times New Roman"/>
          <w:lang w:val="fr-FR"/>
        </w:rPr>
        <w:t xml:space="preserve"> </w:t>
      </w:r>
    </w:p>
    <w:p w14:paraId="23DE5B46" w14:textId="5AC54673" w:rsidR="00DE01D7" w:rsidRPr="007336EE" w:rsidRDefault="00DE01D7" w:rsidP="00DE01D7">
      <w:p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Le suivi sera essentiel pour garantir que les objectifs fixés dans les Comités de Gestion et dans les rapports des instruments de gestion environnemental et social sont atteints de manière satisfaisante et que les corrections appropriées sont apportées en cas de non-conformité. Il s'agira d'un processus continu qui comprendra la conformité et le contrôle des résultats. L'objectif est de vérifier que les principales préoccupations concernant le respect des CGES/CPR, les progrès dans la mise en œuvre et l'étendue de la consultation et de la participation des communautés locales sont efficaces. </w:t>
      </w:r>
    </w:p>
    <w:p w14:paraId="24605C4E" w14:textId="34CD3322" w:rsidR="00DE01D7" w:rsidRPr="007336EE" w:rsidRDefault="00DE01D7" w:rsidP="00DE01D7">
      <w:p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Le contrôle de la conformité de la mise en œuvre du projet avec les mesures d'atténuation définies dans son CGES, EIES/PGES, et/ou PAR/QP sera effectué </w:t>
      </w:r>
      <w:r w:rsidR="00C438CF" w:rsidRPr="007336EE">
        <w:rPr>
          <w:rFonts w:ascii="Times New Roman" w:hAnsi="Times New Roman" w:cs="Times New Roman"/>
          <w:lang w:val="fr-FR"/>
        </w:rPr>
        <w:t xml:space="preserve">par l’UGPE/DSE et les institutions partenaires </w:t>
      </w:r>
      <w:r w:rsidRPr="007336EE">
        <w:rPr>
          <w:rFonts w:ascii="Times New Roman" w:hAnsi="Times New Roman" w:cs="Times New Roman"/>
          <w:lang w:val="fr-FR"/>
        </w:rPr>
        <w:t xml:space="preserve">en collaboration avec les communautés, les experts environnementaux et sociaux de l'équipe de gestion, les représentants locaux et les prestataires de services responsables de la mise en œuvre du projet. </w:t>
      </w:r>
    </w:p>
    <w:p w14:paraId="1FC1E7F1" w14:textId="1D684B3B" w:rsidR="00DE01D7" w:rsidRPr="007336EE" w:rsidRDefault="00DE01D7" w:rsidP="00E50ABD">
      <w:p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Les </w:t>
      </w:r>
      <w:r w:rsidR="002A6F11" w:rsidRPr="007336EE">
        <w:rPr>
          <w:rFonts w:ascii="Times New Roman" w:hAnsi="Times New Roman" w:cs="Times New Roman"/>
          <w:lang w:val="fr-FR"/>
        </w:rPr>
        <w:t>institutions de mise en œuvre du CGES</w:t>
      </w:r>
      <w:r w:rsidRPr="007336EE">
        <w:rPr>
          <w:rFonts w:ascii="Times New Roman" w:hAnsi="Times New Roman" w:cs="Times New Roman"/>
          <w:lang w:val="fr-FR"/>
        </w:rPr>
        <w:t xml:space="preserve">, </w:t>
      </w:r>
      <w:r w:rsidR="00E50ABD" w:rsidRPr="007336EE">
        <w:rPr>
          <w:rFonts w:ascii="Times New Roman" w:hAnsi="Times New Roman" w:cs="Times New Roman"/>
          <w:lang w:val="fr-FR"/>
        </w:rPr>
        <w:t>avec la collaboration des Spécialiste Environnementale et Sociale de l’UGPE et de la DNE</w:t>
      </w:r>
      <w:r w:rsidR="00E50ABD" w:rsidRPr="007336EE">
        <w:rPr>
          <w:rFonts w:ascii="Times New Roman" w:hAnsi="Times New Roman" w:cs="Times New Roman"/>
          <w:lang w:val="fr-FR"/>
        </w:rPr>
        <w:tab/>
        <w:t xml:space="preserve"> </w:t>
      </w:r>
      <w:r w:rsidRPr="007336EE">
        <w:rPr>
          <w:rFonts w:ascii="Times New Roman" w:hAnsi="Times New Roman" w:cs="Times New Roman"/>
          <w:lang w:val="fr-FR"/>
        </w:rPr>
        <w:t>en coordination avec les autorités locales</w:t>
      </w:r>
      <w:r w:rsidR="00E50ABD" w:rsidRPr="007336EE">
        <w:rPr>
          <w:rFonts w:ascii="Times New Roman" w:hAnsi="Times New Roman" w:cs="Times New Roman"/>
          <w:lang w:val="fr-FR"/>
        </w:rPr>
        <w:t xml:space="preserve"> et le bureau de contrôle</w:t>
      </w:r>
      <w:r w:rsidRPr="007336EE">
        <w:rPr>
          <w:rFonts w:ascii="Times New Roman" w:hAnsi="Times New Roman" w:cs="Times New Roman"/>
          <w:lang w:val="fr-FR"/>
        </w:rPr>
        <w:t xml:space="preserve">, supervisent les activités de suivi </w:t>
      </w:r>
      <w:r w:rsidR="002A6F11" w:rsidRPr="007336EE">
        <w:rPr>
          <w:rFonts w:ascii="Times New Roman" w:hAnsi="Times New Roman" w:cs="Times New Roman"/>
          <w:lang w:val="fr-FR"/>
        </w:rPr>
        <w:t xml:space="preserve">à travers de la surveillance interne de la mise en œuvre des mesures environnementales et sociales </w:t>
      </w:r>
      <w:r w:rsidRPr="007336EE">
        <w:rPr>
          <w:rFonts w:ascii="Times New Roman" w:hAnsi="Times New Roman" w:cs="Times New Roman"/>
          <w:lang w:val="fr-FR"/>
        </w:rPr>
        <w:t xml:space="preserve">et sont tenues de faire rapport trimestriellement sur les activités de chaque sous-projet. Les informations contenues dans ces rapports trimestriels incluront l'expérience et les bonnes pratiques acquises lors de la mise en œuvre du CGES et seront incluses dans une annexe qui sera préparée dans le cadre du rapport annuel. </w:t>
      </w:r>
      <w:r w:rsidR="002A6F11" w:rsidRPr="007336EE">
        <w:rPr>
          <w:rFonts w:ascii="Times New Roman" w:hAnsi="Times New Roman" w:cs="Times New Roman"/>
          <w:lang w:val="fr-FR"/>
        </w:rPr>
        <w:t>L’UGPE/</w:t>
      </w:r>
      <w:r w:rsidR="00E50ABD" w:rsidRPr="007336EE">
        <w:rPr>
          <w:rFonts w:ascii="Times New Roman" w:hAnsi="Times New Roman" w:cs="Times New Roman"/>
          <w:lang w:val="fr-FR"/>
        </w:rPr>
        <w:t>MICE avec l’appui  du gestionnaire du projet</w:t>
      </w:r>
      <w:r w:rsidR="002A6F11" w:rsidRPr="007336EE">
        <w:rPr>
          <w:rFonts w:ascii="Times New Roman" w:hAnsi="Times New Roman" w:cs="Times New Roman"/>
          <w:lang w:val="fr-FR"/>
        </w:rPr>
        <w:t xml:space="preserve"> sont responsable de la diffusion du rapport de surveillance interne.</w:t>
      </w:r>
    </w:p>
    <w:p w14:paraId="6CEBC697" w14:textId="77777777" w:rsidR="00DE01D7" w:rsidRPr="007336EE" w:rsidRDefault="00DE01D7" w:rsidP="00DE01D7">
      <w:p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La mise en œuvre comprend l'inspection sur place des activités afin de vérifier que les mesures identifiées dans le CGES et/ou le PAR sont mises en œuvre. Ce type de surveillance est similaire aux tâches normales d'un ingénieur superviseur dont la tâche sera, par accord contractuel, de s'assurer que l'entrepreneur respecte les obligations contractuelles concernant les pratiques environnementales, sociales, de santé et de sécurité pendant la construction, telles que prescrites dans les clauses sociales et environnementales (CAS) incluses dans les documents d'appel d'offres et les contrats ou telles que décrites dans le PGES de l'entrepreneur. </w:t>
      </w:r>
    </w:p>
    <w:p w14:paraId="2C2E77FB" w14:textId="207EA62C" w:rsidR="00DE01D7" w:rsidRPr="007336EE" w:rsidRDefault="00DE01D7" w:rsidP="00DE01D7">
      <w:p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L'UGPE, par le biais de la spécification E&amp;S, aura la responsabilité de mener l'inspection de la santé de la sécurité et de l'environnement. Un rapport d'inspection annuel doit être soumis </w:t>
      </w:r>
      <w:r w:rsidR="00735412" w:rsidRPr="007336EE">
        <w:rPr>
          <w:rFonts w:ascii="Times New Roman" w:hAnsi="Times New Roman" w:cs="Times New Roman"/>
          <w:lang w:val="fr-FR"/>
        </w:rPr>
        <w:t>par l’UGPE</w:t>
      </w:r>
      <w:r w:rsidRPr="007336EE">
        <w:rPr>
          <w:rFonts w:ascii="Times New Roman" w:hAnsi="Times New Roman" w:cs="Times New Roman"/>
          <w:lang w:val="fr-FR"/>
        </w:rPr>
        <w:t xml:space="preserve"> pour examen et approbation</w:t>
      </w:r>
      <w:r w:rsidR="00735412" w:rsidRPr="007336EE">
        <w:rPr>
          <w:rFonts w:ascii="Times New Roman" w:hAnsi="Times New Roman" w:cs="Times New Roman"/>
          <w:lang w:val="fr-FR"/>
        </w:rPr>
        <w:t xml:space="preserve"> à la BM</w:t>
      </w:r>
      <w:r w:rsidRPr="007336EE">
        <w:rPr>
          <w:rFonts w:ascii="Times New Roman" w:hAnsi="Times New Roman" w:cs="Times New Roman"/>
          <w:lang w:val="fr-FR"/>
        </w:rPr>
        <w:t>. D'autres entités externes (par exemple des consultants nationaux, des ONG locales ou d'autres prestataires de services) qui ne sont pas autrement impliquées dans le projet, donc indépendantes, peuvent effectuer des examens annuels. Les examens annuels doivent évaluer le rapport de surveillance annuel de chaque île et le rapport d'inspection annuel de l'expert en E&amp;A. L</w:t>
      </w:r>
      <w:r w:rsidR="00735412" w:rsidRPr="007336EE">
        <w:rPr>
          <w:rFonts w:ascii="Times New Roman" w:hAnsi="Times New Roman" w:cs="Times New Roman"/>
          <w:lang w:val="fr-FR"/>
        </w:rPr>
        <w:t xml:space="preserve">a </w:t>
      </w:r>
      <w:r w:rsidR="00DE3A22" w:rsidRPr="007336EE">
        <w:rPr>
          <w:rFonts w:ascii="Times New Roman" w:hAnsi="Times New Roman" w:cs="Times New Roman"/>
          <w:lang w:val="fr-FR"/>
        </w:rPr>
        <w:t>Coordination</w:t>
      </w:r>
      <w:r w:rsidR="00735412" w:rsidRPr="007336EE">
        <w:rPr>
          <w:rFonts w:ascii="Times New Roman" w:hAnsi="Times New Roman" w:cs="Times New Roman"/>
          <w:lang w:val="fr-FR"/>
        </w:rPr>
        <w:t xml:space="preserve"> du projet </w:t>
      </w:r>
      <w:r w:rsidRPr="007336EE">
        <w:rPr>
          <w:rFonts w:ascii="Times New Roman" w:hAnsi="Times New Roman" w:cs="Times New Roman"/>
          <w:lang w:val="fr-FR"/>
        </w:rPr>
        <w:t xml:space="preserve">au central et local doit faire des efforts particuliers pour s'assurer que ce travail est effectué correctement. </w:t>
      </w:r>
    </w:p>
    <w:p w14:paraId="5CEF7252" w14:textId="0A6F6C91" w:rsidR="00130B80" w:rsidRPr="007336EE" w:rsidRDefault="00DE01D7" w:rsidP="00DE01D7">
      <w:p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L'équipe de gestion du projet, en particulier </w:t>
      </w:r>
      <w:r w:rsidR="00DE3A22" w:rsidRPr="007336EE">
        <w:rPr>
          <w:rFonts w:ascii="Times New Roman" w:hAnsi="Times New Roman" w:cs="Times New Roman"/>
          <w:lang w:val="fr-FR"/>
        </w:rPr>
        <w:t>l’expert</w:t>
      </w:r>
      <w:r w:rsidRPr="007336EE">
        <w:rPr>
          <w:rFonts w:ascii="Times New Roman" w:hAnsi="Times New Roman" w:cs="Times New Roman"/>
          <w:lang w:val="fr-FR"/>
        </w:rPr>
        <w:t xml:space="preserve"> </w:t>
      </w:r>
      <w:r w:rsidR="00481938" w:rsidRPr="007336EE">
        <w:rPr>
          <w:rFonts w:ascii="Times New Roman" w:hAnsi="Times New Roman" w:cs="Times New Roman"/>
          <w:lang w:val="fr-FR"/>
        </w:rPr>
        <w:t xml:space="preserve">environnemental </w:t>
      </w:r>
      <w:r w:rsidRPr="007336EE">
        <w:rPr>
          <w:rFonts w:ascii="Times New Roman" w:hAnsi="Times New Roman" w:cs="Times New Roman"/>
          <w:lang w:val="fr-FR"/>
        </w:rPr>
        <w:t xml:space="preserve">et </w:t>
      </w:r>
      <w:r w:rsidR="00481938" w:rsidRPr="007336EE">
        <w:rPr>
          <w:rFonts w:ascii="Times New Roman" w:hAnsi="Times New Roman" w:cs="Times New Roman"/>
          <w:lang w:val="fr-FR"/>
        </w:rPr>
        <w:t>social</w:t>
      </w:r>
      <w:r w:rsidRPr="007336EE">
        <w:rPr>
          <w:rFonts w:ascii="Times New Roman" w:hAnsi="Times New Roman" w:cs="Times New Roman"/>
          <w:lang w:val="fr-FR"/>
        </w:rPr>
        <w:t>, aura la responsabilité globale de la coordination et du suivi de la mise en œuvre d</w:t>
      </w:r>
      <w:r w:rsidR="004043C4" w:rsidRPr="007336EE">
        <w:rPr>
          <w:rFonts w:ascii="Times New Roman" w:hAnsi="Times New Roman" w:cs="Times New Roman"/>
          <w:lang w:val="fr-FR"/>
        </w:rPr>
        <w:t>u</w:t>
      </w:r>
      <w:r w:rsidRPr="007336EE">
        <w:rPr>
          <w:rFonts w:ascii="Times New Roman" w:hAnsi="Times New Roman" w:cs="Times New Roman"/>
          <w:lang w:val="fr-FR"/>
        </w:rPr>
        <w:t xml:space="preserve"> CGES et du CPR. Ils devront </w:t>
      </w:r>
      <w:r w:rsidR="00130B80" w:rsidRPr="007336EE">
        <w:rPr>
          <w:rFonts w:ascii="Times New Roman" w:hAnsi="Times New Roman" w:cs="Times New Roman"/>
          <w:lang w:val="fr-FR"/>
        </w:rPr>
        <w:t>assurer que :</w:t>
      </w:r>
    </w:p>
    <w:p w14:paraId="407D6C33" w14:textId="77777777" w:rsidR="00DE01D7" w:rsidRPr="007336EE" w:rsidRDefault="00DE01D7" w:rsidP="004E3090">
      <w:pPr>
        <w:pStyle w:val="PargrafodaLista"/>
        <w:numPr>
          <w:ilvl w:val="0"/>
          <w:numId w:val="12"/>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Toutes les activités du projet sont mises en œuvre conformément aux exigences de gestion environnementale et sociale du présent CGES et du CPR et, le cas échéant, des plans de gestion environnementale et sociale (PGES) et des PAR spécifiques ; </w:t>
      </w:r>
    </w:p>
    <w:p w14:paraId="26ACAA55" w14:textId="77777777" w:rsidR="00DE01D7" w:rsidRPr="007336EE" w:rsidRDefault="00DE01D7" w:rsidP="004E3090">
      <w:pPr>
        <w:pStyle w:val="PargrafodaLista"/>
        <w:numPr>
          <w:ilvl w:val="0"/>
          <w:numId w:val="12"/>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Les problèmes de la phase de mise en œuvre sont traités le plus tôt possible afin d'éviter toute répercussion qui pourrait par la suite nuire aux résultats du projet (par exemple, les questions liées au mécanisme de gestion des plaintes) </w:t>
      </w:r>
    </w:p>
    <w:p w14:paraId="467E5A1B" w14:textId="368090CE" w:rsidR="004043C4" w:rsidRPr="007336EE" w:rsidRDefault="00DE01D7" w:rsidP="004E3090">
      <w:pPr>
        <w:pStyle w:val="PargrafodaLista"/>
        <w:numPr>
          <w:ilvl w:val="0"/>
          <w:numId w:val="12"/>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Les mesures d'atténuation ou d'amélioration environnementales et sociales, préparées pour ce CGES/CPR ou les mesures d'atténuation environnementales et sociales </w:t>
      </w:r>
      <w:r w:rsidRPr="007336EE">
        <w:rPr>
          <w:rFonts w:ascii="Times New Roman" w:hAnsi="Times New Roman" w:cs="Times New Roman"/>
          <w:lang w:val="fr-FR"/>
        </w:rPr>
        <w:lastRenderedPageBreak/>
        <w:t xml:space="preserve">supplémentaires identifiées pendant la mise en œuvre </w:t>
      </w:r>
      <w:r w:rsidR="004043C4" w:rsidRPr="007336EE">
        <w:rPr>
          <w:rFonts w:ascii="Times New Roman" w:hAnsi="Times New Roman" w:cs="Times New Roman"/>
          <w:lang w:val="fr-FR"/>
        </w:rPr>
        <w:t>d</w:t>
      </w:r>
      <w:r w:rsidRPr="007336EE">
        <w:rPr>
          <w:rFonts w:ascii="Times New Roman" w:hAnsi="Times New Roman" w:cs="Times New Roman"/>
          <w:lang w:val="fr-FR"/>
        </w:rPr>
        <w:t xml:space="preserve">u projet et/ou la préparation de l'EIES/CGES/PAC, sont reflétées dans des PGES et des plans de suivi spécifiques. </w:t>
      </w:r>
    </w:p>
    <w:p w14:paraId="490F557F" w14:textId="39684753" w:rsidR="00DE01D7" w:rsidRPr="007336EE" w:rsidRDefault="00DE01D7" w:rsidP="008B5092">
      <w:pPr>
        <w:spacing w:line="240" w:lineRule="auto"/>
        <w:ind w:left="90"/>
        <w:jc w:val="both"/>
        <w:rPr>
          <w:rFonts w:ascii="Times New Roman" w:hAnsi="Times New Roman" w:cs="Times New Roman"/>
          <w:lang w:val="fr-FR"/>
        </w:rPr>
      </w:pPr>
      <w:r w:rsidRPr="007336EE">
        <w:rPr>
          <w:rFonts w:ascii="Times New Roman" w:hAnsi="Times New Roman" w:cs="Times New Roman"/>
          <w:lang w:val="fr-FR"/>
        </w:rPr>
        <w:t>L'équipe de l'unité de mise en œuvre du projet consultera et coordonnera avec la direction nationale de l'environnement la surveillance environnementale et sociale. Des rapports d'avancement trimestriels seront préparés et distribués à toutes les entités concernées, couvrant des aspects tels que :</w:t>
      </w:r>
    </w:p>
    <w:p w14:paraId="6C4FC213" w14:textId="1D6511B8" w:rsidR="00DE01D7" w:rsidRPr="007336EE" w:rsidRDefault="00DE01D7" w:rsidP="004E3090">
      <w:pPr>
        <w:pStyle w:val="PargrafodaLista"/>
        <w:numPr>
          <w:ilvl w:val="0"/>
          <w:numId w:val="13"/>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Chronogramme de mise en </w:t>
      </w:r>
      <w:r w:rsidR="00DE3A22" w:rsidRPr="007336EE">
        <w:rPr>
          <w:rFonts w:ascii="Times New Roman" w:hAnsi="Times New Roman" w:cs="Times New Roman"/>
          <w:lang w:val="fr-FR"/>
        </w:rPr>
        <w:t>œuvre</w:t>
      </w:r>
      <w:r w:rsidRPr="007336EE">
        <w:rPr>
          <w:rFonts w:ascii="Times New Roman" w:hAnsi="Times New Roman" w:cs="Times New Roman"/>
          <w:lang w:val="fr-FR"/>
        </w:rPr>
        <w:t xml:space="preserve"> ; </w:t>
      </w:r>
    </w:p>
    <w:p w14:paraId="4AD5440B" w14:textId="77777777" w:rsidR="00DE01D7" w:rsidRPr="007336EE" w:rsidRDefault="00DE01D7" w:rsidP="004E3090">
      <w:pPr>
        <w:pStyle w:val="PargrafodaLista"/>
        <w:numPr>
          <w:ilvl w:val="0"/>
          <w:numId w:val="13"/>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Degré d'implication de la communauté ; </w:t>
      </w:r>
    </w:p>
    <w:p w14:paraId="72A03E9F" w14:textId="77777777" w:rsidR="00DE01D7" w:rsidRPr="007336EE" w:rsidRDefault="00DE01D7" w:rsidP="004E3090">
      <w:pPr>
        <w:pStyle w:val="PargrafodaLista"/>
        <w:numPr>
          <w:ilvl w:val="0"/>
          <w:numId w:val="13"/>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Les problèmes qui se posent, ainsi que les solutions conçues, pendant la mise en œuvre ; et </w:t>
      </w:r>
    </w:p>
    <w:p w14:paraId="088F57CB" w14:textId="77777777" w:rsidR="00DE01D7" w:rsidRPr="007336EE" w:rsidRDefault="00DE01D7" w:rsidP="004E3090">
      <w:pPr>
        <w:pStyle w:val="PargrafodaLista"/>
        <w:numPr>
          <w:ilvl w:val="0"/>
          <w:numId w:val="13"/>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Efficacité des entrepreneurs à respecter leurs obligations contractuelles en matière d'environnement, de société, de santé et de sécurité ; </w:t>
      </w:r>
    </w:p>
    <w:p w14:paraId="7E27CE4D" w14:textId="77777777" w:rsidR="00DE01D7" w:rsidRPr="007336EE" w:rsidRDefault="00DE01D7" w:rsidP="004E3090">
      <w:pPr>
        <w:pStyle w:val="PargrafodaLista"/>
        <w:numPr>
          <w:ilvl w:val="0"/>
          <w:numId w:val="13"/>
        </w:numPr>
        <w:spacing w:line="240" w:lineRule="auto"/>
        <w:jc w:val="both"/>
        <w:rPr>
          <w:rFonts w:ascii="Times New Roman" w:hAnsi="Times New Roman" w:cs="Times New Roman"/>
          <w:lang w:val="fr-FR"/>
        </w:rPr>
      </w:pPr>
      <w:r w:rsidRPr="007336EE">
        <w:rPr>
          <w:rFonts w:ascii="Times New Roman" w:hAnsi="Times New Roman" w:cs="Times New Roman"/>
          <w:lang w:val="fr-FR"/>
        </w:rPr>
        <w:t>Efficacité des ingénieurs de supervision à remplir leurs obligations contractuelles en matière de surveillance des questions environnementales, sociales, de santé et de sécurité au travail.</w:t>
      </w:r>
    </w:p>
    <w:p w14:paraId="58224BB8" w14:textId="7D3FFA96" w:rsidR="00DE01D7" w:rsidRPr="008B5092" w:rsidRDefault="00EF7EC6" w:rsidP="00DE01D7">
      <w:pPr>
        <w:pStyle w:val="Cabealho2"/>
        <w:rPr>
          <w:rFonts w:ascii="Times New Roman" w:hAnsi="Times New Roman" w:cs="Times New Roman"/>
          <w:lang w:val="fr-FR"/>
        </w:rPr>
      </w:pPr>
      <w:bookmarkStart w:id="1097" w:name="_Toc67935547"/>
      <w:r w:rsidRPr="008B5092">
        <w:rPr>
          <w:rFonts w:ascii="Times New Roman" w:hAnsi="Times New Roman" w:cs="Times New Roman"/>
          <w:lang w:val="fr-FR"/>
        </w:rPr>
        <w:t>1</w:t>
      </w:r>
      <w:r>
        <w:rPr>
          <w:rFonts w:ascii="Times New Roman" w:hAnsi="Times New Roman" w:cs="Times New Roman"/>
          <w:lang w:val="fr-FR"/>
        </w:rPr>
        <w:t>3</w:t>
      </w:r>
      <w:r w:rsidR="00DE01D7" w:rsidRPr="008B5092">
        <w:rPr>
          <w:rFonts w:ascii="Times New Roman" w:hAnsi="Times New Roman" w:cs="Times New Roman"/>
          <w:lang w:val="fr-FR"/>
        </w:rPr>
        <w:t>.2. Audit Environnemental et Social</w:t>
      </w:r>
      <w:bookmarkEnd w:id="1097"/>
      <w:r w:rsidR="00DE01D7" w:rsidRPr="008B5092">
        <w:rPr>
          <w:rFonts w:ascii="Times New Roman" w:hAnsi="Times New Roman" w:cs="Times New Roman"/>
          <w:lang w:val="fr-FR"/>
        </w:rPr>
        <w:t xml:space="preserve"> </w:t>
      </w:r>
    </w:p>
    <w:p w14:paraId="269E89C1" w14:textId="55AF4F52" w:rsidR="00735412" w:rsidRPr="007336EE" w:rsidRDefault="00DE01D7" w:rsidP="00DE01D7">
      <w:p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Un audit environnemental, social, de santé et de sécurité indépendant et externe sera réalisé </w:t>
      </w:r>
      <w:r w:rsidR="00735412" w:rsidRPr="007336EE">
        <w:rPr>
          <w:rFonts w:ascii="Times New Roman" w:hAnsi="Times New Roman" w:cs="Times New Roman"/>
          <w:lang w:val="fr-FR"/>
        </w:rPr>
        <w:t xml:space="preserve">par la BM et DNE avec la collaboration des Spécialiste Environnementale et Sociale de l’UGPE et de la DNE et les Points Focaux Environnementaux et Sociaux, </w:t>
      </w:r>
      <w:r w:rsidRPr="007336EE">
        <w:rPr>
          <w:rFonts w:ascii="Times New Roman" w:hAnsi="Times New Roman" w:cs="Times New Roman"/>
          <w:lang w:val="fr-FR"/>
        </w:rPr>
        <w:t xml:space="preserve">au cours de la phase intermédiaire de la mise en œuvre du projet et à la fin du projet. L'équipe </w:t>
      </w:r>
      <w:r w:rsidR="00130B80" w:rsidRPr="007336EE">
        <w:rPr>
          <w:rFonts w:ascii="Times New Roman" w:hAnsi="Times New Roman" w:cs="Times New Roman"/>
          <w:lang w:val="fr-FR"/>
        </w:rPr>
        <w:t xml:space="preserve">de </w:t>
      </w:r>
      <w:r w:rsidR="00DE3A22" w:rsidRPr="007336EE">
        <w:rPr>
          <w:rFonts w:ascii="Times New Roman" w:hAnsi="Times New Roman" w:cs="Times New Roman"/>
          <w:lang w:val="fr-FR"/>
        </w:rPr>
        <w:t>coordination</w:t>
      </w:r>
      <w:r w:rsidR="00130B80" w:rsidRPr="007336EE">
        <w:rPr>
          <w:rFonts w:ascii="Times New Roman" w:hAnsi="Times New Roman" w:cs="Times New Roman"/>
          <w:lang w:val="fr-FR"/>
        </w:rPr>
        <w:t xml:space="preserve"> </w:t>
      </w:r>
      <w:r w:rsidRPr="007336EE">
        <w:rPr>
          <w:rFonts w:ascii="Times New Roman" w:hAnsi="Times New Roman" w:cs="Times New Roman"/>
          <w:lang w:val="fr-FR"/>
        </w:rPr>
        <w:t>d</w:t>
      </w:r>
      <w:r w:rsidR="00130B80" w:rsidRPr="007336EE">
        <w:rPr>
          <w:rFonts w:ascii="Times New Roman" w:hAnsi="Times New Roman" w:cs="Times New Roman"/>
          <w:lang w:val="fr-FR"/>
        </w:rPr>
        <w:t>u projet</w:t>
      </w:r>
      <w:r w:rsidRPr="007336EE">
        <w:rPr>
          <w:rFonts w:ascii="Times New Roman" w:hAnsi="Times New Roman" w:cs="Times New Roman"/>
          <w:lang w:val="fr-FR"/>
        </w:rPr>
        <w:t xml:space="preserve">' </w:t>
      </w:r>
      <w:r w:rsidR="00130B80" w:rsidRPr="007336EE">
        <w:rPr>
          <w:rFonts w:ascii="Times New Roman" w:hAnsi="Times New Roman" w:cs="Times New Roman"/>
          <w:lang w:val="fr-FR"/>
        </w:rPr>
        <w:t xml:space="preserve"> qui se chargera de la mise en œuvre de toutes les mesures correctives nécessaires </w:t>
      </w:r>
      <w:r w:rsidRPr="007336EE">
        <w:rPr>
          <w:rFonts w:ascii="Times New Roman" w:hAnsi="Times New Roman" w:cs="Times New Roman"/>
          <w:lang w:val="fr-FR"/>
        </w:rPr>
        <w:t>doit informer l'UGPE et la Banque mondiale. Les audits sont nécessaires pour s'en assurer : (i) le processus du CGES et du CPR est mis en œuvre de manière appropriée, et (ii) les mesures d'atténuation sont identifiées et mises en œuvre comme prévu.</w:t>
      </w:r>
    </w:p>
    <w:p w14:paraId="73551CCB" w14:textId="0A7CB8FD" w:rsidR="00DE01D7" w:rsidRPr="007336EE" w:rsidRDefault="00DE01D7" w:rsidP="00DE01D7">
      <w:p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 L'audit permettra d'identifier tout changement dans l'approche du CGES/CPR nécessaire pour améliorer son efficacité. Les rapports d'audit comprennent :</w:t>
      </w:r>
    </w:p>
    <w:p w14:paraId="233E90E8" w14:textId="77777777" w:rsidR="00DE01D7" w:rsidRPr="007336EE" w:rsidRDefault="00DE01D7" w:rsidP="004E3090">
      <w:pPr>
        <w:pStyle w:val="PargrafodaLista"/>
        <w:numPr>
          <w:ilvl w:val="0"/>
          <w:numId w:val="14"/>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Un résumé des performances environnementales, sociales, de santé et de sécurité des sous-projets, basé sur les EIES, PGES, PRs et la mise en œuvre des clauses environnementales et sociales dans les contrats du contractant et les PGES du contractant ; </w:t>
      </w:r>
    </w:p>
    <w:p w14:paraId="3249E32F" w14:textId="4ACB7323" w:rsidR="00DE01D7" w:rsidRPr="007336EE" w:rsidRDefault="00DE01D7" w:rsidP="004E3090">
      <w:pPr>
        <w:pStyle w:val="PargrafodaLista"/>
        <w:numPr>
          <w:ilvl w:val="0"/>
          <w:numId w:val="14"/>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La présentation de la conformité et des progrès dans la mise en œuvre des PGES des sous-projets; </w:t>
      </w:r>
    </w:p>
    <w:p w14:paraId="579D3FD0" w14:textId="77777777" w:rsidR="00DE01D7" w:rsidRPr="007336EE" w:rsidRDefault="00DE01D7" w:rsidP="004E3090">
      <w:pPr>
        <w:pStyle w:val="PargrafodaLista"/>
        <w:numPr>
          <w:ilvl w:val="0"/>
          <w:numId w:val="14"/>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Un résumé des résultats du suivi environnemental et social des mesures de contrôle pour les sous-projets individuels (tels que définis dans les PES des sous-projets). </w:t>
      </w:r>
    </w:p>
    <w:p w14:paraId="46A6022D" w14:textId="77777777" w:rsidR="00DE01D7" w:rsidRPr="007336EE" w:rsidRDefault="00DE01D7" w:rsidP="00DE01D7">
      <w:pPr>
        <w:pStyle w:val="PargrafodaLista"/>
        <w:spacing w:line="240" w:lineRule="auto"/>
        <w:jc w:val="both"/>
        <w:rPr>
          <w:rFonts w:ascii="Times New Roman" w:hAnsi="Times New Roman" w:cs="Times New Roman"/>
          <w:lang w:val="fr-FR"/>
        </w:rPr>
      </w:pPr>
    </w:p>
    <w:p w14:paraId="69AE5C99" w14:textId="77777777" w:rsidR="00DE01D7" w:rsidRPr="007336EE" w:rsidRDefault="00DE01D7" w:rsidP="00DE01D7">
      <w:pPr>
        <w:pStyle w:val="PargrafodaLista"/>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Les principales tâches de l'audit seront les suivantes : </w:t>
      </w:r>
    </w:p>
    <w:p w14:paraId="61235B22" w14:textId="77777777" w:rsidR="00DE01D7" w:rsidRPr="007336EE" w:rsidRDefault="00DE01D7" w:rsidP="00DE01D7">
      <w:pPr>
        <w:pStyle w:val="PargrafodaLista"/>
        <w:spacing w:line="240" w:lineRule="auto"/>
        <w:jc w:val="both"/>
        <w:rPr>
          <w:rFonts w:ascii="Times New Roman" w:hAnsi="Times New Roman" w:cs="Times New Roman"/>
          <w:lang w:val="fr-FR"/>
        </w:rPr>
      </w:pPr>
    </w:p>
    <w:p w14:paraId="246C035E" w14:textId="77777777" w:rsidR="00DE01D7" w:rsidRPr="007336EE" w:rsidRDefault="00DE01D7" w:rsidP="004E3090">
      <w:pPr>
        <w:pStyle w:val="PargrafodaLista"/>
        <w:numPr>
          <w:ilvl w:val="0"/>
          <w:numId w:val="15"/>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Considérez la description du projet ; </w:t>
      </w:r>
    </w:p>
    <w:p w14:paraId="5EC9E2B8" w14:textId="77777777" w:rsidR="00DE01D7" w:rsidRPr="007336EE" w:rsidRDefault="00DE01D7" w:rsidP="004E3090">
      <w:pPr>
        <w:pStyle w:val="PargrafodaLista"/>
        <w:numPr>
          <w:ilvl w:val="0"/>
          <w:numId w:val="15"/>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Indiquer l'objectif, la portée et les critères de l'audit ; </w:t>
      </w:r>
    </w:p>
    <w:p w14:paraId="020BA82E" w14:textId="77777777" w:rsidR="00DE01D7" w:rsidRPr="007336EE" w:rsidRDefault="00DE01D7" w:rsidP="004E3090">
      <w:pPr>
        <w:pStyle w:val="PargrafodaLista"/>
        <w:numPr>
          <w:ilvl w:val="0"/>
          <w:numId w:val="15"/>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Vérifier que le promoteur respecte les conditions des PGES, PRs, clauses environnementales et sociales et les PGES des entrepreneurs ; </w:t>
      </w:r>
    </w:p>
    <w:p w14:paraId="143F9F71" w14:textId="77777777" w:rsidR="00DE01D7" w:rsidRPr="007336EE" w:rsidRDefault="00DE01D7" w:rsidP="004E3090">
      <w:pPr>
        <w:pStyle w:val="PargrafodaLista"/>
        <w:numPr>
          <w:ilvl w:val="0"/>
          <w:numId w:val="15"/>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Évaluer les connaissances et la conscience des employés quant à leur responsabilité dans l'application de la législation pertinente ; </w:t>
      </w:r>
    </w:p>
    <w:p w14:paraId="67D46467" w14:textId="77777777" w:rsidR="00DE01D7" w:rsidRPr="007336EE" w:rsidRDefault="00DE01D7" w:rsidP="004E3090">
      <w:pPr>
        <w:pStyle w:val="PargrafodaLista"/>
        <w:numPr>
          <w:ilvl w:val="0"/>
          <w:numId w:val="15"/>
        </w:numPr>
        <w:spacing w:line="240" w:lineRule="auto"/>
        <w:jc w:val="both"/>
        <w:rPr>
          <w:rFonts w:ascii="Times New Roman" w:hAnsi="Times New Roman" w:cs="Times New Roman"/>
          <w:lang w:val="fr-FR"/>
        </w:rPr>
      </w:pPr>
      <w:r w:rsidRPr="007336EE">
        <w:rPr>
          <w:rFonts w:ascii="Times New Roman" w:hAnsi="Times New Roman" w:cs="Times New Roman"/>
          <w:lang w:val="fr-FR"/>
        </w:rPr>
        <w:t>Examiner la documentation existante du projet relative aux installations ;</w:t>
      </w:r>
    </w:p>
    <w:p w14:paraId="5A1CB6A8" w14:textId="77777777" w:rsidR="00DE01D7" w:rsidRPr="007336EE" w:rsidRDefault="00DE01D7" w:rsidP="004E3090">
      <w:pPr>
        <w:pStyle w:val="PargrafodaLista"/>
        <w:numPr>
          <w:ilvl w:val="0"/>
          <w:numId w:val="15"/>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Examiner la surveillance des programmes, des paramètres et des procédures de contrôle et des mesures correctives en cas d'urgence ; </w:t>
      </w:r>
    </w:p>
    <w:p w14:paraId="1A9832CF" w14:textId="77777777" w:rsidR="00DE01D7" w:rsidRPr="007336EE" w:rsidRDefault="00DE01D7" w:rsidP="004E3090">
      <w:pPr>
        <w:pStyle w:val="PargrafodaLista"/>
        <w:numPr>
          <w:ilvl w:val="0"/>
          <w:numId w:val="15"/>
        </w:num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Examiner les dossiers d'incidents et d'accidents et la probabilité que de tels incidents et accidents se produisent à l'avenir ; </w:t>
      </w:r>
    </w:p>
    <w:p w14:paraId="5BE1F8A1" w14:textId="77777777" w:rsidR="00DE01D7" w:rsidRPr="007336EE" w:rsidRDefault="00DE01D7" w:rsidP="004E3090">
      <w:pPr>
        <w:pStyle w:val="PargrafodaLista"/>
        <w:numPr>
          <w:ilvl w:val="0"/>
          <w:numId w:val="15"/>
        </w:numPr>
        <w:spacing w:line="240" w:lineRule="auto"/>
        <w:jc w:val="both"/>
        <w:rPr>
          <w:rFonts w:ascii="Times New Roman" w:hAnsi="Times New Roman" w:cs="Times New Roman"/>
          <w:lang w:val="fr-FR"/>
        </w:rPr>
      </w:pPr>
      <w:r w:rsidRPr="007336EE">
        <w:rPr>
          <w:rFonts w:ascii="Times New Roman" w:hAnsi="Times New Roman" w:cs="Times New Roman"/>
          <w:lang w:val="fr-FR"/>
        </w:rPr>
        <w:t>Inspecter tous les bâtiments, installations et sites où ont lieu le traitement, les essais et le transport</w:t>
      </w:r>
    </w:p>
    <w:p w14:paraId="1FFE78D4" w14:textId="1F7F95C0" w:rsidR="002A6F11" w:rsidRPr="007336EE" w:rsidRDefault="00DE01D7" w:rsidP="004E3090">
      <w:pPr>
        <w:pStyle w:val="PargrafodaLista"/>
        <w:numPr>
          <w:ilvl w:val="0"/>
          <w:numId w:val="15"/>
        </w:numPr>
        <w:spacing w:line="240" w:lineRule="auto"/>
        <w:jc w:val="both"/>
        <w:rPr>
          <w:rFonts w:ascii="Times New Roman" w:hAnsi="Times New Roman" w:cs="Times New Roman"/>
          <w:lang w:val="fr-FR"/>
        </w:rPr>
      </w:pPr>
      <w:r w:rsidRPr="007336EE">
        <w:rPr>
          <w:rFonts w:ascii="Times New Roman" w:hAnsi="Times New Roman" w:cs="Times New Roman"/>
          <w:lang w:val="fr-FR"/>
        </w:rPr>
        <w:lastRenderedPageBreak/>
        <w:t>Examiner et obtenir des avis sur les questions de santé et de sécurité auprès du personnel du projet, des communautés locales potentiellement touchées et d'autres personnes.</w:t>
      </w:r>
      <w:r w:rsidR="002A6F11" w:rsidRPr="008B5092">
        <w:rPr>
          <w:rFonts w:ascii="Times New Roman" w:hAnsi="Times New Roman" w:cs="Times New Roman"/>
          <w:lang w:val="fr-FR"/>
        </w:rPr>
        <w:t xml:space="preserve"> </w:t>
      </w:r>
      <w:r w:rsidR="002A6F11" w:rsidRPr="007336EE">
        <w:rPr>
          <w:rFonts w:ascii="Times New Roman" w:hAnsi="Times New Roman" w:cs="Times New Roman"/>
          <w:lang w:val="fr-FR"/>
        </w:rPr>
        <w:tab/>
      </w:r>
    </w:p>
    <w:p w14:paraId="070C12A1" w14:textId="036A298B" w:rsidR="00DE01D7" w:rsidRPr="008B5092" w:rsidRDefault="0003501F" w:rsidP="008B5092">
      <w:pPr>
        <w:spacing w:line="240" w:lineRule="auto"/>
        <w:jc w:val="both"/>
        <w:rPr>
          <w:rFonts w:ascii="Times New Roman" w:hAnsi="Times New Roman" w:cs="Times New Roman"/>
          <w:lang w:val="fr-FR"/>
        </w:rPr>
      </w:pPr>
      <w:r w:rsidRPr="007336EE">
        <w:rPr>
          <w:rFonts w:ascii="Times New Roman" w:hAnsi="Times New Roman" w:cs="Times New Roman"/>
          <w:lang w:val="fr-FR"/>
        </w:rPr>
        <w:t>Le s</w:t>
      </w:r>
      <w:r w:rsidR="002A6F11" w:rsidRPr="008B5092">
        <w:rPr>
          <w:rFonts w:ascii="Times New Roman" w:hAnsi="Times New Roman" w:cs="Times New Roman"/>
          <w:lang w:val="fr-FR"/>
        </w:rPr>
        <w:t>uivi environnemental et social</w:t>
      </w:r>
      <w:r w:rsidRPr="007336EE">
        <w:rPr>
          <w:rFonts w:ascii="Times New Roman" w:hAnsi="Times New Roman" w:cs="Times New Roman"/>
          <w:lang w:val="fr-FR"/>
        </w:rPr>
        <w:t xml:space="preserve"> sera fait par la DNE en concertation avec l’Expert Environnemental et Social de l’UGPE.</w:t>
      </w:r>
    </w:p>
    <w:p w14:paraId="555F9938" w14:textId="75C9F540" w:rsidR="002A6F11" w:rsidRPr="008B5092" w:rsidRDefault="0003501F" w:rsidP="008B5092">
      <w:pPr>
        <w:spacing w:line="240" w:lineRule="auto"/>
        <w:jc w:val="both"/>
        <w:rPr>
          <w:rFonts w:ascii="Times New Roman" w:hAnsi="Times New Roman" w:cs="Times New Roman"/>
          <w:lang w:val="fr-FR"/>
        </w:rPr>
      </w:pPr>
      <w:r w:rsidRPr="007336EE">
        <w:rPr>
          <w:rFonts w:ascii="Times New Roman" w:hAnsi="Times New Roman" w:cs="Times New Roman"/>
          <w:lang w:val="fr-FR"/>
        </w:rPr>
        <w:t xml:space="preserve">La surveillance externe de la mise en œuvre des mesures environnementale et sociale sera </w:t>
      </w:r>
      <w:r w:rsidR="00DE3A22" w:rsidRPr="007336EE">
        <w:rPr>
          <w:rFonts w:ascii="Times New Roman" w:hAnsi="Times New Roman" w:cs="Times New Roman"/>
          <w:lang w:val="fr-FR"/>
        </w:rPr>
        <w:t>faite</w:t>
      </w:r>
      <w:r w:rsidRPr="007336EE">
        <w:rPr>
          <w:rFonts w:ascii="Times New Roman" w:hAnsi="Times New Roman" w:cs="Times New Roman"/>
          <w:lang w:val="fr-FR"/>
        </w:rPr>
        <w:t xml:space="preserve"> par des Consultants externes et indépendants recrutés à cet effet.</w:t>
      </w:r>
    </w:p>
    <w:p w14:paraId="753371AB" w14:textId="77777777" w:rsidR="00DE01D7" w:rsidRPr="007336EE" w:rsidRDefault="00DE01D7" w:rsidP="00DE01D7">
      <w:pPr>
        <w:spacing w:line="240" w:lineRule="auto"/>
        <w:jc w:val="both"/>
        <w:rPr>
          <w:rFonts w:ascii="Times New Roman" w:hAnsi="Times New Roman" w:cs="Times New Roman"/>
          <w:lang w:val="fr-FR"/>
        </w:rPr>
      </w:pPr>
    </w:p>
    <w:p w14:paraId="519C9C64" w14:textId="7A0CD729" w:rsidR="00DE01D7" w:rsidRPr="008B5092" w:rsidRDefault="00EF7EC6" w:rsidP="002014E6">
      <w:pPr>
        <w:pStyle w:val="Cabealho2"/>
        <w:rPr>
          <w:rFonts w:ascii="Times New Roman" w:hAnsi="Times New Roman" w:cs="Times New Roman"/>
          <w:lang w:val="fr-FR"/>
        </w:rPr>
      </w:pPr>
      <w:bookmarkStart w:id="1098" w:name="_Toc67935548"/>
      <w:r w:rsidRPr="008B5092">
        <w:rPr>
          <w:rFonts w:ascii="Times New Roman" w:hAnsi="Times New Roman" w:cs="Times New Roman"/>
          <w:lang w:val="fr-FR"/>
        </w:rPr>
        <w:t>1</w:t>
      </w:r>
      <w:r>
        <w:rPr>
          <w:rFonts w:ascii="Times New Roman" w:hAnsi="Times New Roman" w:cs="Times New Roman"/>
          <w:lang w:val="fr-FR"/>
        </w:rPr>
        <w:t>3</w:t>
      </w:r>
      <w:r w:rsidR="002014E6" w:rsidRPr="008B5092">
        <w:rPr>
          <w:rFonts w:ascii="Times New Roman" w:hAnsi="Times New Roman" w:cs="Times New Roman"/>
          <w:lang w:val="fr-FR"/>
        </w:rPr>
        <w:t xml:space="preserve">.3. </w:t>
      </w:r>
      <w:r w:rsidR="00DE01D7" w:rsidRPr="008B5092">
        <w:rPr>
          <w:rFonts w:ascii="Times New Roman" w:hAnsi="Times New Roman" w:cs="Times New Roman"/>
          <w:lang w:val="fr-FR"/>
        </w:rPr>
        <w:t>Indicateurs de suivi</w:t>
      </w:r>
      <w:bookmarkEnd w:id="1098"/>
    </w:p>
    <w:p w14:paraId="29FAD45E" w14:textId="77777777" w:rsidR="001F67B1" w:rsidRPr="007336EE" w:rsidRDefault="001F67B1" w:rsidP="00DE01D7">
      <w:pPr>
        <w:pStyle w:val="PargrafodaLista"/>
        <w:spacing w:after="160" w:line="259" w:lineRule="auto"/>
        <w:ind w:left="0"/>
        <w:jc w:val="both"/>
        <w:rPr>
          <w:rFonts w:ascii="Times New Roman" w:hAnsi="Times New Roman" w:cs="Times New Roman"/>
          <w:lang w:val="fr-FR"/>
        </w:rPr>
      </w:pPr>
    </w:p>
    <w:p w14:paraId="00287822" w14:textId="1BC96090" w:rsidR="00DE01D7" w:rsidRPr="007336EE" w:rsidRDefault="00DE01D7" w:rsidP="00DE01D7">
      <w:pPr>
        <w:pStyle w:val="PargrafodaLista"/>
        <w:spacing w:after="160" w:line="259" w:lineRule="auto"/>
        <w:ind w:left="0"/>
        <w:jc w:val="both"/>
        <w:rPr>
          <w:rFonts w:ascii="Times New Roman" w:hAnsi="Times New Roman" w:cs="Times New Roman"/>
          <w:lang w:val="fr-FR"/>
        </w:rPr>
      </w:pPr>
      <w:r w:rsidRPr="007336EE">
        <w:rPr>
          <w:rFonts w:ascii="Times New Roman" w:hAnsi="Times New Roman" w:cs="Times New Roman"/>
          <w:lang w:val="fr-FR"/>
        </w:rPr>
        <w:t xml:space="preserve">En vue d’évaluer l’efficacité </w:t>
      </w:r>
      <w:r w:rsidR="00892352" w:rsidRPr="007336EE">
        <w:rPr>
          <w:rFonts w:ascii="Times New Roman" w:hAnsi="Times New Roman" w:cs="Times New Roman"/>
          <w:lang w:val="fr-FR"/>
        </w:rPr>
        <w:t>du processus environnementale et sociale décrit dans le PCGES</w:t>
      </w:r>
      <w:r w:rsidRPr="007336EE">
        <w:rPr>
          <w:rFonts w:ascii="Times New Roman" w:hAnsi="Times New Roman" w:cs="Times New Roman"/>
          <w:lang w:val="fr-FR"/>
        </w:rPr>
        <w:t xml:space="preserve">, les indicateurs environnementaux et sociaux sont indiqués dans le tableau </w:t>
      </w:r>
      <w:r w:rsidR="00DE3A22">
        <w:rPr>
          <w:rFonts w:ascii="Times New Roman" w:hAnsi="Times New Roman" w:cs="Times New Roman"/>
          <w:lang w:val="fr-FR"/>
        </w:rPr>
        <w:t>21</w:t>
      </w:r>
      <w:r w:rsidRPr="007336EE">
        <w:rPr>
          <w:rFonts w:ascii="Times New Roman" w:hAnsi="Times New Roman" w:cs="Times New Roman"/>
          <w:lang w:val="fr-FR"/>
        </w:rPr>
        <w:t xml:space="preserve"> ci-dessous. </w:t>
      </w:r>
      <w:r w:rsidR="00892352" w:rsidRPr="007336EE">
        <w:rPr>
          <w:rFonts w:ascii="Times New Roman" w:hAnsi="Times New Roman" w:cs="Times New Roman"/>
          <w:lang w:val="fr-FR"/>
        </w:rPr>
        <w:t xml:space="preserve">Tous </w:t>
      </w:r>
      <w:r w:rsidRPr="007336EE">
        <w:rPr>
          <w:rFonts w:ascii="Times New Roman" w:hAnsi="Times New Roman" w:cs="Times New Roman"/>
          <w:lang w:val="fr-FR"/>
        </w:rPr>
        <w:t>ces indicateurs seront régulièrement suivis au cours de la mise en œuvre des sous projets.</w:t>
      </w:r>
    </w:p>
    <w:p w14:paraId="2B954EA0" w14:textId="70A5837D" w:rsidR="00DE01D7" w:rsidRPr="007336EE" w:rsidRDefault="00F520B8" w:rsidP="00F90860">
      <w:pPr>
        <w:pStyle w:val="Legenda"/>
        <w:jc w:val="center"/>
        <w:rPr>
          <w:rFonts w:ascii="Times New Roman" w:hAnsi="Times New Roman" w:cs="Times New Roman"/>
          <w:i w:val="0"/>
          <w:color w:val="auto"/>
          <w:sz w:val="20"/>
          <w:szCs w:val="20"/>
          <w:lang w:val="fr-FR"/>
        </w:rPr>
      </w:pPr>
      <w:bookmarkStart w:id="1099" w:name="_Toc67905592"/>
      <w:r w:rsidRPr="007336EE">
        <w:rPr>
          <w:rFonts w:ascii="Times New Roman" w:hAnsi="Times New Roman" w:cs="Times New Roman"/>
          <w:i w:val="0"/>
          <w:color w:val="auto"/>
          <w:sz w:val="20"/>
          <w:szCs w:val="20"/>
          <w:lang w:val="fr-FR"/>
        </w:rPr>
        <w:t xml:space="preserve">Tableau </w:t>
      </w:r>
      <w:r w:rsidR="00411D68">
        <w:rPr>
          <w:rFonts w:ascii="Times New Roman" w:hAnsi="Times New Roman" w:cs="Times New Roman"/>
          <w:i w:val="0"/>
          <w:color w:val="auto"/>
          <w:sz w:val="20"/>
          <w:szCs w:val="20"/>
          <w:lang w:val="fr-FR"/>
        </w:rPr>
        <w:fldChar w:fldCharType="begin"/>
      </w:r>
      <w:r w:rsidR="00411D68">
        <w:rPr>
          <w:rFonts w:ascii="Times New Roman" w:hAnsi="Times New Roman" w:cs="Times New Roman"/>
          <w:i w:val="0"/>
          <w:color w:val="auto"/>
          <w:sz w:val="20"/>
          <w:szCs w:val="20"/>
          <w:lang w:val="fr-FR"/>
        </w:rPr>
        <w:instrText xml:space="preserve"> SEQ Tableau \* ARABIC </w:instrText>
      </w:r>
      <w:r w:rsidR="00411D68">
        <w:rPr>
          <w:rFonts w:ascii="Times New Roman" w:hAnsi="Times New Roman" w:cs="Times New Roman"/>
          <w:i w:val="0"/>
          <w:color w:val="auto"/>
          <w:sz w:val="20"/>
          <w:szCs w:val="20"/>
          <w:lang w:val="fr-FR"/>
        </w:rPr>
        <w:fldChar w:fldCharType="separate"/>
      </w:r>
      <w:r w:rsidR="0092213D">
        <w:rPr>
          <w:rFonts w:ascii="Times New Roman" w:hAnsi="Times New Roman" w:cs="Times New Roman"/>
          <w:i w:val="0"/>
          <w:noProof/>
          <w:color w:val="auto"/>
          <w:sz w:val="20"/>
          <w:szCs w:val="20"/>
          <w:lang w:val="fr-FR"/>
        </w:rPr>
        <w:t>21</w:t>
      </w:r>
      <w:r w:rsidR="00411D68">
        <w:rPr>
          <w:rFonts w:ascii="Times New Roman" w:hAnsi="Times New Roman" w:cs="Times New Roman"/>
          <w:i w:val="0"/>
          <w:color w:val="auto"/>
          <w:sz w:val="20"/>
          <w:szCs w:val="20"/>
          <w:lang w:val="fr-FR"/>
        </w:rPr>
        <w:fldChar w:fldCharType="end"/>
      </w:r>
      <w:r w:rsidR="00F90860" w:rsidRPr="007336EE">
        <w:rPr>
          <w:rFonts w:ascii="Times New Roman" w:hAnsi="Times New Roman" w:cs="Times New Roman"/>
          <w:i w:val="0"/>
          <w:color w:val="auto"/>
          <w:sz w:val="20"/>
          <w:szCs w:val="20"/>
          <w:lang w:val="fr-FR"/>
        </w:rPr>
        <w:t xml:space="preserve"> </w:t>
      </w:r>
      <w:r w:rsidR="00DE01D7" w:rsidRPr="007336EE">
        <w:rPr>
          <w:rFonts w:ascii="Times New Roman" w:hAnsi="Times New Roman" w:cs="Times New Roman"/>
          <w:i w:val="0"/>
          <w:color w:val="auto"/>
          <w:sz w:val="20"/>
          <w:szCs w:val="20"/>
          <w:lang w:val="fr-FR"/>
        </w:rPr>
        <w:t>: Indicateurs de suivi du projet par rapport à la gestion environnementale et sociale</w:t>
      </w:r>
      <w:bookmarkEnd w:id="1099"/>
    </w:p>
    <w:tbl>
      <w:tblPr>
        <w:tblW w:w="8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1"/>
        <w:gridCol w:w="3156"/>
        <w:gridCol w:w="3404"/>
      </w:tblGrid>
      <w:tr w:rsidR="00DE01D7" w:rsidRPr="007336EE" w14:paraId="75F6705B" w14:textId="77777777" w:rsidTr="003B233A">
        <w:trPr>
          <w:trHeight w:val="526"/>
          <w:jc w:val="center"/>
        </w:trPr>
        <w:tc>
          <w:tcPr>
            <w:tcW w:w="1507"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19F6124A" w14:textId="77777777" w:rsidR="00DE01D7" w:rsidRPr="007336EE" w:rsidRDefault="00DE01D7" w:rsidP="00D40271">
            <w:pPr>
              <w:spacing w:after="0" w:line="240" w:lineRule="auto"/>
              <w:jc w:val="center"/>
              <w:rPr>
                <w:rFonts w:ascii="Times New Roman" w:hAnsi="Times New Roman" w:cs="Times New Roman"/>
                <w:b/>
                <w:bCs/>
                <w:sz w:val="20"/>
                <w:szCs w:val="20"/>
              </w:rPr>
            </w:pPr>
            <w:r w:rsidRPr="007336EE">
              <w:rPr>
                <w:rFonts w:ascii="Times New Roman" w:hAnsi="Times New Roman" w:cs="Times New Roman"/>
                <w:b/>
                <w:color w:val="000000"/>
                <w:sz w:val="20"/>
                <w:szCs w:val="20"/>
              </w:rPr>
              <w:t>Mesures</w:t>
            </w:r>
          </w:p>
        </w:tc>
        <w:tc>
          <w:tcPr>
            <w:tcW w:w="3222"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102871A9" w14:textId="77777777" w:rsidR="00DE01D7" w:rsidRPr="007336EE" w:rsidRDefault="00DE01D7" w:rsidP="00D40271">
            <w:pPr>
              <w:spacing w:after="0" w:line="240" w:lineRule="auto"/>
              <w:jc w:val="center"/>
              <w:rPr>
                <w:rFonts w:ascii="Times New Roman" w:hAnsi="Times New Roman" w:cs="Times New Roman"/>
                <w:sz w:val="20"/>
                <w:szCs w:val="20"/>
              </w:rPr>
            </w:pPr>
            <w:r w:rsidRPr="007336EE">
              <w:rPr>
                <w:rFonts w:ascii="Times New Roman" w:hAnsi="Times New Roman" w:cs="Times New Roman"/>
                <w:b/>
                <w:bCs/>
                <w:sz w:val="20"/>
                <w:szCs w:val="20"/>
              </w:rPr>
              <w:t>Domaines d’intervention</w:t>
            </w:r>
          </w:p>
        </w:tc>
        <w:tc>
          <w:tcPr>
            <w:tcW w:w="3492"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A9D0C86" w14:textId="77777777" w:rsidR="00DE01D7" w:rsidRPr="007336EE" w:rsidRDefault="00DE01D7" w:rsidP="00D40271">
            <w:pPr>
              <w:spacing w:after="0" w:line="240" w:lineRule="auto"/>
              <w:jc w:val="center"/>
              <w:rPr>
                <w:rFonts w:ascii="Times New Roman" w:hAnsi="Times New Roman" w:cs="Times New Roman"/>
                <w:b/>
                <w:bCs/>
                <w:sz w:val="20"/>
                <w:szCs w:val="20"/>
              </w:rPr>
            </w:pPr>
            <w:r w:rsidRPr="007336EE">
              <w:rPr>
                <w:rFonts w:ascii="Times New Roman" w:hAnsi="Times New Roman" w:cs="Times New Roman"/>
                <w:b/>
                <w:bCs/>
                <w:sz w:val="20"/>
                <w:szCs w:val="20"/>
              </w:rPr>
              <w:t>Indicateurs</w:t>
            </w:r>
          </w:p>
        </w:tc>
      </w:tr>
      <w:tr w:rsidR="00DE01D7" w:rsidRPr="0025170F" w14:paraId="71F5B663" w14:textId="77777777" w:rsidTr="003B233A">
        <w:trPr>
          <w:trHeight w:val="526"/>
          <w:jc w:val="center"/>
        </w:trPr>
        <w:tc>
          <w:tcPr>
            <w:tcW w:w="1507"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0A4140AF" w14:textId="77777777" w:rsidR="00DE01D7" w:rsidRPr="007336EE" w:rsidRDefault="00DE01D7" w:rsidP="00D40271">
            <w:pPr>
              <w:spacing w:line="240" w:lineRule="auto"/>
              <w:rPr>
                <w:rFonts w:ascii="Times New Roman" w:hAnsi="Times New Roman" w:cs="Times New Roman"/>
                <w:b/>
                <w:color w:val="000000"/>
                <w:sz w:val="20"/>
                <w:szCs w:val="20"/>
                <w:lang w:val="fr-FR"/>
              </w:rPr>
            </w:pPr>
            <w:r w:rsidRPr="007336EE">
              <w:rPr>
                <w:rFonts w:ascii="Times New Roman" w:hAnsi="Times New Roman" w:cs="Times New Roman"/>
                <w:b/>
                <w:bCs/>
                <w:sz w:val="20"/>
                <w:szCs w:val="20"/>
                <w:lang w:val="fr-FR"/>
              </w:rPr>
              <w:t xml:space="preserve">Mesures techniques </w:t>
            </w:r>
          </w:p>
        </w:tc>
        <w:tc>
          <w:tcPr>
            <w:tcW w:w="3222" w:type="dxa"/>
            <w:tcBorders>
              <w:top w:val="single" w:sz="4" w:space="0" w:color="auto"/>
              <w:left w:val="single" w:sz="4" w:space="0" w:color="auto"/>
              <w:bottom w:val="single" w:sz="4" w:space="0" w:color="auto"/>
              <w:right w:val="single" w:sz="4" w:space="0" w:color="auto"/>
            </w:tcBorders>
            <w:vAlign w:val="center"/>
            <w:hideMark/>
          </w:tcPr>
          <w:p w14:paraId="045B232A" w14:textId="4ECA915D" w:rsidR="00DE01D7" w:rsidRPr="007336EE" w:rsidRDefault="00D40271"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Formulaire</w:t>
            </w:r>
            <w:r w:rsidR="00DE01D7" w:rsidRPr="007336EE">
              <w:rPr>
                <w:rFonts w:ascii="Times New Roman" w:hAnsi="Times New Roman" w:cs="Times New Roman"/>
                <w:sz w:val="20"/>
                <w:szCs w:val="20"/>
                <w:lang w:val="fr-FR"/>
              </w:rPr>
              <w:t xml:space="preserve"> de screening, ou Cahier des charges</w:t>
            </w:r>
          </w:p>
        </w:tc>
        <w:tc>
          <w:tcPr>
            <w:tcW w:w="3492" w:type="dxa"/>
            <w:tcBorders>
              <w:top w:val="single" w:sz="4" w:space="0" w:color="auto"/>
              <w:left w:val="single" w:sz="4" w:space="0" w:color="auto"/>
              <w:bottom w:val="single" w:sz="4" w:space="0" w:color="auto"/>
              <w:right w:val="single" w:sz="4" w:space="0" w:color="auto"/>
            </w:tcBorders>
            <w:vAlign w:val="center"/>
            <w:hideMark/>
          </w:tcPr>
          <w:p w14:paraId="3760AE77" w14:textId="77777777" w:rsidR="00DE01D7" w:rsidRPr="007336EE" w:rsidRDefault="00DE01D7"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Nombre de screening environnemental et social préparés</w:t>
            </w:r>
          </w:p>
          <w:p w14:paraId="1311EB84" w14:textId="77777777" w:rsidR="00DE01D7" w:rsidRPr="007336EE" w:rsidRDefault="00DE01D7"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Nombre de formulaire et EIES/PGES préparés, validés et approuvés</w:t>
            </w:r>
          </w:p>
          <w:p w14:paraId="3184EA17" w14:textId="5CB4732F" w:rsidR="00DE01D7" w:rsidRPr="007336EE" w:rsidRDefault="00DE01D7"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Nombre de PGES préparés, validés et approuvés. </w:t>
            </w:r>
          </w:p>
          <w:p w14:paraId="5315449A" w14:textId="7A316168" w:rsidR="00DE01D7" w:rsidRPr="007336EE" w:rsidRDefault="00DE01D7" w:rsidP="00D40271">
            <w:pPr>
              <w:spacing w:line="240" w:lineRule="auto"/>
              <w:rPr>
                <w:rFonts w:ascii="Times New Roman" w:hAnsi="Times New Roman" w:cs="Times New Roman"/>
                <w:bCs/>
                <w:sz w:val="20"/>
                <w:szCs w:val="20"/>
                <w:lang w:val="fr-FR"/>
              </w:rPr>
            </w:pPr>
            <w:r w:rsidRPr="007336EE">
              <w:rPr>
                <w:rFonts w:ascii="Times New Roman" w:hAnsi="Times New Roman" w:cs="Times New Roman"/>
                <w:sz w:val="20"/>
                <w:szCs w:val="20"/>
                <w:lang w:val="fr-FR"/>
              </w:rPr>
              <w:t xml:space="preserve">Nombre </w:t>
            </w:r>
            <w:r w:rsidR="00D40271" w:rsidRPr="007336EE">
              <w:rPr>
                <w:rFonts w:ascii="Times New Roman" w:hAnsi="Times New Roman" w:cs="Times New Roman"/>
                <w:sz w:val="20"/>
                <w:szCs w:val="20"/>
                <w:lang w:val="fr-FR"/>
              </w:rPr>
              <w:t>d’EIES/PGES</w:t>
            </w:r>
            <w:r w:rsidRPr="007336EE">
              <w:rPr>
                <w:rFonts w:ascii="Times New Roman" w:hAnsi="Times New Roman" w:cs="Times New Roman"/>
                <w:sz w:val="20"/>
                <w:szCs w:val="20"/>
                <w:lang w:val="fr-FR"/>
              </w:rPr>
              <w:t xml:space="preserve"> et Cahiers des charges d’entrepreneurs faisant l’objet de suivi</w:t>
            </w:r>
          </w:p>
        </w:tc>
      </w:tr>
      <w:tr w:rsidR="00DE01D7" w:rsidRPr="0025170F" w14:paraId="00A5E709" w14:textId="77777777" w:rsidTr="003B233A">
        <w:trPr>
          <w:trHeight w:val="873"/>
          <w:jc w:val="center"/>
        </w:trPr>
        <w:tc>
          <w:tcPr>
            <w:tcW w:w="1507"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A62EA20" w14:textId="77777777" w:rsidR="00DE01D7" w:rsidRPr="007336EE" w:rsidRDefault="00DE01D7" w:rsidP="00D40271">
            <w:pPr>
              <w:spacing w:line="240" w:lineRule="auto"/>
              <w:rPr>
                <w:rFonts w:ascii="Times New Roman" w:hAnsi="Times New Roman" w:cs="Times New Roman"/>
                <w:b/>
                <w:color w:val="000000"/>
                <w:sz w:val="20"/>
                <w:szCs w:val="20"/>
                <w:lang w:val="fr-FR"/>
              </w:rPr>
            </w:pPr>
            <w:r w:rsidRPr="007336EE">
              <w:rPr>
                <w:rFonts w:ascii="Times New Roman" w:hAnsi="Times New Roman" w:cs="Times New Roman"/>
                <w:b/>
                <w:sz w:val="20"/>
                <w:szCs w:val="20"/>
                <w:lang w:val="fr-FR"/>
              </w:rPr>
              <w:t xml:space="preserve">Mesures de suivi et d’évaluation </w:t>
            </w:r>
          </w:p>
        </w:tc>
        <w:tc>
          <w:tcPr>
            <w:tcW w:w="3222" w:type="dxa"/>
            <w:tcBorders>
              <w:top w:val="single" w:sz="4" w:space="0" w:color="auto"/>
              <w:left w:val="single" w:sz="4" w:space="0" w:color="auto"/>
              <w:bottom w:val="single" w:sz="4" w:space="0" w:color="auto"/>
              <w:right w:val="single" w:sz="4" w:space="0" w:color="auto"/>
            </w:tcBorders>
            <w:vAlign w:val="center"/>
            <w:hideMark/>
          </w:tcPr>
          <w:p w14:paraId="3FBCB8B3" w14:textId="53DCFE28" w:rsidR="00DE01D7" w:rsidRPr="007336EE" w:rsidRDefault="00892352"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Suivi </w:t>
            </w:r>
            <w:r w:rsidR="00DE01D7" w:rsidRPr="007336EE">
              <w:rPr>
                <w:rFonts w:ascii="Times New Roman" w:hAnsi="Times New Roman" w:cs="Times New Roman"/>
                <w:sz w:val="20"/>
                <w:szCs w:val="20"/>
                <w:lang w:val="fr-FR"/>
              </w:rPr>
              <w:t xml:space="preserve">environnementale </w:t>
            </w:r>
            <w:r w:rsidR="002A6F11" w:rsidRPr="007336EE">
              <w:rPr>
                <w:rFonts w:ascii="Times New Roman" w:hAnsi="Times New Roman" w:cs="Times New Roman"/>
                <w:sz w:val="20"/>
                <w:szCs w:val="20"/>
                <w:lang w:val="fr-FR"/>
              </w:rPr>
              <w:t xml:space="preserve">et sociale </w:t>
            </w:r>
            <w:r w:rsidR="00DE01D7" w:rsidRPr="007336EE">
              <w:rPr>
                <w:rFonts w:ascii="Times New Roman" w:hAnsi="Times New Roman" w:cs="Times New Roman"/>
                <w:sz w:val="20"/>
                <w:szCs w:val="20"/>
                <w:lang w:val="fr-FR"/>
              </w:rPr>
              <w:t>d</w:t>
            </w:r>
            <w:r w:rsidR="002014E6" w:rsidRPr="007336EE">
              <w:rPr>
                <w:rFonts w:ascii="Times New Roman" w:hAnsi="Times New Roman" w:cs="Times New Roman"/>
                <w:sz w:val="20"/>
                <w:szCs w:val="20"/>
                <w:lang w:val="fr-FR"/>
              </w:rPr>
              <w:t>u</w:t>
            </w:r>
            <w:r w:rsidR="00DE01D7" w:rsidRPr="007336EE">
              <w:rPr>
                <w:rFonts w:ascii="Times New Roman" w:hAnsi="Times New Roman" w:cs="Times New Roman"/>
                <w:sz w:val="20"/>
                <w:szCs w:val="20"/>
                <w:lang w:val="fr-FR"/>
              </w:rPr>
              <w:t xml:space="preserve"> sous projet </w:t>
            </w:r>
          </w:p>
        </w:tc>
        <w:tc>
          <w:tcPr>
            <w:tcW w:w="3492" w:type="dxa"/>
            <w:tcBorders>
              <w:top w:val="single" w:sz="4" w:space="0" w:color="auto"/>
              <w:left w:val="single" w:sz="4" w:space="0" w:color="auto"/>
              <w:bottom w:val="single" w:sz="4" w:space="0" w:color="auto"/>
              <w:right w:val="single" w:sz="4" w:space="0" w:color="auto"/>
            </w:tcBorders>
            <w:vAlign w:val="center"/>
            <w:hideMark/>
          </w:tcPr>
          <w:p w14:paraId="4606743B" w14:textId="4236A53A" w:rsidR="00DE01D7" w:rsidRPr="007336EE" w:rsidRDefault="00DE01D7"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Nombre de missions accomplies </w:t>
            </w:r>
            <w:r w:rsidR="00892352" w:rsidRPr="007336EE">
              <w:rPr>
                <w:rFonts w:ascii="Times New Roman" w:hAnsi="Times New Roman" w:cs="Times New Roman"/>
                <w:sz w:val="20"/>
                <w:szCs w:val="20"/>
                <w:lang w:val="fr-FR"/>
              </w:rPr>
              <w:t xml:space="preserve">par la Coordinnation du Projet </w:t>
            </w:r>
            <w:r w:rsidRPr="007336EE">
              <w:rPr>
                <w:rFonts w:ascii="Times New Roman" w:hAnsi="Times New Roman" w:cs="Times New Roman"/>
                <w:sz w:val="20"/>
                <w:szCs w:val="20"/>
                <w:lang w:val="fr-FR"/>
              </w:rPr>
              <w:t>pour assurer le suivi des mesures d’atténuation des risques</w:t>
            </w:r>
          </w:p>
        </w:tc>
      </w:tr>
      <w:tr w:rsidR="00DE01D7" w:rsidRPr="0025170F" w14:paraId="581D72CC" w14:textId="77777777" w:rsidTr="003B233A">
        <w:trPr>
          <w:trHeight w:val="854"/>
          <w:jc w:val="center"/>
        </w:trPr>
        <w:tc>
          <w:tcPr>
            <w:tcW w:w="1507"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79CF173" w14:textId="77777777" w:rsidR="00DE01D7" w:rsidRPr="007336EE" w:rsidRDefault="00DE01D7" w:rsidP="00D40271">
            <w:pPr>
              <w:spacing w:line="240" w:lineRule="auto"/>
              <w:rPr>
                <w:rFonts w:ascii="Times New Roman" w:hAnsi="Times New Roman" w:cs="Times New Roman"/>
                <w:sz w:val="20"/>
                <w:szCs w:val="20"/>
              </w:rPr>
            </w:pPr>
            <w:r w:rsidRPr="007336EE">
              <w:rPr>
                <w:rFonts w:ascii="Times New Roman" w:hAnsi="Times New Roman" w:cs="Times New Roman"/>
                <w:b/>
                <w:sz w:val="20"/>
                <w:szCs w:val="20"/>
              </w:rPr>
              <w:t>Sensibilisation</w:t>
            </w:r>
          </w:p>
        </w:tc>
        <w:tc>
          <w:tcPr>
            <w:tcW w:w="3222" w:type="dxa"/>
            <w:tcBorders>
              <w:top w:val="single" w:sz="4" w:space="0" w:color="auto"/>
              <w:left w:val="single" w:sz="4" w:space="0" w:color="auto"/>
              <w:bottom w:val="single" w:sz="4" w:space="0" w:color="auto"/>
              <w:right w:val="single" w:sz="4" w:space="0" w:color="auto"/>
            </w:tcBorders>
            <w:vAlign w:val="center"/>
            <w:hideMark/>
          </w:tcPr>
          <w:p w14:paraId="5AE7B6EC" w14:textId="7B26B3E4" w:rsidR="00DE01D7" w:rsidRPr="007336EE" w:rsidRDefault="00DE01D7"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Sensibilisation du grand public et plaidoyer sur la prise en compte  des enjeux environnementaux, sanitaires, sécuritaires et sociaux d</w:t>
            </w:r>
            <w:r w:rsidR="002014E6" w:rsidRPr="007336EE">
              <w:rPr>
                <w:rFonts w:ascii="Times New Roman" w:hAnsi="Times New Roman" w:cs="Times New Roman"/>
                <w:sz w:val="20"/>
                <w:szCs w:val="20"/>
                <w:lang w:val="fr-FR"/>
              </w:rPr>
              <w:t>u</w:t>
            </w:r>
            <w:r w:rsidRPr="007336EE">
              <w:rPr>
                <w:rFonts w:ascii="Times New Roman" w:hAnsi="Times New Roman" w:cs="Times New Roman"/>
                <w:sz w:val="20"/>
                <w:szCs w:val="20"/>
                <w:lang w:val="fr-FR"/>
              </w:rPr>
              <w:t xml:space="preserve"> sous</w:t>
            </w:r>
            <w:r w:rsidR="002014E6" w:rsidRPr="007336EE">
              <w:rPr>
                <w:rFonts w:ascii="Times New Roman" w:hAnsi="Times New Roman" w:cs="Times New Roman"/>
                <w:sz w:val="20"/>
                <w:szCs w:val="20"/>
                <w:lang w:val="fr-FR"/>
              </w:rPr>
              <w:t>-</w:t>
            </w:r>
            <w:r w:rsidRPr="007336EE">
              <w:rPr>
                <w:rFonts w:ascii="Times New Roman" w:hAnsi="Times New Roman" w:cs="Times New Roman"/>
                <w:sz w:val="20"/>
                <w:szCs w:val="20"/>
                <w:lang w:val="fr-FR"/>
              </w:rPr>
              <w:t xml:space="preserve"> projet et les bonnes pratiques</w:t>
            </w:r>
          </w:p>
        </w:tc>
        <w:tc>
          <w:tcPr>
            <w:tcW w:w="3492" w:type="dxa"/>
            <w:tcBorders>
              <w:top w:val="single" w:sz="4" w:space="0" w:color="auto"/>
              <w:left w:val="single" w:sz="4" w:space="0" w:color="auto"/>
              <w:bottom w:val="single" w:sz="4" w:space="0" w:color="auto"/>
              <w:right w:val="single" w:sz="4" w:space="0" w:color="auto"/>
            </w:tcBorders>
            <w:vAlign w:val="center"/>
            <w:hideMark/>
          </w:tcPr>
          <w:p w14:paraId="06616191" w14:textId="77777777" w:rsidR="00DE01D7" w:rsidRPr="007336EE" w:rsidRDefault="00DE01D7"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Nombre de séances d’information/  sensibilisation organisées </w:t>
            </w:r>
          </w:p>
          <w:p w14:paraId="60E8A561" w14:textId="241926D5" w:rsidR="00DE01D7" w:rsidRPr="007336EE" w:rsidRDefault="00DE01D7"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Nombre des personnes ayant bénéficié de ces séances (avec pourcentage de femmes)</w:t>
            </w:r>
          </w:p>
        </w:tc>
      </w:tr>
      <w:tr w:rsidR="00DE01D7" w:rsidRPr="0025170F" w14:paraId="1B9F032B" w14:textId="77777777" w:rsidTr="00D40271">
        <w:trPr>
          <w:trHeight w:val="268"/>
          <w:jc w:val="center"/>
        </w:trPr>
        <w:tc>
          <w:tcPr>
            <w:tcW w:w="1507"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CC9DFE9" w14:textId="600F1D9F" w:rsidR="00DE01D7" w:rsidRPr="007336EE" w:rsidRDefault="00DE01D7" w:rsidP="00D40271">
            <w:pPr>
              <w:spacing w:line="240" w:lineRule="auto"/>
              <w:rPr>
                <w:rFonts w:ascii="Times New Roman" w:hAnsi="Times New Roman" w:cs="Times New Roman"/>
                <w:b/>
                <w:sz w:val="20"/>
                <w:szCs w:val="20"/>
              </w:rPr>
            </w:pPr>
            <w:r w:rsidRPr="007336EE">
              <w:rPr>
                <w:rFonts w:ascii="Times New Roman" w:hAnsi="Times New Roman" w:cs="Times New Roman"/>
                <w:b/>
                <w:sz w:val="20"/>
                <w:szCs w:val="20"/>
              </w:rPr>
              <w:t xml:space="preserve">Gestion des </w:t>
            </w:r>
            <w:r w:rsidR="00D875BF" w:rsidRPr="007336EE">
              <w:rPr>
                <w:rFonts w:ascii="Times New Roman" w:hAnsi="Times New Roman" w:cs="Times New Roman"/>
                <w:b/>
                <w:sz w:val="20"/>
                <w:szCs w:val="20"/>
              </w:rPr>
              <w:t>Plaintes</w:t>
            </w:r>
          </w:p>
          <w:p w14:paraId="679FEBBF" w14:textId="77777777" w:rsidR="00DE01D7" w:rsidRPr="007336EE" w:rsidRDefault="00DE01D7" w:rsidP="00D40271">
            <w:pPr>
              <w:spacing w:line="240" w:lineRule="auto"/>
              <w:rPr>
                <w:rFonts w:ascii="Times New Roman" w:hAnsi="Times New Roman" w:cs="Times New Roman"/>
                <w:b/>
                <w:sz w:val="20"/>
                <w:szCs w:val="20"/>
              </w:rPr>
            </w:pPr>
          </w:p>
          <w:p w14:paraId="7D23F332" w14:textId="77777777" w:rsidR="00DE01D7" w:rsidRPr="007336EE" w:rsidRDefault="00DE01D7" w:rsidP="00D40271">
            <w:pPr>
              <w:spacing w:line="240" w:lineRule="auto"/>
              <w:rPr>
                <w:rFonts w:ascii="Times New Roman" w:hAnsi="Times New Roman" w:cs="Times New Roman"/>
                <w:b/>
                <w:sz w:val="20"/>
                <w:szCs w:val="20"/>
              </w:rPr>
            </w:pPr>
          </w:p>
          <w:p w14:paraId="6735CC2F" w14:textId="77777777" w:rsidR="00DE01D7" w:rsidRPr="007336EE" w:rsidRDefault="00DE01D7" w:rsidP="00D40271">
            <w:pPr>
              <w:spacing w:line="240" w:lineRule="auto"/>
              <w:rPr>
                <w:rFonts w:ascii="Times New Roman" w:hAnsi="Times New Roman" w:cs="Times New Roman"/>
                <w:b/>
                <w:sz w:val="20"/>
                <w:szCs w:val="20"/>
              </w:rPr>
            </w:pPr>
          </w:p>
          <w:p w14:paraId="15E70D34" w14:textId="77777777" w:rsidR="00DE01D7" w:rsidRPr="007336EE" w:rsidRDefault="00DE01D7" w:rsidP="00D40271">
            <w:pPr>
              <w:spacing w:line="240" w:lineRule="auto"/>
              <w:rPr>
                <w:rFonts w:ascii="Times New Roman" w:hAnsi="Times New Roman" w:cs="Times New Roman"/>
                <w:b/>
                <w:sz w:val="20"/>
                <w:szCs w:val="20"/>
              </w:rPr>
            </w:pPr>
          </w:p>
          <w:p w14:paraId="5BF24D78" w14:textId="77777777" w:rsidR="00DE01D7" w:rsidRPr="007336EE" w:rsidRDefault="00DE01D7" w:rsidP="00D40271">
            <w:pPr>
              <w:spacing w:line="240" w:lineRule="auto"/>
              <w:rPr>
                <w:rFonts w:ascii="Times New Roman" w:hAnsi="Times New Roman" w:cs="Times New Roman"/>
                <w:b/>
                <w:sz w:val="20"/>
                <w:szCs w:val="20"/>
              </w:rPr>
            </w:pPr>
          </w:p>
        </w:tc>
        <w:tc>
          <w:tcPr>
            <w:tcW w:w="3222" w:type="dxa"/>
            <w:tcBorders>
              <w:top w:val="single" w:sz="4" w:space="0" w:color="auto"/>
              <w:left w:val="single" w:sz="4" w:space="0" w:color="auto"/>
              <w:bottom w:val="single" w:sz="4" w:space="0" w:color="auto"/>
              <w:right w:val="single" w:sz="4" w:space="0" w:color="auto"/>
            </w:tcBorders>
            <w:vAlign w:val="center"/>
          </w:tcPr>
          <w:p w14:paraId="34942C41" w14:textId="2040658F" w:rsidR="00DE01D7" w:rsidRPr="007336EE" w:rsidRDefault="00DE01D7"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lastRenderedPageBreak/>
              <w:t xml:space="preserve">Gestion des </w:t>
            </w:r>
            <w:r w:rsidR="00130B80" w:rsidRPr="007336EE">
              <w:rPr>
                <w:rFonts w:ascii="Times New Roman" w:hAnsi="Times New Roman" w:cs="Times New Roman"/>
                <w:sz w:val="20"/>
                <w:szCs w:val="20"/>
                <w:lang w:val="fr-FR"/>
              </w:rPr>
              <w:t>p</w:t>
            </w:r>
            <w:r w:rsidR="00D875BF" w:rsidRPr="007336EE">
              <w:rPr>
                <w:rFonts w:ascii="Times New Roman" w:hAnsi="Times New Roman" w:cs="Times New Roman"/>
                <w:sz w:val="20"/>
                <w:szCs w:val="20"/>
                <w:lang w:val="fr-FR"/>
              </w:rPr>
              <w:t xml:space="preserve">laintes </w:t>
            </w:r>
            <w:r w:rsidR="002A6F11" w:rsidRPr="007336EE">
              <w:rPr>
                <w:rFonts w:ascii="Times New Roman" w:hAnsi="Times New Roman" w:cs="Times New Roman"/>
                <w:sz w:val="20"/>
                <w:szCs w:val="20"/>
                <w:lang w:val="fr-FR"/>
              </w:rPr>
              <w:t xml:space="preserve">présentése par </w:t>
            </w:r>
            <w:r w:rsidRPr="007336EE">
              <w:rPr>
                <w:rFonts w:ascii="Times New Roman" w:hAnsi="Times New Roman" w:cs="Times New Roman"/>
                <w:sz w:val="20"/>
                <w:szCs w:val="20"/>
                <w:lang w:val="fr-FR"/>
              </w:rPr>
              <w:t>des personnes directement ou indirectement affectées par une activité du Projet</w:t>
            </w:r>
          </w:p>
          <w:p w14:paraId="3372824B" w14:textId="77777777" w:rsidR="00DE01D7" w:rsidRPr="007336EE" w:rsidRDefault="00DE01D7" w:rsidP="00D40271">
            <w:pPr>
              <w:spacing w:line="240" w:lineRule="auto"/>
              <w:rPr>
                <w:rFonts w:ascii="Times New Roman" w:hAnsi="Times New Roman" w:cs="Times New Roman"/>
                <w:sz w:val="20"/>
                <w:szCs w:val="20"/>
                <w:lang w:val="fr-FR"/>
              </w:rPr>
            </w:pPr>
          </w:p>
          <w:p w14:paraId="4AFD586E" w14:textId="77777777" w:rsidR="00DE01D7" w:rsidRPr="007336EE" w:rsidRDefault="00DE01D7" w:rsidP="00D40271">
            <w:pPr>
              <w:spacing w:line="240" w:lineRule="auto"/>
              <w:rPr>
                <w:rFonts w:ascii="Times New Roman" w:hAnsi="Times New Roman" w:cs="Times New Roman"/>
                <w:sz w:val="20"/>
                <w:szCs w:val="20"/>
                <w:lang w:val="fr-FR"/>
              </w:rPr>
            </w:pPr>
          </w:p>
          <w:p w14:paraId="74363DFD" w14:textId="77777777" w:rsidR="00DE01D7" w:rsidRPr="007336EE" w:rsidRDefault="00DE01D7" w:rsidP="00D40271">
            <w:pPr>
              <w:spacing w:line="240" w:lineRule="auto"/>
              <w:rPr>
                <w:rFonts w:ascii="Times New Roman" w:hAnsi="Times New Roman" w:cs="Times New Roman"/>
                <w:sz w:val="20"/>
                <w:szCs w:val="20"/>
                <w:lang w:val="fr-FR"/>
              </w:rPr>
            </w:pPr>
          </w:p>
        </w:tc>
        <w:tc>
          <w:tcPr>
            <w:tcW w:w="3492" w:type="dxa"/>
            <w:tcBorders>
              <w:top w:val="single" w:sz="4" w:space="0" w:color="auto"/>
              <w:left w:val="single" w:sz="4" w:space="0" w:color="auto"/>
              <w:bottom w:val="single" w:sz="4" w:space="0" w:color="auto"/>
              <w:right w:val="single" w:sz="4" w:space="0" w:color="auto"/>
            </w:tcBorders>
          </w:tcPr>
          <w:p w14:paraId="5FF4FE6E" w14:textId="77777777" w:rsidR="00DE01D7" w:rsidRPr="007336EE" w:rsidRDefault="00DE01D7"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Nombre de sessions de sensibilisation aux enjeux de la gestion des plaintes organisées</w:t>
            </w:r>
          </w:p>
          <w:p w14:paraId="54D1B4FA" w14:textId="6184E96D" w:rsidR="00DE01D7" w:rsidRPr="007336EE" w:rsidRDefault="00DE01D7"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Nombre de </w:t>
            </w:r>
            <w:r w:rsidR="002315F2" w:rsidRPr="007336EE">
              <w:rPr>
                <w:rFonts w:ascii="Times New Roman" w:hAnsi="Times New Roman" w:cs="Times New Roman"/>
                <w:sz w:val="20"/>
                <w:szCs w:val="20"/>
                <w:lang w:val="fr-FR"/>
              </w:rPr>
              <w:t>p</w:t>
            </w:r>
            <w:r w:rsidR="00D875BF" w:rsidRPr="007336EE">
              <w:rPr>
                <w:rFonts w:ascii="Times New Roman" w:hAnsi="Times New Roman" w:cs="Times New Roman"/>
                <w:sz w:val="20"/>
                <w:szCs w:val="20"/>
                <w:lang w:val="fr-FR"/>
              </w:rPr>
              <w:t>lainte</w:t>
            </w:r>
            <w:r w:rsidR="002315F2" w:rsidRPr="007336EE">
              <w:rPr>
                <w:rFonts w:ascii="Times New Roman" w:hAnsi="Times New Roman" w:cs="Times New Roman"/>
                <w:sz w:val="20"/>
                <w:szCs w:val="20"/>
                <w:lang w:val="fr-FR"/>
              </w:rPr>
              <w:t>s</w:t>
            </w:r>
            <w:r w:rsidR="00D875BF" w:rsidRPr="007336EE">
              <w:rPr>
                <w:rFonts w:ascii="Times New Roman" w:hAnsi="Times New Roman" w:cs="Times New Roman"/>
                <w:sz w:val="20"/>
                <w:szCs w:val="20"/>
                <w:lang w:val="fr-FR"/>
              </w:rPr>
              <w:t xml:space="preserve"> </w:t>
            </w:r>
            <w:r w:rsidRPr="007336EE">
              <w:rPr>
                <w:rFonts w:ascii="Times New Roman" w:hAnsi="Times New Roman" w:cs="Times New Roman"/>
                <w:sz w:val="20"/>
                <w:szCs w:val="20"/>
                <w:lang w:val="fr-FR"/>
              </w:rPr>
              <w:t>reçues</w:t>
            </w:r>
          </w:p>
          <w:p w14:paraId="0C18ADB2" w14:textId="42FBE991" w:rsidR="00DE01D7" w:rsidRPr="007336EE" w:rsidRDefault="00DE01D7"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Nombre de </w:t>
            </w:r>
            <w:r w:rsidR="00D875BF" w:rsidRPr="007336EE">
              <w:rPr>
                <w:rFonts w:ascii="Times New Roman" w:hAnsi="Times New Roman" w:cs="Times New Roman"/>
                <w:sz w:val="20"/>
                <w:szCs w:val="20"/>
                <w:lang w:val="fr-FR"/>
              </w:rPr>
              <w:t>plainte</w:t>
            </w:r>
            <w:r w:rsidR="002315F2" w:rsidRPr="007336EE">
              <w:rPr>
                <w:rFonts w:ascii="Times New Roman" w:hAnsi="Times New Roman" w:cs="Times New Roman"/>
                <w:sz w:val="20"/>
                <w:szCs w:val="20"/>
                <w:lang w:val="fr-FR"/>
              </w:rPr>
              <w:t xml:space="preserve">s </w:t>
            </w:r>
            <w:r w:rsidRPr="007336EE">
              <w:rPr>
                <w:rFonts w:ascii="Times New Roman" w:hAnsi="Times New Roman" w:cs="Times New Roman"/>
                <w:sz w:val="20"/>
                <w:szCs w:val="20"/>
                <w:lang w:val="fr-FR"/>
              </w:rPr>
              <w:t>traitées</w:t>
            </w:r>
          </w:p>
          <w:p w14:paraId="4A618E5B" w14:textId="7841174D" w:rsidR="00685701" w:rsidRPr="007336EE" w:rsidRDefault="00DE01D7"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Nombre de dossiers de plaintes ayant trouvé une solution</w:t>
            </w:r>
          </w:p>
        </w:tc>
      </w:tr>
      <w:tr w:rsidR="007968DF" w:rsidRPr="007336EE" w14:paraId="644E475D" w14:textId="77777777" w:rsidTr="00D40271">
        <w:trPr>
          <w:trHeight w:val="1402"/>
          <w:jc w:val="center"/>
        </w:trPr>
        <w:tc>
          <w:tcPr>
            <w:tcW w:w="150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B2C0B7" w14:textId="2A14AF52" w:rsidR="007968DF" w:rsidRPr="007336EE" w:rsidRDefault="00685701" w:rsidP="00D40271">
            <w:pPr>
              <w:spacing w:line="240" w:lineRule="auto"/>
              <w:rPr>
                <w:rFonts w:ascii="Times New Roman" w:hAnsi="Times New Roman" w:cs="Times New Roman"/>
                <w:b/>
                <w:sz w:val="20"/>
                <w:szCs w:val="20"/>
                <w:lang w:val="fr-FR"/>
              </w:rPr>
            </w:pPr>
            <w:r w:rsidRPr="007336EE">
              <w:rPr>
                <w:rFonts w:ascii="Times New Roman" w:hAnsi="Times New Roman" w:cs="Times New Roman"/>
                <w:b/>
                <w:sz w:val="20"/>
                <w:szCs w:val="20"/>
                <w:lang w:val="fr-FR"/>
              </w:rPr>
              <w:lastRenderedPageBreak/>
              <w:t xml:space="preserve">Mesures de </w:t>
            </w:r>
            <w:r w:rsidR="007968DF" w:rsidRPr="007336EE">
              <w:rPr>
                <w:rFonts w:ascii="Times New Roman" w:hAnsi="Times New Roman" w:cs="Times New Roman"/>
                <w:b/>
                <w:sz w:val="20"/>
                <w:szCs w:val="20"/>
                <w:lang w:val="fr-FR"/>
              </w:rPr>
              <w:t>suivi environnemental</w:t>
            </w:r>
          </w:p>
        </w:tc>
        <w:tc>
          <w:tcPr>
            <w:tcW w:w="3222" w:type="dxa"/>
            <w:tcBorders>
              <w:top w:val="single" w:sz="4" w:space="0" w:color="auto"/>
              <w:left w:val="single" w:sz="4" w:space="0" w:color="auto"/>
              <w:bottom w:val="single" w:sz="4" w:space="0" w:color="auto"/>
              <w:right w:val="single" w:sz="4" w:space="0" w:color="auto"/>
            </w:tcBorders>
            <w:vAlign w:val="center"/>
          </w:tcPr>
          <w:p w14:paraId="00981D8D" w14:textId="47A60C02" w:rsidR="007968DF" w:rsidRPr="007336EE" w:rsidRDefault="007968DF"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Sols</w:t>
            </w:r>
            <w:r w:rsidR="002315F2" w:rsidRPr="007336EE">
              <w:rPr>
                <w:rFonts w:ascii="Times New Roman" w:hAnsi="Times New Roman" w:cs="Times New Roman"/>
                <w:sz w:val="20"/>
                <w:szCs w:val="20"/>
                <w:lang w:val="fr-FR"/>
              </w:rPr>
              <w:t>,</w:t>
            </w:r>
            <w:r w:rsidRPr="007336EE">
              <w:rPr>
                <w:rFonts w:ascii="Times New Roman" w:hAnsi="Times New Roman" w:cs="Times New Roman"/>
                <w:sz w:val="20"/>
                <w:szCs w:val="20"/>
                <w:lang w:val="fr-FR"/>
              </w:rPr>
              <w:t xml:space="preserve"> végétation</w:t>
            </w:r>
            <w:r w:rsidR="00685701" w:rsidRPr="007336EE">
              <w:rPr>
                <w:rFonts w:ascii="Times New Roman" w:hAnsi="Times New Roman" w:cs="Times New Roman"/>
                <w:sz w:val="20"/>
                <w:szCs w:val="20"/>
                <w:lang w:val="fr-FR"/>
              </w:rPr>
              <w:t>, faune, paysage</w:t>
            </w:r>
          </w:p>
        </w:tc>
        <w:tc>
          <w:tcPr>
            <w:tcW w:w="3492" w:type="dxa"/>
            <w:tcBorders>
              <w:top w:val="single" w:sz="4" w:space="0" w:color="auto"/>
              <w:left w:val="single" w:sz="4" w:space="0" w:color="auto"/>
              <w:bottom w:val="single" w:sz="4" w:space="0" w:color="auto"/>
              <w:right w:val="single" w:sz="4" w:space="0" w:color="auto"/>
            </w:tcBorders>
            <w:vAlign w:val="center"/>
          </w:tcPr>
          <w:p w14:paraId="59EB7A91" w14:textId="77777777" w:rsidR="007968DF" w:rsidRPr="007336EE" w:rsidRDefault="002014E6"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Nombre d’arbres abbatu ;</w:t>
            </w:r>
          </w:p>
          <w:p w14:paraId="482E4489" w14:textId="77777777" w:rsidR="002014E6" w:rsidRPr="007336EE" w:rsidRDefault="002014E6"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Nombre d’arbres plantés ;</w:t>
            </w:r>
          </w:p>
          <w:p w14:paraId="4952E866" w14:textId="77777777" w:rsidR="002014E6" w:rsidRPr="007336EE" w:rsidRDefault="002014E6"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Surface touché ;</w:t>
            </w:r>
          </w:p>
          <w:p w14:paraId="66B2615E" w14:textId="57B2C1BB" w:rsidR="002014E6" w:rsidRPr="007336EE" w:rsidRDefault="002014E6"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Surface réhabilité ;</w:t>
            </w:r>
          </w:p>
        </w:tc>
      </w:tr>
      <w:tr w:rsidR="00685701" w:rsidRPr="0025170F" w14:paraId="507D195D" w14:textId="77777777" w:rsidTr="00D41BA7">
        <w:trPr>
          <w:trHeight w:val="1468"/>
          <w:jc w:val="center"/>
        </w:trPr>
        <w:tc>
          <w:tcPr>
            <w:tcW w:w="1507"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5A8CBC14" w14:textId="5392B4B3" w:rsidR="00685701" w:rsidRPr="007336EE" w:rsidRDefault="00685701" w:rsidP="00D40271">
            <w:pPr>
              <w:spacing w:line="240" w:lineRule="auto"/>
              <w:rPr>
                <w:rFonts w:ascii="Times New Roman" w:hAnsi="Times New Roman" w:cs="Times New Roman"/>
                <w:b/>
                <w:sz w:val="20"/>
                <w:szCs w:val="20"/>
                <w:lang w:val="fr-FR"/>
              </w:rPr>
            </w:pPr>
            <w:r w:rsidRPr="007336EE">
              <w:rPr>
                <w:rFonts w:ascii="Times New Roman" w:hAnsi="Times New Roman" w:cs="Times New Roman"/>
                <w:b/>
                <w:sz w:val="20"/>
                <w:szCs w:val="20"/>
                <w:lang w:val="fr-FR"/>
              </w:rPr>
              <w:t>Mesures de suivi social</w:t>
            </w:r>
          </w:p>
        </w:tc>
        <w:tc>
          <w:tcPr>
            <w:tcW w:w="3222" w:type="dxa"/>
            <w:tcBorders>
              <w:top w:val="single" w:sz="4" w:space="0" w:color="auto"/>
              <w:left w:val="single" w:sz="4" w:space="0" w:color="auto"/>
              <w:bottom w:val="single" w:sz="4" w:space="0" w:color="auto"/>
              <w:right w:val="single" w:sz="4" w:space="0" w:color="auto"/>
            </w:tcBorders>
            <w:vAlign w:val="center"/>
          </w:tcPr>
          <w:p w14:paraId="06518CC1" w14:textId="77777777" w:rsidR="00685701" w:rsidRPr="007336EE" w:rsidRDefault="00685701"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 xml:space="preserve">Activités socio-économiques </w:t>
            </w:r>
          </w:p>
          <w:p w14:paraId="64183609" w14:textId="4E8F4C2C" w:rsidR="00685701" w:rsidRPr="007336EE" w:rsidRDefault="00685701" w:rsidP="00D40271">
            <w:pPr>
              <w:spacing w:line="240" w:lineRule="auto"/>
              <w:rPr>
                <w:rFonts w:ascii="Times New Roman" w:hAnsi="Times New Roman" w:cs="Times New Roman"/>
                <w:sz w:val="20"/>
                <w:szCs w:val="20"/>
                <w:lang w:val="fr-FR"/>
              </w:rPr>
            </w:pPr>
          </w:p>
        </w:tc>
        <w:tc>
          <w:tcPr>
            <w:tcW w:w="3492" w:type="dxa"/>
            <w:tcBorders>
              <w:top w:val="single" w:sz="4" w:space="0" w:color="auto"/>
              <w:left w:val="single" w:sz="4" w:space="0" w:color="auto"/>
              <w:right w:val="single" w:sz="4" w:space="0" w:color="auto"/>
            </w:tcBorders>
            <w:vAlign w:val="center"/>
          </w:tcPr>
          <w:p w14:paraId="5CF718BB" w14:textId="77777777" w:rsidR="00685701" w:rsidRPr="007336EE" w:rsidRDefault="00685701"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Nombre de séances d'information</w:t>
            </w:r>
          </w:p>
          <w:p w14:paraId="0E7C9F7E" w14:textId="77777777" w:rsidR="00685701" w:rsidRPr="007336EE" w:rsidRDefault="00685701"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Nombre de personnes affectées et compensées</w:t>
            </w:r>
          </w:p>
          <w:p w14:paraId="5DFF6B48" w14:textId="77777777" w:rsidR="00685701" w:rsidRPr="007336EE" w:rsidRDefault="00685701"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Recrutement de main-d’œuvre locale</w:t>
            </w:r>
          </w:p>
          <w:p w14:paraId="0FDDF142" w14:textId="2AC38013" w:rsidR="00685701" w:rsidRPr="007336EE" w:rsidRDefault="00685701"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Nombre de conflits sociaux</w:t>
            </w:r>
            <w:r w:rsidR="00DA1D81" w:rsidRPr="007336EE">
              <w:rPr>
                <w:rFonts w:ascii="Times New Roman" w:hAnsi="Times New Roman" w:cs="Times New Roman"/>
                <w:sz w:val="20"/>
                <w:szCs w:val="20"/>
                <w:lang w:val="fr-FR"/>
              </w:rPr>
              <w:t xml:space="preserve"> résolus</w:t>
            </w:r>
          </w:p>
        </w:tc>
      </w:tr>
      <w:tr w:rsidR="00685701" w:rsidRPr="0025170F" w14:paraId="75602621" w14:textId="77777777" w:rsidTr="00D41BA7">
        <w:trPr>
          <w:trHeight w:val="1468"/>
          <w:jc w:val="center"/>
        </w:trPr>
        <w:tc>
          <w:tcPr>
            <w:tcW w:w="1507" w:type="dxa"/>
            <w:vMerge/>
            <w:tcBorders>
              <w:left w:val="single" w:sz="4" w:space="0" w:color="auto"/>
              <w:bottom w:val="single" w:sz="4" w:space="0" w:color="auto"/>
              <w:right w:val="single" w:sz="4" w:space="0" w:color="auto"/>
            </w:tcBorders>
            <w:shd w:val="clear" w:color="auto" w:fill="F2F2F2" w:themeFill="background1" w:themeFillShade="F2"/>
            <w:vAlign w:val="center"/>
          </w:tcPr>
          <w:p w14:paraId="024083CD" w14:textId="77777777" w:rsidR="00685701" w:rsidRPr="007336EE" w:rsidRDefault="00685701" w:rsidP="00D40271">
            <w:pPr>
              <w:spacing w:line="240" w:lineRule="auto"/>
              <w:rPr>
                <w:rFonts w:ascii="Times New Roman" w:hAnsi="Times New Roman" w:cs="Times New Roman"/>
                <w:b/>
                <w:sz w:val="20"/>
                <w:szCs w:val="20"/>
                <w:lang w:val="fr-FR"/>
              </w:rPr>
            </w:pPr>
          </w:p>
        </w:tc>
        <w:tc>
          <w:tcPr>
            <w:tcW w:w="3222" w:type="dxa"/>
            <w:tcBorders>
              <w:top w:val="single" w:sz="4" w:space="0" w:color="auto"/>
              <w:left w:val="single" w:sz="4" w:space="0" w:color="auto"/>
              <w:bottom w:val="single" w:sz="4" w:space="0" w:color="auto"/>
              <w:right w:val="single" w:sz="4" w:space="0" w:color="auto"/>
            </w:tcBorders>
            <w:vAlign w:val="center"/>
          </w:tcPr>
          <w:p w14:paraId="000D0400" w14:textId="5D1F08BF" w:rsidR="00685701" w:rsidRPr="007336EE" w:rsidRDefault="00D40271"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Hygiène</w:t>
            </w:r>
            <w:r w:rsidR="00685701" w:rsidRPr="007336EE">
              <w:rPr>
                <w:rFonts w:ascii="Times New Roman" w:hAnsi="Times New Roman" w:cs="Times New Roman"/>
                <w:sz w:val="20"/>
                <w:szCs w:val="20"/>
                <w:lang w:val="fr-FR"/>
              </w:rPr>
              <w:t xml:space="preserve"> et sécurité au travail</w:t>
            </w:r>
          </w:p>
        </w:tc>
        <w:tc>
          <w:tcPr>
            <w:tcW w:w="3492" w:type="dxa"/>
            <w:tcBorders>
              <w:left w:val="single" w:sz="4" w:space="0" w:color="auto"/>
              <w:bottom w:val="single" w:sz="4" w:space="0" w:color="auto"/>
              <w:right w:val="single" w:sz="4" w:space="0" w:color="auto"/>
            </w:tcBorders>
            <w:vAlign w:val="center"/>
          </w:tcPr>
          <w:p w14:paraId="31EF4555" w14:textId="77777777" w:rsidR="0003501F" w:rsidRPr="007336EE" w:rsidRDefault="0003501F"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Pourcentage de travailleurs utilisant des EPI / EPC</w:t>
            </w:r>
          </w:p>
          <w:p w14:paraId="6CBCA14E" w14:textId="0285ADFB" w:rsidR="00685701" w:rsidRPr="007336EE" w:rsidRDefault="0003501F"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Quantités de d</w:t>
            </w:r>
            <w:r w:rsidR="00685701" w:rsidRPr="007336EE">
              <w:rPr>
                <w:rFonts w:ascii="Times New Roman" w:hAnsi="Times New Roman" w:cs="Times New Roman"/>
                <w:sz w:val="20"/>
                <w:szCs w:val="20"/>
                <w:lang w:val="fr-FR"/>
              </w:rPr>
              <w:t>échets</w:t>
            </w:r>
            <w:r w:rsidRPr="007336EE">
              <w:rPr>
                <w:rFonts w:ascii="Times New Roman" w:hAnsi="Times New Roman" w:cs="Times New Roman"/>
                <w:sz w:val="20"/>
                <w:szCs w:val="20"/>
                <w:lang w:val="fr-FR"/>
              </w:rPr>
              <w:t xml:space="preserve"> produit et déposé dans une destination finale sûre </w:t>
            </w:r>
          </w:p>
          <w:p w14:paraId="1B850BF9" w14:textId="77777777" w:rsidR="00685701" w:rsidRPr="007336EE" w:rsidRDefault="00685701"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Fréquence de l'entretien des ouvrages d'art</w:t>
            </w:r>
          </w:p>
          <w:p w14:paraId="5A2912D1" w14:textId="7FBF0A55" w:rsidR="00685701" w:rsidRPr="007336EE" w:rsidRDefault="00685701"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Nombre et type de plaintes</w:t>
            </w:r>
          </w:p>
          <w:p w14:paraId="74C3C113" w14:textId="2660D366" w:rsidR="00685701" w:rsidRPr="007336EE" w:rsidRDefault="002014E6" w:rsidP="00D40271">
            <w:pPr>
              <w:spacing w:line="240" w:lineRule="auto"/>
              <w:rPr>
                <w:rFonts w:ascii="Times New Roman" w:hAnsi="Times New Roman" w:cs="Times New Roman"/>
                <w:sz w:val="20"/>
                <w:szCs w:val="20"/>
                <w:lang w:val="fr-FR"/>
              </w:rPr>
            </w:pPr>
            <w:r w:rsidRPr="007336EE">
              <w:rPr>
                <w:rFonts w:ascii="Times New Roman" w:hAnsi="Times New Roman" w:cs="Times New Roman"/>
                <w:sz w:val="20"/>
                <w:szCs w:val="20"/>
                <w:lang w:val="fr-FR"/>
              </w:rPr>
              <w:t>Nombre</w:t>
            </w:r>
            <w:r w:rsidR="00685701" w:rsidRPr="007336EE">
              <w:rPr>
                <w:rFonts w:ascii="Times New Roman" w:hAnsi="Times New Roman" w:cs="Times New Roman"/>
                <w:sz w:val="20"/>
                <w:szCs w:val="20"/>
                <w:lang w:val="fr-FR"/>
              </w:rPr>
              <w:t xml:space="preserve"> d’accidents</w:t>
            </w:r>
          </w:p>
          <w:p w14:paraId="0E5F3425" w14:textId="0983EB0A" w:rsidR="00685701" w:rsidRPr="007336EE" w:rsidRDefault="00685701" w:rsidP="00D40271">
            <w:pPr>
              <w:spacing w:line="240" w:lineRule="auto"/>
              <w:rPr>
                <w:rFonts w:ascii="Times New Roman" w:hAnsi="Times New Roman" w:cs="Times New Roman"/>
                <w:sz w:val="20"/>
                <w:szCs w:val="20"/>
                <w:lang w:val="fr-FR"/>
              </w:rPr>
            </w:pPr>
          </w:p>
        </w:tc>
      </w:tr>
    </w:tbl>
    <w:p w14:paraId="3E493CC6" w14:textId="77777777" w:rsidR="00DE01D7" w:rsidRPr="007336EE" w:rsidRDefault="00DE01D7" w:rsidP="00DE01D7">
      <w:pPr>
        <w:spacing w:line="240" w:lineRule="auto"/>
        <w:jc w:val="both"/>
        <w:rPr>
          <w:rFonts w:ascii="Times New Roman" w:hAnsi="Times New Roman" w:cs="Times New Roman"/>
          <w:lang w:val="fr-FR"/>
        </w:rPr>
      </w:pPr>
    </w:p>
    <w:p w14:paraId="4420D6F0" w14:textId="77777777" w:rsidR="0011180C" w:rsidRPr="007336EE" w:rsidRDefault="0011180C" w:rsidP="00CB7EA3">
      <w:pPr>
        <w:spacing w:line="240" w:lineRule="auto"/>
        <w:jc w:val="both"/>
        <w:rPr>
          <w:rFonts w:ascii="Times New Roman" w:hAnsi="Times New Roman" w:cs="Times New Roman"/>
          <w:lang w:val="fr-FR"/>
        </w:rPr>
      </w:pPr>
    </w:p>
    <w:p w14:paraId="20B6A086" w14:textId="77777777" w:rsidR="006A18B5" w:rsidRPr="007336EE" w:rsidRDefault="006A18B5" w:rsidP="00CB7EA3">
      <w:pPr>
        <w:spacing w:line="240" w:lineRule="auto"/>
        <w:jc w:val="both"/>
        <w:rPr>
          <w:rFonts w:ascii="Times New Roman" w:hAnsi="Times New Roman" w:cs="Times New Roman"/>
          <w:lang w:val="fr-FR"/>
        </w:rPr>
      </w:pPr>
    </w:p>
    <w:p w14:paraId="0684ED78" w14:textId="632B9406" w:rsidR="002B285D" w:rsidRPr="008B5092" w:rsidRDefault="002B285D" w:rsidP="004E3090">
      <w:pPr>
        <w:pStyle w:val="Cabealho1"/>
        <w:pageBreakBefore/>
        <w:numPr>
          <w:ilvl w:val="0"/>
          <w:numId w:val="6"/>
        </w:numPr>
        <w:rPr>
          <w:rFonts w:ascii="Times New Roman" w:hAnsi="Times New Roman" w:cs="Times New Roman"/>
          <w:b/>
          <w:bCs/>
          <w:color w:val="auto"/>
          <w:sz w:val="24"/>
          <w:szCs w:val="24"/>
          <w:lang w:val="fr-FR"/>
        </w:rPr>
      </w:pPr>
      <w:bookmarkStart w:id="1100" w:name="_Toc58839778"/>
      <w:bookmarkStart w:id="1101" w:name="_Toc67935549"/>
      <w:r w:rsidRPr="008B5092">
        <w:rPr>
          <w:rFonts w:ascii="Times New Roman" w:hAnsi="Times New Roman" w:cs="Times New Roman"/>
          <w:b/>
          <w:bCs/>
          <w:color w:val="auto"/>
          <w:sz w:val="24"/>
          <w:szCs w:val="24"/>
          <w:lang w:val="fr-FR"/>
        </w:rPr>
        <w:lastRenderedPageBreak/>
        <w:t>ESTIMATI</w:t>
      </w:r>
      <w:r w:rsidR="00ED4783" w:rsidRPr="008B5092">
        <w:rPr>
          <w:rFonts w:ascii="Times New Roman" w:hAnsi="Times New Roman" w:cs="Times New Roman"/>
          <w:b/>
          <w:bCs/>
          <w:color w:val="auto"/>
          <w:sz w:val="24"/>
          <w:szCs w:val="24"/>
          <w:lang w:val="fr-FR"/>
        </w:rPr>
        <w:t>ON DES COUTS</w:t>
      </w:r>
      <w:bookmarkEnd w:id="1100"/>
      <w:bookmarkEnd w:id="1101"/>
    </w:p>
    <w:p w14:paraId="3496D76E" w14:textId="77777777" w:rsidR="004E13AF" w:rsidRPr="007336EE" w:rsidRDefault="004E13AF" w:rsidP="00811EA9">
      <w:pPr>
        <w:jc w:val="both"/>
        <w:rPr>
          <w:rFonts w:ascii="Times New Roman" w:hAnsi="Times New Roman" w:cs="Times New Roman"/>
          <w:lang w:val="fr-FR"/>
        </w:rPr>
      </w:pPr>
    </w:p>
    <w:p w14:paraId="01B69F43" w14:textId="2E070244" w:rsidR="0022145E" w:rsidRPr="007336EE" w:rsidRDefault="00C50A45" w:rsidP="00C50A45">
      <w:pPr>
        <w:pStyle w:val="Legenda"/>
        <w:rPr>
          <w:rFonts w:ascii="Times New Roman" w:eastAsiaTheme="minorEastAsia" w:hAnsi="Times New Roman" w:cs="Times New Roman"/>
          <w:i w:val="0"/>
          <w:iCs w:val="0"/>
          <w:color w:val="auto"/>
          <w:w w:val="100"/>
          <w:sz w:val="22"/>
          <w:szCs w:val="22"/>
          <w:lang w:val="fr-FR"/>
        </w:rPr>
      </w:pPr>
      <w:r w:rsidRPr="007336EE">
        <w:rPr>
          <w:rFonts w:ascii="Times New Roman" w:eastAsiaTheme="minorEastAsia" w:hAnsi="Times New Roman" w:cs="Times New Roman"/>
          <w:i w:val="0"/>
          <w:iCs w:val="0"/>
          <w:color w:val="auto"/>
          <w:w w:val="100"/>
          <w:sz w:val="22"/>
          <w:szCs w:val="22"/>
          <w:lang w:val="fr-FR"/>
        </w:rPr>
        <w:t>Le budget</w:t>
      </w:r>
      <w:r w:rsidR="006029FE" w:rsidRPr="007336EE">
        <w:rPr>
          <w:rFonts w:ascii="Times New Roman" w:eastAsiaTheme="minorEastAsia" w:hAnsi="Times New Roman" w:cs="Times New Roman"/>
          <w:i w:val="0"/>
          <w:iCs w:val="0"/>
          <w:color w:val="auto"/>
          <w:w w:val="100"/>
          <w:sz w:val="22"/>
          <w:szCs w:val="22"/>
          <w:lang w:val="fr-FR"/>
        </w:rPr>
        <w:t xml:space="preserve"> global estimatif pour la mise en œuvre de toutes les mesures environnementales et sociales y compris les provisions pour les compensations si </w:t>
      </w:r>
      <w:r w:rsidR="00DE3A22" w:rsidRPr="007336EE">
        <w:rPr>
          <w:rFonts w:ascii="Times New Roman" w:eastAsiaTheme="minorEastAsia" w:hAnsi="Times New Roman" w:cs="Times New Roman"/>
          <w:i w:val="0"/>
          <w:iCs w:val="0"/>
          <w:color w:val="auto"/>
          <w:w w:val="100"/>
          <w:sz w:val="22"/>
          <w:szCs w:val="22"/>
          <w:lang w:val="fr-FR"/>
        </w:rPr>
        <w:t>nécessaire</w:t>
      </w:r>
      <w:r w:rsidR="006029FE" w:rsidRPr="007336EE">
        <w:rPr>
          <w:rFonts w:ascii="Times New Roman" w:eastAsiaTheme="minorEastAsia" w:hAnsi="Times New Roman" w:cs="Times New Roman"/>
          <w:i w:val="0"/>
          <w:iCs w:val="0"/>
          <w:color w:val="auto"/>
          <w:w w:val="100"/>
          <w:sz w:val="22"/>
          <w:szCs w:val="22"/>
          <w:lang w:val="fr-FR"/>
        </w:rPr>
        <w:t xml:space="preserve"> inclus dans le</w:t>
      </w:r>
      <w:r w:rsidRPr="007336EE">
        <w:rPr>
          <w:rFonts w:ascii="Times New Roman" w:eastAsiaTheme="minorEastAsia" w:hAnsi="Times New Roman" w:cs="Times New Roman"/>
          <w:i w:val="0"/>
          <w:iCs w:val="0"/>
          <w:color w:val="auto"/>
          <w:w w:val="100"/>
          <w:sz w:val="22"/>
          <w:szCs w:val="22"/>
          <w:lang w:val="fr-FR"/>
        </w:rPr>
        <w:t xml:space="preserve"> </w:t>
      </w:r>
      <w:r w:rsidR="002D7822" w:rsidRPr="007336EE">
        <w:rPr>
          <w:rFonts w:ascii="Times New Roman" w:eastAsiaTheme="minorEastAsia" w:hAnsi="Times New Roman" w:cs="Times New Roman"/>
          <w:i w:val="0"/>
          <w:iCs w:val="0"/>
          <w:color w:val="auto"/>
          <w:w w:val="100"/>
          <w:sz w:val="22"/>
          <w:szCs w:val="22"/>
          <w:lang w:val="fr-FR"/>
        </w:rPr>
        <w:t>C</w:t>
      </w:r>
      <w:r w:rsidRPr="007336EE">
        <w:rPr>
          <w:rFonts w:ascii="Times New Roman" w:eastAsiaTheme="minorEastAsia" w:hAnsi="Times New Roman" w:cs="Times New Roman"/>
          <w:i w:val="0"/>
          <w:iCs w:val="0"/>
          <w:color w:val="auto"/>
          <w:w w:val="100"/>
          <w:sz w:val="22"/>
          <w:szCs w:val="22"/>
          <w:lang w:val="fr-FR"/>
        </w:rPr>
        <w:t xml:space="preserve">GES du projet de tracé des interconnexions au réseau électrique des centrales photovoltaïques dans les </w:t>
      </w:r>
      <w:r w:rsidR="0011180C" w:rsidRPr="007336EE">
        <w:rPr>
          <w:rFonts w:ascii="Times New Roman" w:eastAsiaTheme="minorEastAsia" w:hAnsi="Times New Roman" w:cs="Times New Roman"/>
          <w:i w:val="0"/>
          <w:iCs w:val="0"/>
          <w:color w:val="auto"/>
          <w:w w:val="100"/>
          <w:sz w:val="22"/>
          <w:szCs w:val="22"/>
          <w:lang w:val="fr-FR"/>
        </w:rPr>
        <w:t>quatre</w:t>
      </w:r>
      <w:r w:rsidRPr="007336EE">
        <w:rPr>
          <w:rFonts w:ascii="Times New Roman" w:eastAsiaTheme="minorEastAsia" w:hAnsi="Times New Roman" w:cs="Times New Roman"/>
          <w:i w:val="0"/>
          <w:iCs w:val="0"/>
          <w:color w:val="auto"/>
          <w:w w:val="100"/>
          <w:sz w:val="22"/>
          <w:szCs w:val="22"/>
          <w:lang w:val="fr-FR"/>
        </w:rPr>
        <w:t xml:space="preserve"> îles de Santo Antão, São Nicolau, Maio et Fogo, est </w:t>
      </w:r>
      <w:r w:rsidR="006A18B5" w:rsidRPr="007336EE">
        <w:rPr>
          <w:rFonts w:ascii="Times New Roman" w:eastAsiaTheme="minorEastAsia" w:hAnsi="Times New Roman" w:cs="Times New Roman"/>
          <w:i w:val="0"/>
          <w:iCs w:val="0"/>
          <w:color w:val="auto"/>
          <w:w w:val="100"/>
          <w:sz w:val="22"/>
          <w:szCs w:val="22"/>
          <w:lang w:val="fr-FR"/>
        </w:rPr>
        <w:t>d’</w:t>
      </w:r>
      <w:r w:rsidRPr="007336EE">
        <w:rPr>
          <w:rFonts w:ascii="Times New Roman" w:eastAsiaTheme="minorEastAsia" w:hAnsi="Times New Roman" w:cs="Times New Roman"/>
          <w:i w:val="0"/>
          <w:iCs w:val="0"/>
          <w:color w:val="auto"/>
          <w:w w:val="100"/>
          <w:sz w:val="22"/>
          <w:szCs w:val="22"/>
          <w:lang w:val="fr-FR"/>
        </w:rPr>
        <w:t xml:space="preserve">'environ </w:t>
      </w:r>
      <w:r w:rsidR="00002112" w:rsidRPr="007336EE">
        <w:rPr>
          <w:rFonts w:ascii="Times New Roman" w:eastAsiaTheme="minorEastAsia" w:hAnsi="Times New Roman" w:cs="Times New Roman"/>
          <w:i w:val="0"/>
          <w:iCs w:val="0"/>
          <w:color w:val="auto"/>
          <w:w w:val="100"/>
          <w:sz w:val="22"/>
          <w:szCs w:val="22"/>
          <w:lang w:val="fr-FR"/>
        </w:rPr>
        <w:t>54 5</w:t>
      </w:r>
      <w:r w:rsidRPr="007336EE">
        <w:rPr>
          <w:rFonts w:ascii="Times New Roman" w:eastAsiaTheme="minorEastAsia" w:hAnsi="Times New Roman" w:cs="Times New Roman"/>
          <w:i w:val="0"/>
          <w:iCs w:val="0"/>
          <w:color w:val="auto"/>
          <w:w w:val="100"/>
          <w:sz w:val="22"/>
          <w:szCs w:val="22"/>
          <w:lang w:val="fr-FR"/>
        </w:rPr>
        <w:t>00 dollars US</w:t>
      </w:r>
      <w:r w:rsidR="0011180C" w:rsidRPr="007336EE">
        <w:rPr>
          <w:rFonts w:ascii="Times New Roman" w:eastAsiaTheme="minorEastAsia" w:hAnsi="Times New Roman" w:cs="Times New Roman"/>
          <w:i w:val="0"/>
          <w:iCs w:val="0"/>
          <w:color w:val="auto"/>
          <w:w w:val="100"/>
          <w:sz w:val="22"/>
          <w:szCs w:val="22"/>
          <w:lang w:val="fr-FR"/>
        </w:rPr>
        <w:t xml:space="preserve"> (</w:t>
      </w:r>
      <w:r w:rsidR="00002112" w:rsidRPr="007336EE">
        <w:rPr>
          <w:rFonts w:ascii="Times New Roman" w:eastAsiaTheme="minorEastAsia" w:hAnsi="Times New Roman" w:cs="Times New Roman"/>
          <w:i w:val="0"/>
          <w:iCs w:val="0"/>
          <w:color w:val="auto"/>
          <w:w w:val="100"/>
          <w:sz w:val="22"/>
          <w:szCs w:val="22"/>
          <w:lang w:val="fr-FR"/>
        </w:rPr>
        <w:t xml:space="preserve">cinquante </w:t>
      </w:r>
      <w:r w:rsidR="0011180C" w:rsidRPr="007336EE">
        <w:rPr>
          <w:rFonts w:ascii="Times New Roman" w:eastAsiaTheme="minorEastAsia" w:hAnsi="Times New Roman" w:cs="Times New Roman"/>
          <w:i w:val="0"/>
          <w:iCs w:val="0"/>
          <w:color w:val="auto"/>
          <w:w w:val="100"/>
          <w:sz w:val="22"/>
          <w:szCs w:val="22"/>
          <w:lang w:val="fr-FR"/>
        </w:rPr>
        <w:t>-mille</w:t>
      </w:r>
      <w:r w:rsidR="00002112" w:rsidRPr="007336EE">
        <w:rPr>
          <w:rFonts w:ascii="Times New Roman" w:eastAsiaTheme="minorEastAsia" w:hAnsi="Times New Roman" w:cs="Times New Roman"/>
          <w:i w:val="0"/>
          <w:iCs w:val="0"/>
          <w:color w:val="auto"/>
          <w:w w:val="100"/>
          <w:sz w:val="22"/>
          <w:szCs w:val="22"/>
          <w:lang w:val="fr-FR"/>
        </w:rPr>
        <w:t xml:space="preserve"> et cinq cent</w:t>
      </w:r>
      <w:r w:rsidR="0011180C" w:rsidRPr="007336EE">
        <w:rPr>
          <w:rFonts w:ascii="Times New Roman" w:eastAsiaTheme="minorEastAsia" w:hAnsi="Times New Roman" w:cs="Times New Roman"/>
          <w:i w:val="0"/>
          <w:iCs w:val="0"/>
          <w:color w:val="auto"/>
          <w:w w:val="100"/>
          <w:sz w:val="22"/>
          <w:szCs w:val="22"/>
          <w:lang w:val="fr-FR"/>
        </w:rPr>
        <w:t>-dollars)</w:t>
      </w:r>
      <w:r w:rsidRPr="007336EE">
        <w:rPr>
          <w:rFonts w:ascii="Times New Roman" w:eastAsiaTheme="minorEastAsia" w:hAnsi="Times New Roman" w:cs="Times New Roman"/>
          <w:i w:val="0"/>
          <w:iCs w:val="0"/>
          <w:color w:val="auto"/>
          <w:w w:val="100"/>
          <w:sz w:val="22"/>
          <w:szCs w:val="22"/>
          <w:lang w:val="fr-FR"/>
        </w:rPr>
        <w:t xml:space="preserve"> pour la durée du projet</w:t>
      </w:r>
      <w:r w:rsidR="0022145E" w:rsidRPr="007336EE">
        <w:rPr>
          <w:rFonts w:ascii="Times New Roman" w:eastAsiaTheme="minorEastAsia" w:hAnsi="Times New Roman" w:cs="Times New Roman"/>
          <w:i w:val="0"/>
          <w:iCs w:val="0"/>
          <w:color w:val="auto"/>
          <w:w w:val="100"/>
          <w:sz w:val="22"/>
          <w:szCs w:val="22"/>
          <w:lang w:val="fr-FR"/>
        </w:rPr>
        <w:t>.</w:t>
      </w:r>
    </w:p>
    <w:p w14:paraId="5FBDB897" w14:textId="1E58636B" w:rsidR="00C50A45" w:rsidRPr="007336EE" w:rsidRDefault="00C50A45" w:rsidP="00C50A45">
      <w:pPr>
        <w:pStyle w:val="Legenda"/>
        <w:rPr>
          <w:rFonts w:ascii="Times New Roman" w:eastAsiaTheme="minorEastAsia" w:hAnsi="Times New Roman" w:cs="Times New Roman"/>
          <w:i w:val="0"/>
          <w:iCs w:val="0"/>
          <w:color w:val="auto"/>
          <w:w w:val="100"/>
          <w:sz w:val="22"/>
          <w:szCs w:val="22"/>
          <w:lang w:val="fr-FR"/>
        </w:rPr>
      </w:pPr>
      <w:r w:rsidRPr="007336EE">
        <w:rPr>
          <w:rFonts w:ascii="Times New Roman" w:eastAsiaTheme="minorEastAsia" w:hAnsi="Times New Roman" w:cs="Times New Roman"/>
          <w:i w:val="0"/>
          <w:iCs w:val="0"/>
          <w:color w:val="auto"/>
          <w:w w:val="100"/>
          <w:sz w:val="22"/>
          <w:szCs w:val="22"/>
          <w:lang w:val="fr-FR"/>
        </w:rPr>
        <w:t xml:space="preserve">Ce budget considère également que ces 2 entités disposent d'unités fonctionnelles pour la mise en œuvre </w:t>
      </w:r>
      <w:r w:rsidR="0022145E" w:rsidRPr="007336EE">
        <w:rPr>
          <w:rFonts w:ascii="Times New Roman" w:eastAsiaTheme="minorEastAsia" w:hAnsi="Times New Roman" w:cs="Times New Roman"/>
          <w:i w:val="0"/>
          <w:iCs w:val="0"/>
          <w:color w:val="auto"/>
          <w:w w:val="100"/>
          <w:sz w:val="22"/>
          <w:szCs w:val="22"/>
          <w:lang w:val="fr-FR"/>
        </w:rPr>
        <w:t>du CGES</w:t>
      </w:r>
      <w:r w:rsidRPr="007336EE">
        <w:rPr>
          <w:rFonts w:ascii="Times New Roman" w:eastAsiaTheme="minorEastAsia" w:hAnsi="Times New Roman" w:cs="Times New Roman"/>
          <w:i w:val="0"/>
          <w:iCs w:val="0"/>
          <w:color w:val="auto"/>
          <w:w w:val="100"/>
          <w:sz w:val="22"/>
          <w:szCs w:val="22"/>
          <w:lang w:val="fr-FR"/>
        </w:rPr>
        <w:t xml:space="preserve">, mais qu'elles ont des besoins différents en raison de la taille de l'institution et du nombre de projets en cours dans chacune d'elles. </w:t>
      </w:r>
    </w:p>
    <w:p w14:paraId="0C5F6D86" w14:textId="5E26D22E" w:rsidR="00C50A45" w:rsidRPr="007336EE" w:rsidRDefault="00C50A45" w:rsidP="00C50A45">
      <w:pPr>
        <w:pStyle w:val="Legenda"/>
        <w:rPr>
          <w:rFonts w:ascii="Times New Roman" w:eastAsiaTheme="minorEastAsia" w:hAnsi="Times New Roman" w:cs="Times New Roman"/>
          <w:i w:val="0"/>
          <w:iCs w:val="0"/>
          <w:color w:val="auto"/>
          <w:w w:val="100"/>
          <w:sz w:val="22"/>
          <w:szCs w:val="22"/>
          <w:lang w:val="fr-FR"/>
        </w:rPr>
      </w:pPr>
      <w:r w:rsidRPr="007336EE">
        <w:rPr>
          <w:rFonts w:ascii="Times New Roman" w:eastAsiaTheme="minorEastAsia" w:hAnsi="Times New Roman" w:cs="Times New Roman"/>
          <w:i w:val="0"/>
          <w:iCs w:val="0"/>
          <w:color w:val="auto"/>
          <w:w w:val="100"/>
          <w:sz w:val="22"/>
          <w:szCs w:val="22"/>
          <w:lang w:val="fr-FR"/>
        </w:rPr>
        <w:t xml:space="preserve">Ainsi, </w:t>
      </w:r>
      <w:r w:rsidR="0011180C" w:rsidRPr="007336EE">
        <w:rPr>
          <w:rFonts w:ascii="Times New Roman" w:eastAsiaTheme="minorEastAsia" w:hAnsi="Times New Roman" w:cs="Times New Roman"/>
          <w:i w:val="0"/>
          <w:iCs w:val="0"/>
          <w:color w:val="auto"/>
          <w:w w:val="100"/>
          <w:sz w:val="22"/>
          <w:szCs w:val="22"/>
          <w:lang w:val="fr-FR"/>
        </w:rPr>
        <w:t>une grande partie du budget</w:t>
      </w:r>
      <w:r w:rsidRPr="007336EE">
        <w:rPr>
          <w:rFonts w:ascii="Times New Roman" w:eastAsiaTheme="minorEastAsia" w:hAnsi="Times New Roman" w:cs="Times New Roman"/>
          <w:i w:val="0"/>
          <w:iCs w:val="0"/>
          <w:color w:val="auto"/>
          <w:w w:val="100"/>
          <w:sz w:val="22"/>
          <w:szCs w:val="22"/>
          <w:lang w:val="fr-FR"/>
        </w:rPr>
        <w:t xml:space="preserve"> est consacré </w:t>
      </w:r>
      <w:r w:rsidR="0011180C" w:rsidRPr="007336EE">
        <w:rPr>
          <w:rFonts w:ascii="Times New Roman" w:eastAsiaTheme="minorEastAsia" w:hAnsi="Times New Roman" w:cs="Times New Roman"/>
          <w:i w:val="0"/>
          <w:iCs w:val="0"/>
          <w:color w:val="auto"/>
          <w:w w:val="100"/>
          <w:sz w:val="22"/>
          <w:szCs w:val="22"/>
          <w:lang w:val="fr-FR"/>
        </w:rPr>
        <w:t>aux mesures institutionnelles et techniques et de suivi</w:t>
      </w:r>
      <w:r w:rsidRPr="007336EE">
        <w:rPr>
          <w:rFonts w:ascii="Times New Roman" w:eastAsiaTheme="minorEastAsia" w:hAnsi="Times New Roman" w:cs="Times New Roman"/>
          <w:i w:val="0"/>
          <w:iCs w:val="0"/>
          <w:color w:val="auto"/>
          <w:w w:val="100"/>
          <w:sz w:val="22"/>
          <w:szCs w:val="22"/>
          <w:lang w:val="fr-FR"/>
        </w:rPr>
        <w:t xml:space="preserve"> qui renforceront la capacité institutionnelle de l'unité de mise en œuvre </w:t>
      </w:r>
      <w:r w:rsidR="0022145E" w:rsidRPr="007336EE">
        <w:rPr>
          <w:rFonts w:ascii="Times New Roman" w:eastAsiaTheme="minorEastAsia" w:hAnsi="Times New Roman" w:cs="Times New Roman"/>
          <w:i w:val="0"/>
          <w:iCs w:val="0"/>
          <w:color w:val="auto"/>
          <w:w w:val="100"/>
          <w:sz w:val="22"/>
          <w:szCs w:val="22"/>
          <w:lang w:val="fr-FR"/>
        </w:rPr>
        <w:t xml:space="preserve">du </w:t>
      </w:r>
      <w:r w:rsidRPr="007336EE">
        <w:rPr>
          <w:rFonts w:ascii="Times New Roman" w:eastAsiaTheme="minorEastAsia" w:hAnsi="Times New Roman" w:cs="Times New Roman"/>
          <w:i w:val="0"/>
          <w:iCs w:val="0"/>
          <w:color w:val="auto"/>
          <w:w w:val="100"/>
          <w:sz w:val="22"/>
          <w:szCs w:val="22"/>
          <w:lang w:val="fr-FR"/>
        </w:rPr>
        <w:t>projet, ce qui concerne les deux institutions. Il est également prévu d'engager des techniciens qui pourront renforcer les unités décentralisées.</w:t>
      </w:r>
      <w:r w:rsidR="0022145E" w:rsidRPr="007336EE">
        <w:rPr>
          <w:rFonts w:ascii="Times New Roman" w:eastAsiaTheme="minorEastAsia" w:hAnsi="Times New Roman" w:cs="Times New Roman"/>
          <w:i w:val="0"/>
          <w:iCs w:val="0"/>
          <w:color w:val="auto"/>
          <w:w w:val="100"/>
          <w:sz w:val="22"/>
          <w:szCs w:val="22"/>
          <w:lang w:val="fr-FR"/>
        </w:rPr>
        <w:t xml:space="preserve"> Ces techniciens seront mis à disposition par les institutions décentralisées et les conseils municipaux sans frais supplémentaires.</w:t>
      </w:r>
    </w:p>
    <w:p w14:paraId="43F95A0A" w14:textId="3CF0DABA" w:rsidR="00C50A45" w:rsidRPr="007336EE" w:rsidRDefault="00C50A45" w:rsidP="00C50A45">
      <w:pPr>
        <w:pStyle w:val="Legenda"/>
        <w:rPr>
          <w:rFonts w:ascii="Times New Roman" w:eastAsiaTheme="minorEastAsia" w:hAnsi="Times New Roman" w:cs="Times New Roman"/>
          <w:i w:val="0"/>
          <w:iCs w:val="0"/>
          <w:color w:val="auto"/>
          <w:w w:val="100"/>
          <w:sz w:val="22"/>
          <w:szCs w:val="22"/>
          <w:lang w:val="fr-FR"/>
        </w:rPr>
      </w:pPr>
      <w:r w:rsidRPr="007336EE">
        <w:rPr>
          <w:rFonts w:ascii="Times New Roman" w:eastAsiaTheme="minorEastAsia" w:hAnsi="Times New Roman" w:cs="Times New Roman"/>
          <w:i w:val="0"/>
          <w:iCs w:val="0"/>
          <w:color w:val="auto"/>
          <w:w w:val="100"/>
          <w:sz w:val="22"/>
          <w:szCs w:val="22"/>
          <w:lang w:val="fr-FR"/>
        </w:rPr>
        <w:t xml:space="preserve">Le budget comprend également le coût des services </w:t>
      </w:r>
      <w:r w:rsidR="0011180C" w:rsidRPr="007336EE">
        <w:rPr>
          <w:rFonts w:ascii="Times New Roman" w:eastAsiaTheme="minorEastAsia" w:hAnsi="Times New Roman" w:cs="Times New Roman"/>
          <w:i w:val="0"/>
          <w:iCs w:val="0"/>
          <w:color w:val="auto"/>
          <w:w w:val="100"/>
          <w:sz w:val="22"/>
          <w:szCs w:val="22"/>
          <w:lang w:val="fr-FR"/>
        </w:rPr>
        <w:t>suivi</w:t>
      </w:r>
      <w:r w:rsidRPr="007336EE">
        <w:rPr>
          <w:rFonts w:ascii="Times New Roman" w:eastAsiaTheme="minorEastAsia" w:hAnsi="Times New Roman" w:cs="Times New Roman"/>
          <w:i w:val="0"/>
          <w:iCs w:val="0"/>
          <w:color w:val="auto"/>
          <w:w w:val="100"/>
          <w:sz w:val="22"/>
          <w:szCs w:val="22"/>
          <w:lang w:val="fr-FR"/>
        </w:rPr>
        <w:t xml:space="preserve"> et d'audit, </w:t>
      </w:r>
      <w:r w:rsidR="0011180C" w:rsidRPr="007336EE">
        <w:rPr>
          <w:rFonts w:ascii="Times New Roman" w:eastAsiaTheme="minorEastAsia" w:hAnsi="Times New Roman" w:cs="Times New Roman"/>
          <w:i w:val="0"/>
          <w:iCs w:val="0"/>
          <w:color w:val="auto"/>
          <w:w w:val="100"/>
          <w:sz w:val="22"/>
          <w:szCs w:val="22"/>
          <w:lang w:val="fr-FR"/>
        </w:rPr>
        <w:t xml:space="preserve">formation et sensibilisation, </w:t>
      </w:r>
      <w:r w:rsidRPr="007336EE">
        <w:rPr>
          <w:rFonts w:ascii="Times New Roman" w:eastAsiaTheme="minorEastAsia" w:hAnsi="Times New Roman" w:cs="Times New Roman"/>
          <w:i w:val="0"/>
          <w:iCs w:val="0"/>
          <w:color w:val="auto"/>
          <w:w w:val="100"/>
          <w:sz w:val="22"/>
          <w:szCs w:val="22"/>
          <w:lang w:val="fr-FR"/>
        </w:rPr>
        <w:t>ainsi qu'un montant approximatif pour l'élaboration d</w:t>
      </w:r>
      <w:r w:rsidR="0011180C" w:rsidRPr="007336EE">
        <w:rPr>
          <w:rFonts w:ascii="Times New Roman" w:eastAsiaTheme="minorEastAsia" w:hAnsi="Times New Roman" w:cs="Times New Roman"/>
          <w:i w:val="0"/>
          <w:iCs w:val="0"/>
          <w:color w:val="auto"/>
          <w:w w:val="100"/>
          <w:sz w:val="22"/>
          <w:szCs w:val="22"/>
          <w:lang w:val="fr-FR"/>
        </w:rPr>
        <w:t>es EIES/PAR</w:t>
      </w:r>
      <w:r w:rsidRPr="007336EE">
        <w:rPr>
          <w:rFonts w:ascii="Times New Roman" w:eastAsiaTheme="minorEastAsia" w:hAnsi="Times New Roman" w:cs="Times New Roman"/>
          <w:i w:val="0"/>
          <w:iCs w:val="0"/>
          <w:color w:val="auto"/>
          <w:w w:val="100"/>
          <w:sz w:val="22"/>
          <w:szCs w:val="22"/>
          <w:lang w:val="fr-FR"/>
        </w:rPr>
        <w:t xml:space="preserve">, le cas échéant. </w:t>
      </w:r>
    </w:p>
    <w:p w14:paraId="4FFFF97D" w14:textId="4AA573F9" w:rsidR="00C50A45" w:rsidRPr="007336EE" w:rsidRDefault="00C50A45" w:rsidP="00C50A45">
      <w:pPr>
        <w:pStyle w:val="Legenda"/>
        <w:rPr>
          <w:rFonts w:ascii="Times New Roman" w:eastAsiaTheme="minorEastAsia" w:hAnsi="Times New Roman" w:cs="Times New Roman"/>
          <w:i w:val="0"/>
          <w:iCs w:val="0"/>
          <w:color w:val="auto"/>
          <w:w w:val="100"/>
          <w:sz w:val="22"/>
          <w:szCs w:val="22"/>
          <w:lang w:val="fr-FR"/>
        </w:rPr>
      </w:pPr>
      <w:r w:rsidRPr="007336EE">
        <w:rPr>
          <w:rFonts w:ascii="Times New Roman" w:eastAsiaTheme="minorEastAsia" w:hAnsi="Times New Roman" w:cs="Times New Roman"/>
          <w:i w:val="0"/>
          <w:iCs w:val="0"/>
          <w:color w:val="auto"/>
          <w:w w:val="100"/>
          <w:sz w:val="22"/>
          <w:szCs w:val="22"/>
          <w:lang w:val="fr-FR"/>
        </w:rPr>
        <w:t>Enfin, il comprend également d'autres coûts liés à l'achat de matériel et d'équipement et au financement de voyages dans les îles concernées.</w:t>
      </w:r>
      <w:r w:rsidR="00752D40" w:rsidRPr="007336EE">
        <w:rPr>
          <w:rFonts w:ascii="Times New Roman" w:eastAsiaTheme="minorEastAsia" w:hAnsi="Times New Roman" w:cs="Times New Roman"/>
          <w:i w:val="0"/>
          <w:iCs w:val="0"/>
          <w:color w:val="auto"/>
          <w:w w:val="100"/>
          <w:sz w:val="22"/>
          <w:szCs w:val="22"/>
          <w:lang w:val="fr-FR"/>
        </w:rPr>
        <w:t xml:space="preserve"> Le tableau ci-dessous indique le détail des coûts des mesures environnementales et sociales du CGES.</w:t>
      </w:r>
    </w:p>
    <w:p w14:paraId="38999E1F" w14:textId="586CCB0C" w:rsidR="00B8696D" w:rsidRPr="007336EE" w:rsidRDefault="00F90860" w:rsidP="00C50A45">
      <w:pPr>
        <w:pStyle w:val="Legenda"/>
        <w:jc w:val="center"/>
        <w:rPr>
          <w:rFonts w:ascii="Times New Roman" w:eastAsiaTheme="minorEastAsia" w:hAnsi="Times New Roman" w:cs="Times New Roman"/>
          <w:i w:val="0"/>
          <w:iCs w:val="0"/>
          <w:color w:val="auto"/>
          <w:w w:val="100"/>
          <w:sz w:val="22"/>
          <w:szCs w:val="22"/>
          <w:lang w:val="fr-FR"/>
        </w:rPr>
      </w:pPr>
      <w:bookmarkStart w:id="1102" w:name="_Toc67905593"/>
      <w:r w:rsidRPr="007336EE">
        <w:rPr>
          <w:rFonts w:ascii="Times New Roman" w:hAnsi="Times New Roman" w:cs="Times New Roman"/>
          <w:i w:val="0"/>
          <w:color w:val="auto"/>
          <w:sz w:val="20"/>
          <w:szCs w:val="20"/>
          <w:lang w:val="fr-FR"/>
        </w:rPr>
        <w:t xml:space="preserve">Tableau </w:t>
      </w:r>
      <w:r w:rsidR="00411D68">
        <w:rPr>
          <w:rFonts w:ascii="Times New Roman" w:hAnsi="Times New Roman" w:cs="Times New Roman"/>
          <w:i w:val="0"/>
          <w:color w:val="auto"/>
          <w:sz w:val="20"/>
          <w:szCs w:val="20"/>
          <w:lang w:val="fr-FR"/>
        </w:rPr>
        <w:fldChar w:fldCharType="begin"/>
      </w:r>
      <w:r w:rsidR="00411D68">
        <w:rPr>
          <w:rFonts w:ascii="Times New Roman" w:hAnsi="Times New Roman" w:cs="Times New Roman"/>
          <w:i w:val="0"/>
          <w:color w:val="auto"/>
          <w:sz w:val="20"/>
          <w:szCs w:val="20"/>
          <w:lang w:val="fr-FR"/>
        </w:rPr>
        <w:instrText xml:space="preserve"> SEQ Tableau \* ARABIC </w:instrText>
      </w:r>
      <w:r w:rsidR="00411D68">
        <w:rPr>
          <w:rFonts w:ascii="Times New Roman" w:hAnsi="Times New Roman" w:cs="Times New Roman"/>
          <w:i w:val="0"/>
          <w:color w:val="auto"/>
          <w:sz w:val="20"/>
          <w:szCs w:val="20"/>
          <w:lang w:val="fr-FR"/>
        </w:rPr>
        <w:fldChar w:fldCharType="separate"/>
      </w:r>
      <w:r w:rsidR="0092213D">
        <w:rPr>
          <w:rFonts w:ascii="Times New Roman" w:hAnsi="Times New Roman" w:cs="Times New Roman"/>
          <w:i w:val="0"/>
          <w:noProof/>
          <w:color w:val="auto"/>
          <w:sz w:val="20"/>
          <w:szCs w:val="20"/>
          <w:lang w:val="fr-FR"/>
        </w:rPr>
        <w:t>22</w:t>
      </w:r>
      <w:r w:rsidR="00411D68">
        <w:rPr>
          <w:rFonts w:ascii="Times New Roman" w:hAnsi="Times New Roman" w:cs="Times New Roman"/>
          <w:i w:val="0"/>
          <w:color w:val="auto"/>
          <w:sz w:val="20"/>
          <w:szCs w:val="20"/>
          <w:lang w:val="fr-FR"/>
        </w:rPr>
        <w:fldChar w:fldCharType="end"/>
      </w:r>
      <w:r w:rsidRPr="007336EE">
        <w:rPr>
          <w:rFonts w:ascii="Times New Roman" w:hAnsi="Times New Roman" w:cs="Times New Roman"/>
          <w:i w:val="0"/>
          <w:color w:val="auto"/>
          <w:sz w:val="20"/>
          <w:szCs w:val="20"/>
          <w:lang w:val="fr-FR"/>
        </w:rPr>
        <w:t xml:space="preserve"> : </w:t>
      </w:r>
      <w:bookmarkStart w:id="1103" w:name="_Hlk62335010"/>
      <w:r w:rsidR="005123EC" w:rsidRPr="007336EE">
        <w:rPr>
          <w:rFonts w:ascii="Times New Roman" w:hAnsi="Times New Roman" w:cs="Times New Roman"/>
          <w:i w:val="0"/>
          <w:color w:val="auto"/>
          <w:sz w:val="20"/>
          <w:szCs w:val="20"/>
          <w:lang w:val="fr-FR"/>
        </w:rPr>
        <w:t xml:space="preserve">Budget prévisionnel pour la mise en œuvre du </w:t>
      </w:r>
      <w:r w:rsidR="0085672F" w:rsidRPr="007336EE">
        <w:rPr>
          <w:rFonts w:ascii="Times New Roman" w:hAnsi="Times New Roman" w:cs="Times New Roman"/>
          <w:i w:val="0"/>
          <w:color w:val="auto"/>
          <w:sz w:val="20"/>
          <w:szCs w:val="20"/>
          <w:lang w:val="fr-FR"/>
        </w:rPr>
        <w:t>CGES</w:t>
      </w:r>
      <w:bookmarkEnd w:id="1102"/>
      <w:bookmarkEnd w:id="1103"/>
    </w:p>
    <w:tbl>
      <w:tblPr>
        <w:tblW w:w="9053" w:type="dxa"/>
        <w:tblInd w:w="55" w:type="dxa"/>
        <w:tblCellMar>
          <w:left w:w="70" w:type="dxa"/>
          <w:right w:w="70" w:type="dxa"/>
        </w:tblCellMar>
        <w:tblLook w:val="04A0" w:firstRow="1" w:lastRow="0" w:firstColumn="1" w:lastColumn="0" w:noHBand="0" w:noVBand="1"/>
      </w:tblPr>
      <w:tblGrid>
        <w:gridCol w:w="525"/>
        <w:gridCol w:w="3288"/>
        <w:gridCol w:w="796"/>
        <w:gridCol w:w="1188"/>
        <w:gridCol w:w="1396"/>
        <w:gridCol w:w="1860"/>
      </w:tblGrid>
      <w:tr w:rsidR="00A25D4F" w:rsidRPr="007336EE" w14:paraId="378AD2E6" w14:textId="77777777" w:rsidTr="005A4EFD">
        <w:trPr>
          <w:trHeight w:val="509"/>
          <w:tblHeader/>
        </w:trPr>
        <w:tc>
          <w:tcPr>
            <w:tcW w:w="525" w:type="dxa"/>
            <w:vMerge w:val="restart"/>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2DED0125"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pacing w:val="6"/>
                <w:sz w:val="20"/>
                <w:szCs w:val="20"/>
                <w:lang w:eastAsia="fr-FR"/>
              </w:rPr>
              <w:t>N°</w:t>
            </w:r>
          </w:p>
        </w:tc>
        <w:tc>
          <w:tcPr>
            <w:tcW w:w="3288" w:type="dxa"/>
            <w:vMerge w:val="restart"/>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7851B05F"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pacing w:val="6"/>
                <w:sz w:val="20"/>
                <w:szCs w:val="20"/>
                <w:lang w:eastAsia="fr-FR"/>
              </w:rPr>
              <w:t>Activités</w:t>
            </w:r>
          </w:p>
        </w:tc>
        <w:tc>
          <w:tcPr>
            <w:tcW w:w="796" w:type="dxa"/>
            <w:vMerge w:val="restart"/>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70E814BC"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pacing w:val="7"/>
                <w:sz w:val="20"/>
                <w:szCs w:val="20"/>
                <w:lang w:eastAsia="fr-FR"/>
              </w:rPr>
              <w:t>Unité</w:t>
            </w:r>
          </w:p>
        </w:tc>
        <w:tc>
          <w:tcPr>
            <w:tcW w:w="1188" w:type="dxa"/>
            <w:vMerge w:val="restart"/>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1270639D"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pacing w:val="7"/>
                <w:sz w:val="20"/>
                <w:szCs w:val="20"/>
                <w:lang w:eastAsia="fr-FR"/>
              </w:rPr>
              <w:t>Quantité</w:t>
            </w:r>
          </w:p>
        </w:tc>
        <w:tc>
          <w:tcPr>
            <w:tcW w:w="1396" w:type="dxa"/>
            <w:vMerge w:val="restart"/>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7CAA467D" w14:textId="77777777" w:rsidR="00A25D4F" w:rsidRPr="007336EE" w:rsidRDefault="00A25D4F" w:rsidP="005A4EFD">
            <w:pPr>
              <w:spacing w:after="0" w:line="240" w:lineRule="auto"/>
              <w:jc w:val="center"/>
              <w:rPr>
                <w:rFonts w:ascii="Times New Roman" w:hAnsi="Times New Roman" w:cs="Times New Roman"/>
                <w:b/>
                <w:bCs/>
                <w:color w:val="000000"/>
                <w:spacing w:val="7"/>
                <w:sz w:val="20"/>
                <w:szCs w:val="20"/>
                <w:lang w:eastAsia="fr-FR"/>
              </w:rPr>
            </w:pPr>
            <w:r w:rsidRPr="007336EE">
              <w:rPr>
                <w:rFonts w:ascii="Times New Roman" w:hAnsi="Times New Roman" w:cs="Times New Roman"/>
                <w:b/>
                <w:bCs/>
                <w:color w:val="000000"/>
                <w:spacing w:val="7"/>
                <w:sz w:val="20"/>
                <w:szCs w:val="20"/>
                <w:lang w:eastAsia="fr-FR"/>
              </w:rPr>
              <w:t>Coût unitaire</w:t>
            </w:r>
          </w:p>
          <w:p w14:paraId="2B5F1C0D"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pacing w:val="7"/>
                <w:sz w:val="20"/>
                <w:szCs w:val="20"/>
                <w:lang w:eastAsia="fr-FR"/>
              </w:rPr>
              <w:t xml:space="preserve"> ($ US) </w:t>
            </w:r>
          </w:p>
        </w:tc>
        <w:tc>
          <w:tcPr>
            <w:tcW w:w="1860" w:type="dxa"/>
            <w:vMerge w:val="restart"/>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7AC3F543" w14:textId="77777777" w:rsidR="00A25D4F" w:rsidRPr="007336EE" w:rsidRDefault="00A25D4F" w:rsidP="005A4EFD">
            <w:pPr>
              <w:spacing w:after="0" w:line="240" w:lineRule="auto"/>
              <w:jc w:val="center"/>
              <w:rPr>
                <w:rFonts w:ascii="Times New Roman" w:hAnsi="Times New Roman" w:cs="Times New Roman"/>
                <w:b/>
                <w:bCs/>
                <w:color w:val="000000"/>
                <w:spacing w:val="6"/>
                <w:sz w:val="20"/>
                <w:szCs w:val="20"/>
                <w:lang w:eastAsia="fr-FR"/>
              </w:rPr>
            </w:pPr>
            <w:r w:rsidRPr="007336EE">
              <w:rPr>
                <w:rFonts w:ascii="Times New Roman" w:hAnsi="Times New Roman" w:cs="Times New Roman"/>
                <w:b/>
                <w:bCs/>
                <w:color w:val="000000"/>
                <w:spacing w:val="6"/>
                <w:sz w:val="20"/>
                <w:szCs w:val="20"/>
                <w:lang w:eastAsia="fr-FR"/>
              </w:rPr>
              <w:t xml:space="preserve">Coût total </w:t>
            </w:r>
          </w:p>
          <w:p w14:paraId="4AA503AD"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pacing w:val="6"/>
                <w:sz w:val="20"/>
                <w:szCs w:val="20"/>
                <w:lang w:eastAsia="fr-FR"/>
              </w:rPr>
              <w:t>($ US)</w:t>
            </w:r>
          </w:p>
        </w:tc>
      </w:tr>
      <w:tr w:rsidR="00A25D4F" w:rsidRPr="007336EE" w14:paraId="11EC67EB" w14:textId="77777777" w:rsidTr="005A4EFD">
        <w:trPr>
          <w:trHeight w:val="612"/>
          <w:tblHeader/>
        </w:trPr>
        <w:tc>
          <w:tcPr>
            <w:tcW w:w="525"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63C98D3B" w14:textId="77777777" w:rsidR="00A25D4F" w:rsidRPr="007336EE" w:rsidRDefault="00A25D4F" w:rsidP="005A4EFD">
            <w:pPr>
              <w:spacing w:after="0" w:line="240" w:lineRule="auto"/>
              <w:rPr>
                <w:rFonts w:ascii="Times New Roman" w:hAnsi="Times New Roman" w:cs="Times New Roman"/>
                <w:b/>
                <w:bCs/>
                <w:color w:val="000000"/>
                <w:sz w:val="20"/>
                <w:szCs w:val="20"/>
                <w:lang w:eastAsia="fr-FR"/>
              </w:rPr>
            </w:pPr>
          </w:p>
        </w:tc>
        <w:tc>
          <w:tcPr>
            <w:tcW w:w="3288"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463BFBCE" w14:textId="77777777" w:rsidR="00A25D4F" w:rsidRPr="007336EE" w:rsidRDefault="00A25D4F" w:rsidP="005A4EFD">
            <w:pPr>
              <w:spacing w:after="0" w:line="240" w:lineRule="auto"/>
              <w:rPr>
                <w:rFonts w:ascii="Times New Roman" w:hAnsi="Times New Roman" w:cs="Times New Roman"/>
                <w:b/>
                <w:bCs/>
                <w:color w:val="000000"/>
                <w:sz w:val="20"/>
                <w:szCs w:val="20"/>
                <w:lang w:eastAsia="fr-FR"/>
              </w:rPr>
            </w:pPr>
          </w:p>
        </w:tc>
        <w:tc>
          <w:tcPr>
            <w:tcW w:w="796"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0637F2D8" w14:textId="77777777" w:rsidR="00A25D4F" w:rsidRPr="007336EE" w:rsidRDefault="00A25D4F" w:rsidP="005A4EFD">
            <w:pPr>
              <w:spacing w:after="0" w:line="240" w:lineRule="auto"/>
              <w:rPr>
                <w:rFonts w:ascii="Times New Roman" w:hAnsi="Times New Roman" w:cs="Times New Roman"/>
                <w:b/>
                <w:bCs/>
                <w:color w:val="000000"/>
                <w:sz w:val="20"/>
                <w:szCs w:val="20"/>
                <w:lang w:eastAsia="fr-FR"/>
              </w:rPr>
            </w:pPr>
          </w:p>
        </w:tc>
        <w:tc>
          <w:tcPr>
            <w:tcW w:w="1188"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2B6BF640" w14:textId="77777777" w:rsidR="00A25D4F" w:rsidRPr="007336EE" w:rsidRDefault="00A25D4F" w:rsidP="005A4EFD">
            <w:pPr>
              <w:spacing w:after="0" w:line="240" w:lineRule="auto"/>
              <w:rPr>
                <w:rFonts w:ascii="Times New Roman" w:hAnsi="Times New Roman" w:cs="Times New Roman"/>
                <w:b/>
                <w:bCs/>
                <w:color w:val="000000"/>
                <w:sz w:val="20"/>
                <w:szCs w:val="20"/>
                <w:lang w:eastAsia="fr-FR"/>
              </w:rPr>
            </w:pPr>
          </w:p>
        </w:tc>
        <w:tc>
          <w:tcPr>
            <w:tcW w:w="1396"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67D2CE6A" w14:textId="77777777" w:rsidR="00A25D4F" w:rsidRPr="007336EE" w:rsidRDefault="00A25D4F" w:rsidP="005A4EFD">
            <w:pPr>
              <w:spacing w:after="0" w:line="240" w:lineRule="auto"/>
              <w:rPr>
                <w:rFonts w:ascii="Times New Roman" w:hAnsi="Times New Roman" w:cs="Times New Roman"/>
                <w:b/>
                <w:bCs/>
                <w:color w:val="000000"/>
                <w:sz w:val="20"/>
                <w:szCs w:val="20"/>
                <w:lang w:eastAsia="fr-FR"/>
              </w:rPr>
            </w:pPr>
          </w:p>
        </w:tc>
        <w:tc>
          <w:tcPr>
            <w:tcW w:w="1860" w:type="dxa"/>
            <w:vMerge/>
            <w:tcBorders>
              <w:top w:val="single" w:sz="8" w:space="0" w:color="auto"/>
              <w:left w:val="single" w:sz="8" w:space="0" w:color="auto"/>
              <w:bottom w:val="single" w:sz="8" w:space="0" w:color="000000"/>
              <w:right w:val="single" w:sz="8" w:space="0" w:color="auto"/>
            </w:tcBorders>
            <w:shd w:val="clear" w:color="auto" w:fill="FDE9D9" w:themeFill="accent6" w:themeFillTint="33"/>
            <w:vAlign w:val="center"/>
            <w:hideMark/>
          </w:tcPr>
          <w:p w14:paraId="1D459832" w14:textId="77777777" w:rsidR="00A25D4F" w:rsidRPr="007336EE" w:rsidRDefault="00A25D4F" w:rsidP="005A4EFD">
            <w:pPr>
              <w:spacing w:after="0" w:line="240" w:lineRule="auto"/>
              <w:rPr>
                <w:rFonts w:ascii="Times New Roman" w:hAnsi="Times New Roman" w:cs="Times New Roman"/>
                <w:b/>
                <w:bCs/>
                <w:color w:val="000000"/>
                <w:sz w:val="20"/>
                <w:szCs w:val="20"/>
                <w:lang w:eastAsia="fr-FR"/>
              </w:rPr>
            </w:pPr>
          </w:p>
        </w:tc>
      </w:tr>
      <w:tr w:rsidR="00A25D4F" w:rsidRPr="0025170F" w14:paraId="1E85EAA2" w14:textId="77777777" w:rsidTr="005A4EFD">
        <w:trPr>
          <w:trHeight w:val="300"/>
        </w:trPr>
        <w:tc>
          <w:tcPr>
            <w:tcW w:w="525" w:type="dxa"/>
            <w:tcBorders>
              <w:top w:val="nil"/>
              <w:left w:val="single" w:sz="8" w:space="0" w:color="auto"/>
              <w:bottom w:val="single" w:sz="8" w:space="0" w:color="auto"/>
              <w:right w:val="single" w:sz="8" w:space="0" w:color="auto"/>
            </w:tcBorders>
            <w:shd w:val="clear" w:color="auto" w:fill="auto"/>
            <w:vAlign w:val="center"/>
            <w:hideMark/>
          </w:tcPr>
          <w:p w14:paraId="355B6D3A"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pacing w:val="-1"/>
                <w:sz w:val="20"/>
                <w:szCs w:val="20"/>
                <w:lang w:eastAsia="fr-FR"/>
              </w:rPr>
              <w:t>1</w:t>
            </w:r>
          </w:p>
        </w:tc>
        <w:tc>
          <w:tcPr>
            <w:tcW w:w="3288" w:type="dxa"/>
            <w:tcBorders>
              <w:top w:val="nil"/>
              <w:left w:val="nil"/>
              <w:bottom w:val="single" w:sz="8" w:space="0" w:color="auto"/>
              <w:right w:val="single" w:sz="8" w:space="0" w:color="auto"/>
            </w:tcBorders>
            <w:shd w:val="clear" w:color="auto" w:fill="auto"/>
            <w:vAlign w:val="center"/>
            <w:hideMark/>
          </w:tcPr>
          <w:p w14:paraId="0F7A0F28" w14:textId="77777777" w:rsidR="00A25D4F" w:rsidRPr="007336EE" w:rsidRDefault="00A25D4F" w:rsidP="005A4EFD">
            <w:pPr>
              <w:spacing w:after="0" w:line="240" w:lineRule="auto"/>
              <w:jc w:val="both"/>
              <w:rPr>
                <w:rFonts w:ascii="Times New Roman" w:hAnsi="Times New Roman" w:cs="Times New Roman"/>
                <w:b/>
                <w:bCs/>
                <w:color w:val="000000"/>
                <w:sz w:val="20"/>
                <w:szCs w:val="20"/>
                <w:lang w:val="fr-FR" w:eastAsia="fr-FR"/>
              </w:rPr>
            </w:pPr>
            <w:r w:rsidRPr="007336EE">
              <w:rPr>
                <w:rFonts w:ascii="Times New Roman" w:hAnsi="Times New Roman" w:cs="Times New Roman"/>
                <w:b/>
                <w:bCs/>
                <w:color w:val="000000"/>
                <w:sz w:val="20"/>
                <w:szCs w:val="20"/>
                <w:lang w:val="fr-FR" w:eastAsia="fr-FR"/>
              </w:rPr>
              <w:t>Mesures institutionnelles, techniques et de suivi</w:t>
            </w:r>
          </w:p>
        </w:tc>
        <w:tc>
          <w:tcPr>
            <w:tcW w:w="796" w:type="dxa"/>
            <w:tcBorders>
              <w:top w:val="nil"/>
              <w:left w:val="nil"/>
              <w:bottom w:val="single" w:sz="8" w:space="0" w:color="auto"/>
              <w:right w:val="single" w:sz="8" w:space="0" w:color="auto"/>
            </w:tcBorders>
            <w:shd w:val="clear" w:color="auto" w:fill="auto"/>
            <w:vAlign w:val="center"/>
            <w:hideMark/>
          </w:tcPr>
          <w:p w14:paraId="58A43723"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p>
        </w:tc>
        <w:tc>
          <w:tcPr>
            <w:tcW w:w="1188" w:type="dxa"/>
            <w:tcBorders>
              <w:top w:val="nil"/>
              <w:left w:val="nil"/>
              <w:bottom w:val="single" w:sz="8" w:space="0" w:color="auto"/>
              <w:right w:val="single" w:sz="8" w:space="0" w:color="auto"/>
            </w:tcBorders>
            <w:shd w:val="clear" w:color="auto" w:fill="auto"/>
            <w:vAlign w:val="center"/>
            <w:hideMark/>
          </w:tcPr>
          <w:p w14:paraId="2EE4301A"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p>
        </w:tc>
        <w:tc>
          <w:tcPr>
            <w:tcW w:w="1396" w:type="dxa"/>
            <w:tcBorders>
              <w:top w:val="nil"/>
              <w:left w:val="nil"/>
              <w:bottom w:val="single" w:sz="8" w:space="0" w:color="auto"/>
              <w:right w:val="single" w:sz="8" w:space="0" w:color="auto"/>
            </w:tcBorders>
            <w:shd w:val="clear" w:color="auto" w:fill="auto"/>
            <w:vAlign w:val="center"/>
            <w:hideMark/>
          </w:tcPr>
          <w:p w14:paraId="03162EFD"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p>
        </w:tc>
        <w:tc>
          <w:tcPr>
            <w:tcW w:w="1860" w:type="dxa"/>
            <w:tcBorders>
              <w:top w:val="nil"/>
              <w:left w:val="nil"/>
              <w:bottom w:val="single" w:sz="8" w:space="0" w:color="auto"/>
              <w:right w:val="single" w:sz="8" w:space="0" w:color="auto"/>
            </w:tcBorders>
            <w:shd w:val="clear" w:color="auto" w:fill="auto"/>
            <w:vAlign w:val="center"/>
            <w:hideMark/>
          </w:tcPr>
          <w:p w14:paraId="051555B6" w14:textId="77777777" w:rsidR="00A25D4F" w:rsidRPr="007336EE" w:rsidRDefault="00A25D4F" w:rsidP="005A4EFD">
            <w:pPr>
              <w:spacing w:after="0" w:line="240" w:lineRule="auto"/>
              <w:ind w:firstLineChars="100" w:firstLine="200"/>
              <w:rPr>
                <w:rFonts w:ascii="Times New Roman" w:hAnsi="Times New Roman" w:cs="Times New Roman"/>
                <w:b/>
                <w:bCs/>
                <w:color w:val="000000"/>
                <w:sz w:val="20"/>
                <w:szCs w:val="20"/>
                <w:lang w:val="fr-FR" w:eastAsia="fr-FR"/>
              </w:rPr>
            </w:pPr>
          </w:p>
        </w:tc>
      </w:tr>
      <w:tr w:rsidR="00A25D4F" w:rsidRPr="007336EE" w14:paraId="3E612028" w14:textId="77777777" w:rsidTr="005A4EFD">
        <w:trPr>
          <w:trHeight w:val="840"/>
        </w:trPr>
        <w:tc>
          <w:tcPr>
            <w:tcW w:w="52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2870636" w14:textId="77777777" w:rsidR="00A25D4F" w:rsidRPr="007336EE" w:rsidRDefault="00A25D4F" w:rsidP="005A4EFD">
            <w:pPr>
              <w:spacing w:after="0" w:line="240" w:lineRule="auto"/>
              <w:jc w:val="center"/>
              <w:rPr>
                <w:rFonts w:ascii="Times New Roman" w:hAnsi="Times New Roman" w:cs="Times New Roman"/>
                <w:color w:val="000000"/>
                <w:sz w:val="20"/>
                <w:szCs w:val="20"/>
                <w:lang w:eastAsia="fr-FR"/>
              </w:rPr>
            </w:pPr>
            <w:r w:rsidRPr="007336EE">
              <w:rPr>
                <w:rFonts w:ascii="Times New Roman" w:hAnsi="Times New Roman" w:cs="Times New Roman"/>
                <w:color w:val="000000"/>
                <w:spacing w:val="-1"/>
                <w:sz w:val="20"/>
                <w:szCs w:val="20"/>
                <w:lang w:eastAsia="fr-FR"/>
              </w:rPr>
              <w:t>1.1</w:t>
            </w:r>
          </w:p>
        </w:tc>
        <w:tc>
          <w:tcPr>
            <w:tcW w:w="3288" w:type="dxa"/>
            <w:tcBorders>
              <w:top w:val="single" w:sz="8" w:space="0" w:color="auto"/>
              <w:left w:val="nil"/>
              <w:bottom w:val="single" w:sz="8" w:space="0" w:color="auto"/>
              <w:right w:val="single" w:sz="8" w:space="0" w:color="auto"/>
            </w:tcBorders>
            <w:shd w:val="clear" w:color="auto" w:fill="auto"/>
            <w:vAlign w:val="center"/>
            <w:hideMark/>
          </w:tcPr>
          <w:p w14:paraId="61060724" w14:textId="77777777" w:rsidR="00A25D4F" w:rsidRPr="007336EE" w:rsidRDefault="00A25D4F" w:rsidP="005A4EFD">
            <w:pPr>
              <w:spacing w:after="0" w:line="240" w:lineRule="auto"/>
              <w:jc w:val="both"/>
              <w:rPr>
                <w:rFonts w:ascii="Times New Roman" w:hAnsi="Times New Roman" w:cs="Times New Roman"/>
                <w:sz w:val="20"/>
                <w:szCs w:val="20"/>
                <w:lang w:val="fr-FR" w:eastAsia="fr-FR"/>
              </w:rPr>
            </w:pPr>
            <w:r w:rsidRPr="007336EE">
              <w:rPr>
                <w:rFonts w:ascii="Times New Roman" w:hAnsi="Times New Roman" w:cs="Times New Roman"/>
                <w:sz w:val="20"/>
                <w:szCs w:val="20"/>
                <w:lang w:val="fr-FR" w:eastAsia="fr-FR"/>
              </w:rPr>
              <w:t>Appuis divers aux Répondants Environnementaux et sociaux des Directions Régionales impliquées (carburant, prise en charge, etc.).</w:t>
            </w:r>
          </w:p>
        </w:tc>
        <w:tc>
          <w:tcPr>
            <w:tcW w:w="796" w:type="dxa"/>
            <w:tcBorders>
              <w:top w:val="single" w:sz="8" w:space="0" w:color="auto"/>
              <w:left w:val="nil"/>
              <w:bottom w:val="single" w:sz="8" w:space="0" w:color="auto"/>
              <w:right w:val="single" w:sz="8" w:space="0" w:color="auto"/>
            </w:tcBorders>
            <w:shd w:val="clear" w:color="auto" w:fill="auto"/>
            <w:vAlign w:val="center"/>
            <w:hideMark/>
          </w:tcPr>
          <w:p w14:paraId="3F4CD724"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Uni.</w:t>
            </w:r>
          </w:p>
        </w:tc>
        <w:tc>
          <w:tcPr>
            <w:tcW w:w="1188" w:type="dxa"/>
            <w:tcBorders>
              <w:top w:val="single" w:sz="8" w:space="0" w:color="auto"/>
              <w:left w:val="nil"/>
              <w:bottom w:val="single" w:sz="8" w:space="0" w:color="auto"/>
              <w:right w:val="single" w:sz="8" w:space="0" w:color="auto"/>
            </w:tcBorders>
            <w:shd w:val="clear" w:color="auto" w:fill="auto"/>
            <w:vAlign w:val="center"/>
            <w:hideMark/>
          </w:tcPr>
          <w:p w14:paraId="01E6672F"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4</w:t>
            </w:r>
          </w:p>
        </w:tc>
        <w:tc>
          <w:tcPr>
            <w:tcW w:w="1396" w:type="dxa"/>
            <w:tcBorders>
              <w:top w:val="single" w:sz="8" w:space="0" w:color="auto"/>
              <w:left w:val="nil"/>
              <w:bottom w:val="single" w:sz="8" w:space="0" w:color="auto"/>
              <w:right w:val="single" w:sz="8" w:space="0" w:color="auto"/>
            </w:tcBorders>
            <w:shd w:val="clear" w:color="auto" w:fill="auto"/>
            <w:vAlign w:val="center"/>
            <w:hideMark/>
          </w:tcPr>
          <w:p w14:paraId="7F112726"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1 000</w:t>
            </w:r>
          </w:p>
        </w:tc>
        <w:tc>
          <w:tcPr>
            <w:tcW w:w="1860" w:type="dxa"/>
            <w:tcBorders>
              <w:top w:val="nil"/>
              <w:left w:val="nil"/>
              <w:bottom w:val="single" w:sz="8" w:space="0" w:color="auto"/>
              <w:right w:val="single" w:sz="8" w:space="0" w:color="auto"/>
            </w:tcBorders>
            <w:shd w:val="clear" w:color="auto" w:fill="auto"/>
            <w:vAlign w:val="center"/>
            <w:hideMark/>
          </w:tcPr>
          <w:p w14:paraId="5017DC09"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4 000</w:t>
            </w:r>
          </w:p>
        </w:tc>
      </w:tr>
      <w:tr w:rsidR="00A25D4F" w:rsidRPr="007336EE" w14:paraId="155CD3A1" w14:textId="77777777" w:rsidTr="005A4EFD">
        <w:trPr>
          <w:trHeight w:val="564"/>
        </w:trPr>
        <w:tc>
          <w:tcPr>
            <w:tcW w:w="525" w:type="dxa"/>
            <w:tcBorders>
              <w:top w:val="nil"/>
              <w:left w:val="single" w:sz="8" w:space="0" w:color="auto"/>
              <w:bottom w:val="single" w:sz="8" w:space="0" w:color="auto"/>
              <w:right w:val="single" w:sz="8" w:space="0" w:color="auto"/>
            </w:tcBorders>
            <w:shd w:val="clear" w:color="auto" w:fill="auto"/>
            <w:vAlign w:val="center"/>
            <w:hideMark/>
          </w:tcPr>
          <w:p w14:paraId="2F1B8509" w14:textId="77777777" w:rsidR="00A25D4F" w:rsidRPr="007336EE" w:rsidRDefault="00A25D4F" w:rsidP="005A4EFD">
            <w:pPr>
              <w:spacing w:after="0" w:line="240" w:lineRule="auto"/>
              <w:jc w:val="center"/>
              <w:rPr>
                <w:rFonts w:ascii="Times New Roman" w:hAnsi="Times New Roman" w:cs="Times New Roman"/>
                <w:color w:val="000000"/>
                <w:sz w:val="20"/>
                <w:szCs w:val="20"/>
                <w:lang w:eastAsia="fr-FR"/>
              </w:rPr>
            </w:pPr>
            <w:r w:rsidRPr="007336EE">
              <w:rPr>
                <w:rFonts w:ascii="Times New Roman" w:hAnsi="Times New Roman" w:cs="Times New Roman"/>
                <w:color w:val="000000"/>
                <w:spacing w:val="-1"/>
                <w:sz w:val="20"/>
                <w:szCs w:val="20"/>
                <w:lang w:eastAsia="fr-FR"/>
              </w:rPr>
              <w:t>1.2</w:t>
            </w:r>
          </w:p>
        </w:tc>
        <w:tc>
          <w:tcPr>
            <w:tcW w:w="3288" w:type="dxa"/>
            <w:tcBorders>
              <w:top w:val="nil"/>
              <w:left w:val="nil"/>
              <w:bottom w:val="single" w:sz="8" w:space="0" w:color="auto"/>
              <w:right w:val="single" w:sz="8" w:space="0" w:color="auto"/>
            </w:tcBorders>
            <w:shd w:val="clear" w:color="auto" w:fill="auto"/>
            <w:vAlign w:val="center"/>
            <w:hideMark/>
          </w:tcPr>
          <w:p w14:paraId="4DCB7054" w14:textId="77777777" w:rsidR="00A25D4F" w:rsidRPr="007336EE" w:rsidRDefault="00A25D4F" w:rsidP="005A4EFD">
            <w:pPr>
              <w:spacing w:after="0" w:line="240" w:lineRule="auto"/>
              <w:jc w:val="both"/>
              <w:rPr>
                <w:rFonts w:ascii="Times New Roman" w:hAnsi="Times New Roman" w:cs="Times New Roman"/>
                <w:sz w:val="20"/>
                <w:szCs w:val="20"/>
                <w:lang w:val="fr-FR" w:eastAsia="fr-FR"/>
              </w:rPr>
            </w:pPr>
            <w:r w:rsidRPr="007336EE">
              <w:rPr>
                <w:rFonts w:ascii="Times New Roman" w:hAnsi="Times New Roman" w:cs="Times New Roman"/>
                <w:sz w:val="20"/>
                <w:szCs w:val="20"/>
                <w:lang w:val="fr-FR" w:eastAsia="fr-FR"/>
              </w:rPr>
              <w:t>Provision pour la réalisation et mise en œuvre des EIES/PGES  (éventuellement).</w:t>
            </w:r>
          </w:p>
        </w:tc>
        <w:tc>
          <w:tcPr>
            <w:tcW w:w="796" w:type="dxa"/>
            <w:tcBorders>
              <w:top w:val="nil"/>
              <w:left w:val="nil"/>
              <w:bottom w:val="single" w:sz="8" w:space="0" w:color="auto"/>
              <w:right w:val="single" w:sz="8" w:space="0" w:color="auto"/>
            </w:tcBorders>
            <w:shd w:val="clear" w:color="auto" w:fill="auto"/>
            <w:vAlign w:val="center"/>
            <w:hideMark/>
          </w:tcPr>
          <w:p w14:paraId="10A119FD"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Uni.</w:t>
            </w:r>
          </w:p>
        </w:tc>
        <w:tc>
          <w:tcPr>
            <w:tcW w:w="1188" w:type="dxa"/>
            <w:tcBorders>
              <w:top w:val="nil"/>
              <w:left w:val="nil"/>
              <w:bottom w:val="single" w:sz="8" w:space="0" w:color="auto"/>
              <w:right w:val="single" w:sz="8" w:space="0" w:color="auto"/>
            </w:tcBorders>
            <w:shd w:val="clear" w:color="auto" w:fill="auto"/>
            <w:vAlign w:val="center"/>
            <w:hideMark/>
          </w:tcPr>
          <w:p w14:paraId="0F6EBFBA"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4</w:t>
            </w:r>
          </w:p>
        </w:tc>
        <w:tc>
          <w:tcPr>
            <w:tcW w:w="1396" w:type="dxa"/>
            <w:tcBorders>
              <w:top w:val="nil"/>
              <w:left w:val="nil"/>
              <w:bottom w:val="single" w:sz="8" w:space="0" w:color="auto"/>
              <w:right w:val="single" w:sz="8" w:space="0" w:color="auto"/>
            </w:tcBorders>
            <w:shd w:val="clear" w:color="auto" w:fill="auto"/>
            <w:vAlign w:val="center"/>
            <w:hideMark/>
          </w:tcPr>
          <w:p w14:paraId="26BDFA9E"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2 500</w:t>
            </w:r>
          </w:p>
        </w:tc>
        <w:tc>
          <w:tcPr>
            <w:tcW w:w="1860" w:type="dxa"/>
            <w:tcBorders>
              <w:top w:val="nil"/>
              <w:left w:val="nil"/>
              <w:bottom w:val="single" w:sz="8" w:space="0" w:color="auto"/>
              <w:right w:val="single" w:sz="8" w:space="0" w:color="auto"/>
            </w:tcBorders>
            <w:shd w:val="clear" w:color="auto" w:fill="auto"/>
            <w:vAlign w:val="center"/>
            <w:hideMark/>
          </w:tcPr>
          <w:p w14:paraId="61445424"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10 000</w:t>
            </w:r>
          </w:p>
        </w:tc>
      </w:tr>
      <w:tr w:rsidR="00A25D4F" w:rsidRPr="007336EE" w14:paraId="35DA5189" w14:textId="77777777" w:rsidTr="005A4EFD">
        <w:trPr>
          <w:trHeight w:val="564"/>
        </w:trPr>
        <w:tc>
          <w:tcPr>
            <w:tcW w:w="525" w:type="dxa"/>
            <w:tcBorders>
              <w:top w:val="nil"/>
              <w:left w:val="single" w:sz="8" w:space="0" w:color="auto"/>
              <w:bottom w:val="single" w:sz="8" w:space="0" w:color="auto"/>
              <w:right w:val="single" w:sz="8" w:space="0" w:color="auto"/>
            </w:tcBorders>
            <w:shd w:val="clear" w:color="auto" w:fill="auto"/>
            <w:vAlign w:val="center"/>
            <w:hideMark/>
          </w:tcPr>
          <w:p w14:paraId="252F8635" w14:textId="77777777" w:rsidR="00A25D4F" w:rsidRPr="007336EE" w:rsidRDefault="00A25D4F" w:rsidP="005A4EFD">
            <w:pPr>
              <w:spacing w:after="0" w:line="240" w:lineRule="auto"/>
              <w:jc w:val="center"/>
              <w:rPr>
                <w:rFonts w:ascii="Times New Roman" w:hAnsi="Times New Roman" w:cs="Times New Roman"/>
                <w:color w:val="000000"/>
                <w:sz w:val="20"/>
                <w:szCs w:val="20"/>
                <w:lang w:eastAsia="fr-FR"/>
              </w:rPr>
            </w:pPr>
            <w:r w:rsidRPr="007336EE">
              <w:rPr>
                <w:rFonts w:ascii="Times New Roman" w:hAnsi="Times New Roman" w:cs="Times New Roman"/>
                <w:color w:val="000000"/>
                <w:sz w:val="20"/>
                <w:szCs w:val="20"/>
                <w:lang w:eastAsia="fr-FR"/>
              </w:rPr>
              <w:t>1.3</w:t>
            </w:r>
          </w:p>
        </w:tc>
        <w:tc>
          <w:tcPr>
            <w:tcW w:w="3288" w:type="dxa"/>
            <w:tcBorders>
              <w:top w:val="nil"/>
              <w:left w:val="nil"/>
              <w:bottom w:val="single" w:sz="8" w:space="0" w:color="auto"/>
              <w:right w:val="single" w:sz="8" w:space="0" w:color="auto"/>
            </w:tcBorders>
            <w:shd w:val="clear" w:color="auto" w:fill="auto"/>
            <w:vAlign w:val="center"/>
            <w:hideMark/>
          </w:tcPr>
          <w:p w14:paraId="2B3C5401" w14:textId="77777777" w:rsidR="00A25D4F" w:rsidRPr="007336EE" w:rsidRDefault="00A25D4F" w:rsidP="005A4EFD">
            <w:pPr>
              <w:spacing w:after="0" w:line="240" w:lineRule="auto"/>
              <w:jc w:val="both"/>
              <w:rPr>
                <w:rFonts w:ascii="Times New Roman" w:hAnsi="Times New Roman" w:cs="Times New Roman"/>
                <w:sz w:val="20"/>
                <w:szCs w:val="20"/>
                <w:lang w:val="fr-FR" w:eastAsia="fr-FR"/>
              </w:rPr>
            </w:pPr>
            <w:r w:rsidRPr="007336EE">
              <w:rPr>
                <w:rFonts w:ascii="Times New Roman" w:hAnsi="Times New Roman" w:cs="Times New Roman"/>
                <w:sz w:val="20"/>
                <w:szCs w:val="20"/>
                <w:lang w:val="fr-FR" w:eastAsia="fr-FR"/>
              </w:rPr>
              <w:t>Suivi permanent de la mise en œuvre du PGES par les services techniques concernés</w:t>
            </w:r>
            <w:r>
              <w:rPr>
                <w:rFonts w:ascii="Times New Roman" w:hAnsi="Times New Roman" w:cs="Times New Roman"/>
                <w:sz w:val="20"/>
                <w:szCs w:val="20"/>
                <w:lang w:val="fr-FR" w:eastAsia="fr-FR"/>
              </w:rPr>
              <w:t xml:space="preserve"> </w:t>
            </w:r>
            <w:r w:rsidRPr="007336EE">
              <w:rPr>
                <w:rFonts w:ascii="Times New Roman" w:hAnsi="Times New Roman" w:cs="Times New Roman"/>
                <w:sz w:val="20"/>
                <w:szCs w:val="20"/>
                <w:lang w:val="fr-FR" w:eastAsia="fr-FR"/>
              </w:rPr>
              <w:t>(suivi technique fréquent des activités sur le terrain, suivi des processus de gestion des plaintes et préparation des rapports périodiques).</w:t>
            </w:r>
          </w:p>
        </w:tc>
        <w:tc>
          <w:tcPr>
            <w:tcW w:w="796" w:type="dxa"/>
            <w:tcBorders>
              <w:top w:val="nil"/>
              <w:left w:val="nil"/>
              <w:bottom w:val="single" w:sz="8" w:space="0" w:color="auto"/>
              <w:right w:val="single" w:sz="8" w:space="0" w:color="auto"/>
            </w:tcBorders>
            <w:shd w:val="clear" w:color="auto" w:fill="auto"/>
            <w:vAlign w:val="center"/>
            <w:hideMark/>
          </w:tcPr>
          <w:p w14:paraId="446F7F68"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Uni.</w:t>
            </w:r>
          </w:p>
        </w:tc>
        <w:tc>
          <w:tcPr>
            <w:tcW w:w="1188" w:type="dxa"/>
            <w:tcBorders>
              <w:top w:val="nil"/>
              <w:left w:val="nil"/>
              <w:bottom w:val="single" w:sz="8" w:space="0" w:color="auto"/>
              <w:right w:val="single" w:sz="8" w:space="0" w:color="auto"/>
            </w:tcBorders>
            <w:shd w:val="clear" w:color="auto" w:fill="auto"/>
            <w:vAlign w:val="center"/>
            <w:hideMark/>
          </w:tcPr>
          <w:p w14:paraId="047798D8"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4</w:t>
            </w:r>
          </w:p>
        </w:tc>
        <w:tc>
          <w:tcPr>
            <w:tcW w:w="1396" w:type="dxa"/>
            <w:tcBorders>
              <w:top w:val="nil"/>
              <w:left w:val="nil"/>
              <w:bottom w:val="single" w:sz="8" w:space="0" w:color="auto"/>
              <w:right w:val="single" w:sz="8" w:space="0" w:color="auto"/>
            </w:tcBorders>
            <w:shd w:val="clear" w:color="auto" w:fill="auto"/>
            <w:vAlign w:val="center"/>
            <w:hideMark/>
          </w:tcPr>
          <w:p w14:paraId="7B2F44B2"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1 500</w:t>
            </w:r>
          </w:p>
        </w:tc>
        <w:tc>
          <w:tcPr>
            <w:tcW w:w="1860" w:type="dxa"/>
            <w:tcBorders>
              <w:top w:val="nil"/>
              <w:left w:val="nil"/>
              <w:bottom w:val="single" w:sz="8" w:space="0" w:color="auto"/>
              <w:right w:val="single" w:sz="8" w:space="0" w:color="auto"/>
            </w:tcBorders>
            <w:shd w:val="clear" w:color="auto" w:fill="auto"/>
            <w:vAlign w:val="center"/>
            <w:hideMark/>
          </w:tcPr>
          <w:p w14:paraId="5F6B63A3"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6 000</w:t>
            </w:r>
          </w:p>
        </w:tc>
      </w:tr>
      <w:tr w:rsidR="00A25D4F" w:rsidRPr="007336EE" w14:paraId="1EE93690" w14:textId="77777777" w:rsidTr="005A4EFD">
        <w:trPr>
          <w:trHeight w:val="564"/>
        </w:trPr>
        <w:tc>
          <w:tcPr>
            <w:tcW w:w="525" w:type="dxa"/>
            <w:tcBorders>
              <w:top w:val="nil"/>
              <w:left w:val="single" w:sz="8" w:space="0" w:color="auto"/>
              <w:bottom w:val="single" w:sz="8" w:space="0" w:color="auto"/>
              <w:right w:val="single" w:sz="8" w:space="0" w:color="auto"/>
            </w:tcBorders>
            <w:shd w:val="clear" w:color="auto" w:fill="auto"/>
            <w:vAlign w:val="center"/>
            <w:hideMark/>
          </w:tcPr>
          <w:p w14:paraId="1376CF23" w14:textId="77777777" w:rsidR="00A25D4F" w:rsidRPr="007336EE" w:rsidRDefault="00A25D4F" w:rsidP="005A4EFD">
            <w:pPr>
              <w:spacing w:after="0" w:line="240" w:lineRule="auto"/>
              <w:jc w:val="center"/>
              <w:rPr>
                <w:rFonts w:ascii="Times New Roman" w:hAnsi="Times New Roman" w:cs="Times New Roman"/>
                <w:color w:val="000000"/>
                <w:sz w:val="20"/>
                <w:szCs w:val="20"/>
                <w:lang w:eastAsia="fr-FR"/>
              </w:rPr>
            </w:pPr>
            <w:r w:rsidRPr="007336EE">
              <w:rPr>
                <w:rFonts w:ascii="Times New Roman" w:hAnsi="Times New Roman" w:cs="Times New Roman"/>
                <w:color w:val="000000"/>
                <w:spacing w:val="-1"/>
                <w:sz w:val="20"/>
                <w:szCs w:val="20"/>
                <w:lang w:eastAsia="fr-FR"/>
              </w:rPr>
              <w:t>1.4</w:t>
            </w:r>
          </w:p>
        </w:tc>
        <w:tc>
          <w:tcPr>
            <w:tcW w:w="3288" w:type="dxa"/>
            <w:tcBorders>
              <w:top w:val="nil"/>
              <w:left w:val="nil"/>
              <w:bottom w:val="single" w:sz="8" w:space="0" w:color="auto"/>
              <w:right w:val="single" w:sz="8" w:space="0" w:color="auto"/>
            </w:tcBorders>
            <w:shd w:val="clear" w:color="auto" w:fill="auto"/>
            <w:vAlign w:val="center"/>
            <w:hideMark/>
          </w:tcPr>
          <w:p w14:paraId="4FF52770" w14:textId="77777777" w:rsidR="00A25D4F" w:rsidRPr="007336EE" w:rsidRDefault="00A25D4F" w:rsidP="005A4EFD">
            <w:pPr>
              <w:spacing w:after="0" w:line="240" w:lineRule="auto"/>
              <w:jc w:val="both"/>
              <w:rPr>
                <w:rFonts w:ascii="Times New Roman" w:hAnsi="Times New Roman" w:cs="Times New Roman"/>
                <w:sz w:val="20"/>
                <w:szCs w:val="20"/>
                <w:lang w:val="fr-FR" w:eastAsia="fr-FR"/>
              </w:rPr>
            </w:pPr>
            <w:r w:rsidRPr="007336EE">
              <w:rPr>
                <w:rFonts w:ascii="Times New Roman" w:hAnsi="Times New Roman" w:cs="Times New Roman"/>
                <w:sz w:val="20"/>
                <w:szCs w:val="20"/>
                <w:lang w:val="fr-FR" w:eastAsia="fr-FR"/>
              </w:rPr>
              <w:t>Audit (à mi-parcours et final) de la mise en œuvre du CGES.</w:t>
            </w:r>
          </w:p>
        </w:tc>
        <w:tc>
          <w:tcPr>
            <w:tcW w:w="796" w:type="dxa"/>
            <w:tcBorders>
              <w:top w:val="nil"/>
              <w:left w:val="nil"/>
              <w:bottom w:val="single" w:sz="8" w:space="0" w:color="auto"/>
              <w:right w:val="single" w:sz="8" w:space="0" w:color="auto"/>
            </w:tcBorders>
            <w:shd w:val="clear" w:color="auto" w:fill="auto"/>
            <w:vAlign w:val="center"/>
            <w:hideMark/>
          </w:tcPr>
          <w:p w14:paraId="0AF6D699"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Uni.</w:t>
            </w:r>
          </w:p>
        </w:tc>
        <w:tc>
          <w:tcPr>
            <w:tcW w:w="1188" w:type="dxa"/>
            <w:tcBorders>
              <w:top w:val="nil"/>
              <w:left w:val="nil"/>
              <w:bottom w:val="single" w:sz="8" w:space="0" w:color="auto"/>
              <w:right w:val="single" w:sz="8" w:space="0" w:color="auto"/>
            </w:tcBorders>
            <w:shd w:val="clear" w:color="auto" w:fill="auto"/>
            <w:vAlign w:val="center"/>
            <w:hideMark/>
          </w:tcPr>
          <w:p w14:paraId="3A935611"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2</w:t>
            </w:r>
          </w:p>
        </w:tc>
        <w:tc>
          <w:tcPr>
            <w:tcW w:w="1396" w:type="dxa"/>
            <w:tcBorders>
              <w:top w:val="nil"/>
              <w:left w:val="nil"/>
              <w:bottom w:val="single" w:sz="8" w:space="0" w:color="auto"/>
              <w:right w:val="single" w:sz="8" w:space="0" w:color="auto"/>
            </w:tcBorders>
            <w:shd w:val="clear" w:color="auto" w:fill="auto"/>
            <w:vAlign w:val="center"/>
            <w:hideMark/>
          </w:tcPr>
          <w:p w14:paraId="4159A3A4"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3 000</w:t>
            </w:r>
          </w:p>
        </w:tc>
        <w:tc>
          <w:tcPr>
            <w:tcW w:w="1860" w:type="dxa"/>
            <w:tcBorders>
              <w:top w:val="nil"/>
              <w:left w:val="nil"/>
              <w:bottom w:val="nil"/>
              <w:right w:val="single" w:sz="8" w:space="0" w:color="auto"/>
            </w:tcBorders>
            <w:shd w:val="clear" w:color="auto" w:fill="auto"/>
            <w:vAlign w:val="center"/>
            <w:hideMark/>
          </w:tcPr>
          <w:p w14:paraId="26E79FC6"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6 000</w:t>
            </w:r>
          </w:p>
        </w:tc>
      </w:tr>
      <w:tr w:rsidR="00A25D4F" w:rsidRPr="007336EE" w14:paraId="1D687AFE" w14:textId="77777777" w:rsidTr="005A4EFD">
        <w:trPr>
          <w:trHeight w:val="564"/>
        </w:trPr>
        <w:tc>
          <w:tcPr>
            <w:tcW w:w="525" w:type="dxa"/>
            <w:tcBorders>
              <w:top w:val="nil"/>
              <w:left w:val="single" w:sz="8" w:space="0" w:color="auto"/>
              <w:bottom w:val="single" w:sz="8" w:space="0" w:color="auto"/>
              <w:right w:val="single" w:sz="8" w:space="0" w:color="auto"/>
            </w:tcBorders>
            <w:shd w:val="clear" w:color="auto" w:fill="auto"/>
            <w:vAlign w:val="center"/>
            <w:hideMark/>
          </w:tcPr>
          <w:p w14:paraId="73DEFEA9"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val="fr-FR" w:eastAsia="fr-FR"/>
              </w:rPr>
            </w:pPr>
            <w:r w:rsidRPr="007336EE">
              <w:rPr>
                <w:rFonts w:ascii="Times New Roman" w:hAnsi="Times New Roman" w:cs="Times New Roman"/>
                <w:b/>
                <w:bCs/>
                <w:color w:val="000000"/>
                <w:spacing w:val="5"/>
                <w:sz w:val="20"/>
                <w:szCs w:val="20"/>
                <w:lang w:val="fr-FR" w:eastAsia="fr-FR"/>
              </w:rPr>
              <w:t> </w:t>
            </w:r>
          </w:p>
        </w:tc>
        <w:tc>
          <w:tcPr>
            <w:tcW w:w="3288" w:type="dxa"/>
            <w:tcBorders>
              <w:top w:val="nil"/>
              <w:left w:val="nil"/>
              <w:bottom w:val="single" w:sz="8" w:space="0" w:color="auto"/>
              <w:right w:val="single" w:sz="8" w:space="0" w:color="auto"/>
            </w:tcBorders>
            <w:shd w:val="clear" w:color="auto" w:fill="auto"/>
            <w:vAlign w:val="center"/>
            <w:hideMark/>
          </w:tcPr>
          <w:p w14:paraId="4CDC9D1E" w14:textId="77777777" w:rsidR="00A25D4F" w:rsidRPr="007336EE" w:rsidRDefault="00A25D4F" w:rsidP="005A4EFD">
            <w:pPr>
              <w:spacing w:after="0" w:line="240" w:lineRule="auto"/>
              <w:jc w:val="both"/>
              <w:rPr>
                <w:rFonts w:ascii="Times New Roman" w:hAnsi="Times New Roman" w:cs="Times New Roman"/>
                <w:b/>
                <w:bCs/>
                <w:color w:val="000000"/>
                <w:sz w:val="20"/>
                <w:szCs w:val="20"/>
                <w:lang w:val="fr-FR" w:eastAsia="fr-FR"/>
              </w:rPr>
            </w:pPr>
            <w:r w:rsidRPr="007336EE">
              <w:rPr>
                <w:rFonts w:ascii="Times New Roman" w:hAnsi="Times New Roman" w:cs="Times New Roman"/>
                <w:b/>
                <w:bCs/>
                <w:color w:val="000000"/>
                <w:sz w:val="20"/>
                <w:szCs w:val="20"/>
                <w:lang w:val="fr-FR" w:eastAsia="fr-FR"/>
              </w:rPr>
              <w:t>Sous-Total mesures institutionnelles, techniques et de suivi</w:t>
            </w:r>
          </w:p>
        </w:tc>
        <w:tc>
          <w:tcPr>
            <w:tcW w:w="796" w:type="dxa"/>
            <w:tcBorders>
              <w:top w:val="nil"/>
              <w:left w:val="nil"/>
              <w:bottom w:val="single" w:sz="8" w:space="0" w:color="auto"/>
              <w:right w:val="single" w:sz="8" w:space="0" w:color="auto"/>
            </w:tcBorders>
            <w:shd w:val="clear" w:color="auto" w:fill="auto"/>
            <w:vAlign w:val="center"/>
            <w:hideMark/>
          </w:tcPr>
          <w:p w14:paraId="46846E53"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p>
        </w:tc>
        <w:tc>
          <w:tcPr>
            <w:tcW w:w="1188" w:type="dxa"/>
            <w:tcBorders>
              <w:top w:val="nil"/>
              <w:left w:val="nil"/>
              <w:bottom w:val="single" w:sz="8" w:space="0" w:color="auto"/>
              <w:right w:val="single" w:sz="8" w:space="0" w:color="auto"/>
            </w:tcBorders>
            <w:shd w:val="clear" w:color="auto" w:fill="auto"/>
            <w:vAlign w:val="center"/>
            <w:hideMark/>
          </w:tcPr>
          <w:p w14:paraId="61894B9B"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p>
        </w:tc>
        <w:tc>
          <w:tcPr>
            <w:tcW w:w="1396" w:type="dxa"/>
            <w:tcBorders>
              <w:top w:val="nil"/>
              <w:left w:val="nil"/>
              <w:bottom w:val="single" w:sz="8" w:space="0" w:color="auto"/>
              <w:right w:val="single" w:sz="8" w:space="0" w:color="auto"/>
            </w:tcBorders>
            <w:shd w:val="clear" w:color="auto" w:fill="auto"/>
            <w:vAlign w:val="center"/>
            <w:hideMark/>
          </w:tcPr>
          <w:p w14:paraId="6B2650E6"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p>
        </w:tc>
        <w:tc>
          <w:tcPr>
            <w:tcW w:w="1860" w:type="dxa"/>
            <w:tcBorders>
              <w:top w:val="single" w:sz="8" w:space="0" w:color="auto"/>
              <w:left w:val="nil"/>
              <w:bottom w:val="single" w:sz="8" w:space="0" w:color="auto"/>
              <w:right w:val="single" w:sz="8" w:space="0" w:color="auto"/>
            </w:tcBorders>
            <w:shd w:val="clear" w:color="auto" w:fill="auto"/>
            <w:vAlign w:val="center"/>
            <w:hideMark/>
          </w:tcPr>
          <w:p w14:paraId="37FA6E5B"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val="fr-FR" w:eastAsia="fr-FR"/>
              </w:rPr>
            </w:pPr>
            <w:r w:rsidRPr="007336EE">
              <w:rPr>
                <w:rFonts w:ascii="Times New Roman" w:hAnsi="Times New Roman" w:cs="Times New Roman"/>
                <w:b/>
                <w:bCs/>
                <w:color w:val="000000"/>
                <w:sz w:val="20"/>
                <w:szCs w:val="20"/>
                <w:lang w:val="fr-FR" w:eastAsia="fr-FR"/>
              </w:rPr>
              <w:t>26 000</w:t>
            </w:r>
          </w:p>
        </w:tc>
      </w:tr>
      <w:tr w:rsidR="00A25D4F" w:rsidRPr="007336EE" w14:paraId="729387F7" w14:textId="77777777" w:rsidTr="005A4EFD">
        <w:trPr>
          <w:trHeight w:val="300"/>
        </w:trPr>
        <w:tc>
          <w:tcPr>
            <w:tcW w:w="525" w:type="dxa"/>
            <w:tcBorders>
              <w:top w:val="nil"/>
              <w:left w:val="single" w:sz="8" w:space="0" w:color="auto"/>
              <w:bottom w:val="single" w:sz="8" w:space="0" w:color="auto"/>
              <w:right w:val="single" w:sz="8" w:space="0" w:color="auto"/>
            </w:tcBorders>
            <w:shd w:val="clear" w:color="auto" w:fill="auto"/>
            <w:vAlign w:val="center"/>
            <w:hideMark/>
          </w:tcPr>
          <w:p w14:paraId="4C432542"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pacing w:val="-2"/>
                <w:sz w:val="20"/>
                <w:szCs w:val="20"/>
                <w:lang w:eastAsia="fr-FR"/>
              </w:rPr>
              <w:t>2</w:t>
            </w:r>
          </w:p>
        </w:tc>
        <w:tc>
          <w:tcPr>
            <w:tcW w:w="3288" w:type="dxa"/>
            <w:tcBorders>
              <w:top w:val="nil"/>
              <w:left w:val="nil"/>
              <w:bottom w:val="single" w:sz="8" w:space="0" w:color="auto"/>
              <w:right w:val="single" w:sz="8" w:space="0" w:color="auto"/>
            </w:tcBorders>
            <w:shd w:val="clear" w:color="auto" w:fill="auto"/>
            <w:vAlign w:val="center"/>
            <w:hideMark/>
          </w:tcPr>
          <w:p w14:paraId="46F93DA7" w14:textId="77777777" w:rsidR="00A25D4F" w:rsidRPr="007336EE" w:rsidRDefault="00A25D4F" w:rsidP="005A4EFD">
            <w:pPr>
              <w:spacing w:after="0" w:line="240" w:lineRule="auto"/>
              <w:jc w:val="both"/>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z w:val="20"/>
                <w:szCs w:val="20"/>
                <w:lang w:eastAsia="fr-FR"/>
              </w:rPr>
              <w:t xml:space="preserve"> Formations</w:t>
            </w:r>
          </w:p>
        </w:tc>
        <w:tc>
          <w:tcPr>
            <w:tcW w:w="796" w:type="dxa"/>
            <w:tcBorders>
              <w:top w:val="nil"/>
              <w:left w:val="nil"/>
              <w:bottom w:val="single" w:sz="8" w:space="0" w:color="auto"/>
              <w:right w:val="single" w:sz="8" w:space="0" w:color="auto"/>
            </w:tcBorders>
            <w:shd w:val="clear" w:color="auto" w:fill="auto"/>
            <w:vAlign w:val="center"/>
            <w:hideMark/>
          </w:tcPr>
          <w:p w14:paraId="62BEFFFD" w14:textId="77777777" w:rsidR="00A25D4F" w:rsidRPr="007336EE" w:rsidRDefault="00A25D4F" w:rsidP="005A4EFD">
            <w:pPr>
              <w:spacing w:after="0" w:line="240" w:lineRule="auto"/>
              <w:jc w:val="center"/>
              <w:rPr>
                <w:rFonts w:ascii="Times New Roman" w:hAnsi="Times New Roman" w:cs="Times New Roman"/>
                <w:color w:val="000000"/>
                <w:sz w:val="20"/>
                <w:szCs w:val="20"/>
                <w:lang w:eastAsia="fr-FR"/>
              </w:rPr>
            </w:pPr>
          </w:p>
        </w:tc>
        <w:tc>
          <w:tcPr>
            <w:tcW w:w="1188" w:type="dxa"/>
            <w:tcBorders>
              <w:top w:val="nil"/>
              <w:left w:val="nil"/>
              <w:bottom w:val="single" w:sz="8" w:space="0" w:color="auto"/>
              <w:right w:val="single" w:sz="8" w:space="0" w:color="auto"/>
            </w:tcBorders>
            <w:shd w:val="clear" w:color="auto" w:fill="auto"/>
            <w:vAlign w:val="center"/>
            <w:hideMark/>
          </w:tcPr>
          <w:p w14:paraId="546F8252" w14:textId="77777777" w:rsidR="00A25D4F" w:rsidRPr="007336EE" w:rsidRDefault="00A25D4F" w:rsidP="005A4EFD">
            <w:pPr>
              <w:spacing w:after="0" w:line="240" w:lineRule="auto"/>
              <w:jc w:val="center"/>
              <w:rPr>
                <w:rFonts w:ascii="Times New Roman" w:hAnsi="Times New Roman" w:cs="Times New Roman"/>
                <w:color w:val="000000"/>
                <w:sz w:val="20"/>
                <w:szCs w:val="20"/>
                <w:lang w:eastAsia="fr-FR"/>
              </w:rPr>
            </w:pPr>
          </w:p>
        </w:tc>
        <w:tc>
          <w:tcPr>
            <w:tcW w:w="1396" w:type="dxa"/>
            <w:tcBorders>
              <w:top w:val="nil"/>
              <w:left w:val="nil"/>
              <w:bottom w:val="single" w:sz="8" w:space="0" w:color="auto"/>
              <w:right w:val="single" w:sz="8" w:space="0" w:color="auto"/>
            </w:tcBorders>
            <w:shd w:val="clear" w:color="auto" w:fill="auto"/>
            <w:vAlign w:val="center"/>
            <w:hideMark/>
          </w:tcPr>
          <w:p w14:paraId="54E775D4" w14:textId="77777777" w:rsidR="00A25D4F" w:rsidRPr="007336EE" w:rsidRDefault="00A25D4F" w:rsidP="005A4EFD">
            <w:pPr>
              <w:spacing w:after="0" w:line="240" w:lineRule="auto"/>
              <w:jc w:val="center"/>
              <w:rPr>
                <w:rFonts w:ascii="Times New Roman" w:hAnsi="Times New Roman" w:cs="Times New Roman"/>
                <w:color w:val="000000"/>
                <w:sz w:val="20"/>
                <w:szCs w:val="20"/>
                <w:lang w:eastAsia="fr-FR"/>
              </w:rPr>
            </w:pPr>
          </w:p>
        </w:tc>
        <w:tc>
          <w:tcPr>
            <w:tcW w:w="1860" w:type="dxa"/>
            <w:tcBorders>
              <w:top w:val="nil"/>
              <w:left w:val="nil"/>
              <w:bottom w:val="single" w:sz="8" w:space="0" w:color="auto"/>
              <w:right w:val="single" w:sz="8" w:space="0" w:color="auto"/>
            </w:tcBorders>
            <w:shd w:val="clear" w:color="auto" w:fill="auto"/>
            <w:vAlign w:val="center"/>
            <w:hideMark/>
          </w:tcPr>
          <w:p w14:paraId="4EA03163"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eastAsia="fr-FR"/>
              </w:rPr>
            </w:pPr>
          </w:p>
        </w:tc>
      </w:tr>
      <w:tr w:rsidR="00A25D4F" w:rsidRPr="007336EE" w14:paraId="09282E07" w14:textId="77777777" w:rsidTr="005A4EFD">
        <w:trPr>
          <w:trHeight w:val="840"/>
        </w:trPr>
        <w:tc>
          <w:tcPr>
            <w:tcW w:w="525" w:type="dxa"/>
            <w:tcBorders>
              <w:top w:val="nil"/>
              <w:left w:val="single" w:sz="8" w:space="0" w:color="auto"/>
              <w:bottom w:val="single" w:sz="8" w:space="0" w:color="auto"/>
              <w:right w:val="single" w:sz="8" w:space="0" w:color="auto"/>
            </w:tcBorders>
            <w:shd w:val="clear" w:color="auto" w:fill="auto"/>
            <w:vAlign w:val="center"/>
            <w:hideMark/>
          </w:tcPr>
          <w:p w14:paraId="20D4093E" w14:textId="77777777" w:rsidR="00A25D4F" w:rsidRPr="007336EE" w:rsidRDefault="00A25D4F" w:rsidP="005A4EFD">
            <w:pPr>
              <w:spacing w:after="0" w:line="240" w:lineRule="auto"/>
              <w:jc w:val="center"/>
              <w:rPr>
                <w:rFonts w:ascii="Times New Roman" w:hAnsi="Times New Roman" w:cs="Times New Roman"/>
                <w:color w:val="000000"/>
                <w:sz w:val="20"/>
                <w:szCs w:val="20"/>
                <w:lang w:eastAsia="fr-FR"/>
              </w:rPr>
            </w:pPr>
            <w:r w:rsidRPr="007336EE">
              <w:rPr>
                <w:rFonts w:ascii="Times New Roman" w:hAnsi="Times New Roman" w:cs="Times New Roman"/>
                <w:color w:val="000000"/>
                <w:spacing w:val="-1"/>
                <w:sz w:val="20"/>
                <w:szCs w:val="20"/>
                <w:lang w:eastAsia="fr-FR"/>
              </w:rPr>
              <w:lastRenderedPageBreak/>
              <w:t>2.1</w:t>
            </w:r>
          </w:p>
        </w:tc>
        <w:tc>
          <w:tcPr>
            <w:tcW w:w="3288" w:type="dxa"/>
            <w:tcBorders>
              <w:top w:val="nil"/>
              <w:left w:val="nil"/>
              <w:bottom w:val="single" w:sz="8" w:space="0" w:color="auto"/>
              <w:right w:val="single" w:sz="8" w:space="0" w:color="auto"/>
            </w:tcBorders>
            <w:shd w:val="clear" w:color="auto" w:fill="auto"/>
            <w:vAlign w:val="center"/>
            <w:hideMark/>
          </w:tcPr>
          <w:p w14:paraId="01734267" w14:textId="77777777" w:rsidR="00A25D4F" w:rsidRPr="007336EE" w:rsidRDefault="00A25D4F" w:rsidP="005A4EFD">
            <w:pPr>
              <w:spacing w:after="0" w:line="240" w:lineRule="auto"/>
              <w:jc w:val="both"/>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Formation des acteurs clés, ONGs, OCB et organisations de la société civile en suivi environnemental et social des projets.</w:t>
            </w:r>
          </w:p>
        </w:tc>
        <w:tc>
          <w:tcPr>
            <w:tcW w:w="796" w:type="dxa"/>
            <w:tcBorders>
              <w:top w:val="nil"/>
              <w:left w:val="nil"/>
              <w:bottom w:val="single" w:sz="8" w:space="0" w:color="auto"/>
              <w:right w:val="single" w:sz="8" w:space="0" w:color="auto"/>
            </w:tcBorders>
            <w:shd w:val="clear" w:color="auto" w:fill="auto"/>
            <w:vAlign w:val="center"/>
            <w:hideMark/>
          </w:tcPr>
          <w:p w14:paraId="3DC729B5"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Uni.</w:t>
            </w:r>
          </w:p>
        </w:tc>
        <w:tc>
          <w:tcPr>
            <w:tcW w:w="1188" w:type="dxa"/>
            <w:tcBorders>
              <w:top w:val="nil"/>
              <w:left w:val="nil"/>
              <w:bottom w:val="single" w:sz="8" w:space="0" w:color="auto"/>
              <w:right w:val="single" w:sz="8" w:space="0" w:color="auto"/>
            </w:tcBorders>
            <w:shd w:val="clear" w:color="auto" w:fill="auto"/>
            <w:vAlign w:val="center"/>
            <w:hideMark/>
          </w:tcPr>
          <w:p w14:paraId="1C97D8C1"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Pr>
                <w:rFonts w:ascii="Times New Roman" w:hAnsi="Times New Roman" w:cs="Times New Roman"/>
                <w:color w:val="000000"/>
                <w:sz w:val="20"/>
                <w:szCs w:val="20"/>
                <w:lang w:val="fr-FR" w:eastAsia="fr-FR"/>
              </w:rPr>
              <w:t>4</w:t>
            </w:r>
          </w:p>
        </w:tc>
        <w:tc>
          <w:tcPr>
            <w:tcW w:w="1396" w:type="dxa"/>
            <w:tcBorders>
              <w:top w:val="nil"/>
              <w:left w:val="nil"/>
              <w:bottom w:val="single" w:sz="8" w:space="0" w:color="auto"/>
              <w:right w:val="single" w:sz="8" w:space="0" w:color="auto"/>
            </w:tcBorders>
            <w:shd w:val="clear" w:color="auto" w:fill="auto"/>
            <w:vAlign w:val="center"/>
            <w:hideMark/>
          </w:tcPr>
          <w:p w14:paraId="08631472"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Pr>
                <w:rFonts w:ascii="Times New Roman" w:hAnsi="Times New Roman" w:cs="Times New Roman"/>
                <w:color w:val="000000"/>
                <w:sz w:val="20"/>
                <w:szCs w:val="20"/>
                <w:lang w:val="fr-FR" w:eastAsia="fr-FR"/>
              </w:rPr>
              <w:t>_</w:t>
            </w:r>
          </w:p>
        </w:tc>
        <w:tc>
          <w:tcPr>
            <w:tcW w:w="1860" w:type="dxa"/>
            <w:tcBorders>
              <w:top w:val="nil"/>
              <w:left w:val="nil"/>
              <w:bottom w:val="single" w:sz="8" w:space="0" w:color="auto"/>
              <w:right w:val="single" w:sz="8" w:space="0" w:color="auto"/>
            </w:tcBorders>
            <w:shd w:val="clear" w:color="auto" w:fill="auto"/>
            <w:vAlign w:val="center"/>
            <w:hideMark/>
          </w:tcPr>
          <w:p w14:paraId="5C1412F5"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b/>
                <w:bCs/>
                <w:color w:val="000000"/>
                <w:sz w:val="20"/>
                <w:szCs w:val="20"/>
                <w:lang w:eastAsia="fr-FR"/>
              </w:rPr>
              <w:t>21 500</w:t>
            </w:r>
          </w:p>
        </w:tc>
      </w:tr>
      <w:tr w:rsidR="00A25D4F" w:rsidRPr="007336EE" w14:paraId="0E2FF571" w14:textId="77777777" w:rsidTr="005A4EFD">
        <w:trPr>
          <w:trHeight w:val="300"/>
        </w:trPr>
        <w:tc>
          <w:tcPr>
            <w:tcW w:w="525" w:type="dxa"/>
            <w:tcBorders>
              <w:top w:val="nil"/>
              <w:left w:val="single" w:sz="8" w:space="0" w:color="auto"/>
              <w:bottom w:val="single" w:sz="8" w:space="0" w:color="auto"/>
              <w:right w:val="single" w:sz="8" w:space="0" w:color="auto"/>
            </w:tcBorders>
            <w:shd w:val="clear" w:color="auto" w:fill="auto"/>
            <w:vAlign w:val="center"/>
            <w:hideMark/>
          </w:tcPr>
          <w:p w14:paraId="657A8108"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val="fr-FR" w:eastAsia="fr-FR"/>
              </w:rPr>
            </w:pPr>
            <w:r w:rsidRPr="007336EE">
              <w:rPr>
                <w:rFonts w:ascii="Times New Roman" w:hAnsi="Times New Roman" w:cs="Times New Roman"/>
                <w:b/>
                <w:bCs/>
                <w:color w:val="000000"/>
                <w:spacing w:val="-1"/>
                <w:sz w:val="20"/>
                <w:szCs w:val="20"/>
                <w:lang w:val="fr-FR" w:eastAsia="fr-FR"/>
              </w:rPr>
              <w:t> </w:t>
            </w:r>
          </w:p>
        </w:tc>
        <w:tc>
          <w:tcPr>
            <w:tcW w:w="3288" w:type="dxa"/>
            <w:tcBorders>
              <w:top w:val="nil"/>
              <w:left w:val="nil"/>
              <w:bottom w:val="single" w:sz="8" w:space="0" w:color="auto"/>
              <w:right w:val="single" w:sz="8" w:space="0" w:color="auto"/>
            </w:tcBorders>
            <w:shd w:val="clear" w:color="auto" w:fill="auto"/>
            <w:vAlign w:val="center"/>
            <w:hideMark/>
          </w:tcPr>
          <w:p w14:paraId="27B4FC7B" w14:textId="77777777" w:rsidR="00A25D4F" w:rsidRPr="007336EE" w:rsidRDefault="00A25D4F" w:rsidP="005A4EFD">
            <w:pPr>
              <w:spacing w:after="0" w:line="240" w:lineRule="auto"/>
              <w:jc w:val="both"/>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z w:val="20"/>
                <w:szCs w:val="20"/>
                <w:lang w:eastAsia="fr-FR"/>
              </w:rPr>
              <w:t>Sous-Total Formation</w:t>
            </w:r>
          </w:p>
        </w:tc>
        <w:tc>
          <w:tcPr>
            <w:tcW w:w="796" w:type="dxa"/>
            <w:tcBorders>
              <w:top w:val="nil"/>
              <w:left w:val="nil"/>
              <w:bottom w:val="single" w:sz="8" w:space="0" w:color="auto"/>
              <w:right w:val="single" w:sz="8" w:space="0" w:color="auto"/>
            </w:tcBorders>
            <w:shd w:val="clear" w:color="auto" w:fill="auto"/>
            <w:vAlign w:val="center"/>
            <w:hideMark/>
          </w:tcPr>
          <w:p w14:paraId="6546B5BA"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eastAsia="fr-FR"/>
              </w:rPr>
            </w:pPr>
          </w:p>
        </w:tc>
        <w:tc>
          <w:tcPr>
            <w:tcW w:w="1188" w:type="dxa"/>
            <w:tcBorders>
              <w:top w:val="nil"/>
              <w:left w:val="nil"/>
              <w:bottom w:val="single" w:sz="8" w:space="0" w:color="auto"/>
              <w:right w:val="single" w:sz="8" w:space="0" w:color="auto"/>
            </w:tcBorders>
            <w:shd w:val="clear" w:color="auto" w:fill="auto"/>
            <w:vAlign w:val="center"/>
            <w:hideMark/>
          </w:tcPr>
          <w:p w14:paraId="64B67F81"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eastAsia="fr-FR"/>
              </w:rPr>
            </w:pPr>
          </w:p>
        </w:tc>
        <w:tc>
          <w:tcPr>
            <w:tcW w:w="1396" w:type="dxa"/>
            <w:tcBorders>
              <w:top w:val="nil"/>
              <w:left w:val="nil"/>
              <w:bottom w:val="single" w:sz="8" w:space="0" w:color="auto"/>
              <w:right w:val="single" w:sz="8" w:space="0" w:color="auto"/>
            </w:tcBorders>
            <w:shd w:val="clear" w:color="auto" w:fill="auto"/>
            <w:vAlign w:val="center"/>
            <w:hideMark/>
          </w:tcPr>
          <w:p w14:paraId="48465706"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eastAsia="fr-FR"/>
              </w:rPr>
            </w:pPr>
          </w:p>
        </w:tc>
        <w:tc>
          <w:tcPr>
            <w:tcW w:w="1860" w:type="dxa"/>
            <w:tcBorders>
              <w:top w:val="nil"/>
              <w:left w:val="nil"/>
              <w:bottom w:val="single" w:sz="8" w:space="0" w:color="auto"/>
              <w:right w:val="single" w:sz="8" w:space="0" w:color="auto"/>
            </w:tcBorders>
            <w:shd w:val="clear" w:color="auto" w:fill="auto"/>
            <w:vAlign w:val="center"/>
            <w:hideMark/>
          </w:tcPr>
          <w:p w14:paraId="4D854EE1"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z w:val="20"/>
                <w:szCs w:val="20"/>
                <w:lang w:eastAsia="fr-FR"/>
              </w:rPr>
              <w:t>21 500</w:t>
            </w:r>
          </w:p>
        </w:tc>
      </w:tr>
      <w:tr w:rsidR="00A25D4F" w:rsidRPr="007336EE" w14:paraId="08A8CF79" w14:textId="77777777" w:rsidTr="005A4EFD">
        <w:trPr>
          <w:trHeight w:val="300"/>
        </w:trPr>
        <w:tc>
          <w:tcPr>
            <w:tcW w:w="525" w:type="dxa"/>
            <w:tcBorders>
              <w:top w:val="nil"/>
              <w:left w:val="single" w:sz="8" w:space="0" w:color="auto"/>
              <w:bottom w:val="single" w:sz="8" w:space="0" w:color="auto"/>
              <w:right w:val="single" w:sz="8" w:space="0" w:color="auto"/>
            </w:tcBorders>
            <w:shd w:val="clear" w:color="auto" w:fill="auto"/>
            <w:vAlign w:val="center"/>
            <w:hideMark/>
          </w:tcPr>
          <w:p w14:paraId="60E7B283"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pacing w:val="-1"/>
                <w:sz w:val="20"/>
                <w:szCs w:val="20"/>
                <w:lang w:eastAsia="fr-FR"/>
              </w:rPr>
              <w:t>3</w:t>
            </w:r>
          </w:p>
        </w:tc>
        <w:tc>
          <w:tcPr>
            <w:tcW w:w="3288" w:type="dxa"/>
            <w:tcBorders>
              <w:top w:val="nil"/>
              <w:left w:val="nil"/>
              <w:bottom w:val="single" w:sz="8" w:space="0" w:color="auto"/>
              <w:right w:val="single" w:sz="8" w:space="0" w:color="auto"/>
            </w:tcBorders>
            <w:shd w:val="clear" w:color="auto" w:fill="auto"/>
            <w:vAlign w:val="center"/>
            <w:hideMark/>
          </w:tcPr>
          <w:p w14:paraId="33B829DA" w14:textId="77777777" w:rsidR="00A25D4F" w:rsidRPr="007336EE" w:rsidRDefault="00A25D4F" w:rsidP="005A4EFD">
            <w:pPr>
              <w:spacing w:after="0" w:line="240" w:lineRule="auto"/>
              <w:jc w:val="both"/>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z w:val="20"/>
                <w:szCs w:val="20"/>
                <w:lang w:eastAsia="fr-FR"/>
              </w:rPr>
              <w:t>Mesures de Sensibilisation</w:t>
            </w:r>
          </w:p>
        </w:tc>
        <w:tc>
          <w:tcPr>
            <w:tcW w:w="796" w:type="dxa"/>
            <w:tcBorders>
              <w:top w:val="nil"/>
              <w:left w:val="nil"/>
              <w:bottom w:val="single" w:sz="8" w:space="0" w:color="auto"/>
              <w:right w:val="single" w:sz="8" w:space="0" w:color="auto"/>
            </w:tcBorders>
            <w:shd w:val="clear" w:color="auto" w:fill="auto"/>
            <w:vAlign w:val="center"/>
            <w:hideMark/>
          </w:tcPr>
          <w:p w14:paraId="3B2A5701"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eastAsia="fr-FR"/>
              </w:rPr>
            </w:pPr>
          </w:p>
        </w:tc>
        <w:tc>
          <w:tcPr>
            <w:tcW w:w="1188" w:type="dxa"/>
            <w:tcBorders>
              <w:top w:val="nil"/>
              <w:left w:val="nil"/>
              <w:bottom w:val="single" w:sz="8" w:space="0" w:color="auto"/>
              <w:right w:val="single" w:sz="8" w:space="0" w:color="auto"/>
            </w:tcBorders>
            <w:shd w:val="clear" w:color="auto" w:fill="auto"/>
            <w:vAlign w:val="center"/>
            <w:hideMark/>
          </w:tcPr>
          <w:p w14:paraId="62588DCA"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eastAsia="fr-FR"/>
              </w:rPr>
            </w:pPr>
          </w:p>
        </w:tc>
        <w:tc>
          <w:tcPr>
            <w:tcW w:w="1396" w:type="dxa"/>
            <w:tcBorders>
              <w:top w:val="nil"/>
              <w:left w:val="nil"/>
              <w:bottom w:val="single" w:sz="8" w:space="0" w:color="auto"/>
              <w:right w:val="single" w:sz="8" w:space="0" w:color="auto"/>
            </w:tcBorders>
            <w:shd w:val="clear" w:color="auto" w:fill="auto"/>
            <w:vAlign w:val="center"/>
            <w:hideMark/>
          </w:tcPr>
          <w:p w14:paraId="7A4462B5"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eastAsia="fr-FR"/>
              </w:rPr>
            </w:pPr>
          </w:p>
        </w:tc>
        <w:tc>
          <w:tcPr>
            <w:tcW w:w="1860" w:type="dxa"/>
            <w:tcBorders>
              <w:top w:val="nil"/>
              <w:left w:val="nil"/>
              <w:bottom w:val="single" w:sz="8" w:space="0" w:color="auto"/>
              <w:right w:val="single" w:sz="8" w:space="0" w:color="auto"/>
            </w:tcBorders>
            <w:shd w:val="clear" w:color="auto" w:fill="auto"/>
            <w:vAlign w:val="center"/>
            <w:hideMark/>
          </w:tcPr>
          <w:p w14:paraId="2C8BC246"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eastAsia="fr-FR"/>
              </w:rPr>
            </w:pPr>
          </w:p>
        </w:tc>
      </w:tr>
      <w:tr w:rsidR="00A25D4F" w:rsidRPr="007336EE" w14:paraId="4E656CE9" w14:textId="77777777" w:rsidTr="005A4EFD">
        <w:trPr>
          <w:trHeight w:val="461"/>
        </w:trPr>
        <w:tc>
          <w:tcPr>
            <w:tcW w:w="525" w:type="dxa"/>
            <w:tcBorders>
              <w:top w:val="nil"/>
              <w:left w:val="single" w:sz="8" w:space="0" w:color="auto"/>
              <w:bottom w:val="nil"/>
              <w:right w:val="single" w:sz="8" w:space="0" w:color="auto"/>
            </w:tcBorders>
            <w:shd w:val="clear" w:color="auto" w:fill="auto"/>
            <w:vAlign w:val="center"/>
            <w:hideMark/>
          </w:tcPr>
          <w:p w14:paraId="4F2C18D7" w14:textId="77777777" w:rsidR="00A25D4F" w:rsidRPr="007336EE" w:rsidRDefault="00A25D4F" w:rsidP="005A4EFD">
            <w:pPr>
              <w:spacing w:after="0" w:line="240" w:lineRule="auto"/>
              <w:jc w:val="center"/>
              <w:rPr>
                <w:rFonts w:ascii="Times New Roman" w:hAnsi="Times New Roman" w:cs="Times New Roman"/>
                <w:color w:val="000000"/>
                <w:sz w:val="20"/>
                <w:szCs w:val="20"/>
                <w:lang w:eastAsia="fr-FR"/>
              </w:rPr>
            </w:pPr>
            <w:r w:rsidRPr="007336EE">
              <w:rPr>
                <w:rFonts w:ascii="Times New Roman" w:hAnsi="Times New Roman" w:cs="Times New Roman"/>
                <w:color w:val="000000"/>
                <w:spacing w:val="-1"/>
                <w:sz w:val="20"/>
                <w:szCs w:val="20"/>
                <w:lang w:eastAsia="fr-FR"/>
              </w:rPr>
              <w:t>3.1</w:t>
            </w:r>
          </w:p>
        </w:tc>
        <w:tc>
          <w:tcPr>
            <w:tcW w:w="3288" w:type="dxa"/>
            <w:tcBorders>
              <w:top w:val="nil"/>
              <w:left w:val="nil"/>
              <w:bottom w:val="nil"/>
              <w:right w:val="single" w:sz="8" w:space="0" w:color="auto"/>
            </w:tcBorders>
            <w:shd w:val="clear" w:color="auto" w:fill="auto"/>
            <w:vAlign w:val="center"/>
            <w:hideMark/>
          </w:tcPr>
          <w:p w14:paraId="69C1DFAC" w14:textId="77777777" w:rsidR="00A25D4F" w:rsidRPr="007336EE" w:rsidRDefault="00A25D4F" w:rsidP="005A4EFD">
            <w:pPr>
              <w:spacing w:after="0" w:line="240" w:lineRule="auto"/>
              <w:jc w:val="both"/>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Campagnes d’information et de sensibilisation des populations, des prestataires privés et du personnel administratif  (incluant sensibilisation et dissémination d’information sur la mise en œuvre du MGP).</w:t>
            </w:r>
          </w:p>
        </w:tc>
        <w:tc>
          <w:tcPr>
            <w:tcW w:w="796" w:type="dxa"/>
            <w:tcBorders>
              <w:top w:val="nil"/>
              <w:left w:val="nil"/>
              <w:bottom w:val="nil"/>
              <w:right w:val="single" w:sz="8" w:space="0" w:color="auto"/>
            </w:tcBorders>
            <w:shd w:val="clear" w:color="auto" w:fill="auto"/>
            <w:vAlign w:val="center"/>
            <w:hideMark/>
          </w:tcPr>
          <w:p w14:paraId="4DAEB515"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Unid.</w:t>
            </w:r>
          </w:p>
        </w:tc>
        <w:tc>
          <w:tcPr>
            <w:tcW w:w="1188" w:type="dxa"/>
            <w:tcBorders>
              <w:top w:val="nil"/>
              <w:left w:val="nil"/>
              <w:bottom w:val="nil"/>
              <w:right w:val="single" w:sz="8" w:space="0" w:color="auto"/>
            </w:tcBorders>
            <w:shd w:val="clear" w:color="auto" w:fill="auto"/>
            <w:vAlign w:val="center"/>
            <w:hideMark/>
          </w:tcPr>
          <w:p w14:paraId="4265BA2D"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5</w:t>
            </w:r>
          </w:p>
        </w:tc>
        <w:tc>
          <w:tcPr>
            <w:tcW w:w="1396" w:type="dxa"/>
            <w:tcBorders>
              <w:top w:val="nil"/>
              <w:left w:val="nil"/>
              <w:bottom w:val="nil"/>
              <w:right w:val="single" w:sz="8" w:space="0" w:color="auto"/>
            </w:tcBorders>
            <w:shd w:val="clear" w:color="auto" w:fill="auto"/>
            <w:vAlign w:val="center"/>
            <w:hideMark/>
          </w:tcPr>
          <w:p w14:paraId="53A41821"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1 000</w:t>
            </w:r>
          </w:p>
        </w:tc>
        <w:tc>
          <w:tcPr>
            <w:tcW w:w="1860" w:type="dxa"/>
            <w:tcBorders>
              <w:top w:val="nil"/>
              <w:left w:val="nil"/>
              <w:bottom w:val="nil"/>
              <w:right w:val="single" w:sz="8" w:space="0" w:color="auto"/>
            </w:tcBorders>
            <w:shd w:val="clear" w:color="auto" w:fill="auto"/>
            <w:vAlign w:val="center"/>
            <w:hideMark/>
          </w:tcPr>
          <w:p w14:paraId="593E8447"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5 000</w:t>
            </w:r>
          </w:p>
        </w:tc>
      </w:tr>
      <w:tr w:rsidR="00A25D4F" w:rsidRPr="007336EE" w14:paraId="6077EFB0" w14:textId="77777777" w:rsidTr="005A4EFD">
        <w:trPr>
          <w:trHeight w:val="300"/>
        </w:trPr>
        <w:tc>
          <w:tcPr>
            <w:tcW w:w="52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4100DAC"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val="fr-FR" w:eastAsia="fr-FR"/>
              </w:rPr>
            </w:pPr>
            <w:r w:rsidRPr="007336EE">
              <w:rPr>
                <w:rFonts w:ascii="Times New Roman" w:hAnsi="Times New Roman" w:cs="Times New Roman"/>
                <w:b/>
                <w:bCs/>
                <w:color w:val="000000"/>
                <w:spacing w:val="5"/>
                <w:sz w:val="20"/>
                <w:szCs w:val="20"/>
                <w:lang w:val="fr-FR" w:eastAsia="fr-FR"/>
              </w:rPr>
              <w:t> </w:t>
            </w:r>
          </w:p>
        </w:tc>
        <w:tc>
          <w:tcPr>
            <w:tcW w:w="3288" w:type="dxa"/>
            <w:tcBorders>
              <w:top w:val="single" w:sz="8" w:space="0" w:color="auto"/>
              <w:left w:val="nil"/>
              <w:bottom w:val="single" w:sz="8" w:space="0" w:color="auto"/>
              <w:right w:val="single" w:sz="8" w:space="0" w:color="auto"/>
            </w:tcBorders>
            <w:shd w:val="clear" w:color="auto" w:fill="auto"/>
            <w:vAlign w:val="center"/>
            <w:hideMark/>
          </w:tcPr>
          <w:p w14:paraId="16E94FF6" w14:textId="77777777" w:rsidR="00A25D4F" w:rsidRPr="007336EE" w:rsidRDefault="00A25D4F" w:rsidP="005A4EFD">
            <w:pPr>
              <w:spacing w:after="0" w:line="240" w:lineRule="auto"/>
              <w:jc w:val="both"/>
              <w:rPr>
                <w:rFonts w:ascii="Times New Roman" w:hAnsi="Times New Roman" w:cs="Times New Roman"/>
                <w:b/>
                <w:bCs/>
                <w:color w:val="000000"/>
                <w:sz w:val="20"/>
                <w:szCs w:val="20"/>
                <w:lang w:val="fr-FR" w:eastAsia="fr-FR"/>
              </w:rPr>
            </w:pPr>
            <w:r w:rsidRPr="007336EE">
              <w:rPr>
                <w:rFonts w:ascii="Times New Roman" w:hAnsi="Times New Roman" w:cs="Times New Roman"/>
                <w:b/>
                <w:bCs/>
                <w:color w:val="000000"/>
                <w:sz w:val="20"/>
                <w:szCs w:val="20"/>
                <w:lang w:val="fr-FR" w:eastAsia="fr-FR"/>
              </w:rPr>
              <w:t>Sous-Total mesures de Sensibilisation</w:t>
            </w:r>
          </w:p>
        </w:tc>
        <w:tc>
          <w:tcPr>
            <w:tcW w:w="796" w:type="dxa"/>
            <w:tcBorders>
              <w:top w:val="single" w:sz="8" w:space="0" w:color="auto"/>
              <w:left w:val="nil"/>
              <w:bottom w:val="single" w:sz="8" w:space="0" w:color="auto"/>
              <w:right w:val="single" w:sz="8" w:space="0" w:color="auto"/>
            </w:tcBorders>
            <w:shd w:val="clear" w:color="auto" w:fill="auto"/>
            <w:vAlign w:val="center"/>
            <w:hideMark/>
          </w:tcPr>
          <w:p w14:paraId="0FAD46FE"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p>
        </w:tc>
        <w:tc>
          <w:tcPr>
            <w:tcW w:w="1188" w:type="dxa"/>
            <w:tcBorders>
              <w:top w:val="single" w:sz="8" w:space="0" w:color="auto"/>
              <w:left w:val="nil"/>
              <w:bottom w:val="single" w:sz="8" w:space="0" w:color="auto"/>
              <w:right w:val="single" w:sz="8" w:space="0" w:color="auto"/>
            </w:tcBorders>
            <w:shd w:val="clear" w:color="auto" w:fill="auto"/>
            <w:vAlign w:val="center"/>
            <w:hideMark/>
          </w:tcPr>
          <w:p w14:paraId="058941B6"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p>
        </w:tc>
        <w:tc>
          <w:tcPr>
            <w:tcW w:w="1396" w:type="dxa"/>
            <w:tcBorders>
              <w:top w:val="single" w:sz="8" w:space="0" w:color="auto"/>
              <w:left w:val="nil"/>
              <w:bottom w:val="single" w:sz="8" w:space="0" w:color="auto"/>
              <w:right w:val="single" w:sz="8" w:space="0" w:color="auto"/>
            </w:tcBorders>
            <w:shd w:val="clear" w:color="auto" w:fill="auto"/>
            <w:vAlign w:val="center"/>
            <w:hideMark/>
          </w:tcPr>
          <w:p w14:paraId="7DAAA8DF"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p>
        </w:tc>
        <w:tc>
          <w:tcPr>
            <w:tcW w:w="1860" w:type="dxa"/>
            <w:tcBorders>
              <w:top w:val="single" w:sz="8" w:space="0" w:color="auto"/>
              <w:left w:val="nil"/>
              <w:bottom w:val="single" w:sz="8" w:space="0" w:color="auto"/>
              <w:right w:val="single" w:sz="8" w:space="0" w:color="auto"/>
            </w:tcBorders>
            <w:shd w:val="clear" w:color="auto" w:fill="auto"/>
            <w:vAlign w:val="center"/>
            <w:hideMark/>
          </w:tcPr>
          <w:p w14:paraId="171D7757"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val="fr-FR" w:eastAsia="fr-FR"/>
              </w:rPr>
            </w:pPr>
            <w:r w:rsidRPr="007336EE">
              <w:rPr>
                <w:rFonts w:ascii="Times New Roman" w:hAnsi="Times New Roman" w:cs="Times New Roman"/>
                <w:b/>
                <w:bCs/>
                <w:color w:val="000000"/>
                <w:sz w:val="20"/>
                <w:szCs w:val="20"/>
                <w:lang w:val="fr-FR" w:eastAsia="fr-FR"/>
              </w:rPr>
              <w:t>5 000</w:t>
            </w:r>
          </w:p>
        </w:tc>
      </w:tr>
      <w:tr w:rsidR="00A25D4F" w:rsidRPr="007336EE" w14:paraId="609B3242" w14:textId="77777777" w:rsidTr="005A4EFD">
        <w:trPr>
          <w:trHeight w:val="300"/>
        </w:trPr>
        <w:tc>
          <w:tcPr>
            <w:tcW w:w="525" w:type="dxa"/>
            <w:tcBorders>
              <w:top w:val="single" w:sz="8" w:space="0" w:color="auto"/>
              <w:left w:val="single" w:sz="8" w:space="0" w:color="auto"/>
              <w:bottom w:val="single" w:sz="8" w:space="0" w:color="auto"/>
              <w:right w:val="single" w:sz="8" w:space="0" w:color="auto"/>
            </w:tcBorders>
            <w:shd w:val="clear" w:color="auto" w:fill="auto"/>
            <w:vAlign w:val="center"/>
          </w:tcPr>
          <w:p w14:paraId="74331DC8" w14:textId="77777777" w:rsidR="00A25D4F" w:rsidRPr="007336EE" w:rsidRDefault="00A25D4F" w:rsidP="005A4EFD">
            <w:pPr>
              <w:spacing w:after="0" w:line="240" w:lineRule="auto"/>
              <w:jc w:val="center"/>
              <w:rPr>
                <w:rFonts w:ascii="Times New Roman" w:hAnsi="Times New Roman" w:cs="Times New Roman"/>
                <w:b/>
                <w:bCs/>
                <w:color w:val="000000"/>
                <w:spacing w:val="5"/>
                <w:sz w:val="20"/>
                <w:szCs w:val="20"/>
                <w:lang w:val="fr-FR" w:eastAsia="fr-FR"/>
              </w:rPr>
            </w:pPr>
          </w:p>
        </w:tc>
        <w:tc>
          <w:tcPr>
            <w:tcW w:w="3288" w:type="dxa"/>
            <w:tcBorders>
              <w:top w:val="single" w:sz="8" w:space="0" w:color="auto"/>
              <w:left w:val="nil"/>
              <w:bottom w:val="single" w:sz="8" w:space="0" w:color="auto"/>
              <w:right w:val="single" w:sz="8" w:space="0" w:color="auto"/>
            </w:tcBorders>
            <w:shd w:val="clear" w:color="auto" w:fill="auto"/>
            <w:vAlign w:val="center"/>
          </w:tcPr>
          <w:p w14:paraId="680A829B" w14:textId="77777777" w:rsidR="00A25D4F" w:rsidRPr="007336EE" w:rsidRDefault="00A25D4F" w:rsidP="005A4EFD">
            <w:pPr>
              <w:spacing w:after="0" w:line="240" w:lineRule="auto"/>
              <w:jc w:val="both"/>
              <w:rPr>
                <w:rFonts w:ascii="Times New Roman" w:hAnsi="Times New Roman" w:cs="Times New Roman"/>
                <w:b/>
                <w:bCs/>
                <w:color w:val="000000"/>
                <w:sz w:val="20"/>
                <w:szCs w:val="20"/>
                <w:lang w:val="fr-FR" w:eastAsia="fr-FR"/>
              </w:rPr>
            </w:pPr>
          </w:p>
        </w:tc>
        <w:tc>
          <w:tcPr>
            <w:tcW w:w="796" w:type="dxa"/>
            <w:tcBorders>
              <w:top w:val="single" w:sz="8" w:space="0" w:color="auto"/>
              <w:left w:val="nil"/>
              <w:bottom w:val="single" w:sz="8" w:space="0" w:color="auto"/>
              <w:right w:val="single" w:sz="8" w:space="0" w:color="auto"/>
            </w:tcBorders>
            <w:shd w:val="clear" w:color="auto" w:fill="auto"/>
            <w:vAlign w:val="center"/>
          </w:tcPr>
          <w:p w14:paraId="7641655F"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p>
        </w:tc>
        <w:tc>
          <w:tcPr>
            <w:tcW w:w="1188" w:type="dxa"/>
            <w:tcBorders>
              <w:top w:val="single" w:sz="8" w:space="0" w:color="auto"/>
              <w:left w:val="nil"/>
              <w:bottom w:val="single" w:sz="8" w:space="0" w:color="auto"/>
              <w:right w:val="single" w:sz="8" w:space="0" w:color="auto"/>
            </w:tcBorders>
            <w:shd w:val="clear" w:color="auto" w:fill="auto"/>
            <w:vAlign w:val="center"/>
          </w:tcPr>
          <w:p w14:paraId="45DAF163"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p>
        </w:tc>
        <w:tc>
          <w:tcPr>
            <w:tcW w:w="1396" w:type="dxa"/>
            <w:tcBorders>
              <w:top w:val="single" w:sz="8" w:space="0" w:color="auto"/>
              <w:left w:val="nil"/>
              <w:bottom w:val="single" w:sz="8" w:space="0" w:color="auto"/>
              <w:right w:val="single" w:sz="8" w:space="0" w:color="auto"/>
            </w:tcBorders>
            <w:shd w:val="clear" w:color="auto" w:fill="auto"/>
            <w:vAlign w:val="center"/>
          </w:tcPr>
          <w:p w14:paraId="7B6B30D0"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p>
        </w:tc>
        <w:tc>
          <w:tcPr>
            <w:tcW w:w="1860" w:type="dxa"/>
            <w:tcBorders>
              <w:top w:val="single" w:sz="8" w:space="0" w:color="auto"/>
              <w:left w:val="nil"/>
              <w:bottom w:val="single" w:sz="8" w:space="0" w:color="auto"/>
              <w:right w:val="single" w:sz="8" w:space="0" w:color="auto"/>
            </w:tcBorders>
            <w:shd w:val="clear" w:color="auto" w:fill="auto"/>
            <w:vAlign w:val="center"/>
          </w:tcPr>
          <w:p w14:paraId="5A3C9133"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val="fr-FR" w:eastAsia="fr-FR"/>
              </w:rPr>
            </w:pPr>
          </w:p>
        </w:tc>
      </w:tr>
      <w:tr w:rsidR="00A25D4F" w:rsidRPr="007336EE" w14:paraId="5FAEE30A" w14:textId="77777777" w:rsidTr="005A4EFD">
        <w:trPr>
          <w:trHeight w:val="300"/>
        </w:trPr>
        <w:tc>
          <w:tcPr>
            <w:tcW w:w="525" w:type="dxa"/>
            <w:tcBorders>
              <w:top w:val="nil"/>
              <w:left w:val="single" w:sz="8" w:space="0" w:color="auto"/>
              <w:bottom w:val="single" w:sz="8" w:space="0" w:color="auto"/>
              <w:right w:val="single" w:sz="8" w:space="0" w:color="auto"/>
            </w:tcBorders>
            <w:shd w:val="clear" w:color="auto" w:fill="auto"/>
            <w:vAlign w:val="center"/>
          </w:tcPr>
          <w:p w14:paraId="3CE3FAEC" w14:textId="77777777" w:rsidR="00A25D4F" w:rsidRPr="007336EE" w:rsidRDefault="00A25D4F" w:rsidP="005A4EFD">
            <w:pPr>
              <w:spacing w:after="0" w:line="240" w:lineRule="auto"/>
              <w:jc w:val="center"/>
              <w:rPr>
                <w:rFonts w:ascii="Times New Roman" w:hAnsi="Times New Roman" w:cs="Times New Roman"/>
                <w:b/>
                <w:bCs/>
                <w:color w:val="000000"/>
                <w:spacing w:val="5"/>
                <w:sz w:val="20"/>
                <w:szCs w:val="20"/>
                <w:lang w:val="fr-FR" w:eastAsia="fr-FR"/>
              </w:rPr>
            </w:pPr>
            <w:r w:rsidRPr="007336EE">
              <w:rPr>
                <w:rFonts w:ascii="Times New Roman" w:hAnsi="Times New Roman" w:cs="Times New Roman"/>
                <w:b/>
                <w:bCs/>
                <w:color w:val="000000"/>
                <w:spacing w:val="-1"/>
                <w:sz w:val="20"/>
                <w:szCs w:val="20"/>
                <w:lang w:eastAsia="fr-FR"/>
              </w:rPr>
              <w:t>4</w:t>
            </w:r>
          </w:p>
        </w:tc>
        <w:tc>
          <w:tcPr>
            <w:tcW w:w="3288" w:type="dxa"/>
            <w:tcBorders>
              <w:top w:val="nil"/>
              <w:left w:val="nil"/>
              <w:bottom w:val="single" w:sz="8" w:space="0" w:color="auto"/>
              <w:right w:val="single" w:sz="8" w:space="0" w:color="auto"/>
            </w:tcBorders>
            <w:shd w:val="clear" w:color="auto" w:fill="auto"/>
            <w:vAlign w:val="center"/>
          </w:tcPr>
          <w:p w14:paraId="111E0D9F" w14:textId="77777777" w:rsidR="00A25D4F" w:rsidRPr="007336EE" w:rsidRDefault="00A25D4F" w:rsidP="005A4EFD">
            <w:pPr>
              <w:spacing w:after="0" w:line="240" w:lineRule="auto"/>
              <w:jc w:val="both"/>
              <w:rPr>
                <w:rFonts w:ascii="Times New Roman" w:hAnsi="Times New Roman" w:cs="Times New Roman"/>
                <w:b/>
                <w:bCs/>
                <w:color w:val="000000"/>
                <w:sz w:val="20"/>
                <w:szCs w:val="20"/>
                <w:lang w:val="fr-FR" w:eastAsia="fr-FR"/>
              </w:rPr>
            </w:pPr>
            <w:r w:rsidRPr="007336EE">
              <w:rPr>
                <w:rFonts w:ascii="Times New Roman" w:hAnsi="Times New Roman" w:cs="Times New Roman"/>
                <w:b/>
                <w:bCs/>
                <w:color w:val="000000"/>
                <w:sz w:val="20"/>
                <w:szCs w:val="20"/>
                <w:lang w:eastAsia="fr-FR"/>
              </w:rPr>
              <w:t>Mesures de Compensation</w:t>
            </w:r>
          </w:p>
        </w:tc>
        <w:tc>
          <w:tcPr>
            <w:tcW w:w="796" w:type="dxa"/>
            <w:tcBorders>
              <w:top w:val="single" w:sz="8" w:space="0" w:color="auto"/>
              <w:left w:val="nil"/>
              <w:bottom w:val="single" w:sz="8" w:space="0" w:color="auto"/>
              <w:right w:val="single" w:sz="8" w:space="0" w:color="auto"/>
            </w:tcBorders>
            <w:shd w:val="clear" w:color="auto" w:fill="auto"/>
            <w:vAlign w:val="center"/>
          </w:tcPr>
          <w:p w14:paraId="48FD5717"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p>
        </w:tc>
        <w:tc>
          <w:tcPr>
            <w:tcW w:w="1188" w:type="dxa"/>
            <w:tcBorders>
              <w:top w:val="single" w:sz="8" w:space="0" w:color="auto"/>
              <w:left w:val="nil"/>
              <w:bottom w:val="single" w:sz="8" w:space="0" w:color="auto"/>
              <w:right w:val="single" w:sz="8" w:space="0" w:color="auto"/>
            </w:tcBorders>
            <w:shd w:val="clear" w:color="auto" w:fill="auto"/>
            <w:vAlign w:val="center"/>
          </w:tcPr>
          <w:p w14:paraId="3A02EE63"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p>
        </w:tc>
        <w:tc>
          <w:tcPr>
            <w:tcW w:w="1396" w:type="dxa"/>
            <w:tcBorders>
              <w:top w:val="single" w:sz="8" w:space="0" w:color="auto"/>
              <w:left w:val="nil"/>
              <w:bottom w:val="single" w:sz="8" w:space="0" w:color="auto"/>
              <w:right w:val="single" w:sz="8" w:space="0" w:color="auto"/>
            </w:tcBorders>
            <w:shd w:val="clear" w:color="auto" w:fill="auto"/>
            <w:vAlign w:val="center"/>
          </w:tcPr>
          <w:p w14:paraId="1D802E6C"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p>
        </w:tc>
        <w:tc>
          <w:tcPr>
            <w:tcW w:w="1860" w:type="dxa"/>
            <w:tcBorders>
              <w:top w:val="single" w:sz="8" w:space="0" w:color="auto"/>
              <w:left w:val="nil"/>
              <w:bottom w:val="single" w:sz="8" w:space="0" w:color="auto"/>
              <w:right w:val="single" w:sz="8" w:space="0" w:color="auto"/>
            </w:tcBorders>
            <w:shd w:val="clear" w:color="auto" w:fill="auto"/>
            <w:vAlign w:val="center"/>
          </w:tcPr>
          <w:p w14:paraId="5981B2A2"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val="fr-FR" w:eastAsia="fr-FR"/>
              </w:rPr>
            </w:pPr>
          </w:p>
        </w:tc>
      </w:tr>
      <w:tr w:rsidR="00A25D4F" w:rsidRPr="007336EE" w14:paraId="2039F516" w14:textId="77777777" w:rsidTr="005A4EFD">
        <w:trPr>
          <w:trHeight w:val="300"/>
        </w:trPr>
        <w:tc>
          <w:tcPr>
            <w:tcW w:w="525" w:type="dxa"/>
            <w:tcBorders>
              <w:top w:val="nil"/>
              <w:left w:val="single" w:sz="8" w:space="0" w:color="auto"/>
              <w:bottom w:val="single" w:sz="8" w:space="0" w:color="auto"/>
              <w:right w:val="single" w:sz="8" w:space="0" w:color="auto"/>
            </w:tcBorders>
            <w:shd w:val="clear" w:color="auto" w:fill="auto"/>
            <w:vAlign w:val="center"/>
          </w:tcPr>
          <w:p w14:paraId="5348EFF1" w14:textId="77777777" w:rsidR="00A25D4F" w:rsidRPr="007336EE" w:rsidRDefault="00A25D4F" w:rsidP="005A4EFD">
            <w:pPr>
              <w:spacing w:after="0" w:line="240" w:lineRule="auto"/>
              <w:jc w:val="center"/>
              <w:rPr>
                <w:rFonts w:ascii="Times New Roman" w:hAnsi="Times New Roman" w:cs="Times New Roman"/>
                <w:color w:val="000000"/>
                <w:spacing w:val="-1"/>
                <w:sz w:val="20"/>
                <w:szCs w:val="20"/>
                <w:lang w:eastAsia="fr-FR"/>
              </w:rPr>
            </w:pPr>
            <w:r w:rsidRPr="007336EE">
              <w:rPr>
                <w:rFonts w:ascii="Times New Roman" w:hAnsi="Times New Roman" w:cs="Times New Roman"/>
                <w:color w:val="000000"/>
                <w:spacing w:val="-1"/>
                <w:sz w:val="20"/>
                <w:szCs w:val="20"/>
                <w:lang w:eastAsia="fr-FR"/>
              </w:rPr>
              <w:t>4.1.</w:t>
            </w:r>
          </w:p>
        </w:tc>
        <w:tc>
          <w:tcPr>
            <w:tcW w:w="3288" w:type="dxa"/>
            <w:tcBorders>
              <w:top w:val="nil"/>
              <w:left w:val="nil"/>
              <w:bottom w:val="single" w:sz="8" w:space="0" w:color="auto"/>
              <w:right w:val="single" w:sz="8" w:space="0" w:color="auto"/>
            </w:tcBorders>
            <w:shd w:val="clear" w:color="auto" w:fill="auto"/>
            <w:vAlign w:val="center"/>
          </w:tcPr>
          <w:p w14:paraId="3029CD50" w14:textId="77777777" w:rsidR="00A25D4F" w:rsidRPr="007336EE" w:rsidRDefault="00A25D4F" w:rsidP="005A4EFD">
            <w:pPr>
              <w:spacing w:after="0" w:line="240" w:lineRule="auto"/>
              <w:jc w:val="both"/>
              <w:rPr>
                <w:rFonts w:ascii="Times New Roman" w:hAnsi="Times New Roman" w:cs="Times New Roman"/>
                <w:color w:val="000000"/>
                <w:sz w:val="20"/>
                <w:szCs w:val="20"/>
                <w:lang w:eastAsia="fr-FR"/>
              </w:rPr>
            </w:pPr>
            <w:r w:rsidRPr="007336EE">
              <w:rPr>
                <w:rFonts w:ascii="Times New Roman" w:hAnsi="Times New Roman" w:cs="Times New Roman"/>
                <w:color w:val="000000"/>
                <w:sz w:val="20"/>
                <w:szCs w:val="20"/>
                <w:lang w:eastAsia="fr-FR"/>
              </w:rPr>
              <w:t>Compensation des arbres coupés.</w:t>
            </w:r>
          </w:p>
        </w:tc>
        <w:tc>
          <w:tcPr>
            <w:tcW w:w="796" w:type="dxa"/>
            <w:tcBorders>
              <w:top w:val="single" w:sz="8" w:space="0" w:color="auto"/>
              <w:left w:val="nil"/>
              <w:bottom w:val="single" w:sz="8" w:space="0" w:color="auto"/>
              <w:right w:val="single" w:sz="8" w:space="0" w:color="auto"/>
            </w:tcBorders>
            <w:shd w:val="clear" w:color="auto" w:fill="auto"/>
            <w:vAlign w:val="center"/>
          </w:tcPr>
          <w:p w14:paraId="4EB64AF5"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Unid</w:t>
            </w:r>
          </w:p>
        </w:tc>
        <w:tc>
          <w:tcPr>
            <w:tcW w:w="1188" w:type="dxa"/>
            <w:tcBorders>
              <w:top w:val="single" w:sz="8" w:space="0" w:color="auto"/>
              <w:left w:val="nil"/>
              <w:bottom w:val="single" w:sz="8" w:space="0" w:color="auto"/>
              <w:right w:val="single" w:sz="8" w:space="0" w:color="auto"/>
            </w:tcBorders>
            <w:shd w:val="clear" w:color="auto" w:fill="auto"/>
            <w:vAlign w:val="center"/>
          </w:tcPr>
          <w:p w14:paraId="42666B20"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a.d.</w:t>
            </w:r>
          </w:p>
        </w:tc>
        <w:tc>
          <w:tcPr>
            <w:tcW w:w="1396" w:type="dxa"/>
            <w:tcBorders>
              <w:top w:val="single" w:sz="8" w:space="0" w:color="auto"/>
              <w:left w:val="nil"/>
              <w:bottom w:val="single" w:sz="8" w:space="0" w:color="auto"/>
              <w:right w:val="single" w:sz="8" w:space="0" w:color="auto"/>
            </w:tcBorders>
            <w:shd w:val="clear" w:color="auto" w:fill="auto"/>
            <w:vAlign w:val="center"/>
          </w:tcPr>
          <w:p w14:paraId="6E288775"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r w:rsidRPr="007336EE">
              <w:rPr>
                <w:rFonts w:ascii="Times New Roman" w:hAnsi="Times New Roman" w:cs="Times New Roman"/>
                <w:color w:val="000000"/>
                <w:sz w:val="20"/>
                <w:szCs w:val="20"/>
                <w:lang w:val="fr-FR" w:eastAsia="fr-FR"/>
              </w:rPr>
              <w:t>a.d.</w:t>
            </w:r>
          </w:p>
        </w:tc>
        <w:tc>
          <w:tcPr>
            <w:tcW w:w="1860" w:type="dxa"/>
            <w:tcBorders>
              <w:top w:val="single" w:sz="8" w:space="0" w:color="auto"/>
              <w:left w:val="nil"/>
              <w:bottom w:val="single" w:sz="8" w:space="0" w:color="auto"/>
              <w:right w:val="single" w:sz="8" w:space="0" w:color="auto"/>
            </w:tcBorders>
            <w:shd w:val="clear" w:color="auto" w:fill="auto"/>
            <w:vAlign w:val="center"/>
          </w:tcPr>
          <w:p w14:paraId="23E195BB" w14:textId="77777777" w:rsidR="00A25D4F" w:rsidRPr="00A165B6" w:rsidRDefault="00A25D4F" w:rsidP="005A4EFD">
            <w:pPr>
              <w:spacing w:after="0" w:line="240" w:lineRule="auto"/>
              <w:jc w:val="center"/>
              <w:rPr>
                <w:rFonts w:ascii="Times New Roman" w:hAnsi="Times New Roman" w:cs="Times New Roman"/>
                <w:color w:val="000000"/>
                <w:sz w:val="20"/>
                <w:szCs w:val="20"/>
                <w:lang w:val="fr-FR" w:eastAsia="fr-FR"/>
              </w:rPr>
            </w:pPr>
            <w:r w:rsidRPr="00A165B6">
              <w:rPr>
                <w:rFonts w:ascii="Times New Roman" w:hAnsi="Times New Roman" w:cs="Times New Roman"/>
                <w:color w:val="000000"/>
                <w:sz w:val="20"/>
                <w:szCs w:val="20"/>
                <w:lang w:val="fr-FR" w:eastAsia="fr-FR"/>
              </w:rPr>
              <w:t>2 000</w:t>
            </w:r>
          </w:p>
        </w:tc>
      </w:tr>
      <w:tr w:rsidR="00A25D4F" w:rsidRPr="007336EE" w14:paraId="4061F7B8" w14:textId="77777777" w:rsidTr="005A4EFD">
        <w:trPr>
          <w:trHeight w:val="300"/>
        </w:trPr>
        <w:tc>
          <w:tcPr>
            <w:tcW w:w="525" w:type="dxa"/>
            <w:tcBorders>
              <w:top w:val="nil"/>
              <w:left w:val="single" w:sz="8" w:space="0" w:color="auto"/>
              <w:bottom w:val="single" w:sz="8" w:space="0" w:color="auto"/>
              <w:right w:val="single" w:sz="8" w:space="0" w:color="auto"/>
            </w:tcBorders>
            <w:shd w:val="clear" w:color="auto" w:fill="auto"/>
            <w:vAlign w:val="center"/>
          </w:tcPr>
          <w:p w14:paraId="6A7C11C6" w14:textId="77777777" w:rsidR="00A25D4F" w:rsidRPr="007336EE" w:rsidRDefault="00A25D4F" w:rsidP="005A4EFD">
            <w:pPr>
              <w:spacing w:after="0" w:line="240" w:lineRule="auto"/>
              <w:jc w:val="center"/>
              <w:rPr>
                <w:rFonts w:ascii="Times New Roman" w:hAnsi="Times New Roman" w:cs="Times New Roman"/>
                <w:color w:val="000000"/>
                <w:spacing w:val="-1"/>
                <w:sz w:val="20"/>
                <w:szCs w:val="20"/>
                <w:lang w:eastAsia="fr-FR"/>
              </w:rPr>
            </w:pPr>
          </w:p>
        </w:tc>
        <w:tc>
          <w:tcPr>
            <w:tcW w:w="3288" w:type="dxa"/>
            <w:tcBorders>
              <w:top w:val="nil"/>
              <w:left w:val="nil"/>
              <w:bottom w:val="single" w:sz="8" w:space="0" w:color="auto"/>
              <w:right w:val="single" w:sz="8" w:space="0" w:color="auto"/>
            </w:tcBorders>
            <w:shd w:val="clear" w:color="auto" w:fill="auto"/>
            <w:vAlign w:val="center"/>
          </w:tcPr>
          <w:p w14:paraId="34C2CF64" w14:textId="77777777" w:rsidR="00A25D4F" w:rsidRPr="007336EE" w:rsidRDefault="00A25D4F" w:rsidP="005A4EFD">
            <w:pPr>
              <w:spacing w:after="0" w:line="240" w:lineRule="auto"/>
              <w:jc w:val="both"/>
              <w:rPr>
                <w:rFonts w:ascii="Times New Roman" w:hAnsi="Times New Roman" w:cs="Times New Roman"/>
                <w:color w:val="000000"/>
                <w:sz w:val="20"/>
                <w:szCs w:val="20"/>
                <w:lang w:val="fr-FR" w:eastAsia="fr-FR"/>
              </w:rPr>
            </w:pPr>
            <w:r w:rsidRPr="007336EE">
              <w:rPr>
                <w:rFonts w:ascii="Times New Roman" w:hAnsi="Times New Roman" w:cs="Times New Roman"/>
                <w:b/>
                <w:bCs/>
                <w:color w:val="000000"/>
                <w:sz w:val="20"/>
                <w:szCs w:val="20"/>
                <w:lang w:val="fr-FR" w:eastAsia="fr-FR"/>
              </w:rPr>
              <w:t>Sous-Total mesures de  compensation</w:t>
            </w:r>
          </w:p>
        </w:tc>
        <w:tc>
          <w:tcPr>
            <w:tcW w:w="796" w:type="dxa"/>
            <w:tcBorders>
              <w:top w:val="single" w:sz="8" w:space="0" w:color="auto"/>
              <w:left w:val="nil"/>
              <w:bottom w:val="single" w:sz="8" w:space="0" w:color="auto"/>
              <w:right w:val="single" w:sz="8" w:space="0" w:color="auto"/>
            </w:tcBorders>
            <w:shd w:val="clear" w:color="auto" w:fill="auto"/>
            <w:vAlign w:val="center"/>
          </w:tcPr>
          <w:p w14:paraId="309B0FD6"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p>
        </w:tc>
        <w:tc>
          <w:tcPr>
            <w:tcW w:w="1188" w:type="dxa"/>
            <w:tcBorders>
              <w:top w:val="single" w:sz="8" w:space="0" w:color="auto"/>
              <w:left w:val="nil"/>
              <w:bottom w:val="single" w:sz="8" w:space="0" w:color="auto"/>
              <w:right w:val="single" w:sz="8" w:space="0" w:color="auto"/>
            </w:tcBorders>
            <w:shd w:val="clear" w:color="auto" w:fill="auto"/>
            <w:vAlign w:val="center"/>
          </w:tcPr>
          <w:p w14:paraId="47BB5CC8"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p>
        </w:tc>
        <w:tc>
          <w:tcPr>
            <w:tcW w:w="1396" w:type="dxa"/>
            <w:tcBorders>
              <w:top w:val="single" w:sz="8" w:space="0" w:color="auto"/>
              <w:left w:val="nil"/>
              <w:bottom w:val="single" w:sz="8" w:space="0" w:color="auto"/>
              <w:right w:val="single" w:sz="8" w:space="0" w:color="auto"/>
            </w:tcBorders>
            <w:shd w:val="clear" w:color="auto" w:fill="auto"/>
            <w:vAlign w:val="center"/>
          </w:tcPr>
          <w:p w14:paraId="79E34EE7" w14:textId="77777777" w:rsidR="00A25D4F" w:rsidRPr="007336EE" w:rsidRDefault="00A25D4F" w:rsidP="005A4EFD">
            <w:pPr>
              <w:spacing w:after="0" w:line="240" w:lineRule="auto"/>
              <w:jc w:val="center"/>
              <w:rPr>
                <w:rFonts w:ascii="Times New Roman" w:hAnsi="Times New Roman" w:cs="Times New Roman"/>
                <w:color w:val="000000"/>
                <w:sz w:val="20"/>
                <w:szCs w:val="20"/>
                <w:lang w:val="fr-FR" w:eastAsia="fr-FR"/>
              </w:rPr>
            </w:pPr>
          </w:p>
        </w:tc>
        <w:tc>
          <w:tcPr>
            <w:tcW w:w="1860" w:type="dxa"/>
            <w:tcBorders>
              <w:top w:val="single" w:sz="8" w:space="0" w:color="auto"/>
              <w:left w:val="nil"/>
              <w:bottom w:val="single" w:sz="8" w:space="0" w:color="auto"/>
              <w:right w:val="single" w:sz="8" w:space="0" w:color="auto"/>
            </w:tcBorders>
            <w:shd w:val="clear" w:color="auto" w:fill="auto"/>
            <w:vAlign w:val="center"/>
          </w:tcPr>
          <w:p w14:paraId="2056E37D"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val="fr-FR" w:eastAsia="fr-FR"/>
              </w:rPr>
            </w:pPr>
            <w:r w:rsidRPr="007336EE">
              <w:rPr>
                <w:rFonts w:ascii="Times New Roman" w:hAnsi="Times New Roman" w:cs="Times New Roman"/>
                <w:b/>
                <w:bCs/>
                <w:color w:val="000000"/>
                <w:sz w:val="20"/>
                <w:szCs w:val="20"/>
                <w:lang w:val="fr-FR" w:eastAsia="fr-FR"/>
              </w:rPr>
              <w:t>2 000</w:t>
            </w:r>
          </w:p>
        </w:tc>
      </w:tr>
      <w:tr w:rsidR="00A25D4F" w:rsidRPr="007336EE" w14:paraId="6CFBD9B9" w14:textId="77777777" w:rsidTr="005A4EFD">
        <w:trPr>
          <w:trHeight w:val="300"/>
        </w:trPr>
        <w:tc>
          <w:tcPr>
            <w:tcW w:w="525" w:type="dxa"/>
            <w:tcBorders>
              <w:top w:val="nil"/>
              <w:left w:val="single" w:sz="8" w:space="0" w:color="auto"/>
              <w:bottom w:val="single" w:sz="8" w:space="0" w:color="auto"/>
              <w:right w:val="single" w:sz="8" w:space="0" w:color="auto"/>
            </w:tcBorders>
            <w:shd w:val="clear" w:color="auto" w:fill="FDE9D9" w:themeFill="accent6" w:themeFillTint="33"/>
            <w:vAlign w:val="center"/>
          </w:tcPr>
          <w:p w14:paraId="0969285C" w14:textId="77777777" w:rsidR="00A25D4F" w:rsidRPr="007336EE" w:rsidRDefault="00A25D4F" w:rsidP="005A4EFD">
            <w:pPr>
              <w:spacing w:after="0" w:line="240" w:lineRule="auto"/>
              <w:jc w:val="center"/>
              <w:rPr>
                <w:rFonts w:ascii="Times New Roman" w:hAnsi="Times New Roman" w:cs="Times New Roman"/>
                <w:b/>
                <w:bCs/>
                <w:color w:val="000000"/>
                <w:spacing w:val="5"/>
                <w:sz w:val="20"/>
                <w:szCs w:val="20"/>
                <w:lang w:val="fr-FR" w:eastAsia="fr-FR"/>
              </w:rPr>
            </w:pPr>
          </w:p>
        </w:tc>
        <w:tc>
          <w:tcPr>
            <w:tcW w:w="3288" w:type="dxa"/>
            <w:tcBorders>
              <w:top w:val="nil"/>
              <w:left w:val="nil"/>
              <w:bottom w:val="single" w:sz="8" w:space="0" w:color="auto"/>
              <w:right w:val="single" w:sz="8" w:space="0" w:color="auto"/>
            </w:tcBorders>
            <w:shd w:val="clear" w:color="auto" w:fill="FDE9D9" w:themeFill="accent6" w:themeFillTint="33"/>
            <w:vAlign w:val="center"/>
          </w:tcPr>
          <w:p w14:paraId="223E1516" w14:textId="77777777" w:rsidR="00A25D4F" w:rsidRPr="007336EE" w:rsidRDefault="00A25D4F" w:rsidP="005A4EFD">
            <w:pPr>
              <w:spacing w:after="0" w:line="240" w:lineRule="auto"/>
              <w:rPr>
                <w:rFonts w:ascii="Times New Roman" w:hAnsi="Times New Roman" w:cs="Times New Roman"/>
                <w:b/>
                <w:bCs/>
                <w:color w:val="000000"/>
                <w:spacing w:val="5"/>
                <w:sz w:val="20"/>
                <w:szCs w:val="20"/>
                <w:lang w:eastAsia="fr-FR"/>
              </w:rPr>
            </w:pPr>
            <w:r w:rsidRPr="007336EE">
              <w:rPr>
                <w:rFonts w:ascii="Times New Roman" w:hAnsi="Times New Roman" w:cs="Times New Roman"/>
                <w:b/>
                <w:bCs/>
                <w:color w:val="000000"/>
                <w:spacing w:val="5"/>
                <w:sz w:val="20"/>
                <w:szCs w:val="20"/>
                <w:lang w:eastAsia="fr-FR"/>
              </w:rPr>
              <w:t>TOTAL GENERAL $ US</w:t>
            </w:r>
          </w:p>
        </w:tc>
        <w:tc>
          <w:tcPr>
            <w:tcW w:w="796" w:type="dxa"/>
            <w:tcBorders>
              <w:top w:val="nil"/>
              <w:left w:val="nil"/>
              <w:bottom w:val="single" w:sz="8" w:space="0" w:color="auto"/>
              <w:right w:val="single" w:sz="8" w:space="0" w:color="auto"/>
            </w:tcBorders>
            <w:shd w:val="clear" w:color="auto" w:fill="FDE9D9" w:themeFill="accent6" w:themeFillTint="33"/>
            <w:vAlign w:val="center"/>
          </w:tcPr>
          <w:p w14:paraId="42BBA14B" w14:textId="77777777" w:rsidR="00A25D4F" w:rsidRPr="007336EE" w:rsidRDefault="00A25D4F" w:rsidP="005A4EFD">
            <w:pPr>
              <w:spacing w:after="0" w:line="240" w:lineRule="auto"/>
              <w:jc w:val="center"/>
              <w:rPr>
                <w:rFonts w:ascii="Times New Roman" w:hAnsi="Times New Roman" w:cs="Times New Roman"/>
                <w:color w:val="000000"/>
                <w:sz w:val="20"/>
                <w:szCs w:val="20"/>
                <w:lang w:eastAsia="fr-FR"/>
              </w:rPr>
            </w:pPr>
          </w:p>
        </w:tc>
        <w:tc>
          <w:tcPr>
            <w:tcW w:w="1188" w:type="dxa"/>
            <w:tcBorders>
              <w:top w:val="nil"/>
              <w:left w:val="nil"/>
              <w:bottom w:val="single" w:sz="8" w:space="0" w:color="auto"/>
              <w:right w:val="single" w:sz="8" w:space="0" w:color="auto"/>
            </w:tcBorders>
            <w:shd w:val="clear" w:color="auto" w:fill="FDE9D9" w:themeFill="accent6" w:themeFillTint="33"/>
            <w:vAlign w:val="center"/>
          </w:tcPr>
          <w:p w14:paraId="33278BD8" w14:textId="77777777" w:rsidR="00A25D4F" w:rsidRPr="007336EE" w:rsidRDefault="00A25D4F" w:rsidP="005A4EFD">
            <w:pPr>
              <w:spacing w:after="0" w:line="240" w:lineRule="auto"/>
              <w:jc w:val="center"/>
              <w:rPr>
                <w:rFonts w:ascii="Times New Roman" w:hAnsi="Times New Roman" w:cs="Times New Roman"/>
                <w:color w:val="000000"/>
                <w:sz w:val="20"/>
                <w:szCs w:val="20"/>
                <w:lang w:eastAsia="fr-FR"/>
              </w:rPr>
            </w:pPr>
          </w:p>
        </w:tc>
        <w:tc>
          <w:tcPr>
            <w:tcW w:w="1396" w:type="dxa"/>
            <w:tcBorders>
              <w:top w:val="nil"/>
              <w:left w:val="nil"/>
              <w:bottom w:val="single" w:sz="8" w:space="0" w:color="auto"/>
              <w:right w:val="single" w:sz="8" w:space="0" w:color="auto"/>
            </w:tcBorders>
            <w:shd w:val="clear" w:color="auto" w:fill="FDE9D9" w:themeFill="accent6" w:themeFillTint="33"/>
            <w:vAlign w:val="center"/>
          </w:tcPr>
          <w:p w14:paraId="0F2CAFE5" w14:textId="77777777" w:rsidR="00A25D4F" w:rsidRPr="007336EE" w:rsidRDefault="00A25D4F" w:rsidP="005A4EFD">
            <w:pPr>
              <w:spacing w:after="0" w:line="240" w:lineRule="auto"/>
              <w:jc w:val="center"/>
              <w:rPr>
                <w:rFonts w:ascii="Times New Roman" w:hAnsi="Times New Roman" w:cs="Times New Roman"/>
                <w:color w:val="000000"/>
                <w:sz w:val="20"/>
                <w:szCs w:val="20"/>
                <w:lang w:eastAsia="fr-FR"/>
              </w:rPr>
            </w:pPr>
          </w:p>
        </w:tc>
        <w:tc>
          <w:tcPr>
            <w:tcW w:w="1860" w:type="dxa"/>
            <w:tcBorders>
              <w:top w:val="nil"/>
              <w:left w:val="nil"/>
              <w:bottom w:val="single" w:sz="8" w:space="0" w:color="auto"/>
              <w:right w:val="single" w:sz="8" w:space="0" w:color="auto"/>
            </w:tcBorders>
            <w:shd w:val="clear" w:color="auto" w:fill="FDE9D9" w:themeFill="accent6" w:themeFillTint="33"/>
            <w:vAlign w:val="center"/>
          </w:tcPr>
          <w:p w14:paraId="4064902D" w14:textId="77777777" w:rsidR="00A25D4F" w:rsidRPr="007336EE" w:rsidRDefault="00A25D4F" w:rsidP="005A4EFD">
            <w:pPr>
              <w:spacing w:after="0" w:line="240" w:lineRule="auto"/>
              <w:jc w:val="center"/>
              <w:rPr>
                <w:rFonts w:ascii="Times New Roman" w:hAnsi="Times New Roman" w:cs="Times New Roman"/>
                <w:b/>
                <w:bCs/>
                <w:color w:val="000000"/>
                <w:sz w:val="20"/>
                <w:szCs w:val="20"/>
                <w:lang w:eastAsia="fr-FR"/>
              </w:rPr>
            </w:pPr>
            <w:r w:rsidRPr="007336EE">
              <w:rPr>
                <w:rFonts w:ascii="Times New Roman" w:hAnsi="Times New Roman" w:cs="Times New Roman"/>
                <w:b/>
                <w:bCs/>
                <w:color w:val="000000"/>
                <w:sz w:val="20"/>
                <w:szCs w:val="20"/>
                <w:lang w:eastAsia="fr-FR"/>
              </w:rPr>
              <w:t>54 500</w:t>
            </w:r>
          </w:p>
        </w:tc>
      </w:tr>
    </w:tbl>
    <w:p w14:paraId="7A089634" w14:textId="77777777" w:rsidR="00811EA9" w:rsidRPr="007336EE" w:rsidRDefault="00811EA9" w:rsidP="00811EA9">
      <w:pPr>
        <w:jc w:val="both"/>
        <w:rPr>
          <w:rFonts w:ascii="Times New Roman" w:hAnsi="Times New Roman" w:cs="Times New Roman"/>
          <w:lang w:val="fr-FR"/>
        </w:rPr>
      </w:pPr>
    </w:p>
    <w:p w14:paraId="367749EB" w14:textId="77777777" w:rsidR="00811EA9" w:rsidRPr="007336EE" w:rsidRDefault="00811EA9" w:rsidP="00811EA9">
      <w:pPr>
        <w:jc w:val="both"/>
        <w:rPr>
          <w:rFonts w:ascii="Times New Roman" w:hAnsi="Times New Roman" w:cs="Times New Roman"/>
          <w:lang w:val="fr-FR"/>
        </w:rPr>
      </w:pPr>
    </w:p>
    <w:p w14:paraId="195B8E1F" w14:textId="77777777" w:rsidR="00811EA9" w:rsidRPr="007336EE" w:rsidRDefault="00811EA9" w:rsidP="00811EA9">
      <w:pPr>
        <w:jc w:val="both"/>
        <w:rPr>
          <w:rFonts w:ascii="Times New Roman" w:hAnsi="Times New Roman" w:cs="Times New Roman"/>
          <w:lang w:val="fr-FR"/>
        </w:rPr>
      </w:pPr>
    </w:p>
    <w:p w14:paraId="6867F541" w14:textId="77777777" w:rsidR="00A252E3" w:rsidRPr="007336EE" w:rsidRDefault="00A252E3" w:rsidP="00CB7EA3">
      <w:pPr>
        <w:spacing w:line="240" w:lineRule="auto"/>
        <w:jc w:val="both"/>
        <w:rPr>
          <w:rFonts w:ascii="Times New Roman" w:eastAsia="Times New Roman" w:hAnsi="Times New Roman" w:cs="Times New Roman"/>
          <w:lang w:val="fr-FR"/>
        </w:rPr>
      </w:pPr>
    </w:p>
    <w:p w14:paraId="7738AF14" w14:textId="1E0DA671" w:rsidR="00A252E3" w:rsidRPr="007336EE" w:rsidRDefault="00A252E3" w:rsidP="00CB7EA3">
      <w:pPr>
        <w:spacing w:line="240" w:lineRule="auto"/>
        <w:jc w:val="both"/>
        <w:rPr>
          <w:rFonts w:ascii="Times New Roman" w:eastAsia="Times New Roman" w:hAnsi="Times New Roman" w:cs="Times New Roman"/>
          <w:lang w:val="fr-FR"/>
        </w:rPr>
      </w:pPr>
    </w:p>
    <w:p w14:paraId="0CB6F254" w14:textId="617B399C" w:rsidR="006A18B5" w:rsidRPr="007336EE" w:rsidRDefault="006A18B5" w:rsidP="00CB7EA3">
      <w:pPr>
        <w:spacing w:line="240" w:lineRule="auto"/>
        <w:jc w:val="both"/>
        <w:rPr>
          <w:rFonts w:ascii="Times New Roman" w:eastAsia="Times New Roman" w:hAnsi="Times New Roman" w:cs="Times New Roman"/>
          <w:lang w:val="fr-FR"/>
        </w:rPr>
      </w:pPr>
    </w:p>
    <w:p w14:paraId="4F5DFF3F" w14:textId="6415EB1A" w:rsidR="006A18B5" w:rsidRPr="007336EE" w:rsidRDefault="006A18B5" w:rsidP="00CB7EA3">
      <w:pPr>
        <w:spacing w:line="240" w:lineRule="auto"/>
        <w:jc w:val="both"/>
        <w:rPr>
          <w:rFonts w:ascii="Times New Roman" w:eastAsia="Times New Roman" w:hAnsi="Times New Roman" w:cs="Times New Roman"/>
          <w:lang w:val="fr-FR"/>
        </w:rPr>
      </w:pPr>
    </w:p>
    <w:p w14:paraId="37E92EC5" w14:textId="07B40BBE" w:rsidR="006A18B5" w:rsidRPr="007336EE" w:rsidRDefault="006A18B5" w:rsidP="00CB7EA3">
      <w:pPr>
        <w:spacing w:line="240" w:lineRule="auto"/>
        <w:jc w:val="both"/>
        <w:rPr>
          <w:rFonts w:ascii="Times New Roman" w:eastAsia="Times New Roman" w:hAnsi="Times New Roman" w:cs="Times New Roman"/>
          <w:lang w:val="fr-FR"/>
        </w:rPr>
      </w:pPr>
    </w:p>
    <w:p w14:paraId="21333923" w14:textId="4523C7A2" w:rsidR="006A18B5" w:rsidRPr="007336EE" w:rsidRDefault="006A18B5" w:rsidP="00CB7EA3">
      <w:pPr>
        <w:spacing w:line="240" w:lineRule="auto"/>
        <w:jc w:val="both"/>
        <w:rPr>
          <w:rFonts w:ascii="Times New Roman" w:eastAsia="Times New Roman" w:hAnsi="Times New Roman" w:cs="Times New Roman"/>
          <w:lang w:val="fr-FR"/>
        </w:rPr>
      </w:pPr>
    </w:p>
    <w:p w14:paraId="08AE7C7A" w14:textId="28EA1A01" w:rsidR="006A18B5" w:rsidRPr="007336EE" w:rsidRDefault="006A18B5" w:rsidP="00CB7EA3">
      <w:pPr>
        <w:spacing w:line="240" w:lineRule="auto"/>
        <w:jc w:val="both"/>
        <w:rPr>
          <w:rFonts w:ascii="Times New Roman" w:eastAsia="Times New Roman" w:hAnsi="Times New Roman" w:cs="Times New Roman"/>
          <w:lang w:val="fr-FR"/>
        </w:rPr>
      </w:pPr>
    </w:p>
    <w:p w14:paraId="37F46F5B" w14:textId="3760CB7A" w:rsidR="006A18B5" w:rsidRPr="007336EE" w:rsidRDefault="006A18B5" w:rsidP="00CB7EA3">
      <w:pPr>
        <w:spacing w:line="240" w:lineRule="auto"/>
        <w:jc w:val="both"/>
        <w:rPr>
          <w:rFonts w:ascii="Times New Roman" w:eastAsia="Times New Roman" w:hAnsi="Times New Roman" w:cs="Times New Roman"/>
          <w:lang w:val="fr-FR"/>
        </w:rPr>
      </w:pPr>
    </w:p>
    <w:p w14:paraId="176AE3DC" w14:textId="3B2F3957" w:rsidR="006A18B5" w:rsidRPr="007336EE" w:rsidRDefault="006A18B5" w:rsidP="00CB7EA3">
      <w:pPr>
        <w:spacing w:line="240" w:lineRule="auto"/>
        <w:jc w:val="both"/>
        <w:rPr>
          <w:rFonts w:ascii="Times New Roman" w:eastAsia="Times New Roman" w:hAnsi="Times New Roman" w:cs="Times New Roman"/>
          <w:lang w:val="fr-FR"/>
        </w:rPr>
      </w:pPr>
    </w:p>
    <w:p w14:paraId="1DB78C75" w14:textId="1C3564A7" w:rsidR="00D52911" w:rsidRPr="007336EE" w:rsidRDefault="00D52911" w:rsidP="00CB7EA3">
      <w:pPr>
        <w:spacing w:line="240" w:lineRule="auto"/>
        <w:jc w:val="both"/>
        <w:rPr>
          <w:rFonts w:ascii="Times New Roman" w:eastAsia="Times New Roman" w:hAnsi="Times New Roman" w:cs="Times New Roman"/>
          <w:lang w:val="fr-FR"/>
        </w:rPr>
      </w:pPr>
    </w:p>
    <w:p w14:paraId="47631BDB" w14:textId="40307B72" w:rsidR="001961A8" w:rsidRPr="007336EE" w:rsidRDefault="001961A8" w:rsidP="00CB7EA3">
      <w:pPr>
        <w:spacing w:line="240" w:lineRule="auto"/>
        <w:jc w:val="both"/>
        <w:rPr>
          <w:rFonts w:ascii="Times New Roman" w:eastAsia="Times New Roman" w:hAnsi="Times New Roman" w:cs="Times New Roman"/>
          <w:lang w:val="fr-FR"/>
        </w:rPr>
      </w:pPr>
    </w:p>
    <w:p w14:paraId="7A95A805" w14:textId="349E212E" w:rsidR="00C11D84" w:rsidRPr="007336EE" w:rsidRDefault="00C11D84" w:rsidP="00632B27">
      <w:pPr>
        <w:pStyle w:val="Cabealho1"/>
        <w:ind w:left="851"/>
        <w:jc w:val="center"/>
        <w:rPr>
          <w:rFonts w:ascii="Times New Roman" w:hAnsi="Times New Roman" w:cs="Times New Roman"/>
          <w:sz w:val="28"/>
          <w:szCs w:val="28"/>
          <w:lang w:val="fr-FR"/>
        </w:rPr>
      </w:pPr>
      <w:bookmarkStart w:id="1104" w:name="_Toc58839779"/>
      <w:bookmarkStart w:id="1105" w:name="_Toc478398207"/>
      <w:bookmarkStart w:id="1106" w:name="_Toc483298194"/>
      <w:bookmarkStart w:id="1107" w:name="_Toc67935550"/>
      <w:bookmarkStart w:id="1108" w:name="_Hlk58320294"/>
      <w:r w:rsidRPr="007336EE">
        <w:rPr>
          <w:rFonts w:ascii="Times New Roman" w:hAnsi="Times New Roman" w:cs="Times New Roman"/>
          <w:sz w:val="28"/>
          <w:szCs w:val="28"/>
          <w:lang w:val="fr-FR"/>
        </w:rPr>
        <w:lastRenderedPageBreak/>
        <w:t>AN</w:t>
      </w:r>
      <w:r w:rsidR="008A3FE1" w:rsidRPr="007336EE">
        <w:rPr>
          <w:rFonts w:ascii="Times New Roman" w:hAnsi="Times New Roman" w:cs="Times New Roman"/>
          <w:sz w:val="28"/>
          <w:szCs w:val="28"/>
          <w:lang w:val="fr-FR"/>
        </w:rPr>
        <w:t>NEXE</w:t>
      </w:r>
      <w:r w:rsidRPr="007336EE">
        <w:rPr>
          <w:rFonts w:ascii="Times New Roman" w:hAnsi="Times New Roman" w:cs="Times New Roman"/>
          <w:sz w:val="28"/>
          <w:szCs w:val="28"/>
          <w:lang w:val="fr-FR"/>
        </w:rPr>
        <w:t xml:space="preserve"> 1 – FOR</w:t>
      </w:r>
      <w:r w:rsidR="008A3FE1" w:rsidRPr="007336EE">
        <w:rPr>
          <w:rFonts w:ascii="Times New Roman" w:hAnsi="Times New Roman" w:cs="Times New Roman"/>
          <w:sz w:val="28"/>
          <w:szCs w:val="28"/>
          <w:lang w:val="fr-FR"/>
        </w:rPr>
        <w:t>MULAIRE DE SELECTION ENVIRONNEMENTALE E</w:t>
      </w:r>
      <w:r w:rsidR="005B2B3D" w:rsidRPr="007336EE">
        <w:rPr>
          <w:rFonts w:ascii="Times New Roman" w:hAnsi="Times New Roman" w:cs="Times New Roman"/>
          <w:sz w:val="28"/>
          <w:szCs w:val="28"/>
          <w:lang w:val="fr-FR"/>
        </w:rPr>
        <w:t>T</w:t>
      </w:r>
      <w:r w:rsidR="008A3FE1" w:rsidRPr="007336EE">
        <w:rPr>
          <w:rFonts w:ascii="Times New Roman" w:hAnsi="Times New Roman" w:cs="Times New Roman"/>
          <w:sz w:val="28"/>
          <w:szCs w:val="28"/>
          <w:lang w:val="fr-FR"/>
        </w:rPr>
        <w:t xml:space="preserve"> SOCIALE DES PROJETS</w:t>
      </w:r>
      <w:bookmarkEnd w:id="1104"/>
      <w:bookmarkEnd w:id="1105"/>
      <w:bookmarkEnd w:id="1106"/>
      <w:bookmarkEnd w:id="1107"/>
    </w:p>
    <w:bookmarkEnd w:id="1108"/>
    <w:p w14:paraId="5A5BC5C5" w14:textId="77777777" w:rsidR="00C11D84" w:rsidRPr="007336EE" w:rsidRDefault="00C11D84" w:rsidP="00C11D84">
      <w:pPr>
        <w:ind w:left="851"/>
        <w:rPr>
          <w:rFonts w:ascii="Times New Roman" w:hAnsi="Times New Roman" w:cs="Times New Roman"/>
          <w:lang w:val="fr-FR"/>
        </w:rPr>
      </w:pPr>
    </w:p>
    <w:p w14:paraId="0DBEFD72" w14:textId="77777777" w:rsidR="00C11D84" w:rsidRPr="007336EE" w:rsidRDefault="00C11D84" w:rsidP="00DE3A22">
      <w:pPr>
        <w:ind w:left="851"/>
        <w:jc w:val="both"/>
        <w:rPr>
          <w:rFonts w:ascii="Times New Roman" w:hAnsi="Times New Roman" w:cs="Times New Roman"/>
          <w:lang w:val="fr-FR"/>
        </w:rPr>
      </w:pPr>
      <w:r w:rsidRPr="007336EE">
        <w:rPr>
          <w:rFonts w:ascii="Times New Roman" w:hAnsi="Times New Roman" w:cs="Times New Roman"/>
          <w:lang w:val="fr-FR"/>
        </w:rPr>
        <w:t>Le présent formulaire de sélection est conçu pour aider à la sélection initiale des projets à mettre en œuvre sur le terrain.</w:t>
      </w:r>
    </w:p>
    <w:p w14:paraId="730DC0F3" w14:textId="77777777" w:rsidR="00C11D84" w:rsidRPr="007336EE" w:rsidRDefault="00C11D84" w:rsidP="00C11D84">
      <w:pPr>
        <w:ind w:left="851"/>
        <w:rPr>
          <w:rFonts w:ascii="Times New Roman" w:hAnsi="Times New Roman" w:cs="Times New Roman"/>
          <w:lang w:val="fr-FR"/>
        </w:rPr>
      </w:pPr>
    </w:p>
    <w:tbl>
      <w:tblPr>
        <w:tblW w:w="84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5103"/>
        <w:gridCol w:w="2836"/>
      </w:tblGrid>
      <w:tr w:rsidR="00C11D84" w:rsidRPr="0025170F" w14:paraId="0A4FB0FE" w14:textId="77777777" w:rsidTr="00913442">
        <w:trPr>
          <w:jc w:val="center"/>
        </w:trPr>
        <w:tc>
          <w:tcPr>
            <w:tcW w:w="8473" w:type="dxa"/>
            <w:gridSpan w:val="3"/>
          </w:tcPr>
          <w:p w14:paraId="71B00F81" w14:textId="77777777" w:rsidR="00C11D84" w:rsidRPr="007336EE" w:rsidRDefault="00C11D84" w:rsidP="00913442">
            <w:pPr>
              <w:ind w:left="851"/>
              <w:jc w:val="center"/>
              <w:rPr>
                <w:rFonts w:ascii="Times New Roman" w:hAnsi="Times New Roman" w:cs="Times New Roman"/>
                <w:b/>
                <w:i/>
                <w:lang w:val="fr-FR"/>
              </w:rPr>
            </w:pPr>
            <w:r w:rsidRPr="007336EE">
              <w:rPr>
                <w:rFonts w:ascii="Times New Roman" w:hAnsi="Times New Roman" w:cs="Times New Roman"/>
                <w:b/>
                <w:i/>
                <w:lang w:val="fr-FR"/>
              </w:rPr>
              <w:t>Formulaire de sélection environnemental et social</w:t>
            </w:r>
          </w:p>
        </w:tc>
      </w:tr>
      <w:tr w:rsidR="00C11D84" w:rsidRPr="0025170F" w14:paraId="515EAE21" w14:textId="77777777" w:rsidTr="00913442">
        <w:trPr>
          <w:jc w:val="center"/>
        </w:trPr>
        <w:tc>
          <w:tcPr>
            <w:tcW w:w="534" w:type="dxa"/>
          </w:tcPr>
          <w:p w14:paraId="2E45ADC2" w14:textId="77777777" w:rsidR="00C11D84" w:rsidRPr="007336EE" w:rsidRDefault="00C11D84" w:rsidP="00913442">
            <w:pPr>
              <w:ind w:left="851"/>
              <w:rPr>
                <w:rFonts w:ascii="Times New Roman" w:hAnsi="Times New Roman" w:cs="Times New Roman"/>
                <w:lang w:val="fr-FR"/>
              </w:rPr>
            </w:pPr>
            <w:r w:rsidRPr="007336EE">
              <w:rPr>
                <w:rFonts w:ascii="Times New Roman" w:hAnsi="Times New Roman" w:cs="Times New Roman"/>
                <w:lang w:val="fr-FR"/>
              </w:rPr>
              <w:t>1</w:t>
            </w:r>
          </w:p>
        </w:tc>
        <w:tc>
          <w:tcPr>
            <w:tcW w:w="5103" w:type="dxa"/>
          </w:tcPr>
          <w:p w14:paraId="4227A8C5" w14:textId="77777777" w:rsidR="00C11D84" w:rsidRPr="007336EE" w:rsidRDefault="00C11D84" w:rsidP="00913442">
            <w:pPr>
              <w:ind w:left="851"/>
              <w:rPr>
                <w:rFonts w:ascii="Times New Roman" w:hAnsi="Times New Roman" w:cs="Times New Roman"/>
                <w:lang w:val="fr-FR"/>
              </w:rPr>
            </w:pPr>
            <w:r w:rsidRPr="007336EE">
              <w:rPr>
                <w:rFonts w:ascii="Times New Roman" w:hAnsi="Times New Roman" w:cs="Times New Roman"/>
                <w:lang w:val="fr-FR"/>
              </w:rPr>
              <w:t>Nom de la localité où le projet sera réalisé</w:t>
            </w:r>
          </w:p>
        </w:tc>
        <w:tc>
          <w:tcPr>
            <w:tcW w:w="2836" w:type="dxa"/>
          </w:tcPr>
          <w:p w14:paraId="06825760" w14:textId="77777777" w:rsidR="00C11D84" w:rsidRPr="007336EE" w:rsidRDefault="00C11D84" w:rsidP="00913442">
            <w:pPr>
              <w:ind w:left="851"/>
              <w:rPr>
                <w:rFonts w:ascii="Times New Roman" w:hAnsi="Times New Roman" w:cs="Times New Roman"/>
                <w:lang w:val="fr-FR"/>
              </w:rPr>
            </w:pPr>
          </w:p>
        </w:tc>
      </w:tr>
      <w:tr w:rsidR="00C11D84" w:rsidRPr="0025170F" w14:paraId="533A224F" w14:textId="77777777" w:rsidTr="00913442">
        <w:trPr>
          <w:jc w:val="center"/>
        </w:trPr>
        <w:tc>
          <w:tcPr>
            <w:tcW w:w="534" w:type="dxa"/>
          </w:tcPr>
          <w:p w14:paraId="384B00EE" w14:textId="77777777" w:rsidR="00C11D84" w:rsidRPr="007336EE" w:rsidRDefault="00C11D84" w:rsidP="00913442">
            <w:pPr>
              <w:ind w:left="851"/>
              <w:rPr>
                <w:rFonts w:ascii="Times New Roman" w:hAnsi="Times New Roman" w:cs="Times New Roman"/>
                <w:lang w:val="fr-FR"/>
              </w:rPr>
            </w:pPr>
            <w:r w:rsidRPr="007336EE">
              <w:rPr>
                <w:rFonts w:ascii="Times New Roman" w:hAnsi="Times New Roman" w:cs="Times New Roman"/>
                <w:lang w:val="fr-FR"/>
              </w:rPr>
              <w:t>2</w:t>
            </w:r>
          </w:p>
        </w:tc>
        <w:tc>
          <w:tcPr>
            <w:tcW w:w="5103" w:type="dxa"/>
          </w:tcPr>
          <w:p w14:paraId="306F753E" w14:textId="77777777" w:rsidR="00C11D84" w:rsidRPr="007336EE" w:rsidRDefault="00C11D84" w:rsidP="00913442">
            <w:pPr>
              <w:ind w:left="851"/>
              <w:rPr>
                <w:rFonts w:ascii="Times New Roman" w:hAnsi="Times New Roman" w:cs="Times New Roman"/>
                <w:lang w:val="fr-FR"/>
              </w:rPr>
            </w:pPr>
            <w:r w:rsidRPr="007336EE">
              <w:rPr>
                <w:rFonts w:ascii="Times New Roman" w:hAnsi="Times New Roman" w:cs="Times New Roman"/>
                <w:lang w:val="fr-FR"/>
              </w:rPr>
              <w:t>Nom de la personne à contacter</w:t>
            </w:r>
          </w:p>
        </w:tc>
        <w:tc>
          <w:tcPr>
            <w:tcW w:w="2836" w:type="dxa"/>
          </w:tcPr>
          <w:p w14:paraId="3EF189A4" w14:textId="77777777" w:rsidR="00C11D84" w:rsidRPr="007336EE" w:rsidRDefault="00C11D84" w:rsidP="00913442">
            <w:pPr>
              <w:ind w:left="851"/>
              <w:rPr>
                <w:rFonts w:ascii="Times New Roman" w:hAnsi="Times New Roman" w:cs="Times New Roman"/>
                <w:lang w:val="fr-FR"/>
              </w:rPr>
            </w:pPr>
          </w:p>
        </w:tc>
      </w:tr>
      <w:tr w:rsidR="00C11D84" w:rsidRPr="0025170F" w14:paraId="76F16475" w14:textId="77777777" w:rsidTr="00913442">
        <w:trPr>
          <w:jc w:val="center"/>
        </w:trPr>
        <w:tc>
          <w:tcPr>
            <w:tcW w:w="534" w:type="dxa"/>
          </w:tcPr>
          <w:p w14:paraId="78430058" w14:textId="77777777" w:rsidR="00C11D84" w:rsidRPr="007336EE" w:rsidRDefault="00C11D84" w:rsidP="00913442">
            <w:pPr>
              <w:ind w:left="851"/>
              <w:rPr>
                <w:rFonts w:ascii="Times New Roman" w:hAnsi="Times New Roman" w:cs="Times New Roman"/>
                <w:lang w:val="fr-FR"/>
              </w:rPr>
            </w:pPr>
            <w:r w:rsidRPr="007336EE">
              <w:rPr>
                <w:rFonts w:ascii="Times New Roman" w:hAnsi="Times New Roman" w:cs="Times New Roman"/>
                <w:lang w:val="fr-FR"/>
              </w:rPr>
              <w:t>3</w:t>
            </w:r>
          </w:p>
        </w:tc>
        <w:tc>
          <w:tcPr>
            <w:tcW w:w="5103" w:type="dxa"/>
          </w:tcPr>
          <w:p w14:paraId="3D713365" w14:textId="77777777" w:rsidR="00C11D84" w:rsidRPr="007336EE" w:rsidRDefault="00C11D84" w:rsidP="00913442">
            <w:pPr>
              <w:ind w:left="851"/>
              <w:rPr>
                <w:rFonts w:ascii="Times New Roman" w:hAnsi="Times New Roman" w:cs="Times New Roman"/>
                <w:lang w:val="fr-FR"/>
              </w:rPr>
            </w:pPr>
            <w:r w:rsidRPr="007336EE">
              <w:rPr>
                <w:rFonts w:ascii="Times New Roman" w:hAnsi="Times New Roman" w:cs="Times New Roman"/>
                <w:lang w:val="fr-FR"/>
              </w:rPr>
              <w:t>Nom de l’autorité qui approuve le projet</w:t>
            </w:r>
          </w:p>
        </w:tc>
        <w:tc>
          <w:tcPr>
            <w:tcW w:w="2836" w:type="dxa"/>
          </w:tcPr>
          <w:p w14:paraId="3ACD743F" w14:textId="77777777" w:rsidR="00C11D84" w:rsidRPr="007336EE" w:rsidRDefault="00C11D84" w:rsidP="00913442">
            <w:pPr>
              <w:ind w:left="851"/>
              <w:rPr>
                <w:rFonts w:ascii="Times New Roman" w:hAnsi="Times New Roman" w:cs="Times New Roman"/>
                <w:lang w:val="fr-FR"/>
              </w:rPr>
            </w:pPr>
          </w:p>
        </w:tc>
      </w:tr>
      <w:tr w:rsidR="00C11D84" w:rsidRPr="0025170F" w14:paraId="656FB2E3" w14:textId="77777777" w:rsidTr="00913442">
        <w:trPr>
          <w:jc w:val="center"/>
        </w:trPr>
        <w:tc>
          <w:tcPr>
            <w:tcW w:w="534" w:type="dxa"/>
          </w:tcPr>
          <w:p w14:paraId="25A7D8F6" w14:textId="77777777" w:rsidR="00C11D84" w:rsidRPr="007336EE" w:rsidRDefault="00C11D84" w:rsidP="00913442">
            <w:pPr>
              <w:ind w:left="851"/>
              <w:rPr>
                <w:rFonts w:ascii="Times New Roman" w:hAnsi="Times New Roman" w:cs="Times New Roman"/>
                <w:lang w:val="fr-FR"/>
              </w:rPr>
            </w:pPr>
            <w:r w:rsidRPr="007336EE">
              <w:rPr>
                <w:rFonts w:ascii="Times New Roman" w:hAnsi="Times New Roman" w:cs="Times New Roman"/>
                <w:lang w:val="fr-FR"/>
              </w:rPr>
              <w:t>4</w:t>
            </w:r>
          </w:p>
        </w:tc>
        <w:tc>
          <w:tcPr>
            <w:tcW w:w="5103" w:type="dxa"/>
          </w:tcPr>
          <w:p w14:paraId="333B23F8" w14:textId="77777777" w:rsidR="00C11D84" w:rsidRPr="007336EE" w:rsidRDefault="00C11D84" w:rsidP="00913442">
            <w:pPr>
              <w:ind w:left="851"/>
              <w:rPr>
                <w:rFonts w:ascii="Times New Roman" w:hAnsi="Times New Roman" w:cs="Times New Roman"/>
                <w:lang w:val="fr-FR"/>
              </w:rPr>
            </w:pPr>
            <w:r w:rsidRPr="007336EE">
              <w:rPr>
                <w:rFonts w:ascii="Times New Roman" w:hAnsi="Times New Roman" w:cs="Times New Roman"/>
                <w:lang w:val="fr-FR"/>
              </w:rPr>
              <w:t>Nom, fonction et informations sur la personne chargée de compléter le présent formulaire</w:t>
            </w:r>
          </w:p>
        </w:tc>
        <w:tc>
          <w:tcPr>
            <w:tcW w:w="2836" w:type="dxa"/>
          </w:tcPr>
          <w:p w14:paraId="7EDFA952" w14:textId="77777777" w:rsidR="00C11D84" w:rsidRPr="007336EE" w:rsidRDefault="00C11D84" w:rsidP="00913442">
            <w:pPr>
              <w:ind w:left="851"/>
              <w:rPr>
                <w:rFonts w:ascii="Times New Roman" w:hAnsi="Times New Roman" w:cs="Times New Roman"/>
                <w:lang w:val="fr-FR"/>
              </w:rPr>
            </w:pPr>
          </w:p>
        </w:tc>
      </w:tr>
      <w:tr w:rsidR="00C11D84" w:rsidRPr="0025170F" w14:paraId="6AA26D74" w14:textId="77777777" w:rsidTr="00913442">
        <w:trPr>
          <w:jc w:val="center"/>
        </w:trPr>
        <w:tc>
          <w:tcPr>
            <w:tcW w:w="534" w:type="dxa"/>
          </w:tcPr>
          <w:p w14:paraId="092E914D" w14:textId="77777777" w:rsidR="00C11D84" w:rsidRPr="007336EE" w:rsidRDefault="00C11D84" w:rsidP="00913442">
            <w:pPr>
              <w:ind w:left="851"/>
              <w:rPr>
                <w:rFonts w:ascii="Times New Roman" w:hAnsi="Times New Roman" w:cs="Times New Roman"/>
                <w:lang w:val="fr-FR"/>
              </w:rPr>
            </w:pPr>
          </w:p>
        </w:tc>
        <w:tc>
          <w:tcPr>
            <w:tcW w:w="5103" w:type="dxa"/>
          </w:tcPr>
          <w:p w14:paraId="5A88DA7D" w14:textId="77777777" w:rsidR="00C11D84" w:rsidRPr="007336EE" w:rsidRDefault="00C11D84" w:rsidP="00913442">
            <w:pPr>
              <w:ind w:left="851"/>
              <w:rPr>
                <w:rFonts w:ascii="Times New Roman" w:hAnsi="Times New Roman" w:cs="Times New Roman"/>
                <w:lang w:val="fr-FR"/>
              </w:rPr>
            </w:pPr>
          </w:p>
        </w:tc>
        <w:tc>
          <w:tcPr>
            <w:tcW w:w="2836" w:type="dxa"/>
          </w:tcPr>
          <w:p w14:paraId="4F32CAFF" w14:textId="77777777" w:rsidR="00C11D84" w:rsidRPr="007336EE" w:rsidRDefault="00C11D84" w:rsidP="00913442">
            <w:pPr>
              <w:ind w:left="851"/>
              <w:rPr>
                <w:rFonts w:ascii="Times New Roman" w:hAnsi="Times New Roman" w:cs="Times New Roman"/>
                <w:lang w:val="fr-FR"/>
              </w:rPr>
            </w:pPr>
          </w:p>
        </w:tc>
      </w:tr>
      <w:tr w:rsidR="00C11D84" w:rsidRPr="007336EE" w14:paraId="6C7CC9FC" w14:textId="77777777" w:rsidTr="00913442">
        <w:trPr>
          <w:jc w:val="center"/>
        </w:trPr>
        <w:tc>
          <w:tcPr>
            <w:tcW w:w="8473" w:type="dxa"/>
            <w:gridSpan w:val="3"/>
          </w:tcPr>
          <w:p w14:paraId="744DECA7" w14:textId="0812B924" w:rsidR="00C11D84" w:rsidRPr="007336EE" w:rsidRDefault="005123EC" w:rsidP="00913442">
            <w:pPr>
              <w:ind w:left="851"/>
              <w:rPr>
                <w:rFonts w:ascii="Times New Roman" w:hAnsi="Times New Roman" w:cs="Times New Roman"/>
                <w:lang w:val="fr-FR"/>
              </w:rPr>
            </w:pPr>
            <w:r w:rsidRPr="007336EE">
              <w:rPr>
                <w:rFonts w:ascii="Times New Roman" w:hAnsi="Times New Roman" w:cs="Times New Roman"/>
                <w:lang w:val="fr-FR"/>
              </w:rPr>
              <w:t>Date :</w:t>
            </w:r>
            <w:r w:rsidR="00E23848" w:rsidRPr="007336EE">
              <w:rPr>
                <w:rFonts w:ascii="Times New Roman" w:hAnsi="Times New Roman" w:cs="Times New Roman"/>
                <w:lang w:val="fr-FR"/>
              </w:rPr>
              <w:t xml:space="preserve">                </w:t>
            </w:r>
            <w:r w:rsidR="00C11D84" w:rsidRPr="007336EE">
              <w:rPr>
                <w:rFonts w:ascii="Times New Roman" w:hAnsi="Times New Roman" w:cs="Times New Roman"/>
                <w:lang w:val="fr-FR"/>
              </w:rPr>
              <w:t xml:space="preserve"> </w:t>
            </w:r>
            <w:r w:rsidRPr="007336EE">
              <w:rPr>
                <w:rFonts w:ascii="Times New Roman" w:hAnsi="Times New Roman" w:cs="Times New Roman"/>
                <w:lang w:val="fr-FR"/>
              </w:rPr>
              <w:t>Signature :</w:t>
            </w:r>
          </w:p>
        </w:tc>
      </w:tr>
    </w:tbl>
    <w:p w14:paraId="0A5DCA8D" w14:textId="77777777" w:rsidR="00C11D84" w:rsidRPr="007336EE" w:rsidRDefault="00C11D84" w:rsidP="00C11D84">
      <w:pPr>
        <w:ind w:left="851"/>
        <w:rPr>
          <w:rFonts w:ascii="Times New Roman" w:hAnsi="Times New Roman" w:cs="Times New Roman"/>
          <w:lang w:val="fr-FR"/>
        </w:rPr>
      </w:pPr>
    </w:p>
    <w:p w14:paraId="4B303C65" w14:textId="77777777" w:rsidR="00C11D84" w:rsidRPr="007336EE" w:rsidRDefault="00C11D84" w:rsidP="00C11D84">
      <w:pPr>
        <w:ind w:left="851"/>
        <w:rPr>
          <w:rFonts w:ascii="Times New Roman" w:hAnsi="Times New Roman" w:cs="Times New Roman"/>
          <w:lang w:val="fr-FR"/>
        </w:rPr>
      </w:pPr>
    </w:p>
    <w:p w14:paraId="1489B8E0" w14:textId="77777777" w:rsidR="00C11D84" w:rsidRPr="007336EE" w:rsidRDefault="00C11D84" w:rsidP="00C11D84">
      <w:pPr>
        <w:ind w:left="851"/>
        <w:jc w:val="both"/>
        <w:rPr>
          <w:rFonts w:ascii="Times New Roman" w:hAnsi="Times New Roman" w:cs="Times New Roman"/>
          <w:b/>
          <w:bCs/>
          <w:lang w:val="fr-FR"/>
        </w:rPr>
      </w:pPr>
      <w:r w:rsidRPr="007336EE">
        <w:rPr>
          <w:rFonts w:ascii="Times New Roman" w:hAnsi="Times New Roman" w:cs="Times New Roman"/>
          <w:b/>
          <w:bCs/>
          <w:lang w:val="fr-FR"/>
        </w:rPr>
        <w:t>Partie A : Brève description du projet proposé</w:t>
      </w:r>
    </w:p>
    <w:p w14:paraId="0286161C" w14:textId="77777777" w:rsidR="00C11D84" w:rsidRPr="007336EE" w:rsidRDefault="00C11D84" w:rsidP="00C11D84">
      <w:pPr>
        <w:ind w:left="851"/>
        <w:jc w:val="both"/>
        <w:rPr>
          <w:rFonts w:ascii="Times New Roman" w:hAnsi="Times New Roman" w:cs="Times New Roman"/>
          <w:bCs/>
          <w:lang w:val="fr-FR"/>
        </w:rPr>
      </w:pPr>
    </w:p>
    <w:p w14:paraId="6D0AF481" w14:textId="77777777" w:rsidR="00C11D84" w:rsidRPr="007336EE" w:rsidRDefault="00C11D84" w:rsidP="00C11D84">
      <w:pPr>
        <w:ind w:left="851"/>
        <w:jc w:val="both"/>
        <w:rPr>
          <w:rFonts w:ascii="Times New Roman" w:hAnsi="Times New Roman" w:cs="Times New Roman"/>
          <w:bCs/>
          <w:lang w:val="fr-FR"/>
        </w:rPr>
      </w:pPr>
      <w:r w:rsidRPr="007336EE">
        <w:rPr>
          <w:rFonts w:ascii="Times New Roman" w:hAnsi="Times New Roman" w:cs="Times New Roman"/>
          <w:bCs/>
          <w:lang w:val="fr-FR"/>
        </w:rPr>
        <w:t>Fournir les informations sur (i) le projet proposé (superficie, terrain nécessaire, taille approximative de la superficie totale à être occupée) ; (ii) les actions nécessaires au cours des phases de mise en œuvre et l'exploitation du projet.</w:t>
      </w:r>
    </w:p>
    <w:p w14:paraId="5852EBE1" w14:textId="77777777" w:rsidR="00C11D84" w:rsidRPr="007336EE" w:rsidRDefault="00C11D84" w:rsidP="00553A0A">
      <w:pPr>
        <w:pStyle w:val="Cabealho1"/>
        <w:ind w:left="851"/>
        <w:rPr>
          <w:rFonts w:ascii="Times New Roman" w:hAnsi="Times New Roman" w:cs="Times New Roman"/>
          <w:bCs/>
          <w:lang w:val="fr-FR"/>
        </w:rPr>
      </w:pPr>
    </w:p>
    <w:p w14:paraId="0030009E" w14:textId="77777777" w:rsidR="00C11D84" w:rsidRPr="007336EE" w:rsidRDefault="00C11D84" w:rsidP="00C11D84">
      <w:pPr>
        <w:ind w:left="851"/>
        <w:jc w:val="both"/>
        <w:rPr>
          <w:rFonts w:ascii="Times New Roman" w:hAnsi="Times New Roman" w:cs="Times New Roman"/>
          <w:b/>
          <w:bCs/>
          <w:spacing w:val="20"/>
          <w:lang w:val="fr-FR"/>
        </w:rPr>
      </w:pPr>
      <w:r w:rsidRPr="007336EE">
        <w:rPr>
          <w:rFonts w:ascii="Times New Roman" w:hAnsi="Times New Roman" w:cs="Times New Roman"/>
          <w:b/>
          <w:bCs/>
          <w:spacing w:val="20"/>
          <w:lang w:val="fr-FR"/>
        </w:rPr>
        <w:t>Partie B : Brève description de la situation environnementale et identification des impacts environnementaux et sociaux</w:t>
      </w:r>
    </w:p>
    <w:p w14:paraId="4C9453C3" w14:textId="77777777" w:rsidR="00C11D84" w:rsidRPr="007336EE" w:rsidRDefault="00C11D84" w:rsidP="00C11D84">
      <w:pPr>
        <w:ind w:left="851"/>
        <w:jc w:val="both"/>
        <w:rPr>
          <w:rFonts w:ascii="Times New Roman" w:hAnsi="Times New Roman" w:cs="Times New Roman"/>
          <w:b/>
          <w:bCs/>
          <w:spacing w:val="20"/>
          <w:lang w:val="fr-FR"/>
        </w:rPr>
      </w:pPr>
      <w:r w:rsidRPr="007336EE">
        <w:rPr>
          <w:rFonts w:ascii="Times New Roman" w:hAnsi="Times New Roman" w:cs="Times New Roman"/>
          <w:b/>
          <w:bCs/>
          <w:spacing w:val="20"/>
          <w:lang w:val="fr-FR"/>
        </w:rPr>
        <w:t xml:space="preserve"> </w:t>
      </w:r>
    </w:p>
    <w:p w14:paraId="715E39AD" w14:textId="77777777" w:rsidR="00C11D84" w:rsidRPr="007336EE" w:rsidRDefault="00C11D84" w:rsidP="004E3090">
      <w:pPr>
        <w:pStyle w:val="PargrafodaLista"/>
        <w:numPr>
          <w:ilvl w:val="0"/>
          <w:numId w:val="8"/>
        </w:numPr>
        <w:jc w:val="both"/>
        <w:rPr>
          <w:rFonts w:ascii="Times New Roman" w:hAnsi="Times New Roman" w:cs="Times New Roman"/>
          <w:b/>
          <w:iCs/>
          <w:lang w:val="fr-FR" w:eastAsia="fr-FR" w:bidi="he-IL"/>
        </w:rPr>
      </w:pPr>
      <w:r w:rsidRPr="007336EE">
        <w:rPr>
          <w:rFonts w:ascii="Times New Roman" w:hAnsi="Times New Roman" w:cs="Times New Roman"/>
          <w:b/>
          <w:iCs/>
          <w:lang w:val="fr-FR" w:eastAsia="fr-FR" w:bidi="he-IL"/>
        </w:rPr>
        <w:t>L’environnement naturel</w:t>
      </w:r>
    </w:p>
    <w:p w14:paraId="46D7A845" w14:textId="77777777" w:rsidR="00C11D84" w:rsidRPr="007336EE" w:rsidRDefault="00C11D84" w:rsidP="00C11D84">
      <w:pPr>
        <w:ind w:left="851"/>
        <w:jc w:val="both"/>
        <w:rPr>
          <w:rFonts w:ascii="Times New Roman" w:hAnsi="Times New Roman" w:cs="Times New Roman"/>
          <w:b/>
          <w:bCs/>
          <w:spacing w:val="20"/>
          <w:lang w:val="fr-FR"/>
        </w:rPr>
      </w:pPr>
    </w:p>
    <w:p w14:paraId="5A5F33CF" w14:textId="77777777" w:rsidR="00C11D84" w:rsidRPr="007336EE" w:rsidRDefault="00C11D84" w:rsidP="00C11D84">
      <w:pPr>
        <w:ind w:left="851"/>
        <w:jc w:val="both"/>
        <w:rPr>
          <w:rFonts w:ascii="Times New Roman" w:hAnsi="Times New Roman" w:cs="Times New Roman"/>
          <w:bCs/>
          <w:spacing w:val="20"/>
          <w:lang w:val="fr-FR"/>
        </w:rPr>
      </w:pPr>
      <w:r w:rsidRPr="007336EE">
        <w:rPr>
          <w:rFonts w:ascii="Times New Roman" w:hAnsi="Times New Roman" w:cs="Times New Roman"/>
          <w:bCs/>
          <w:spacing w:val="20"/>
          <w:lang w:val="fr-FR"/>
        </w:rPr>
        <w:t>a) décrire la formation de sol, la topographie, la végétation de l'environnement adjacent à la zone de mise en œuvre du projet.</w:t>
      </w:r>
    </w:p>
    <w:p w14:paraId="115376C0" w14:textId="77777777" w:rsidR="00C11D84" w:rsidRPr="007336EE" w:rsidRDefault="00C11D84" w:rsidP="00C11D84">
      <w:pPr>
        <w:pBdr>
          <w:top w:val="single" w:sz="12" w:space="1" w:color="auto"/>
          <w:bottom w:val="single" w:sz="12" w:space="1" w:color="auto"/>
        </w:pBdr>
        <w:ind w:left="851"/>
        <w:jc w:val="both"/>
        <w:rPr>
          <w:rFonts w:ascii="Times New Roman" w:hAnsi="Times New Roman" w:cs="Times New Roman"/>
          <w:bCs/>
          <w:spacing w:val="20"/>
          <w:lang w:val="fr-FR"/>
        </w:rPr>
      </w:pPr>
      <w:r w:rsidRPr="007336EE">
        <w:rPr>
          <w:rFonts w:ascii="Times New Roman" w:hAnsi="Times New Roman" w:cs="Times New Roman"/>
          <w:bCs/>
          <w:spacing w:val="20"/>
          <w:lang w:val="fr-FR"/>
        </w:rPr>
        <w:lastRenderedPageBreak/>
        <w:t>b) faire une estimation et indiquer la végétation qui pourrait être sauvée</w:t>
      </w:r>
    </w:p>
    <w:p w14:paraId="49FF6277" w14:textId="77777777" w:rsidR="00C11D84" w:rsidRPr="007336EE" w:rsidRDefault="00C11D84" w:rsidP="00C11D84">
      <w:pPr>
        <w:pBdr>
          <w:bottom w:val="single" w:sz="12" w:space="1" w:color="auto"/>
          <w:between w:val="single" w:sz="12" w:space="1" w:color="auto"/>
        </w:pBdr>
        <w:ind w:left="851"/>
        <w:jc w:val="both"/>
        <w:rPr>
          <w:rFonts w:ascii="Times New Roman" w:hAnsi="Times New Roman" w:cs="Times New Roman"/>
          <w:bCs/>
          <w:spacing w:val="20"/>
          <w:lang w:val="fr-FR"/>
        </w:rPr>
      </w:pPr>
      <w:r w:rsidRPr="007336EE">
        <w:rPr>
          <w:rFonts w:ascii="Times New Roman" w:hAnsi="Times New Roman" w:cs="Times New Roman"/>
          <w:bCs/>
          <w:spacing w:val="20"/>
          <w:lang w:val="fr-FR"/>
        </w:rPr>
        <w:t>c) existent-il des zones sensibles du point de vue de l'environnement ou des espèces en voie de disparition ?</w:t>
      </w:r>
    </w:p>
    <w:p w14:paraId="65714A57" w14:textId="77777777" w:rsidR="00C11D84" w:rsidRPr="007336EE" w:rsidRDefault="00C11D84" w:rsidP="00C11D84">
      <w:pPr>
        <w:ind w:left="851"/>
        <w:jc w:val="both"/>
        <w:rPr>
          <w:rFonts w:ascii="Times New Roman" w:hAnsi="Times New Roman" w:cs="Times New Roman"/>
          <w:bCs/>
          <w:spacing w:val="20"/>
          <w:lang w:val="fr-FR"/>
        </w:rPr>
      </w:pPr>
    </w:p>
    <w:p w14:paraId="463DE703" w14:textId="77777777" w:rsidR="00C11D84" w:rsidRPr="007336EE" w:rsidRDefault="00C11D84" w:rsidP="00C11D84">
      <w:pPr>
        <w:ind w:left="851"/>
        <w:jc w:val="both"/>
        <w:rPr>
          <w:rFonts w:ascii="Times New Roman" w:hAnsi="Times New Roman" w:cs="Times New Roman"/>
          <w:b/>
          <w:iCs/>
          <w:lang w:val="fr-FR" w:eastAsia="fr-FR" w:bidi="he-IL"/>
        </w:rPr>
      </w:pPr>
      <w:r w:rsidRPr="007336EE">
        <w:rPr>
          <w:rFonts w:ascii="Times New Roman" w:hAnsi="Times New Roman" w:cs="Times New Roman"/>
          <w:b/>
          <w:iCs/>
          <w:lang w:val="fr-FR" w:eastAsia="fr-FR" w:bidi="he-IL"/>
        </w:rPr>
        <w:t>2. Ecologie des bassins versants</w:t>
      </w:r>
    </w:p>
    <w:p w14:paraId="4FD43E26" w14:textId="77777777" w:rsidR="00C11D84" w:rsidRPr="007336EE" w:rsidRDefault="00C11D84" w:rsidP="00C11D84">
      <w:pPr>
        <w:ind w:left="851"/>
        <w:rPr>
          <w:rFonts w:ascii="Times New Roman" w:hAnsi="Times New Roman" w:cs="Times New Roman"/>
          <w:lang w:val="fr-FR" w:eastAsia="fr-FR" w:bidi="he-IL"/>
        </w:rPr>
      </w:pPr>
    </w:p>
    <w:p w14:paraId="1C610C67" w14:textId="77777777" w:rsidR="00C11D84" w:rsidRPr="007336EE" w:rsidRDefault="00C11D84" w:rsidP="00C11D84">
      <w:pPr>
        <w:ind w:left="851"/>
        <w:rPr>
          <w:rFonts w:ascii="Times New Roman" w:hAnsi="Times New Roman" w:cs="Times New Roman"/>
          <w:lang w:val="fr-FR" w:eastAsia="fr-FR" w:bidi="he-IL"/>
        </w:rPr>
      </w:pPr>
      <w:r w:rsidRPr="007336EE">
        <w:rPr>
          <w:rFonts w:ascii="Times New Roman" w:hAnsi="Times New Roman" w:cs="Times New Roman"/>
          <w:lang w:val="fr-FR" w:eastAsia="fr-FR" w:bidi="he-IL"/>
        </w:rPr>
        <w:t>Est-il possible que l'écologie des cours d'eau soit négativement affectée ?</w:t>
      </w:r>
    </w:p>
    <w:p w14:paraId="522581AA" w14:textId="77777777" w:rsidR="00C11D84" w:rsidRPr="007336EE" w:rsidRDefault="00C11D84" w:rsidP="00C11D84">
      <w:pPr>
        <w:ind w:left="851"/>
        <w:rPr>
          <w:rFonts w:ascii="Times New Roman" w:hAnsi="Times New Roman" w:cs="Times New Roman"/>
          <w:lang w:val="fr-FR" w:eastAsia="fr-FR" w:bidi="he-IL"/>
        </w:rPr>
      </w:pPr>
      <w:r w:rsidRPr="007336EE">
        <w:rPr>
          <w:rFonts w:ascii="Times New Roman" w:hAnsi="Times New Roman" w:cs="Times New Roman"/>
          <w:lang w:val="fr-FR" w:eastAsia="fr-FR" w:bidi="he-IL"/>
        </w:rPr>
        <w:t>Oui_____________ Non _____________</w:t>
      </w:r>
    </w:p>
    <w:p w14:paraId="03EC4415" w14:textId="77777777" w:rsidR="00C11D84" w:rsidRPr="007336EE" w:rsidRDefault="00C11D84" w:rsidP="00C11D84">
      <w:pPr>
        <w:ind w:left="851"/>
        <w:rPr>
          <w:rFonts w:ascii="Times New Roman" w:hAnsi="Times New Roman" w:cs="Times New Roman"/>
          <w:lang w:val="fr-FR" w:eastAsia="fr-FR" w:bidi="he-IL"/>
        </w:rPr>
      </w:pPr>
    </w:p>
    <w:p w14:paraId="19FC8DA2" w14:textId="77777777" w:rsidR="00C11D84" w:rsidRPr="007336EE" w:rsidRDefault="00C11D84" w:rsidP="00C11D84">
      <w:pPr>
        <w:ind w:left="851"/>
        <w:rPr>
          <w:rFonts w:ascii="Times New Roman" w:hAnsi="Times New Roman" w:cs="Times New Roman"/>
          <w:b/>
          <w:lang w:val="fr-FR" w:eastAsia="fr-FR" w:bidi="he-IL"/>
        </w:rPr>
      </w:pPr>
      <w:r w:rsidRPr="007336EE">
        <w:rPr>
          <w:rFonts w:ascii="Times New Roman" w:hAnsi="Times New Roman" w:cs="Times New Roman"/>
          <w:b/>
          <w:lang w:val="fr-FR" w:eastAsia="fr-FR" w:bidi="he-IL"/>
        </w:rPr>
        <w:t>3. Aires Protégées</w:t>
      </w:r>
    </w:p>
    <w:p w14:paraId="08D23594" w14:textId="77777777" w:rsidR="00C11D84" w:rsidRPr="007336EE" w:rsidRDefault="00C11D84" w:rsidP="00C11D84">
      <w:pPr>
        <w:ind w:left="851"/>
        <w:jc w:val="both"/>
        <w:rPr>
          <w:rFonts w:ascii="Times New Roman" w:hAnsi="Times New Roman" w:cs="Times New Roman"/>
          <w:lang w:val="fr-FR" w:eastAsia="fr-FR" w:bidi="he-IL"/>
        </w:rPr>
      </w:pPr>
      <w:r w:rsidRPr="007336EE">
        <w:rPr>
          <w:rFonts w:ascii="Times New Roman" w:hAnsi="Times New Roman" w:cs="Times New Roman"/>
          <w:lang w:val="fr-FR" w:eastAsia="fr-FR" w:bidi="he-IL"/>
        </w:rPr>
        <w:t>La zone autour du site du projet se trouve à l'intérieur ou à proximité aux zones protégées définies par le gouvernement (parc naturel, réserve nationale, site du patrimoine mondial, etc.) ?</w:t>
      </w:r>
    </w:p>
    <w:p w14:paraId="035E2B50" w14:textId="52789C24" w:rsidR="00C11D84" w:rsidRPr="007336EE" w:rsidRDefault="00C11D84" w:rsidP="00C11D84">
      <w:pPr>
        <w:ind w:left="851"/>
        <w:jc w:val="both"/>
        <w:rPr>
          <w:rFonts w:ascii="Times New Roman" w:hAnsi="Times New Roman" w:cs="Times New Roman"/>
          <w:lang w:val="fr-FR" w:eastAsia="fr-FR" w:bidi="he-IL"/>
        </w:rPr>
      </w:pPr>
      <w:r w:rsidRPr="007336EE">
        <w:rPr>
          <w:rFonts w:ascii="Times New Roman" w:hAnsi="Times New Roman" w:cs="Times New Roman"/>
          <w:lang w:val="fr-FR" w:eastAsia="fr-FR" w:bidi="he-IL"/>
        </w:rPr>
        <w:t>Oui ___________</w:t>
      </w:r>
      <w:r w:rsidR="00E23848" w:rsidRPr="007336EE">
        <w:rPr>
          <w:rFonts w:ascii="Times New Roman" w:hAnsi="Times New Roman" w:cs="Times New Roman"/>
          <w:lang w:val="fr-FR" w:eastAsia="fr-FR" w:bidi="he-IL"/>
        </w:rPr>
        <w:t xml:space="preserve">  </w:t>
      </w:r>
      <w:r w:rsidRPr="007336EE">
        <w:rPr>
          <w:rFonts w:ascii="Times New Roman" w:hAnsi="Times New Roman" w:cs="Times New Roman"/>
          <w:lang w:val="fr-FR" w:eastAsia="fr-FR" w:bidi="he-IL"/>
        </w:rPr>
        <w:t>Non ___________</w:t>
      </w:r>
    </w:p>
    <w:p w14:paraId="4EB0468C" w14:textId="77777777" w:rsidR="00C11D84" w:rsidRPr="007336EE" w:rsidRDefault="00C11D84" w:rsidP="00C11D84">
      <w:pPr>
        <w:ind w:left="851"/>
        <w:jc w:val="both"/>
        <w:rPr>
          <w:rFonts w:ascii="Times New Roman" w:hAnsi="Times New Roman" w:cs="Times New Roman"/>
          <w:lang w:val="fr-FR" w:eastAsia="fr-FR" w:bidi="he-IL"/>
        </w:rPr>
      </w:pPr>
    </w:p>
    <w:p w14:paraId="5B8F4253" w14:textId="77777777" w:rsidR="00C11D84" w:rsidRPr="007336EE" w:rsidRDefault="00C11D84" w:rsidP="00C11D84">
      <w:pPr>
        <w:ind w:left="851"/>
        <w:jc w:val="both"/>
        <w:rPr>
          <w:rFonts w:ascii="Times New Roman" w:hAnsi="Times New Roman" w:cs="Times New Roman"/>
          <w:lang w:val="fr-FR" w:eastAsia="fr-FR" w:bidi="he-IL"/>
        </w:rPr>
      </w:pPr>
      <w:r w:rsidRPr="007336EE">
        <w:rPr>
          <w:rFonts w:ascii="Times New Roman" w:hAnsi="Times New Roman" w:cs="Times New Roman"/>
          <w:lang w:val="fr-FR" w:eastAsia="fr-FR" w:bidi="he-IL"/>
        </w:rPr>
        <w:t>Si la mise en œuvre est réalisée hors d’une zone protégée (ou autour), est-ce qu’elle est susceptible de nuire à l'écologie de la zone protégée (par exemple interférence dans l’itinéraire de migration des mammifères, des oiseaux) ? Oui___ Non__</w:t>
      </w:r>
    </w:p>
    <w:p w14:paraId="21F03F59" w14:textId="77777777" w:rsidR="00C11D84" w:rsidRPr="007336EE" w:rsidRDefault="00C11D84" w:rsidP="00C11D84">
      <w:pPr>
        <w:ind w:left="851"/>
        <w:jc w:val="both"/>
        <w:rPr>
          <w:rFonts w:ascii="Times New Roman" w:hAnsi="Times New Roman" w:cs="Times New Roman"/>
          <w:lang w:val="fr-FR" w:eastAsia="fr-FR" w:bidi="he-IL"/>
        </w:rPr>
      </w:pPr>
    </w:p>
    <w:p w14:paraId="18BB00F7" w14:textId="77777777" w:rsidR="00C11D84" w:rsidRPr="007336EE" w:rsidRDefault="00C11D84" w:rsidP="00C11D84">
      <w:pPr>
        <w:ind w:left="851"/>
        <w:jc w:val="both"/>
        <w:rPr>
          <w:rFonts w:ascii="Times New Roman" w:hAnsi="Times New Roman" w:cs="Times New Roman"/>
          <w:b/>
          <w:iCs/>
          <w:lang w:val="fr-FR" w:eastAsia="fr-FR" w:bidi="he-IL"/>
        </w:rPr>
      </w:pPr>
      <w:r w:rsidRPr="007336EE">
        <w:rPr>
          <w:rFonts w:ascii="Times New Roman" w:hAnsi="Times New Roman" w:cs="Times New Roman"/>
          <w:b/>
          <w:iCs/>
          <w:lang w:val="fr-FR" w:eastAsia="fr-FR" w:bidi="he-IL"/>
        </w:rPr>
        <w:t xml:space="preserve">4. Géologie du sol </w:t>
      </w:r>
    </w:p>
    <w:p w14:paraId="5920D015" w14:textId="77777777" w:rsidR="00C11D84" w:rsidRPr="007336EE" w:rsidRDefault="005123EC" w:rsidP="00C11D84">
      <w:pPr>
        <w:ind w:left="851"/>
        <w:jc w:val="both"/>
        <w:rPr>
          <w:rFonts w:ascii="Times New Roman" w:hAnsi="Times New Roman" w:cs="Times New Roman"/>
          <w:lang w:val="fr-FR" w:eastAsia="fr-FR" w:bidi="he-IL"/>
        </w:rPr>
      </w:pPr>
      <w:r w:rsidRPr="007336EE">
        <w:rPr>
          <w:rFonts w:ascii="Times New Roman" w:hAnsi="Times New Roman" w:cs="Times New Roman"/>
          <w:lang w:val="fr-FR" w:eastAsia="fr-FR" w:bidi="he-IL"/>
        </w:rPr>
        <w:t>Existe-il</w:t>
      </w:r>
      <w:r w:rsidR="00C11D84" w:rsidRPr="007336EE">
        <w:rPr>
          <w:rFonts w:ascii="Times New Roman" w:hAnsi="Times New Roman" w:cs="Times New Roman"/>
          <w:lang w:val="fr-FR" w:eastAsia="fr-FR" w:bidi="he-IL"/>
        </w:rPr>
        <w:t xml:space="preserve"> des possible zones d'instabilité géologique ou du sol (prédisposition à l'érosion ou aux glissements de terrain) ? </w:t>
      </w:r>
    </w:p>
    <w:p w14:paraId="5ADB92FD" w14:textId="77777777" w:rsidR="00C11D84" w:rsidRPr="007336EE" w:rsidRDefault="00C11D84" w:rsidP="00C11D84">
      <w:pPr>
        <w:ind w:left="851"/>
        <w:jc w:val="both"/>
        <w:rPr>
          <w:rFonts w:ascii="Times New Roman" w:hAnsi="Times New Roman" w:cs="Times New Roman"/>
          <w:lang w:val="fr-FR" w:eastAsia="fr-FR" w:bidi="he-IL"/>
        </w:rPr>
      </w:pPr>
      <w:r w:rsidRPr="007336EE">
        <w:rPr>
          <w:rFonts w:ascii="Times New Roman" w:hAnsi="Times New Roman" w:cs="Times New Roman"/>
          <w:lang w:val="fr-FR" w:eastAsia="fr-FR" w:bidi="he-IL"/>
        </w:rPr>
        <w:t>Oui ______ Non ______</w:t>
      </w:r>
    </w:p>
    <w:p w14:paraId="34A2DA30" w14:textId="77777777" w:rsidR="00C11D84" w:rsidRPr="007336EE" w:rsidRDefault="00C11D84" w:rsidP="00C11D84">
      <w:pPr>
        <w:ind w:left="851"/>
        <w:jc w:val="both"/>
        <w:rPr>
          <w:rFonts w:ascii="Times New Roman" w:hAnsi="Times New Roman" w:cs="Times New Roman"/>
          <w:lang w:val="fr-FR" w:eastAsia="fr-FR" w:bidi="he-IL"/>
        </w:rPr>
      </w:pPr>
    </w:p>
    <w:p w14:paraId="66993AF4" w14:textId="77777777" w:rsidR="00C11D84" w:rsidRPr="007336EE" w:rsidRDefault="00C11D84" w:rsidP="00C11D84">
      <w:pPr>
        <w:ind w:left="851"/>
        <w:jc w:val="both"/>
        <w:rPr>
          <w:rFonts w:ascii="Times New Roman" w:hAnsi="Times New Roman" w:cs="Times New Roman"/>
          <w:b/>
          <w:iCs/>
          <w:lang w:val="fr-FR" w:eastAsia="fr-FR" w:bidi="he-IL"/>
        </w:rPr>
      </w:pPr>
      <w:r w:rsidRPr="007336EE">
        <w:rPr>
          <w:rFonts w:ascii="Times New Roman" w:hAnsi="Times New Roman" w:cs="Times New Roman"/>
          <w:b/>
          <w:iCs/>
          <w:lang w:val="fr-FR" w:eastAsia="fr-FR" w:bidi="he-IL"/>
        </w:rPr>
        <w:t xml:space="preserve">5. Paysage esthétique </w:t>
      </w:r>
    </w:p>
    <w:p w14:paraId="1F77827A" w14:textId="780B02AB" w:rsidR="00C11D84" w:rsidRPr="007336EE" w:rsidRDefault="00C11D84" w:rsidP="00C11D84">
      <w:pPr>
        <w:ind w:left="851"/>
        <w:rPr>
          <w:rFonts w:ascii="Times New Roman" w:hAnsi="Times New Roman" w:cs="Times New Roman"/>
          <w:lang w:val="fr-FR" w:eastAsia="fr-FR" w:bidi="he-IL"/>
        </w:rPr>
      </w:pPr>
      <w:r w:rsidRPr="007336EE">
        <w:rPr>
          <w:rFonts w:ascii="Times New Roman" w:hAnsi="Times New Roman" w:cs="Times New Roman"/>
          <w:lang w:val="fr-FR" w:eastAsia="fr-FR" w:bidi="he-IL"/>
        </w:rPr>
        <w:t>Existent ‘il la possibilité que les travaux aient un impact négatif sur l'aspect esthétique du paysage local ?</w:t>
      </w:r>
      <w:r w:rsidR="00E23848" w:rsidRPr="007336EE">
        <w:rPr>
          <w:rFonts w:ascii="Times New Roman" w:hAnsi="Times New Roman" w:cs="Times New Roman"/>
          <w:lang w:val="fr-FR" w:eastAsia="fr-FR" w:bidi="he-IL"/>
        </w:rPr>
        <w:t xml:space="preserve"> </w:t>
      </w:r>
      <w:r w:rsidRPr="007336EE">
        <w:rPr>
          <w:rFonts w:ascii="Times New Roman" w:hAnsi="Times New Roman" w:cs="Times New Roman"/>
          <w:lang w:val="fr-FR" w:eastAsia="fr-FR" w:bidi="he-IL"/>
        </w:rPr>
        <w:t>Oui ______ Non ______</w:t>
      </w:r>
    </w:p>
    <w:p w14:paraId="46D54202" w14:textId="77777777" w:rsidR="00C11D84" w:rsidRPr="007336EE" w:rsidRDefault="00C11D84" w:rsidP="00C11D84">
      <w:pPr>
        <w:ind w:left="851"/>
        <w:rPr>
          <w:rFonts w:ascii="Times New Roman" w:hAnsi="Times New Roman" w:cs="Times New Roman"/>
          <w:b/>
          <w:lang w:val="fr-FR"/>
        </w:rPr>
      </w:pPr>
    </w:p>
    <w:p w14:paraId="7E522FB3" w14:textId="77777777" w:rsidR="00C11D84" w:rsidRPr="007336EE" w:rsidRDefault="00C11D84" w:rsidP="00C11D84">
      <w:pPr>
        <w:ind w:left="851"/>
        <w:rPr>
          <w:rFonts w:ascii="Times New Roman" w:hAnsi="Times New Roman" w:cs="Times New Roman"/>
          <w:b/>
          <w:lang w:val="fr-FR"/>
        </w:rPr>
      </w:pPr>
      <w:r w:rsidRPr="007336EE">
        <w:rPr>
          <w:rFonts w:ascii="Times New Roman" w:hAnsi="Times New Roman" w:cs="Times New Roman"/>
          <w:b/>
          <w:lang w:val="fr-FR"/>
        </w:rPr>
        <w:t xml:space="preserve">6. Site historique, patrimoine archéologique ou culturel </w:t>
      </w:r>
    </w:p>
    <w:p w14:paraId="31FCD23A" w14:textId="5972420C" w:rsidR="00C11D84" w:rsidRPr="007336EE" w:rsidRDefault="00C11D84" w:rsidP="00C11D84">
      <w:pPr>
        <w:ind w:left="851"/>
        <w:jc w:val="both"/>
        <w:rPr>
          <w:rFonts w:ascii="Times New Roman" w:hAnsi="Times New Roman" w:cs="Times New Roman"/>
          <w:lang w:val="fr-FR"/>
        </w:rPr>
      </w:pPr>
      <w:r w:rsidRPr="007336EE">
        <w:rPr>
          <w:rFonts w:ascii="Times New Roman" w:hAnsi="Times New Roman" w:cs="Times New Roman"/>
          <w:lang w:val="fr-FR"/>
        </w:rPr>
        <w:lastRenderedPageBreak/>
        <w:t>Compte tenu des ressources disponibles, des consultations avec les autorités locales, des connaissances et / ou des observations locales, le projet pourrait-il changer les sites du patrimoine historique, archéologique ou culturel ?</w:t>
      </w:r>
      <w:r w:rsidR="00E23848" w:rsidRPr="007336EE">
        <w:rPr>
          <w:rFonts w:ascii="Times New Roman" w:hAnsi="Times New Roman" w:cs="Times New Roman"/>
          <w:lang w:val="fr-FR"/>
        </w:rPr>
        <w:t xml:space="preserve"> </w:t>
      </w:r>
      <w:r w:rsidRPr="007336EE">
        <w:rPr>
          <w:rFonts w:ascii="Times New Roman" w:hAnsi="Times New Roman" w:cs="Times New Roman"/>
          <w:lang w:val="fr-FR"/>
        </w:rPr>
        <w:t>Oui ____ Non ____</w:t>
      </w:r>
    </w:p>
    <w:p w14:paraId="4B19B9A3" w14:textId="77777777" w:rsidR="00C11D84" w:rsidRPr="007336EE" w:rsidRDefault="00C11D84" w:rsidP="00C11D84">
      <w:pPr>
        <w:ind w:left="851"/>
        <w:jc w:val="both"/>
        <w:rPr>
          <w:rFonts w:ascii="Times New Roman" w:hAnsi="Times New Roman" w:cs="Times New Roman"/>
          <w:lang w:val="fr-FR"/>
        </w:rPr>
      </w:pPr>
    </w:p>
    <w:p w14:paraId="34F36F64" w14:textId="77777777" w:rsidR="00C11D84" w:rsidRPr="007336EE" w:rsidRDefault="00C11D84" w:rsidP="00C11D84">
      <w:pPr>
        <w:ind w:left="851"/>
        <w:jc w:val="both"/>
        <w:rPr>
          <w:rFonts w:ascii="Times New Roman" w:hAnsi="Times New Roman" w:cs="Times New Roman"/>
          <w:b/>
          <w:lang w:val="fr-FR"/>
        </w:rPr>
      </w:pPr>
      <w:r w:rsidRPr="007336EE">
        <w:rPr>
          <w:rFonts w:ascii="Times New Roman" w:hAnsi="Times New Roman" w:cs="Times New Roman"/>
          <w:b/>
          <w:lang w:val="fr-FR"/>
        </w:rPr>
        <w:t>7. Compensation et/ou acquisition des terres</w:t>
      </w:r>
    </w:p>
    <w:p w14:paraId="7A052C9C" w14:textId="0F5C9DCE" w:rsidR="00C11D84" w:rsidRPr="007336EE" w:rsidRDefault="00C11D84" w:rsidP="00C11D84">
      <w:pPr>
        <w:ind w:left="851"/>
        <w:jc w:val="both"/>
        <w:rPr>
          <w:rFonts w:ascii="Times New Roman" w:hAnsi="Times New Roman" w:cs="Times New Roman"/>
          <w:lang w:val="fr-FR"/>
        </w:rPr>
      </w:pPr>
      <w:r w:rsidRPr="007336EE">
        <w:rPr>
          <w:rFonts w:ascii="Times New Roman" w:hAnsi="Times New Roman" w:cs="Times New Roman"/>
          <w:lang w:val="fr-FR"/>
        </w:rPr>
        <w:t>L'acquisition ou la perte des terres, le refus ou la restriction de l'accès aux terrains ou à d’autres ressources économiques font ils partie du projet ?</w:t>
      </w:r>
      <w:r w:rsidR="00E23848" w:rsidRPr="007336EE">
        <w:rPr>
          <w:rFonts w:ascii="Times New Roman" w:hAnsi="Times New Roman" w:cs="Times New Roman"/>
          <w:lang w:val="fr-FR"/>
        </w:rPr>
        <w:t xml:space="preserve"> </w:t>
      </w:r>
      <w:r w:rsidRPr="007336EE">
        <w:rPr>
          <w:rFonts w:ascii="Times New Roman" w:hAnsi="Times New Roman" w:cs="Times New Roman"/>
          <w:lang w:val="fr-FR"/>
        </w:rPr>
        <w:t>Oui ______ Non ______</w:t>
      </w:r>
    </w:p>
    <w:p w14:paraId="338D6258" w14:textId="77777777" w:rsidR="00C11D84" w:rsidRPr="007336EE" w:rsidRDefault="00C11D84" w:rsidP="00C11D84">
      <w:pPr>
        <w:ind w:left="851"/>
        <w:jc w:val="both"/>
        <w:rPr>
          <w:rFonts w:ascii="Times New Roman" w:hAnsi="Times New Roman" w:cs="Times New Roman"/>
          <w:lang w:val="fr-FR"/>
        </w:rPr>
      </w:pPr>
    </w:p>
    <w:p w14:paraId="5202A59B" w14:textId="77777777" w:rsidR="00C11D84" w:rsidRPr="007336EE" w:rsidRDefault="00C11D84" w:rsidP="00C11D84">
      <w:pPr>
        <w:ind w:left="851"/>
        <w:jc w:val="both"/>
        <w:rPr>
          <w:rFonts w:ascii="Times New Roman" w:hAnsi="Times New Roman" w:cs="Times New Roman"/>
          <w:b/>
          <w:bCs/>
          <w:lang w:val="fr-FR"/>
        </w:rPr>
      </w:pPr>
      <w:r w:rsidRPr="007336EE">
        <w:rPr>
          <w:rFonts w:ascii="Times New Roman" w:hAnsi="Times New Roman" w:cs="Times New Roman"/>
          <w:b/>
          <w:bCs/>
          <w:lang w:val="fr-FR"/>
        </w:rPr>
        <w:t>8. Perte des cultures, arbres fruitiers et infrastructures nationales</w:t>
      </w:r>
    </w:p>
    <w:p w14:paraId="4A980AC4" w14:textId="77777777" w:rsidR="00C11D84" w:rsidRPr="007336EE" w:rsidRDefault="00C11D84" w:rsidP="00C11D84">
      <w:pPr>
        <w:ind w:left="851"/>
        <w:jc w:val="both"/>
        <w:rPr>
          <w:rFonts w:ascii="Times New Roman" w:hAnsi="Times New Roman" w:cs="Times New Roman"/>
          <w:bCs/>
          <w:lang w:val="fr-FR"/>
        </w:rPr>
      </w:pPr>
      <w:r w:rsidRPr="007336EE">
        <w:rPr>
          <w:rFonts w:ascii="Times New Roman" w:hAnsi="Times New Roman" w:cs="Times New Roman"/>
          <w:bCs/>
          <w:lang w:val="fr-FR"/>
        </w:rPr>
        <w:t>Est-ce que le projet en question va provoquer la perte permanente ou temporaire des cultures, des arbres fruitiers, ou infrastructures nationales ? Oui ______ Non ______</w:t>
      </w:r>
    </w:p>
    <w:p w14:paraId="45E1EAC7" w14:textId="77777777" w:rsidR="00C11D84" w:rsidRPr="007336EE" w:rsidRDefault="00C11D84" w:rsidP="00C11D84">
      <w:pPr>
        <w:ind w:left="851"/>
        <w:jc w:val="both"/>
        <w:rPr>
          <w:rFonts w:ascii="Times New Roman" w:hAnsi="Times New Roman" w:cs="Times New Roman"/>
          <w:b/>
          <w:lang w:val="fr-FR"/>
        </w:rPr>
      </w:pPr>
    </w:p>
    <w:p w14:paraId="06F8AB83" w14:textId="77777777" w:rsidR="00C11D84" w:rsidRPr="007336EE" w:rsidRDefault="00C11D84" w:rsidP="00C11D84">
      <w:pPr>
        <w:ind w:left="851"/>
        <w:jc w:val="both"/>
        <w:rPr>
          <w:rFonts w:ascii="Times New Roman" w:hAnsi="Times New Roman" w:cs="Times New Roman"/>
          <w:b/>
          <w:lang w:val="fr-FR"/>
        </w:rPr>
      </w:pPr>
      <w:r w:rsidRPr="007336EE">
        <w:rPr>
          <w:rFonts w:ascii="Times New Roman" w:hAnsi="Times New Roman" w:cs="Times New Roman"/>
          <w:b/>
          <w:lang w:val="fr-FR"/>
        </w:rPr>
        <w:t xml:space="preserve">9. Pollution par le bruit lors de la mise en œuvre du projet </w:t>
      </w:r>
    </w:p>
    <w:p w14:paraId="0CD8848E" w14:textId="77777777" w:rsidR="00C11D84" w:rsidRPr="007336EE" w:rsidRDefault="00C11D84" w:rsidP="00C11D84">
      <w:pPr>
        <w:ind w:left="851"/>
        <w:jc w:val="both"/>
        <w:rPr>
          <w:rFonts w:ascii="Times New Roman" w:hAnsi="Times New Roman" w:cs="Times New Roman"/>
          <w:bCs/>
          <w:lang w:val="fr-FR"/>
        </w:rPr>
      </w:pPr>
      <w:r w:rsidRPr="007336EE">
        <w:rPr>
          <w:rFonts w:ascii="Times New Roman" w:hAnsi="Times New Roman" w:cs="Times New Roman"/>
          <w:bCs/>
          <w:lang w:val="fr-FR"/>
        </w:rPr>
        <w:t>Le niveau de bruit lors de la mise en œuvre du projet dépasserait il les limites de la pollution sonore acceptable ? Oui ______ Non ______</w:t>
      </w:r>
    </w:p>
    <w:p w14:paraId="6961E565" w14:textId="77777777" w:rsidR="00C11D84" w:rsidRPr="007336EE" w:rsidRDefault="00C11D84" w:rsidP="00C11D84">
      <w:pPr>
        <w:ind w:left="851"/>
        <w:jc w:val="both"/>
        <w:rPr>
          <w:rFonts w:ascii="Times New Roman" w:hAnsi="Times New Roman" w:cs="Times New Roman"/>
          <w:bCs/>
          <w:lang w:val="fr-FR"/>
        </w:rPr>
      </w:pPr>
    </w:p>
    <w:p w14:paraId="6BAA3B2A" w14:textId="77777777" w:rsidR="00C11D84" w:rsidRPr="007336EE" w:rsidRDefault="00C11D84" w:rsidP="00C11D84">
      <w:pPr>
        <w:ind w:left="851"/>
        <w:jc w:val="both"/>
        <w:rPr>
          <w:rFonts w:ascii="Times New Roman" w:hAnsi="Times New Roman" w:cs="Times New Roman"/>
          <w:b/>
          <w:lang w:val="fr-FR"/>
        </w:rPr>
      </w:pPr>
      <w:r w:rsidRPr="007336EE">
        <w:rPr>
          <w:rFonts w:ascii="Times New Roman" w:hAnsi="Times New Roman" w:cs="Times New Roman"/>
          <w:b/>
          <w:lang w:val="fr-FR"/>
        </w:rPr>
        <w:t xml:space="preserve">10. </w:t>
      </w:r>
      <w:r w:rsidR="005123EC" w:rsidRPr="007336EE">
        <w:rPr>
          <w:rFonts w:ascii="Times New Roman" w:hAnsi="Times New Roman" w:cs="Times New Roman"/>
          <w:b/>
          <w:lang w:val="fr-FR"/>
        </w:rPr>
        <w:t>Les résidus</w:t>
      </w:r>
      <w:r w:rsidRPr="007336EE">
        <w:rPr>
          <w:rFonts w:ascii="Times New Roman" w:hAnsi="Times New Roman" w:cs="Times New Roman"/>
          <w:b/>
          <w:lang w:val="fr-FR"/>
        </w:rPr>
        <w:t xml:space="preserve"> solides ou liquides</w:t>
      </w:r>
    </w:p>
    <w:p w14:paraId="7CACB48A" w14:textId="77777777" w:rsidR="00C11D84" w:rsidRPr="007336EE" w:rsidRDefault="00C11D84" w:rsidP="00C11D84">
      <w:pPr>
        <w:ind w:left="851"/>
        <w:jc w:val="both"/>
        <w:rPr>
          <w:rFonts w:ascii="Times New Roman" w:hAnsi="Times New Roman" w:cs="Times New Roman"/>
          <w:b/>
          <w:lang w:val="fr-FR"/>
        </w:rPr>
      </w:pPr>
    </w:p>
    <w:p w14:paraId="0896FCC2" w14:textId="77777777" w:rsidR="00C11D84" w:rsidRPr="007336EE" w:rsidRDefault="00C11D84" w:rsidP="00C11D84">
      <w:pPr>
        <w:ind w:left="851"/>
        <w:jc w:val="both"/>
        <w:rPr>
          <w:rFonts w:ascii="Times New Roman" w:hAnsi="Times New Roman" w:cs="Times New Roman"/>
          <w:lang w:val="fr-FR"/>
        </w:rPr>
      </w:pPr>
      <w:r w:rsidRPr="007336EE">
        <w:rPr>
          <w:rFonts w:ascii="Times New Roman" w:hAnsi="Times New Roman" w:cs="Times New Roman"/>
          <w:lang w:val="fr-FR"/>
        </w:rPr>
        <w:t>L'activité générait</w:t>
      </w:r>
      <w:r w:rsidR="005123EC" w:rsidRPr="007336EE">
        <w:rPr>
          <w:rFonts w:ascii="Times New Roman" w:hAnsi="Times New Roman" w:cs="Times New Roman"/>
          <w:lang w:val="fr-FR"/>
        </w:rPr>
        <w:t>-</w:t>
      </w:r>
      <w:r w:rsidRPr="007336EE">
        <w:rPr>
          <w:rFonts w:ascii="Times New Roman" w:hAnsi="Times New Roman" w:cs="Times New Roman"/>
          <w:lang w:val="fr-FR"/>
        </w:rPr>
        <w:t xml:space="preserve">elle </w:t>
      </w:r>
      <w:r w:rsidR="005123EC" w:rsidRPr="007336EE">
        <w:rPr>
          <w:rFonts w:ascii="Times New Roman" w:hAnsi="Times New Roman" w:cs="Times New Roman"/>
          <w:lang w:val="fr-FR"/>
        </w:rPr>
        <w:t>des résidus</w:t>
      </w:r>
      <w:r w:rsidRPr="007336EE">
        <w:rPr>
          <w:rFonts w:ascii="Times New Roman" w:hAnsi="Times New Roman" w:cs="Times New Roman"/>
          <w:lang w:val="fr-FR"/>
        </w:rPr>
        <w:t xml:space="preserve"> solides ou liquides ? Oui ______ Non ______.</w:t>
      </w:r>
    </w:p>
    <w:p w14:paraId="236B643D" w14:textId="77777777" w:rsidR="00C11D84" w:rsidRPr="007336EE" w:rsidRDefault="00C11D84" w:rsidP="00C11D84">
      <w:pPr>
        <w:ind w:left="851"/>
        <w:jc w:val="both"/>
        <w:rPr>
          <w:rFonts w:ascii="Times New Roman" w:hAnsi="Times New Roman" w:cs="Times New Roman"/>
          <w:lang w:val="fr-FR"/>
        </w:rPr>
      </w:pPr>
      <w:r w:rsidRPr="007336EE">
        <w:rPr>
          <w:rFonts w:ascii="Times New Roman" w:hAnsi="Times New Roman" w:cs="Times New Roman"/>
          <w:lang w:val="fr-FR"/>
        </w:rPr>
        <w:t>Si vous avez répondu « oui », le projet a-t-il un plan pour recueillir et évacuer ?</w:t>
      </w:r>
    </w:p>
    <w:p w14:paraId="69F12FC1" w14:textId="77777777" w:rsidR="00C11D84" w:rsidRPr="007336EE" w:rsidRDefault="00C11D84" w:rsidP="00C11D84">
      <w:pPr>
        <w:ind w:left="851"/>
        <w:jc w:val="both"/>
        <w:rPr>
          <w:rFonts w:ascii="Times New Roman" w:hAnsi="Times New Roman" w:cs="Times New Roman"/>
          <w:lang w:val="fr-FR"/>
        </w:rPr>
      </w:pPr>
      <w:r w:rsidRPr="007336EE">
        <w:rPr>
          <w:rFonts w:ascii="Times New Roman" w:hAnsi="Times New Roman" w:cs="Times New Roman"/>
          <w:lang w:val="fr-FR"/>
        </w:rPr>
        <w:t>Oui ___ Non ____</w:t>
      </w:r>
    </w:p>
    <w:p w14:paraId="64C1F6C6" w14:textId="77777777" w:rsidR="00C11D84" w:rsidRPr="007336EE" w:rsidRDefault="00C11D84" w:rsidP="00C11D84">
      <w:pPr>
        <w:ind w:left="851"/>
        <w:jc w:val="both"/>
        <w:rPr>
          <w:rFonts w:ascii="Times New Roman" w:hAnsi="Times New Roman" w:cs="Times New Roman"/>
          <w:lang w:val="fr-FR"/>
        </w:rPr>
      </w:pPr>
    </w:p>
    <w:p w14:paraId="0024E6D8" w14:textId="77777777" w:rsidR="00C11D84" w:rsidRPr="007336EE" w:rsidRDefault="00C11D84" w:rsidP="00C11D84">
      <w:pPr>
        <w:ind w:left="851"/>
        <w:jc w:val="both"/>
        <w:rPr>
          <w:rFonts w:ascii="Times New Roman" w:hAnsi="Times New Roman" w:cs="Times New Roman"/>
          <w:b/>
          <w:lang w:val="fr-FR"/>
        </w:rPr>
      </w:pPr>
      <w:r w:rsidRPr="007336EE">
        <w:rPr>
          <w:rFonts w:ascii="Times New Roman" w:hAnsi="Times New Roman" w:cs="Times New Roman"/>
          <w:b/>
          <w:lang w:val="fr-FR"/>
        </w:rPr>
        <w:t>11. Consultation publique</w:t>
      </w:r>
    </w:p>
    <w:p w14:paraId="22B8A8F0" w14:textId="77777777" w:rsidR="00C11D84" w:rsidRPr="007336EE" w:rsidRDefault="00C11D84" w:rsidP="00C11D84">
      <w:pPr>
        <w:ind w:left="851"/>
        <w:jc w:val="both"/>
        <w:rPr>
          <w:rFonts w:ascii="Times New Roman" w:hAnsi="Times New Roman" w:cs="Times New Roman"/>
          <w:b/>
          <w:lang w:val="fr-FR"/>
        </w:rPr>
      </w:pPr>
    </w:p>
    <w:p w14:paraId="2135C912" w14:textId="77777777" w:rsidR="00C11D84" w:rsidRPr="007336EE" w:rsidRDefault="00C11D84" w:rsidP="00C11D84">
      <w:pPr>
        <w:ind w:left="851"/>
        <w:jc w:val="both"/>
        <w:rPr>
          <w:rFonts w:ascii="Times New Roman" w:hAnsi="Times New Roman" w:cs="Times New Roman"/>
          <w:lang w:val="fr-FR"/>
        </w:rPr>
      </w:pPr>
      <w:r w:rsidRPr="007336EE">
        <w:rPr>
          <w:rFonts w:ascii="Times New Roman" w:hAnsi="Times New Roman" w:cs="Times New Roman"/>
          <w:lang w:val="fr-FR"/>
        </w:rPr>
        <w:t>Lors de la préparation et de la mise en œuvre du projet, la consultation et la participation du public sont-elles été étudiées ? Oui ______ Non ______. Si « Oui », décrivez brièvement les mesures prises à cet effet.</w:t>
      </w:r>
    </w:p>
    <w:p w14:paraId="276F7D26" w14:textId="77777777" w:rsidR="00C11D84" w:rsidRPr="007336EE" w:rsidRDefault="00C11D84" w:rsidP="00C11D84">
      <w:pPr>
        <w:ind w:left="851"/>
        <w:jc w:val="both"/>
        <w:rPr>
          <w:rFonts w:ascii="Times New Roman" w:hAnsi="Times New Roman" w:cs="Times New Roman"/>
          <w:lang w:val="fr-FR"/>
        </w:rPr>
      </w:pPr>
    </w:p>
    <w:p w14:paraId="7B20EAD3" w14:textId="77777777" w:rsidR="00C11D84" w:rsidRPr="007336EE" w:rsidRDefault="00C11D84" w:rsidP="00C11D84">
      <w:pPr>
        <w:ind w:left="851"/>
        <w:jc w:val="both"/>
        <w:rPr>
          <w:rFonts w:ascii="Times New Roman" w:hAnsi="Times New Roman" w:cs="Times New Roman"/>
          <w:b/>
          <w:lang w:val="fr-FR"/>
        </w:rPr>
      </w:pPr>
      <w:r w:rsidRPr="007336EE">
        <w:rPr>
          <w:rFonts w:ascii="Times New Roman" w:hAnsi="Times New Roman" w:cs="Times New Roman"/>
          <w:b/>
          <w:lang w:val="fr-FR"/>
        </w:rPr>
        <w:t xml:space="preserve">Partie C : Mesures de mitigation </w:t>
      </w:r>
    </w:p>
    <w:p w14:paraId="38DDA08E" w14:textId="77777777" w:rsidR="00C11D84" w:rsidRPr="007336EE" w:rsidRDefault="00C11D84" w:rsidP="00C11D84">
      <w:pPr>
        <w:ind w:left="851"/>
        <w:jc w:val="both"/>
        <w:rPr>
          <w:rFonts w:ascii="Times New Roman" w:hAnsi="Times New Roman" w:cs="Times New Roman"/>
          <w:b/>
          <w:lang w:val="fr-FR"/>
        </w:rPr>
      </w:pPr>
    </w:p>
    <w:p w14:paraId="296543D3" w14:textId="77777777" w:rsidR="00C11D84" w:rsidRPr="007336EE" w:rsidRDefault="00C11D84" w:rsidP="00C11D84">
      <w:pPr>
        <w:ind w:left="851"/>
        <w:jc w:val="both"/>
        <w:rPr>
          <w:rFonts w:ascii="Times New Roman" w:hAnsi="Times New Roman" w:cs="Times New Roman"/>
          <w:lang w:val="fr-FR"/>
        </w:rPr>
      </w:pPr>
      <w:r w:rsidRPr="007336EE">
        <w:rPr>
          <w:rFonts w:ascii="Times New Roman" w:hAnsi="Times New Roman" w:cs="Times New Roman"/>
          <w:lang w:val="fr-FR"/>
        </w:rPr>
        <w:lastRenderedPageBreak/>
        <w:t>Pour toutes les réponses « Oui », le Point Focal Environnemental et Social/Consultant, en consultation avec les structures techniques locales, en particulier celles qui sont chargées de l'environnement, devra décrire brièvement les mesures qui ont été prises à cet effet.</w:t>
      </w:r>
    </w:p>
    <w:p w14:paraId="2CE7C022" w14:textId="77777777" w:rsidR="00C11D84" w:rsidRPr="007336EE" w:rsidRDefault="00C11D84" w:rsidP="00C11D84">
      <w:pPr>
        <w:ind w:left="851"/>
        <w:jc w:val="both"/>
        <w:rPr>
          <w:rFonts w:ascii="Times New Roman" w:hAnsi="Times New Roman" w:cs="Times New Roman"/>
          <w:lang w:val="fr-FR"/>
        </w:rPr>
      </w:pPr>
    </w:p>
    <w:p w14:paraId="51C2A0F5" w14:textId="77777777" w:rsidR="00C11D84" w:rsidRPr="007336EE" w:rsidRDefault="00C11D84" w:rsidP="00C11D84">
      <w:pPr>
        <w:ind w:left="851"/>
        <w:jc w:val="both"/>
        <w:rPr>
          <w:rFonts w:ascii="Times New Roman" w:hAnsi="Times New Roman" w:cs="Times New Roman"/>
          <w:b/>
          <w:bCs/>
          <w:u w:val="single"/>
          <w:lang w:val="fr-FR"/>
        </w:rPr>
      </w:pPr>
      <w:r w:rsidRPr="007336EE">
        <w:rPr>
          <w:rFonts w:ascii="Times New Roman" w:hAnsi="Times New Roman" w:cs="Times New Roman"/>
          <w:b/>
          <w:bCs/>
          <w:u w:val="single"/>
          <w:lang w:val="fr-FR"/>
        </w:rPr>
        <w:t>Partie D : Classification du projet et travail environnemental</w:t>
      </w:r>
    </w:p>
    <w:p w14:paraId="32A5B138" w14:textId="77777777" w:rsidR="00C11D84" w:rsidRPr="007336EE" w:rsidRDefault="00C11D84" w:rsidP="00C11D84">
      <w:pPr>
        <w:ind w:left="851"/>
        <w:rPr>
          <w:rFonts w:ascii="Times New Roman" w:hAnsi="Times New Roman" w:cs="Times New Roman"/>
          <w:b/>
          <w:bCs/>
          <w:lang w:val="fr-FR"/>
        </w:rPr>
      </w:pPr>
    </w:p>
    <w:p w14:paraId="198C7F7F" w14:textId="032F9167" w:rsidR="00C11D84" w:rsidRPr="007336EE" w:rsidRDefault="006A5A21" w:rsidP="00C11D84">
      <w:pPr>
        <w:ind w:left="851"/>
        <w:rPr>
          <w:rFonts w:ascii="Times New Roman" w:hAnsi="Times New Roman" w:cs="Times New Roman"/>
          <w:lang w:val="fr-FR"/>
        </w:rPr>
      </w:pPr>
      <w:r w:rsidRPr="007336EE">
        <w:rPr>
          <w:rFonts w:ascii="Times New Roman" w:hAnsi="Times New Roman" w:cs="Times New Roman"/>
          <w:noProof/>
          <w:lang w:val="pt-PT" w:eastAsia="pt-PT"/>
        </w:rPr>
        <mc:AlternateContent>
          <mc:Choice Requires="wps">
            <w:drawing>
              <wp:anchor distT="0" distB="0" distL="114300" distR="114300" simplePos="0" relativeHeight="251658241" behindDoc="0" locked="0" layoutInCell="1" allowOverlap="1" wp14:anchorId="04EBA585" wp14:editId="6939EC39">
                <wp:simplePos x="0" y="0"/>
                <wp:positionH relativeFrom="column">
                  <wp:posOffset>2743200</wp:posOffset>
                </wp:positionH>
                <wp:positionV relativeFrom="paragraph">
                  <wp:posOffset>10160</wp:posOffset>
                </wp:positionV>
                <wp:extent cx="228600" cy="228600"/>
                <wp:effectExtent l="0" t="0" r="0" b="0"/>
                <wp:wrapNone/>
                <wp:docPr id="44" name="Retângulo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41A9E919">
              <v:rect id="Retângulo 44" style="position:absolute;margin-left:3in;margin-top:.8pt;width:18pt;height:18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15CB407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"/>
            </w:pict>
          </mc:Fallback>
        </mc:AlternateContent>
      </w:r>
      <w:r w:rsidRPr="007336EE">
        <w:rPr>
          <w:rFonts w:ascii="Times New Roman" w:hAnsi="Times New Roman" w:cs="Times New Roman"/>
          <w:noProof/>
          <w:lang w:val="pt-PT" w:eastAsia="pt-PT"/>
        </w:rPr>
        <mc:AlternateContent>
          <mc:Choice Requires="wps">
            <w:drawing>
              <wp:anchor distT="0" distB="0" distL="114300" distR="114300" simplePos="0" relativeHeight="251658242" behindDoc="0" locked="0" layoutInCell="1" allowOverlap="1" wp14:anchorId="5F399A0F" wp14:editId="4AE5732B">
                <wp:simplePos x="0" y="0"/>
                <wp:positionH relativeFrom="column">
                  <wp:posOffset>3245485</wp:posOffset>
                </wp:positionH>
                <wp:positionV relativeFrom="paragraph">
                  <wp:posOffset>10160</wp:posOffset>
                </wp:positionV>
                <wp:extent cx="228600" cy="228600"/>
                <wp:effectExtent l="0" t="0" r="0" b="0"/>
                <wp:wrapNone/>
                <wp:docPr id="42" name="Retângulo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6ED14FDE">
              <v:rect id="Retângulo 42" style="position:absolute;margin-left:255.55pt;margin-top:.8pt;width:18pt;height:18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65C050C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"/>
            </w:pict>
          </mc:Fallback>
        </mc:AlternateContent>
      </w:r>
      <w:r w:rsidR="00C11D84" w:rsidRPr="007336EE">
        <w:rPr>
          <w:rFonts w:ascii="Times New Roman" w:hAnsi="Times New Roman" w:cs="Times New Roman"/>
          <w:b/>
          <w:i/>
          <w:lang w:val="fr-FR"/>
        </w:rPr>
        <w:t>Projet du type </w:t>
      </w:r>
      <w:r w:rsidR="00C11D84" w:rsidRPr="007336EE">
        <w:rPr>
          <w:rFonts w:ascii="Times New Roman" w:hAnsi="Times New Roman" w:cs="Times New Roman"/>
          <w:lang w:val="fr-FR"/>
        </w:rPr>
        <w:t>:</w:t>
      </w:r>
      <w:r w:rsidR="00E23848" w:rsidRPr="007336EE">
        <w:rPr>
          <w:rFonts w:ascii="Times New Roman" w:hAnsi="Times New Roman" w:cs="Times New Roman"/>
          <w:lang w:val="fr-FR"/>
        </w:rPr>
        <w:t xml:space="preserve"> </w:t>
      </w:r>
      <w:r w:rsidR="00C11D84" w:rsidRPr="007336EE">
        <w:rPr>
          <w:rFonts w:ascii="Times New Roman" w:hAnsi="Times New Roman" w:cs="Times New Roman"/>
          <w:lang w:val="fr-FR"/>
        </w:rPr>
        <w:t>A</w:t>
      </w:r>
      <w:r w:rsidR="00E23848" w:rsidRPr="007336EE">
        <w:rPr>
          <w:rFonts w:ascii="Times New Roman" w:hAnsi="Times New Roman" w:cs="Times New Roman"/>
          <w:lang w:val="fr-FR"/>
        </w:rPr>
        <w:t xml:space="preserve"> </w:t>
      </w:r>
      <w:r w:rsidR="00C11D84" w:rsidRPr="007336EE">
        <w:rPr>
          <w:rFonts w:ascii="Times New Roman" w:hAnsi="Times New Roman" w:cs="Times New Roman"/>
          <w:lang w:val="fr-FR"/>
        </w:rPr>
        <w:t xml:space="preserve"> </w:t>
      </w:r>
      <w:r w:rsidRPr="007336EE">
        <w:rPr>
          <w:rFonts w:ascii="Times New Roman" w:hAnsi="Times New Roman" w:cs="Times New Roman"/>
          <w:noProof/>
          <w:lang w:val="pt-PT" w:eastAsia="pt-PT"/>
        </w:rPr>
        <mc:AlternateContent>
          <mc:Choice Requires="wpc">
            <w:drawing>
              <wp:inline distT="0" distB="0" distL="0" distR="0" wp14:anchorId="3FD81AE0" wp14:editId="0E31EE54">
                <wp:extent cx="228600" cy="228600"/>
                <wp:effectExtent l="9525" t="9525" r="9525" b="9525"/>
                <wp:docPr id="10" name="Tela 4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9" name="Rectangle 13"/>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c:wpc>
                  </a:graphicData>
                </a:graphic>
              </wp:inline>
            </w:drawing>
          </mc:Choice>
          <mc:Fallback xmlns:a14="http://schemas.microsoft.com/office/drawing/2010/main" xmlns:pic="http://schemas.openxmlformats.org/drawingml/2006/picture"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61421E30">
              <v:group id="Tela 41" style="width:18pt;height:18pt;mso-position-horizontal-relative:char;mso-position-vertical-relative:line" coordsize="228600,228600" o:spid="_x0000_s1026" editas="canvas" w14:anchorId="22EA9C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1027" style="position:absolute;width:228600;height:228600;visibility:visible;mso-wrap-style:square" type="#_x0000_t75">
                  <v:fill o:detectmouseclick="t"/>
                  <v:path o:connecttype="none"/>
                </v:shape>
                <v:rect id="Rectangle 13" style="position:absolute;width:228600;height:228600;visibility:visible;mso-wrap-style:square;v-text-anchor:top"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"/>
                <w10:anchorlock/>
              </v:group>
            </w:pict>
          </mc:Fallback>
        </mc:AlternateContent>
      </w:r>
      <w:r w:rsidR="00C11D84" w:rsidRPr="007336EE">
        <w:rPr>
          <w:rFonts w:ascii="Times New Roman" w:hAnsi="Times New Roman" w:cs="Times New Roman"/>
          <w:lang w:val="fr-FR"/>
        </w:rPr>
        <w:tab/>
        <w:t>B</w:t>
      </w:r>
      <w:r w:rsidR="00E23848" w:rsidRPr="007336EE">
        <w:rPr>
          <w:rFonts w:ascii="Times New Roman" w:hAnsi="Times New Roman" w:cs="Times New Roman"/>
          <w:lang w:val="fr-FR"/>
        </w:rPr>
        <w:t xml:space="preserve">  </w:t>
      </w:r>
      <w:r w:rsidR="00C11D84" w:rsidRPr="007336EE">
        <w:rPr>
          <w:rFonts w:ascii="Times New Roman" w:hAnsi="Times New Roman" w:cs="Times New Roman"/>
          <w:lang w:val="fr-FR"/>
        </w:rPr>
        <w:t xml:space="preserve"> </w:t>
      </w:r>
      <w:r w:rsidR="00C11D84" w:rsidRPr="007336EE">
        <w:rPr>
          <w:rFonts w:ascii="Times New Roman" w:hAnsi="Times New Roman" w:cs="Times New Roman"/>
          <w:lang w:val="fr-FR"/>
        </w:rPr>
        <w:tab/>
      </w:r>
      <w:r w:rsidRPr="007336EE">
        <w:rPr>
          <w:rFonts w:ascii="Times New Roman" w:hAnsi="Times New Roman" w:cs="Times New Roman"/>
          <w:noProof/>
          <w:lang w:val="pt-PT" w:eastAsia="pt-PT"/>
        </w:rPr>
        <mc:AlternateContent>
          <mc:Choice Requires="wpc">
            <w:drawing>
              <wp:inline distT="0" distB="0" distL="0" distR="0" wp14:anchorId="6E37153B" wp14:editId="3997DEDE">
                <wp:extent cx="228600" cy="228600"/>
                <wp:effectExtent l="0" t="0" r="0" b="0"/>
                <wp:docPr id="11" name="Tela 3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c:wpc>
                  </a:graphicData>
                </a:graphic>
              </wp:inline>
            </w:drawing>
          </mc:Choice>
          <mc:Fallback xmlns:a14="http://schemas.microsoft.com/office/drawing/2010/main" xmlns:pic="http://schemas.openxmlformats.org/drawingml/2006/picture"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07AB06EE">
              <v:group id="Tela 39" style="width:18pt;height:18pt;mso-position-horizontal-relative:char;mso-position-vertical-relative:line" coordsize="228600,228600" o:spid="_x0000_s1026" editas="canvas" w14:anchorId="18F25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">
                <v:shape id="_x0000_s1027" style="position:absolute;width:228600;height:228600;visibility:visible;mso-wrap-style:square" type="#_x0000_t75">
                  <v:fill o:detectmouseclick="t"/>
                  <v:path o:connecttype="none"/>
                </v:shape>
                <w10:anchorlock/>
              </v:group>
            </w:pict>
          </mc:Fallback>
        </mc:AlternateContent>
      </w:r>
      <w:r w:rsidR="00C11D84" w:rsidRPr="007336EE">
        <w:rPr>
          <w:rFonts w:ascii="Times New Roman" w:hAnsi="Times New Roman" w:cs="Times New Roman"/>
          <w:lang w:val="fr-FR"/>
        </w:rPr>
        <w:t>C</w:t>
      </w:r>
      <w:r w:rsidR="00C11D84" w:rsidRPr="007336EE">
        <w:rPr>
          <w:rFonts w:ascii="Times New Roman" w:hAnsi="Times New Roman" w:cs="Times New Roman"/>
          <w:lang w:val="fr-FR"/>
        </w:rPr>
        <w:tab/>
      </w:r>
    </w:p>
    <w:p w14:paraId="3E03EFEC" w14:textId="77777777" w:rsidR="00C11D84" w:rsidRPr="007336EE" w:rsidRDefault="00C11D84" w:rsidP="00C11D84">
      <w:pPr>
        <w:ind w:left="851"/>
        <w:rPr>
          <w:rFonts w:ascii="Times New Roman" w:hAnsi="Times New Roman" w:cs="Times New Roman"/>
          <w:b/>
          <w:i/>
          <w:lang w:val="fr-FR"/>
        </w:rPr>
      </w:pPr>
    </w:p>
    <w:p w14:paraId="381800D5" w14:textId="77777777" w:rsidR="00C11D84" w:rsidRPr="007336EE" w:rsidRDefault="00C11D84" w:rsidP="00C11D84">
      <w:pPr>
        <w:ind w:left="851"/>
        <w:rPr>
          <w:rFonts w:ascii="Times New Roman" w:hAnsi="Times New Roman" w:cs="Times New Roman"/>
          <w:b/>
          <w:i/>
          <w:lang w:val="fr-FR"/>
        </w:rPr>
      </w:pPr>
    </w:p>
    <w:p w14:paraId="0BE4CBE4" w14:textId="77777777" w:rsidR="00C11D84" w:rsidRPr="007336EE" w:rsidRDefault="00C11D84" w:rsidP="00C11D84">
      <w:pPr>
        <w:ind w:left="851"/>
        <w:rPr>
          <w:rFonts w:ascii="Times New Roman" w:hAnsi="Times New Roman" w:cs="Times New Roman"/>
          <w:b/>
          <w:i/>
          <w:lang w:val="fr-FR"/>
        </w:rPr>
      </w:pPr>
      <w:r w:rsidRPr="007336EE">
        <w:rPr>
          <w:rFonts w:ascii="Times New Roman" w:hAnsi="Times New Roman" w:cs="Times New Roman"/>
          <w:b/>
          <w:i/>
          <w:lang w:val="fr-FR"/>
        </w:rPr>
        <w:t>Travail environnemental nécessaire :</w:t>
      </w:r>
    </w:p>
    <w:p w14:paraId="636E9B81" w14:textId="08DB90B1" w:rsidR="00C11D84" w:rsidRPr="007336EE" w:rsidRDefault="006A5A21" w:rsidP="00C11D84">
      <w:pPr>
        <w:ind w:left="851"/>
        <w:rPr>
          <w:rFonts w:ascii="Times New Roman" w:hAnsi="Times New Roman" w:cs="Times New Roman"/>
          <w:lang w:val="fr-FR"/>
        </w:rPr>
      </w:pPr>
      <w:r w:rsidRPr="007336EE">
        <w:rPr>
          <w:rFonts w:ascii="Times New Roman" w:hAnsi="Times New Roman" w:cs="Times New Roman"/>
          <w:noProof/>
          <w:lang w:val="pt-PT" w:eastAsia="pt-PT"/>
        </w:rPr>
        <mc:AlternateContent>
          <mc:Choice Requires="wps">
            <w:drawing>
              <wp:anchor distT="0" distB="0" distL="114300" distR="114300" simplePos="0" relativeHeight="251658240" behindDoc="0" locked="0" layoutInCell="1" allowOverlap="1" wp14:anchorId="0D2F48DE" wp14:editId="48809B88">
                <wp:simplePos x="0" y="0"/>
                <wp:positionH relativeFrom="column">
                  <wp:posOffset>4046220</wp:posOffset>
                </wp:positionH>
                <wp:positionV relativeFrom="paragraph">
                  <wp:posOffset>114300</wp:posOffset>
                </wp:positionV>
                <wp:extent cx="228600" cy="114300"/>
                <wp:effectExtent l="0" t="0" r="0" b="0"/>
                <wp:wrapNone/>
                <wp:docPr id="38" name="Retângulo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2340DD39">
              <v:rect id="Retângulo 38" style="position:absolute;margin-left:318.6pt;margin-top:9pt;width:18pt;height: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32944FD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"/>
            </w:pict>
          </mc:Fallback>
        </mc:AlternateContent>
      </w:r>
      <w:r w:rsidR="00C11D84" w:rsidRPr="007336EE">
        <w:rPr>
          <w:rFonts w:ascii="Times New Roman" w:hAnsi="Times New Roman" w:cs="Times New Roman"/>
          <w:lang w:val="fr-FR"/>
        </w:rPr>
        <w:t>Sans travail environnemental</w:t>
      </w:r>
      <w:r w:rsidR="00C11D84" w:rsidRPr="007336EE">
        <w:rPr>
          <w:rFonts w:ascii="Times New Roman" w:hAnsi="Times New Roman" w:cs="Times New Roman"/>
          <w:lang w:val="fr-FR"/>
        </w:rPr>
        <w:tab/>
      </w:r>
      <w:r w:rsidR="00C11D84" w:rsidRPr="007336EE">
        <w:rPr>
          <w:rFonts w:ascii="Times New Roman" w:hAnsi="Times New Roman" w:cs="Times New Roman"/>
          <w:lang w:val="fr-FR"/>
        </w:rPr>
        <w:tab/>
      </w:r>
      <w:r w:rsidRPr="007336EE">
        <w:rPr>
          <w:rFonts w:ascii="Times New Roman" w:hAnsi="Times New Roman" w:cs="Times New Roman"/>
          <w:noProof/>
          <w:lang w:val="pt-PT" w:eastAsia="pt-PT"/>
        </w:rPr>
        <mc:AlternateContent>
          <mc:Choice Requires="wpc">
            <w:drawing>
              <wp:inline distT="0" distB="0" distL="0" distR="0" wp14:anchorId="6A0B1D0D" wp14:editId="6A4AA2BF">
                <wp:extent cx="228600" cy="228600"/>
                <wp:effectExtent l="0" t="0" r="0" b="0"/>
                <wp:docPr id="8" name="Tela 3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c:wpc>
                  </a:graphicData>
                </a:graphic>
              </wp:inline>
            </w:drawing>
          </mc:Choice>
          <mc:Fallback xmlns:a14="http://schemas.microsoft.com/office/drawing/2010/main" xmlns:pic="http://schemas.openxmlformats.org/drawingml/2006/picture"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1DAE5E73">
              <v:group id="Tela 37" style="width:18pt;height:18pt;mso-position-horizontal-relative:char;mso-position-vertical-relative:line" coordsize="228600,228600" o:spid="_x0000_s1026" editas="canvas" w14:anchorId="2BFC2CF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">
                <v:shape id="_x0000_s1027" style="position:absolute;width:228600;height:228600;visibility:visible;mso-wrap-style:square" type="#_x0000_t75">
                  <v:fill o:detectmouseclick="t"/>
                  <v:path o:connecttype="none"/>
                </v:shape>
                <w10:anchorlock/>
              </v:group>
            </w:pict>
          </mc:Fallback>
        </mc:AlternateContent>
      </w:r>
    </w:p>
    <w:p w14:paraId="25508E1D" w14:textId="6375C699" w:rsidR="00C11D84" w:rsidRPr="007336EE" w:rsidRDefault="006A5A21" w:rsidP="00C11D84">
      <w:pPr>
        <w:ind w:left="851"/>
        <w:rPr>
          <w:rFonts w:ascii="Times New Roman" w:hAnsi="Times New Roman" w:cs="Times New Roman"/>
          <w:lang w:val="fr-FR"/>
        </w:rPr>
      </w:pPr>
      <w:r w:rsidRPr="007336EE">
        <w:rPr>
          <w:rFonts w:ascii="Times New Roman" w:hAnsi="Times New Roman" w:cs="Times New Roman"/>
          <w:noProof/>
          <w:lang w:val="pt-PT" w:eastAsia="pt-PT"/>
        </w:rPr>
        <mc:AlternateContent>
          <mc:Choice Requires="wps">
            <w:drawing>
              <wp:anchor distT="0" distB="0" distL="114300" distR="114300" simplePos="0" relativeHeight="251658243" behindDoc="0" locked="0" layoutInCell="1" allowOverlap="1" wp14:anchorId="3DE1707B" wp14:editId="589B937B">
                <wp:simplePos x="0" y="0"/>
                <wp:positionH relativeFrom="column">
                  <wp:posOffset>4046220</wp:posOffset>
                </wp:positionH>
                <wp:positionV relativeFrom="paragraph">
                  <wp:posOffset>70485</wp:posOffset>
                </wp:positionV>
                <wp:extent cx="228600" cy="114300"/>
                <wp:effectExtent l="0" t="0" r="0" b="0"/>
                <wp:wrapNone/>
                <wp:docPr id="36" name="Retângulo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78EC390C">
              <v:rect id="Retângulo 36" style="position:absolute;margin-left:318.6pt;margin-top:5.55pt;width:18pt;height: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67925B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"/>
            </w:pict>
          </mc:Fallback>
        </mc:AlternateContent>
      </w:r>
      <w:r w:rsidR="00C11D84" w:rsidRPr="007336EE">
        <w:rPr>
          <w:rFonts w:ascii="Times New Roman" w:hAnsi="Times New Roman" w:cs="Times New Roman"/>
          <w:lang w:val="fr-FR"/>
        </w:rPr>
        <w:t>Simples mesures de mitigation</w:t>
      </w:r>
      <w:r w:rsidR="00C11D84" w:rsidRPr="007336EE">
        <w:rPr>
          <w:rFonts w:ascii="Times New Roman" w:hAnsi="Times New Roman" w:cs="Times New Roman"/>
          <w:lang w:val="fr-FR"/>
        </w:rPr>
        <w:tab/>
      </w:r>
      <w:r w:rsidR="00C11D84" w:rsidRPr="007336EE">
        <w:rPr>
          <w:rFonts w:ascii="Times New Roman" w:hAnsi="Times New Roman" w:cs="Times New Roman"/>
          <w:lang w:val="fr-FR"/>
        </w:rPr>
        <w:tab/>
      </w:r>
      <w:r w:rsidRPr="007336EE">
        <w:rPr>
          <w:rFonts w:ascii="Times New Roman" w:hAnsi="Times New Roman" w:cs="Times New Roman"/>
          <w:noProof/>
          <w:lang w:val="pt-PT" w:eastAsia="pt-PT"/>
        </w:rPr>
        <mc:AlternateContent>
          <mc:Choice Requires="wpc">
            <w:drawing>
              <wp:inline distT="0" distB="0" distL="0" distR="0" wp14:anchorId="0CA503EA" wp14:editId="32A8B762">
                <wp:extent cx="228600" cy="228600"/>
                <wp:effectExtent l="0" t="0" r="0" b="0"/>
                <wp:docPr id="7" name="Tela 3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c:wpc>
                  </a:graphicData>
                </a:graphic>
              </wp:inline>
            </w:drawing>
          </mc:Choice>
          <mc:Fallback xmlns:a14="http://schemas.microsoft.com/office/drawing/2010/main" xmlns:pic="http://schemas.openxmlformats.org/drawingml/2006/picture"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3A4A65BD">
              <v:group id="Tela 35" style="width:18pt;height:18pt;mso-position-horizontal-relative:char;mso-position-vertical-relative:line" coordsize="228600,228600" o:spid="_x0000_s1026" editas="canvas" w14:anchorId="4CEE1F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">
                <v:shape id="_x0000_s1027" style="position:absolute;width:228600;height:228600;visibility:visible;mso-wrap-style:square" type="#_x0000_t75">
                  <v:fill o:detectmouseclick="t"/>
                  <v:path o:connecttype="none"/>
                </v:shape>
                <w10:anchorlock/>
              </v:group>
            </w:pict>
          </mc:Fallback>
        </mc:AlternateContent>
      </w:r>
    </w:p>
    <w:p w14:paraId="1E68B7BE" w14:textId="77777777" w:rsidR="00C253B1" w:rsidRPr="007336EE" w:rsidRDefault="00C253B1" w:rsidP="008C1A67">
      <w:pPr>
        <w:pStyle w:val="Cabealho1"/>
        <w:ind w:left="851"/>
        <w:jc w:val="both"/>
        <w:rPr>
          <w:rFonts w:ascii="Times New Roman" w:hAnsi="Times New Roman" w:cs="Times New Roman"/>
          <w:lang w:val="fr-FR"/>
        </w:rPr>
      </w:pPr>
    </w:p>
    <w:p w14:paraId="325DB942" w14:textId="77777777" w:rsidR="00C253B1" w:rsidRPr="007336EE" w:rsidRDefault="00C253B1" w:rsidP="00C253B1">
      <w:pPr>
        <w:ind w:left="851"/>
        <w:rPr>
          <w:rFonts w:ascii="Times New Roman" w:hAnsi="Times New Roman" w:cs="Times New Roman"/>
          <w:sz w:val="28"/>
          <w:szCs w:val="28"/>
          <w:lang w:val="fr-FR"/>
        </w:rPr>
      </w:pPr>
      <w:bookmarkStart w:id="1109" w:name="_Toc49510250"/>
      <w:bookmarkStart w:id="1110" w:name="_Toc55975639"/>
    </w:p>
    <w:p w14:paraId="5098EC85" w14:textId="77777777" w:rsidR="00C253B1" w:rsidRPr="007336EE" w:rsidRDefault="00C253B1" w:rsidP="00C253B1">
      <w:pPr>
        <w:ind w:left="851"/>
        <w:rPr>
          <w:rFonts w:ascii="Times New Roman" w:hAnsi="Times New Roman" w:cs="Times New Roman"/>
          <w:sz w:val="28"/>
          <w:szCs w:val="28"/>
          <w:lang w:val="fr-FR"/>
        </w:rPr>
      </w:pPr>
    </w:p>
    <w:p w14:paraId="15B69877" w14:textId="77777777" w:rsidR="00C253B1" w:rsidRPr="007336EE" w:rsidRDefault="00C253B1" w:rsidP="00C253B1">
      <w:pPr>
        <w:ind w:left="851"/>
        <w:rPr>
          <w:rFonts w:ascii="Times New Roman" w:hAnsi="Times New Roman" w:cs="Times New Roman"/>
          <w:sz w:val="28"/>
          <w:szCs w:val="28"/>
          <w:lang w:val="fr-FR"/>
        </w:rPr>
      </w:pPr>
    </w:p>
    <w:p w14:paraId="1903C129" w14:textId="77777777" w:rsidR="00C253B1" w:rsidRPr="007336EE" w:rsidRDefault="00C253B1" w:rsidP="00C253B1">
      <w:pPr>
        <w:ind w:left="851"/>
        <w:rPr>
          <w:rFonts w:ascii="Times New Roman" w:hAnsi="Times New Roman" w:cs="Times New Roman"/>
          <w:sz w:val="28"/>
          <w:szCs w:val="28"/>
          <w:lang w:val="fr-FR"/>
        </w:rPr>
      </w:pPr>
    </w:p>
    <w:p w14:paraId="4015F0A6" w14:textId="77777777" w:rsidR="00C253B1" w:rsidRPr="007336EE" w:rsidRDefault="00C253B1" w:rsidP="00C253B1">
      <w:pPr>
        <w:ind w:left="851"/>
        <w:rPr>
          <w:rFonts w:ascii="Times New Roman" w:hAnsi="Times New Roman" w:cs="Times New Roman"/>
          <w:sz w:val="28"/>
          <w:szCs w:val="28"/>
          <w:lang w:val="fr-FR"/>
        </w:rPr>
      </w:pPr>
    </w:p>
    <w:p w14:paraId="24BDF755" w14:textId="77777777" w:rsidR="00C253B1" w:rsidRPr="007336EE" w:rsidRDefault="00C253B1" w:rsidP="00C253B1">
      <w:pPr>
        <w:ind w:left="851"/>
        <w:rPr>
          <w:rFonts w:ascii="Times New Roman" w:hAnsi="Times New Roman" w:cs="Times New Roman"/>
          <w:sz w:val="28"/>
          <w:szCs w:val="28"/>
          <w:lang w:val="fr-FR"/>
        </w:rPr>
      </w:pPr>
    </w:p>
    <w:p w14:paraId="26C6485B" w14:textId="77777777" w:rsidR="00C253B1" w:rsidRPr="007336EE" w:rsidRDefault="00C253B1" w:rsidP="00C253B1">
      <w:pPr>
        <w:ind w:left="851"/>
        <w:rPr>
          <w:rFonts w:ascii="Times New Roman" w:hAnsi="Times New Roman" w:cs="Times New Roman"/>
          <w:sz w:val="28"/>
          <w:szCs w:val="28"/>
          <w:lang w:val="fr-FR"/>
        </w:rPr>
      </w:pPr>
    </w:p>
    <w:p w14:paraId="1FD281AF" w14:textId="77777777" w:rsidR="00C253B1" w:rsidRPr="007336EE" w:rsidRDefault="00C253B1" w:rsidP="00C253B1">
      <w:pPr>
        <w:ind w:left="851"/>
        <w:rPr>
          <w:rFonts w:ascii="Times New Roman" w:hAnsi="Times New Roman" w:cs="Times New Roman"/>
          <w:sz w:val="28"/>
          <w:szCs w:val="28"/>
          <w:lang w:val="fr-FR"/>
        </w:rPr>
      </w:pPr>
    </w:p>
    <w:p w14:paraId="69C5DA02" w14:textId="77777777" w:rsidR="00C253B1" w:rsidRPr="007336EE" w:rsidRDefault="00C253B1" w:rsidP="00C253B1">
      <w:pPr>
        <w:ind w:left="851"/>
        <w:rPr>
          <w:rFonts w:ascii="Times New Roman" w:hAnsi="Times New Roman" w:cs="Times New Roman"/>
          <w:sz w:val="28"/>
          <w:szCs w:val="28"/>
          <w:lang w:val="fr-FR"/>
        </w:rPr>
      </w:pPr>
    </w:p>
    <w:p w14:paraId="66496AD9" w14:textId="77777777" w:rsidR="00C253B1" w:rsidRPr="007336EE" w:rsidRDefault="00C253B1" w:rsidP="00C253B1">
      <w:pPr>
        <w:ind w:left="851"/>
        <w:rPr>
          <w:rFonts w:ascii="Times New Roman" w:hAnsi="Times New Roman" w:cs="Times New Roman"/>
          <w:sz w:val="28"/>
          <w:szCs w:val="28"/>
          <w:lang w:val="fr-FR"/>
        </w:rPr>
      </w:pPr>
    </w:p>
    <w:bookmarkEnd w:id="1109"/>
    <w:bookmarkEnd w:id="1110"/>
    <w:p w14:paraId="00327461" w14:textId="77777777" w:rsidR="00CC4E93" w:rsidRPr="008B5092" w:rsidRDefault="00CC4E93" w:rsidP="00D83C1F">
      <w:pPr>
        <w:pStyle w:val="PargrafodaLista"/>
        <w:spacing w:after="264" w:line="271" w:lineRule="auto"/>
        <w:ind w:right="3"/>
        <w:jc w:val="both"/>
        <w:rPr>
          <w:rFonts w:ascii="Times New Roman" w:hAnsi="Times New Roman" w:cs="Times New Roman"/>
          <w:lang w:val="fr-FR"/>
        </w:rPr>
      </w:pPr>
    </w:p>
    <w:p w14:paraId="2AA7697B" w14:textId="77777777" w:rsidR="00D83C1F" w:rsidRPr="008B5092" w:rsidRDefault="00D83C1F" w:rsidP="00D83C1F">
      <w:pPr>
        <w:pStyle w:val="PargrafodaLista"/>
        <w:spacing w:after="264" w:line="271" w:lineRule="auto"/>
        <w:ind w:right="3"/>
        <w:jc w:val="both"/>
        <w:rPr>
          <w:rFonts w:ascii="Times New Roman" w:hAnsi="Times New Roman" w:cs="Times New Roman"/>
          <w:lang w:val="fr-FR"/>
        </w:rPr>
      </w:pPr>
    </w:p>
    <w:p w14:paraId="73866F05" w14:textId="77777777" w:rsidR="00D83C1F" w:rsidRPr="008B5092" w:rsidRDefault="00D83C1F" w:rsidP="00D83C1F">
      <w:pPr>
        <w:pStyle w:val="PargrafodaLista"/>
        <w:spacing w:after="264" w:line="271" w:lineRule="auto"/>
        <w:ind w:right="3"/>
        <w:jc w:val="both"/>
        <w:rPr>
          <w:rFonts w:ascii="Times New Roman" w:hAnsi="Times New Roman" w:cs="Times New Roman"/>
          <w:lang w:val="fr-FR"/>
        </w:rPr>
      </w:pPr>
    </w:p>
    <w:p w14:paraId="075E0B28" w14:textId="77777777" w:rsidR="00D83C1F" w:rsidRPr="008B5092" w:rsidRDefault="00D83C1F" w:rsidP="00D83C1F">
      <w:pPr>
        <w:pStyle w:val="PargrafodaLista"/>
        <w:spacing w:after="264" w:line="271" w:lineRule="auto"/>
        <w:ind w:right="3"/>
        <w:jc w:val="both"/>
        <w:rPr>
          <w:rFonts w:ascii="Times New Roman" w:hAnsi="Times New Roman" w:cs="Times New Roman"/>
          <w:lang w:val="fr-FR"/>
        </w:rPr>
      </w:pPr>
    </w:p>
    <w:p w14:paraId="3DDEA638" w14:textId="77777777" w:rsidR="00D83C1F" w:rsidRPr="008B5092" w:rsidRDefault="00D83C1F" w:rsidP="00D83C1F">
      <w:pPr>
        <w:pStyle w:val="PargrafodaLista"/>
        <w:spacing w:after="264" w:line="271" w:lineRule="auto"/>
        <w:ind w:right="3"/>
        <w:jc w:val="both"/>
        <w:rPr>
          <w:rFonts w:ascii="Times New Roman" w:hAnsi="Times New Roman" w:cs="Times New Roman"/>
          <w:lang w:val="fr-FR"/>
        </w:rPr>
      </w:pPr>
    </w:p>
    <w:p w14:paraId="219B7E06" w14:textId="5A984E89" w:rsidR="00D83C1F" w:rsidRPr="007336EE" w:rsidRDefault="003071FF" w:rsidP="00632B27">
      <w:pPr>
        <w:pStyle w:val="Cabealho1"/>
        <w:ind w:left="851"/>
        <w:jc w:val="center"/>
        <w:rPr>
          <w:rFonts w:ascii="Times New Roman" w:hAnsi="Times New Roman" w:cs="Times New Roman"/>
          <w:sz w:val="28"/>
          <w:szCs w:val="28"/>
          <w:lang w:val="fr-FR"/>
        </w:rPr>
      </w:pPr>
      <w:bookmarkStart w:id="1111" w:name="_Toc67935551"/>
      <w:r w:rsidRPr="007336EE">
        <w:rPr>
          <w:rFonts w:ascii="Times New Roman" w:hAnsi="Times New Roman" w:cs="Times New Roman"/>
          <w:sz w:val="28"/>
          <w:szCs w:val="28"/>
          <w:lang w:val="fr-FR"/>
        </w:rPr>
        <w:t xml:space="preserve">ANNEXE </w:t>
      </w:r>
      <w:r w:rsidR="00E653E2" w:rsidRPr="007336EE">
        <w:rPr>
          <w:rFonts w:ascii="Times New Roman" w:hAnsi="Times New Roman" w:cs="Times New Roman"/>
          <w:sz w:val="28"/>
          <w:szCs w:val="28"/>
          <w:lang w:val="fr-FR"/>
        </w:rPr>
        <w:t xml:space="preserve">2 </w:t>
      </w:r>
      <w:r w:rsidRPr="007336EE">
        <w:rPr>
          <w:rFonts w:ascii="Times New Roman" w:hAnsi="Times New Roman" w:cs="Times New Roman"/>
          <w:sz w:val="28"/>
          <w:szCs w:val="28"/>
          <w:lang w:val="fr-FR"/>
        </w:rPr>
        <w:t>- CLAUSES ENVIRONNEMENTALES ET SOCIALES À INTRODUIRE DANS LE DOSSIER D'APPEL D'OFFRE</w:t>
      </w:r>
      <w:bookmarkEnd w:id="1111"/>
    </w:p>
    <w:p w14:paraId="653E7130" w14:textId="77777777" w:rsidR="004E4DAC" w:rsidRPr="007336EE" w:rsidRDefault="004E4DAC" w:rsidP="00D83C1F">
      <w:pPr>
        <w:spacing w:line="360" w:lineRule="auto"/>
        <w:jc w:val="both"/>
        <w:rPr>
          <w:rFonts w:ascii="Times New Roman" w:hAnsi="Times New Roman" w:cs="Times New Roman"/>
          <w:lang w:val="fr-FR"/>
        </w:rPr>
      </w:pPr>
      <w:r w:rsidRPr="007336EE">
        <w:rPr>
          <w:rFonts w:ascii="Times New Roman" w:hAnsi="Times New Roman" w:cs="Times New Roman"/>
          <w:lang w:val="fr-FR"/>
        </w:rPr>
        <w:t>Ces clauses visent à aider les techniciens chargés de la préparation des dossiers d'appel d'offres (DAO) et des documents d'appel d'offres (dossiers des exigences techniques) et des contrats afin qu'ils puissent intégrer dans ces documents les exigences d'optimisation de la protection environnementale et socio-économique. Ces clauses concernent toutes les activités des travaux constituant une source potentielle de pollution environnementale et sociale. Elles devront faire partie intégrante des dossiers d'appel d'offres (DAO) et des cahiers de charges ou des contrats de chantiers.</w:t>
      </w:r>
    </w:p>
    <w:p w14:paraId="27892371" w14:textId="77777777" w:rsidR="004E4DAC" w:rsidRPr="007336EE" w:rsidRDefault="004E4DAC" w:rsidP="004E4DAC">
      <w:pPr>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Paramètres environnementaux et sociaux à prendre en compte dans le contrat des travaux d'infrastructure</w:t>
      </w:r>
    </w:p>
    <w:tbl>
      <w:tblPr>
        <w:tblW w:w="914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9"/>
      </w:tblGrid>
      <w:tr w:rsidR="004E4DAC" w:rsidRPr="0025170F" w14:paraId="635279C5" w14:textId="77777777" w:rsidTr="00C253B1">
        <w:trPr>
          <w:jc w:val="right"/>
        </w:trPr>
        <w:tc>
          <w:tcPr>
            <w:tcW w:w="9149" w:type="dxa"/>
          </w:tcPr>
          <w:p w14:paraId="53217A32" w14:textId="77777777" w:rsidR="004E4DAC" w:rsidRPr="007336EE" w:rsidRDefault="004E4DAC" w:rsidP="004E3090">
            <w:pPr>
              <w:numPr>
                <w:ilvl w:val="0"/>
                <w:numId w:val="7"/>
              </w:numPr>
              <w:spacing w:after="0" w:line="360" w:lineRule="auto"/>
              <w:ind w:left="851"/>
              <w:jc w:val="both"/>
              <w:rPr>
                <w:rFonts w:ascii="Times New Roman" w:hAnsi="Times New Roman" w:cs="Times New Roman"/>
                <w:lang w:val="fr-FR"/>
              </w:rPr>
            </w:pPr>
            <w:r w:rsidRPr="007336EE">
              <w:rPr>
                <w:rFonts w:ascii="Times New Roman" w:hAnsi="Times New Roman" w:cs="Times New Roman"/>
                <w:lang w:val="fr-FR"/>
              </w:rPr>
              <w:t>Assurez la plantation de nouveaux arbres à la fin des travaux en cas d'élimination de la végétation pour compenser l’abattage ;</w:t>
            </w:r>
          </w:p>
          <w:p w14:paraId="4659A954" w14:textId="77777777" w:rsidR="004E4DAC" w:rsidRPr="007336EE" w:rsidRDefault="004E4DAC" w:rsidP="004E3090">
            <w:pPr>
              <w:numPr>
                <w:ilvl w:val="0"/>
                <w:numId w:val="7"/>
              </w:numPr>
              <w:spacing w:after="0" w:line="360" w:lineRule="auto"/>
              <w:ind w:left="851"/>
              <w:jc w:val="both"/>
              <w:rPr>
                <w:rFonts w:ascii="Times New Roman" w:hAnsi="Times New Roman" w:cs="Times New Roman"/>
                <w:lang w:val="fr-FR"/>
              </w:rPr>
            </w:pPr>
            <w:r w:rsidRPr="007336EE">
              <w:rPr>
                <w:rFonts w:ascii="Times New Roman" w:hAnsi="Times New Roman" w:cs="Times New Roman"/>
                <w:lang w:val="fr-FR"/>
              </w:rPr>
              <w:t>Évitez autant que possible, la destruction des habitats des animaux ;</w:t>
            </w:r>
          </w:p>
          <w:p w14:paraId="78C1DB32" w14:textId="77777777" w:rsidR="004E4DAC" w:rsidRPr="007336EE" w:rsidRDefault="004E4DAC" w:rsidP="004E3090">
            <w:pPr>
              <w:numPr>
                <w:ilvl w:val="0"/>
                <w:numId w:val="7"/>
              </w:numPr>
              <w:spacing w:after="0" w:line="360" w:lineRule="auto"/>
              <w:ind w:left="851"/>
              <w:jc w:val="both"/>
              <w:rPr>
                <w:rFonts w:ascii="Times New Roman" w:hAnsi="Times New Roman" w:cs="Times New Roman"/>
                <w:lang w:val="fr-FR"/>
              </w:rPr>
            </w:pPr>
            <w:r w:rsidRPr="007336EE">
              <w:rPr>
                <w:rFonts w:ascii="Times New Roman" w:hAnsi="Times New Roman" w:cs="Times New Roman"/>
                <w:lang w:val="fr-FR"/>
              </w:rPr>
              <w:t>Utilisez la décharge officielle autorisée par les autorités locales ;</w:t>
            </w:r>
          </w:p>
          <w:p w14:paraId="40030BA5" w14:textId="77777777" w:rsidR="004E4DAC" w:rsidRPr="007336EE" w:rsidRDefault="004E4DAC" w:rsidP="004E3090">
            <w:pPr>
              <w:numPr>
                <w:ilvl w:val="0"/>
                <w:numId w:val="7"/>
              </w:numPr>
              <w:spacing w:after="0" w:line="360" w:lineRule="auto"/>
              <w:ind w:left="851"/>
              <w:jc w:val="both"/>
              <w:rPr>
                <w:rFonts w:ascii="Times New Roman" w:hAnsi="Times New Roman" w:cs="Times New Roman"/>
                <w:lang w:val="fr-FR"/>
              </w:rPr>
            </w:pPr>
            <w:r w:rsidRPr="007336EE">
              <w:rPr>
                <w:rFonts w:ascii="Times New Roman" w:hAnsi="Times New Roman" w:cs="Times New Roman"/>
                <w:lang w:val="fr-FR"/>
              </w:rPr>
              <w:t>Ne pas obstruer les passages des résidents ;</w:t>
            </w:r>
          </w:p>
          <w:p w14:paraId="4FE283CB" w14:textId="77777777" w:rsidR="004E4DAC" w:rsidRPr="007336EE" w:rsidRDefault="004E4DAC" w:rsidP="004E3090">
            <w:pPr>
              <w:numPr>
                <w:ilvl w:val="0"/>
                <w:numId w:val="7"/>
              </w:numPr>
              <w:spacing w:after="0" w:line="360" w:lineRule="auto"/>
              <w:ind w:left="851"/>
              <w:jc w:val="both"/>
              <w:rPr>
                <w:rFonts w:ascii="Times New Roman" w:hAnsi="Times New Roman" w:cs="Times New Roman"/>
                <w:lang w:val="fr-FR"/>
              </w:rPr>
            </w:pPr>
            <w:r w:rsidRPr="007336EE">
              <w:rPr>
                <w:rFonts w:ascii="Times New Roman" w:hAnsi="Times New Roman" w:cs="Times New Roman"/>
                <w:lang w:val="fr-FR"/>
              </w:rPr>
              <w:t>Veiller au respect des installations d'hygiène et de sécurité des chantiers ;</w:t>
            </w:r>
          </w:p>
          <w:p w14:paraId="3FE6EE32" w14:textId="77777777" w:rsidR="004E4DAC" w:rsidRPr="007336EE" w:rsidRDefault="004E4DAC" w:rsidP="004E3090">
            <w:pPr>
              <w:numPr>
                <w:ilvl w:val="0"/>
                <w:numId w:val="7"/>
              </w:numPr>
              <w:spacing w:after="0" w:line="360" w:lineRule="auto"/>
              <w:ind w:left="851"/>
              <w:jc w:val="both"/>
              <w:rPr>
                <w:rFonts w:ascii="Times New Roman" w:hAnsi="Times New Roman" w:cs="Times New Roman"/>
                <w:lang w:val="fr-FR"/>
              </w:rPr>
            </w:pPr>
            <w:r w:rsidRPr="007336EE">
              <w:rPr>
                <w:rFonts w:ascii="Times New Roman" w:hAnsi="Times New Roman" w:cs="Times New Roman"/>
                <w:lang w:val="fr-FR"/>
              </w:rPr>
              <w:t>Protéger les propriétés voisines du lieu de travail ;</w:t>
            </w:r>
          </w:p>
          <w:p w14:paraId="194CB9C6" w14:textId="77777777" w:rsidR="004E4DAC" w:rsidRPr="007336EE" w:rsidRDefault="004E4DAC" w:rsidP="004E3090">
            <w:pPr>
              <w:numPr>
                <w:ilvl w:val="0"/>
                <w:numId w:val="7"/>
              </w:numPr>
              <w:spacing w:after="0" w:line="360" w:lineRule="auto"/>
              <w:ind w:left="851"/>
              <w:jc w:val="both"/>
              <w:rPr>
                <w:rFonts w:ascii="Times New Roman" w:hAnsi="Times New Roman" w:cs="Times New Roman"/>
                <w:lang w:val="fr-FR"/>
              </w:rPr>
            </w:pPr>
            <w:r w:rsidRPr="007336EE">
              <w:rPr>
                <w:rFonts w:ascii="Times New Roman" w:hAnsi="Times New Roman" w:cs="Times New Roman"/>
                <w:lang w:val="fr-FR"/>
              </w:rPr>
              <w:t>Eviter d'endommager la végétation existante ;</w:t>
            </w:r>
          </w:p>
          <w:p w14:paraId="2F7FB0F4" w14:textId="77777777" w:rsidR="004E4DAC" w:rsidRPr="007336EE" w:rsidRDefault="004E4DAC" w:rsidP="004E3090">
            <w:pPr>
              <w:numPr>
                <w:ilvl w:val="0"/>
                <w:numId w:val="7"/>
              </w:numPr>
              <w:spacing w:after="0" w:line="360" w:lineRule="auto"/>
              <w:ind w:left="851"/>
              <w:jc w:val="both"/>
              <w:rPr>
                <w:rFonts w:ascii="Times New Roman" w:hAnsi="Times New Roman" w:cs="Times New Roman"/>
                <w:lang w:val="fr-FR"/>
              </w:rPr>
            </w:pPr>
            <w:r w:rsidRPr="007336EE">
              <w:rPr>
                <w:rFonts w:ascii="Times New Roman" w:hAnsi="Times New Roman" w:cs="Times New Roman"/>
                <w:lang w:val="fr-FR"/>
              </w:rPr>
              <w:t>Éviter le compactage du sol à proximité et son étanchéité ;</w:t>
            </w:r>
          </w:p>
          <w:p w14:paraId="50B45A2E" w14:textId="77777777" w:rsidR="004E4DAC" w:rsidRPr="007336EE" w:rsidRDefault="004E4DAC" w:rsidP="004E3090">
            <w:pPr>
              <w:numPr>
                <w:ilvl w:val="0"/>
                <w:numId w:val="7"/>
              </w:numPr>
              <w:spacing w:after="0" w:line="360" w:lineRule="auto"/>
              <w:ind w:left="851"/>
              <w:jc w:val="both"/>
              <w:rPr>
                <w:rFonts w:ascii="Times New Roman" w:hAnsi="Times New Roman" w:cs="Times New Roman"/>
                <w:lang w:val="fr-FR"/>
              </w:rPr>
            </w:pPr>
            <w:r w:rsidRPr="007336EE">
              <w:rPr>
                <w:rFonts w:ascii="Times New Roman" w:hAnsi="Times New Roman" w:cs="Times New Roman"/>
                <w:lang w:val="fr-FR"/>
              </w:rPr>
              <w:t>Éviter de nuire à la population locale, en utilisant des matériaux qui font beaucoup de bruit ;</w:t>
            </w:r>
          </w:p>
          <w:p w14:paraId="31F472E0" w14:textId="77777777" w:rsidR="004E4DAC" w:rsidRPr="007336EE" w:rsidRDefault="004E4DAC" w:rsidP="004E3090">
            <w:pPr>
              <w:numPr>
                <w:ilvl w:val="0"/>
                <w:numId w:val="7"/>
              </w:numPr>
              <w:spacing w:after="0" w:line="360" w:lineRule="auto"/>
              <w:ind w:left="851"/>
              <w:jc w:val="both"/>
              <w:rPr>
                <w:rFonts w:ascii="Times New Roman" w:hAnsi="Times New Roman" w:cs="Times New Roman"/>
                <w:lang w:val="fr-FR"/>
              </w:rPr>
            </w:pPr>
            <w:r w:rsidRPr="007336EE">
              <w:rPr>
                <w:rFonts w:ascii="Times New Roman" w:hAnsi="Times New Roman" w:cs="Times New Roman"/>
                <w:lang w:val="fr-FR"/>
              </w:rPr>
              <w:t xml:space="preserve">Ne pas brûler </w:t>
            </w:r>
            <w:r w:rsidR="005123EC" w:rsidRPr="007336EE">
              <w:rPr>
                <w:rFonts w:ascii="Times New Roman" w:hAnsi="Times New Roman" w:cs="Times New Roman"/>
                <w:lang w:val="fr-FR"/>
              </w:rPr>
              <w:t>les résidus</w:t>
            </w:r>
            <w:r w:rsidRPr="007336EE">
              <w:rPr>
                <w:rFonts w:ascii="Times New Roman" w:hAnsi="Times New Roman" w:cs="Times New Roman"/>
                <w:lang w:val="fr-FR"/>
              </w:rPr>
              <w:t xml:space="preserve"> sur place ;</w:t>
            </w:r>
          </w:p>
          <w:p w14:paraId="09E7BEE4" w14:textId="77777777" w:rsidR="004E4DAC" w:rsidRPr="007336EE" w:rsidRDefault="004E4DAC" w:rsidP="004E3090">
            <w:pPr>
              <w:numPr>
                <w:ilvl w:val="0"/>
                <w:numId w:val="7"/>
              </w:numPr>
              <w:spacing w:after="0" w:line="360" w:lineRule="auto"/>
              <w:ind w:left="851"/>
              <w:jc w:val="both"/>
              <w:rPr>
                <w:rFonts w:ascii="Times New Roman" w:hAnsi="Times New Roman" w:cs="Times New Roman"/>
                <w:lang w:val="fr-FR"/>
              </w:rPr>
            </w:pPr>
            <w:r w:rsidRPr="007336EE">
              <w:rPr>
                <w:rFonts w:ascii="Times New Roman" w:hAnsi="Times New Roman" w:cs="Times New Roman"/>
                <w:lang w:val="fr-FR"/>
              </w:rPr>
              <w:t xml:space="preserve"> Assurer la collecte et l'élimination </w:t>
            </w:r>
            <w:r w:rsidR="005123EC" w:rsidRPr="007336EE">
              <w:rPr>
                <w:rFonts w:ascii="Times New Roman" w:hAnsi="Times New Roman" w:cs="Times New Roman"/>
                <w:lang w:val="fr-FR"/>
              </w:rPr>
              <w:t>des résidus</w:t>
            </w:r>
            <w:r w:rsidRPr="007336EE">
              <w:rPr>
                <w:rFonts w:ascii="Times New Roman" w:hAnsi="Times New Roman" w:cs="Times New Roman"/>
                <w:lang w:val="fr-FR"/>
              </w:rPr>
              <w:t xml:space="preserve"> générés par les travaux ;</w:t>
            </w:r>
          </w:p>
          <w:p w14:paraId="1A92D732" w14:textId="77777777" w:rsidR="004E4DAC" w:rsidRPr="007336EE" w:rsidRDefault="004E4DAC" w:rsidP="00913442">
            <w:pPr>
              <w:spacing w:line="360" w:lineRule="auto"/>
              <w:ind w:left="851"/>
              <w:jc w:val="both"/>
              <w:rPr>
                <w:rFonts w:ascii="Times New Roman" w:hAnsi="Times New Roman" w:cs="Times New Roman"/>
                <w:lang w:val="fr-FR"/>
              </w:rPr>
            </w:pPr>
          </w:p>
          <w:p w14:paraId="0E564CA5" w14:textId="77777777" w:rsidR="004E4DAC" w:rsidRPr="007336EE" w:rsidRDefault="004E4DAC" w:rsidP="004E3090">
            <w:pPr>
              <w:numPr>
                <w:ilvl w:val="0"/>
                <w:numId w:val="7"/>
              </w:numPr>
              <w:spacing w:after="0" w:line="360" w:lineRule="auto"/>
              <w:ind w:left="851"/>
              <w:jc w:val="both"/>
              <w:rPr>
                <w:rFonts w:ascii="Times New Roman" w:hAnsi="Times New Roman" w:cs="Times New Roman"/>
                <w:lang w:val="fr-FR"/>
              </w:rPr>
            </w:pPr>
            <w:r w:rsidRPr="007336EE">
              <w:rPr>
                <w:rFonts w:ascii="Times New Roman" w:hAnsi="Times New Roman" w:cs="Times New Roman"/>
                <w:lang w:val="fr-FR"/>
              </w:rPr>
              <w:t>Informer et intégrer autant que possible les personnes de la communauté pour éviter les conflits entre les travailleurs et la population locale.</w:t>
            </w:r>
          </w:p>
          <w:p w14:paraId="1FC70141" w14:textId="77777777" w:rsidR="004E4DAC" w:rsidRPr="007336EE" w:rsidRDefault="004E4DAC" w:rsidP="004E3090">
            <w:pPr>
              <w:numPr>
                <w:ilvl w:val="0"/>
                <w:numId w:val="7"/>
              </w:numPr>
              <w:spacing w:after="0" w:line="360" w:lineRule="auto"/>
              <w:ind w:left="851"/>
              <w:jc w:val="both"/>
              <w:rPr>
                <w:rFonts w:ascii="Times New Roman" w:hAnsi="Times New Roman" w:cs="Times New Roman"/>
                <w:lang w:val="fr-FR"/>
              </w:rPr>
            </w:pPr>
            <w:r w:rsidRPr="007336EE">
              <w:rPr>
                <w:rFonts w:ascii="Times New Roman" w:hAnsi="Times New Roman" w:cs="Times New Roman"/>
                <w:lang w:val="fr-FR"/>
              </w:rPr>
              <w:t>Procéder à la gestion rationnelle des carrières et conformément à la réglementation en vigueur ;</w:t>
            </w:r>
          </w:p>
          <w:p w14:paraId="3087CDA4" w14:textId="77777777" w:rsidR="004E4DAC" w:rsidRPr="007336EE" w:rsidRDefault="004E4DAC" w:rsidP="004E3090">
            <w:pPr>
              <w:numPr>
                <w:ilvl w:val="0"/>
                <w:numId w:val="7"/>
              </w:numPr>
              <w:spacing w:after="0" w:line="360" w:lineRule="auto"/>
              <w:ind w:left="851"/>
              <w:jc w:val="both"/>
              <w:rPr>
                <w:rFonts w:ascii="Times New Roman" w:hAnsi="Times New Roman" w:cs="Times New Roman"/>
                <w:lang w:val="fr-FR"/>
              </w:rPr>
            </w:pPr>
            <w:r w:rsidRPr="007336EE">
              <w:rPr>
                <w:rFonts w:ascii="Times New Roman" w:hAnsi="Times New Roman" w:cs="Times New Roman"/>
                <w:lang w:val="fr-FR"/>
              </w:rPr>
              <w:t>Sensibiliser les travailleurs au risque des IST / VIH / SIDA ;</w:t>
            </w:r>
          </w:p>
          <w:p w14:paraId="64E8DACD" w14:textId="77777777" w:rsidR="004E4DAC" w:rsidRPr="007336EE" w:rsidRDefault="004E4DAC" w:rsidP="004E3090">
            <w:pPr>
              <w:numPr>
                <w:ilvl w:val="0"/>
                <w:numId w:val="7"/>
              </w:numPr>
              <w:spacing w:after="0" w:line="360" w:lineRule="auto"/>
              <w:ind w:left="851"/>
              <w:jc w:val="both"/>
              <w:rPr>
                <w:rFonts w:ascii="Times New Roman" w:hAnsi="Times New Roman" w:cs="Times New Roman"/>
                <w:lang w:val="fr-FR"/>
              </w:rPr>
            </w:pPr>
            <w:r w:rsidRPr="007336EE">
              <w:rPr>
                <w:rFonts w:ascii="Times New Roman" w:hAnsi="Times New Roman" w:cs="Times New Roman"/>
                <w:lang w:val="fr-FR"/>
              </w:rPr>
              <w:t xml:space="preserve">Respecter les sites culturels ; </w:t>
            </w:r>
          </w:p>
          <w:p w14:paraId="541EDC96" w14:textId="77777777" w:rsidR="004E4DAC" w:rsidRPr="007336EE" w:rsidRDefault="004E4DAC" w:rsidP="004E3090">
            <w:pPr>
              <w:numPr>
                <w:ilvl w:val="0"/>
                <w:numId w:val="7"/>
              </w:numPr>
              <w:spacing w:after="0" w:line="360" w:lineRule="auto"/>
              <w:ind w:left="851"/>
              <w:jc w:val="both"/>
              <w:rPr>
                <w:rFonts w:ascii="Times New Roman" w:hAnsi="Times New Roman" w:cs="Times New Roman"/>
                <w:lang w:val="fr-FR"/>
              </w:rPr>
            </w:pPr>
            <w:r w:rsidRPr="007336EE">
              <w:rPr>
                <w:rFonts w:ascii="Times New Roman" w:hAnsi="Times New Roman" w:cs="Times New Roman"/>
                <w:lang w:val="fr-FR"/>
              </w:rPr>
              <w:t>Prendre en compte les perturbations (bruit, poussière), et la sécurité des personnes organisant les travaux ;</w:t>
            </w:r>
          </w:p>
          <w:p w14:paraId="3F0158D5" w14:textId="77777777" w:rsidR="004E4DAC" w:rsidRPr="007336EE" w:rsidRDefault="004E4DAC" w:rsidP="004E3090">
            <w:pPr>
              <w:numPr>
                <w:ilvl w:val="0"/>
                <w:numId w:val="7"/>
              </w:numPr>
              <w:spacing w:after="0" w:line="360" w:lineRule="auto"/>
              <w:ind w:left="851"/>
              <w:jc w:val="both"/>
              <w:rPr>
                <w:rFonts w:ascii="Times New Roman" w:hAnsi="Times New Roman" w:cs="Times New Roman"/>
                <w:lang w:val="fr-FR"/>
              </w:rPr>
            </w:pPr>
            <w:r w:rsidRPr="007336EE">
              <w:rPr>
                <w:rFonts w:ascii="Times New Roman" w:hAnsi="Times New Roman" w:cs="Times New Roman"/>
                <w:lang w:val="fr-FR"/>
              </w:rPr>
              <w:lastRenderedPageBreak/>
              <w:t>Eviter le rejet des eaux usées, sources potentielles de contamination des eaux souterraines et de développement des insectes vecteurs de maladies ;</w:t>
            </w:r>
          </w:p>
          <w:p w14:paraId="31B9C443" w14:textId="77777777" w:rsidR="004E4DAC" w:rsidRPr="007336EE" w:rsidRDefault="004E4DAC" w:rsidP="004E3090">
            <w:pPr>
              <w:numPr>
                <w:ilvl w:val="0"/>
                <w:numId w:val="7"/>
              </w:numPr>
              <w:spacing w:after="0" w:line="360" w:lineRule="auto"/>
              <w:ind w:left="851"/>
              <w:jc w:val="both"/>
              <w:rPr>
                <w:rFonts w:ascii="Times New Roman" w:hAnsi="Times New Roman" w:cs="Times New Roman"/>
                <w:lang w:val="fr-FR"/>
              </w:rPr>
            </w:pPr>
            <w:r w:rsidRPr="007336EE">
              <w:rPr>
                <w:rFonts w:ascii="Times New Roman" w:hAnsi="Times New Roman" w:cs="Times New Roman"/>
                <w:lang w:val="fr-FR"/>
              </w:rPr>
              <w:t>Eloigner autant que possible les centres de stockage des domiciles, écoles, centres communautaires, églises, etc.</w:t>
            </w:r>
          </w:p>
          <w:p w14:paraId="3EAB12DC" w14:textId="77777777" w:rsidR="004E4DAC" w:rsidRPr="007336EE" w:rsidRDefault="004E4DAC" w:rsidP="004E3090">
            <w:pPr>
              <w:numPr>
                <w:ilvl w:val="0"/>
                <w:numId w:val="7"/>
              </w:numPr>
              <w:spacing w:after="0" w:line="360" w:lineRule="auto"/>
              <w:ind w:left="851"/>
              <w:jc w:val="both"/>
              <w:rPr>
                <w:rFonts w:ascii="Times New Roman" w:hAnsi="Times New Roman" w:cs="Times New Roman"/>
                <w:lang w:val="fr-FR"/>
              </w:rPr>
            </w:pPr>
            <w:r w:rsidRPr="007336EE">
              <w:rPr>
                <w:rFonts w:ascii="Times New Roman" w:hAnsi="Times New Roman" w:cs="Times New Roman"/>
                <w:lang w:val="fr-FR"/>
              </w:rPr>
              <w:t>Faire des efforts pour réduire la propagation de la poussière ;</w:t>
            </w:r>
          </w:p>
          <w:p w14:paraId="43FF5791" w14:textId="77777777" w:rsidR="004E4DAC" w:rsidRPr="007336EE" w:rsidRDefault="004E4DAC" w:rsidP="004E3090">
            <w:pPr>
              <w:numPr>
                <w:ilvl w:val="0"/>
                <w:numId w:val="7"/>
              </w:numPr>
              <w:spacing w:after="0" w:line="360" w:lineRule="auto"/>
              <w:ind w:left="851"/>
              <w:jc w:val="both"/>
              <w:rPr>
                <w:rFonts w:ascii="Times New Roman" w:hAnsi="Times New Roman" w:cs="Times New Roman"/>
                <w:lang w:val="fr-FR"/>
              </w:rPr>
            </w:pPr>
            <w:r w:rsidRPr="007336EE">
              <w:rPr>
                <w:rFonts w:ascii="Times New Roman" w:hAnsi="Times New Roman" w:cs="Times New Roman"/>
                <w:lang w:val="fr-FR"/>
              </w:rPr>
              <w:t>Éviter les rejets d'eaux usées, déversements accidentels ou non des huiles usagées et les rejets de polluants dans le sol, dans l'eau de surface ou souterraine, les égouts, fossés, etc. ;</w:t>
            </w:r>
          </w:p>
          <w:p w14:paraId="35CF20C1" w14:textId="77777777" w:rsidR="004E4DAC" w:rsidRPr="007336EE" w:rsidRDefault="004E4DAC" w:rsidP="004E3090">
            <w:pPr>
              <w:numPr>
                <w:ilvl w:val="0"/>
                <w:numId w:val="7"/>
              </w:numPr>
              <w:spacing w:after="0" w:line="360" w:lineRule="auto"/>
              <w:ind w:left="851"/>
              <w:jc w:val="both"/>
              <w:rPr>
                <w:rFonts w:ascii="Times New Roman" w:hAnsi="Times New Roman" w:cs="Times New Roman"/>
                <w:lang w:val="fr-FR"/>
              </w:rPr>
            </w:pPr>
            <w:r w:rsidRPr="007336EE">
              <w:rPr>
                <w:rFonts w:ascii="Times New Roman" w:hAnsi="Times New Roman" w:cs="Times New Roman"/>
                <w:lang w:val="fr-FR"/>
              </w:rPr>
              <w:t xml:space="preserve">Couvrir </w:t>
            </w:r>
            <w:r w:rsidR="005123EC" w:rsidRPr="007336EE">
              <w:rPr>
                <w:rFonts w:ascii="Times New Roman" w:hAnsi="Times New Roman" w:cs="Times New Roman"/>
                <w:lang w:val="fr-FR"/>
              </w:rPr>
              <w:t>les résidus</w:t>
            </w:r>
            <w:r w:rsidRPr="007336EE">
              <w:rPr>
                <w:rFonts w:ascii="Times New Roman" w:hAnsi="Times New Roman" w:cs="Times New Roman"/>
                <w:lang w:val="fr-FR"/>
              </w:rPr>
              <w:t xml:space="preserve"> avec une bâche lors du transport à la décharge ;</w:t>
            </w:r>
          </w:p>
          <w:p w14:paraId="6628661A" w14:textId="77777777" w:rsidR="004E4DAC" w:rsidRPr="007336EE" w:rsidRDefault="004E4DAC" w:rsidP="004E3090">
            <w:pPr>
              <w:numPr>
                <w:ilvl w:val="0"/>
                <w:numId w:val="7"/>
              </w:numPr>
              <w:spacing w:after="0" w:line="360" w:lineRule="auto"/>
              <w:ind w:left="851"/>
              <w:jc w:val="both"/>
              <w:rPr>
                <w:rFonts w:ascii="Times New Roman" w:hAnsi="Times New Roman" w:cs="Times New Roman"/>
                <w:lang w:val="fr-FR"/>
              </w:rPr>
            </w:pPr>
            <w:r w:rsidRPr="007336EE">
              <w:rPr>
                <w:rFonts w:ascii="Times New Roman" w:hAnsi="Times New Roman" w:cs="Times New Roman"/>
                <w:lang w:val="fr-FR"/>
              </w:rPr>
              <w:t>Assurer la mise en œuvre des mesures de sécurité pour les travailleurs ;</w:t>
            </w:r>
          </w:p>
          <w:p w14:paraId="36E1D30E" w14:textId="77777777" w:rsidR="004E4DAC" w:rsidRPr="007336EE" w:rsidRDefault="004E4DAC" w:rsidP="004E3090">
            <w:pPr>
              <w:numPr>
                <w:ilvl w:val="0"/>
                <w:numId w:val="7"/>
              </w:numPr>
              <w:spacing w:after="0" w:line="360" w:lineRule="auto"/>
              <w:ind w:left="851"/>
              <w:jc w:val="both"/>
              <w:rPr>
                <w:rFonts w:ascii="Times New Roman" w:hAnsi="Times New Roman" w:cs="Times New Roman"/>
                <w:lang w:val="fr-FR"/>
              </w:rPr>
            </w:pPr>
            <w:r w:rsidRPr="007336EE">
              <w:rPr>
                <w:rFonts w:ascii="Times New Roman" w:hAnsi="Times New Roman" w:cs="Times New Roman"/>
                <w:lang w:val="fr-FR"/>
              </w:rPr>
              <w:t>Fournir de l'eau potable aux travailleurs du chantier.</w:t>
            </w:r>
          </w:p>
          <w:p w14:paraId="106A913D" w14:textId="77777777" w:rsidR="004E4DAC" w:rsidRPr="007336EE" w:rsidRDefault="004E4DAC" w:rsidP="00913442">
            <w:pPr>
              <w:spacing w:line="360" w:lineRule="auto"/>
              <w:ind w:left="851"/>
              <w:jc w:val="both"/>
              <w:rPr>
                <w:rFonts w:ascii="Times New Roman" w:hAnsi="Times New Roman" w:cs="Times New Roman"/>
                <w:lang w:val="fr-FR"/>
              </w:rPr>
            </w:pPr>
          </w:p>
        </w:tc>
      </w:tr>
    </w:tbl>
    <w:p w14:paraId="6E1665A3" w14:textId="77777777" w:rsidR="004E4DAC" w:rsidRPr="007336EE" w:rsidRDefault="004E4DAC" w:rsidP="004E4DAC">
      <w:pPr>
        <w:spacing w:line="360" w:lineRule="auto"/>
        <w:ind w:left="851"/>
        <w:jc w:val="both"/>
        <w:rPr>
          <w:rFonts w:ascii="Times New Roman" w:hAnsi="Times New Roman" w:cs="Times New Roman"/>
          <w:lang w:val="fr-FR"/>
        </w:rPr>
      </w:pPr>
    </w:p>
    <w:p w14:paraId="6C460DB5"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p>
    <w:p w14:paraId="5688BD62"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a) Dispositions préliminaires</w:t>
      </w:r>
    </w:p>
    <w:p w14:paraId="56D63057"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Le respect des lois et réglementations nationales :</w:t>
      </w:r>
    </w:p>
    <w:p w14:paraId="72096E57"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 xml:space="preserve">L'entrepreneur et les sous-traitants doivent connaître, respecter et faire respecter les lois et règlements en vigueur dans le pays et sur l'environnement, l'élimination </w:t>
      </w:r>
      <w:r w:rsidR="005123EC" w:rsidRPr="007336EE">
        <w:rPr>
          <w:rFonts w:ascii="Times New Roman" w:hAnsi="Times New Roman" w:cs="Times New Roman"/>
          <w:lang w:val="fr-FR"/>
        </w:rPr>
        <w:t>des résidus</w:t>
      </w:r>
      <w:r w:rsidRPr="007336EE">
        <w:rPr>
          <w:rFonts w:ascii="Times New Roman" w:hAnsi="Times New Roman" w:cs="Times New Roman"/>
          <w:lang w:val="fr-FR"/>
        </w:rPr>
        <w:t xml:space="preserve"> solides et liquides, les normes émissions et de bruit, les horaires de travail, etc. ; prendre toutes les mesures nécessaires pour minimiser les dommages à l’environnement ; assumer la responsabilité de toute réclamation liée au non-respect de l'environnement.</w:t>
      </w:r>
    </w:p>
    <w:p w14:paraId="6EDAFFA8"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Les permis et les approbations avant de commencer les travaux</w:t>
      </w:r>
    </w:p>
    <w:p w14:paraId="628EBA34" w14:textId="52E9C51A"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Toute intervention à effectuer doit faire l'objet d'une information préalable et procédures d'autorisations administratives. Avant de commencer les travaux, l'entrepreneur doit obtenir tous les permis nécessaires à leurs réalisation dans le cadre du contrat du projet de remise en état ou d'entretien de la route: permis délivrés par les autorités locales, services forestiers (dans le cas de la déforestation, la taille des arbres, etc.) , DNA (carrières, ballastières), les services hydrauliques (en cas d'utilisation de l'eau du réseau public), l'inspection du travail, les gestionnaires des réseaux d'infrastructure</w:t>
      </w:r>
      <w:r w:rsidR="00E23848" w:rsidRPr="007336EE">
        <w:rPr>
          <w:rFonts w:ascii="Times New Roman" w:hAnsi="Times New Roman" w:cs="Times New Roman"/>
          <w:lang w:val="fr-FR"/>
        </w:rPr>
        <w:t xml:space="preserve"> </w:t>
      </w:r>
      <w:r w:rsidRPr="007336EE">
        <w:rPr>
          <w:rFonts w:ascii="Times New Roman" w:hAnsi="Times New Roman" w:cs="Times New Roman"/>
          <w:lang w:val="fr-FR"/>
        </w:rPr>
        <w:t>etc. Avant de commencer les travaux, l'entrepreneur doit consulter les propriétaires et les résidents des localités avec lesquels il pourra établir des nouveaux accords afin de faciliter l'avancement des travaux.</w:t>
      </w:r>
    </w:p>
    <w:p w14:paraId="188A4591"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Réunion initiale</w:t>
      </w:r>
    </w:p>
    <w:p w14:paraId="0B9B9C01"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lastRenderedPageBreak/>
        <w:t>Avant de commencer les travaux, l'entrepreneur et la fiscalisation, sous la supervision du promoteur doivent organiser des réunions avec les représentants des autorités locales, les services déconcentrés de l'Etat, ainsi qu’avec des représentants de la population dans la zone du projet et des services techniques pertinents pour la fourniture d’informations sur les travaux à effectuer, notamment la durée, les voies et les sites qui peuvent être affectés. Cette réunion permettra également au promoteur des travaux d'enregistrer les observations et préoccupations exprimées par la population. Il servira également à la sensibilisation aux questions environnementales et sociales et aux relations avec les travailleurs.</w:t>
      </w:r>
    </w:p>
    <w:p w14:paraId="6BBC7B0C"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Préparation et fourniture de terrains</w:t>
      </w:r>
    </w:p>
    <w:p w14:paraId="38C96D67"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devra informer la population concernée avant toute intervention ou destruction des terres agricoles ou zones de pâturages. Avant d'installer et de commencer les travaux, l'entrepreneur doit veiller à ce que la compensation pour les déplacements soit effectivement versée au plaignant par le client.</w:t>
      </w:r>
    </w:p>
    <w:p w14:paraId="2276CD94"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Procédures de réparation des dommages sur les réseaux d'infrastructure</w:t>
      </w:r>
    </w:p>
    <w:p w14:paraId="42B97358" w14:textId="6D3B687C"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Avant la consignation et le début des travaux, l’entrepreneur doit préparer les procédures de réparation des dommages sur les réseaux d'infrastructure (eau, électricité, téléphone, égouts, etc.) qui doivent être officialisées par des notes de service (Mémorandum) signé par toutes les parties prenantes (entrepreneur, fiscalisation, entreprises de prestation de services).</w:t>
      </w:r>
      <w:r w:rsidR="00E23848" w:rsidRPr="007336EE">
        <w:rPr>
          <w:rFonts w:ascii="Times New Roman" w:hAnsi="Times New Roman" w:cs="Times New Roman"/>
          <w:lang w:val="fr-FR"/>
        </w:rPr>
        <w:t xml:space="preserve"> </w:t>
      </w:r>
    </w:p>
    <w:p w14:paraId="5F8AC2DF"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Utilisation des domaines publics et privés</w:t>
      </w:r>
    </w:p>
    <w:p w14:paraId="6962BEEC"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être conscient que les travaux doivent être effectués dans la zone du domaine public. Les interventions sur les terrains privés ne peuvent avoir lieu qu’après l'achèvement des procédures d'acquisition et de disponibilité.</w:t>
      </w:r>
    </w:p>
    <w:p w14:paraId="0C4362BE"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Programme de gestion environnemental et social</w:t>
      </w:r>
    </w:p>
    <w:p w14:paraId="102FC1EF" w14:textId="72C195A5"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devra préparer et soumettre, pour approbation de la fiscalisation, un programme détaillé de la gestion environnementale et sociale du projet, y compris: (I) un plan d'occupation indiquant l'emplacement de la zone principale et les différents domaines d’intervention en fonction des composantes du projet, les implantations prévues et une description des travaux de nettoyage, (ii) un plan de gestion des</w:t>
      </w:r>
      <w:r w:rsidR="00E23848" w:rsidRPr="007336EE">
        <w:rPr>
          <w:rFonts w:ascii="Times New Roman" w:hAnsi="Times New Roman" w:cs="Times New Roman"/>
          <w:lang w:val="fr-FR"/>
        </w:rPr>
        <w:t xml:space="preserve"> </w:t>
      </w:r>
      <w:r w:rsidR="00B00845" w:rsidRPr="007336EE">
        <w:rPr>
          <w:rFonts w:ascii="Times New Roman" w:hAnsi="Times New Roman" w:cs="Times New Roman"/>
          <w:lang w:val="fr-FR"/>
        </w:rPr>
        <w:t>résidus</w:t>
      </w:r>
      <w:r w:rsidRPr="007336EE">
        <w:rPr>
          <w:rFonts w:ascii="Times New Roman" w:hAnsi="Times New Roman" w:cs="Times New Roman"/>
          <w:lang w:val="fr-FR"/>
        </w:rPr>
        <w:t>, en indiquant les types de</w:t>
      </w:r>
      <w:r w:rsidR="00E23848" w:rsidRPr="007336EE">
        <w:rPr>
          <w:rFonts w:ascii="Times New Roman" w:hAnsi="Times New Roman" w:cs="Times New Roman"/>
          <w:lang w:val="fr-FR"/>
        </w:rPr>
        <w:t xml:space="preserve"> </w:t>
      </w:r>
      <w:r w:rsidR="00B00845" w:rsidRPr="007336EE">
        <w:rPr>
          <w:rFonts w:ascii="Times New Roman" w:hAnsi="Times New Roman" w:cs="Times New Roman"/>
          <w:lang w:val="fr-FR"/>
        </w:rPr>
        <w:t>résidus</w:t>
      </w:r>
      <w:r w:rsidRPr="007336EE">
        <w:rPr>
          <w:rFonts w:ascii="Times New Roman" w:hAnsi="Times New Roman" w:cs="Times New Roman"/>
          <w:lang w:val="fr-FR"/>
        </w:rPr>
        <w:t xml:space="preserve">, le type de collecte prévu et de le local de stockage, méthode et local de dépôt, et (III) du programme d’information et de sensibilisation en précisant les objectifs, les thèmes et le mode de consultation sélectionné (IV) un plan de gestion des accidents et de prévention de la santé précisant les principaux risques </w:t>
      </w:r>
      <w:r w:rsidRPr="007336EE">
        <w:rPr>
          <w:rFonts w:ascii="Times New Roman" w:hAnsi="Times New Roman" w:cs="Times New Roman"/>
          <w:lang w:val="fr-FR"/>
        </w:rPr>
        <w:lastRenderedPageBreak/>
        <w:t>d'accidents majeurs qui pourraient mettre en danger la sécurité ou la santé des travailleurs et/ou du public et les mesures de sécurité publique et/ou de prévention de santé</w:t>
      </w:r>
      <w:r w:rsidR="00E23848" w:rsidRPr="007336EE">
        <w:rPr>
          <w:rFonts w:ascii="Times New Roman" w:hAnsi="Times New Roman" w:cs="Times New Roman"/>
          <w:lang w:val="fr-FR"/>
        </w:rPr>
        <w:t xml:space="preserve"> </w:t>
      </w:r>
      <w:r w:rsidRPr="007336EE">
        <w:rPr>
          <w:rFonts w:ascii="Times New Roman" w:hAnsi="Times New Roman" w:cs="Times New Roman"/>
          <w:lang w:val="fr-FR"/>
        </w:rPr>
        <w:t>à mettre en œuvre dans le cadre d'un plan d'urgence.</w:t>
      </w:r>
    </w:p>
    <w:p w14:paraId="132F9610"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également préparer et soumettre à l'approbation de la fiscalisation, un plan de protection de l'environnement qui comprend l'ensemble des mesures de protection des travaux: la protection des réservoirs de stockage de carburant, les lubrifiants et le bitume pour les réparations; séparateurs d'hydrocarbures des réseaux de drainage associés aux installations de lavage, entretien et fourniture de véhicules et de machines et d'installations d’évacuation d’égouts; description de méthodes de prévention et de réduction de la pollution, des incendies, des accidents de la route; les infrastructures de santé et l'accès aux populations en situation d'urgence; la réglementation du travail sur la protection et la sécurité de l'environnement; un plan de nettoyage et arrangements après le travail.</w:t>
      </w:r>
    </w:p>
    <w:p w14:paraId="239CAC0C"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 xml:space="preserve">Le programme de gestion environnementale et sociale comprendra également: l'organisation de l'équipe affectée à la gestion environnementale, indiquant le fonctionnaire chargé de la santé / sécurité / environnement du projet; description des méthodes de réduction des impacts négatifs et du plan de gestion et de réhabilitation des prêts de zones d’emprunt et des carrières; le plan de stockage et de gestion de l'eau et de l'assainissement; la liste des accords établis avec les propriétaires et les utilisateurs actuels des zones privées. </w:t>
      </w:r>
    </w:p>
    <w:p w14:paraId="4C80FFBB"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b) Installation des chantiers</w:t>
      </w:r>
    </w:p>
    <w:p w14:paraId="0BDF8BB1"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Normes de localisation</w:t>
      </w:r>
    </w:p>
    <w:p w14:paraId="19FEC837"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L'installation des chantiers de construction temporaires devra se faire de préférence dans des zones déjà déboisées ou interventionnels, quand disponibles, ou dans des zones qui seront ensuite réutilisées à d'autres fins. L'entrepreneur doit éviter d'installation de chantiers dans les sites des zones protégées.</w:t>
      </w:r>
    </w:p>
    <w:p w14:paraId="5E53A152"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Affichage des règlements internes et de sensibilisation des employés</w:t>
      </w:r>
    </w:p>
    <w:p w14:paraId="4960C199"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afficher les règlements internes de forme visible dans les installations du chantier prescrivant notamment : le respect des traditions et des coutumes locales ; protection contre les IST/VIH/ SIDA ; les normes d'hygiène et les mesures de sécurité. L'entrepreneur doit sensibiliser son personnel au respect des coutumes et des traditions de la population de la région d’exécution des travaux et sur les risques et formes de prévention des infections sexuellement transmissibles- IST (VIH / SIDA).</w:t>
      </w:r>
    </w:p>
    <w:p w14:paraId="1FEFD942"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lastRenderedPageBreak/>
        <w:t>Emp</w:t>
      </w:r>
      <w:r w:rsidR="00C253B1" w:rsidRPr="007336EE">
        <w:rPr>
          <w:rFonts w:ascii="Times New Roman" w:hAnsi="Times New Roman" w:cs="Times New Roman"/>
          <w:b/>
          <w:lang w:val="fr-FR"/>
        </w:rPr>
        <w:t>l</w:t>
      </w:r>
      <w:r w:rsidRPr="007336EE">
        <w:rPr>
          <w:rFonts w:ascii="Times New Roman" w:hAnsi="Times New Roman" w:cs="Times New Roman"/>
          <w:b/>
          <w:lang w:val="fr-FR"/>
        </w:rPr>
        <w:t xml:space="preserve">oi de main-d’œuvre locale </w:t>
      </w:r>
    </w:p>
    <w:p w14:paraId="4F6E882D"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s’engager (à l'exception du personnel technique) pour le recrutement d’un nombre maximum de travailleurs locaux. Dans l’impossibilité de trouver du personnel qualifié sur place, l'embauche de personnel est autorisée hors de la zone de travail.</w:t>
      </w:r>
    </w:p>
    <w:p w14:paraId="5E6AFFF6"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 xml:space="preserve">Respect de l’horaire de travail </w:t>
      </w:r>
    </w:p>
    <w:p w14:paraId="49EA637F"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 xml:space="preserve">L'entrepreneur doit veiller à ce que les horaires de travail soient conformes aux lois et réglementations nationales en vigueur. Toute modification est soumise à l'approbation de la fiscalisation. Chaque fois que possible (sauf dans des cas exceptionnels et en concertation avec la fiscalisation), l'entrepreneur doit éviter d'effectuer des travaux pendant les heures de repos, le dimanche et les jours fériés. </w:t>
      </w:r>
    </w:p>
    <w:p w14:paraId="3FF7E4E4"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Protection des travailleurs</w:t>
      </w:r>
    </w:p>
    <w:p w14:paraId="2414CBEE"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fournir au personnel du local de travail de l'équipement de travail réglementaire et en bon état de conservation ainsi que tous les accessoires de sécurité et de protection appropriés pour l'activité (casques, bottes, ceintures, masques, gants, lunettes de protection, etc.). L'entrepreneur doit veiller à la bonne utilisation des équipements de protection. Un contrôle permanent devra être effectué à cet effet, la surveillance continue doit être effectuée à cet effet et, en cas de violation, des mises en garde et avertissement et même licenciement devront être appliqués aux infracteurs.</w:t>
      </w:r>
    </w:p>
    <w:p w14:paraId="4CE03FC7"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Responsable de la santé, la sécurité et l'environnement</w:t>
      </w:r>
    </w:p>
    <w:p w14:paraId="51FB98B9"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nommer une personne responsable de la santé / sécurité / environnement qui veillera à ce que les règles d'hygiène, de sécurité et de protection de l'environnement sont strictement respectées par tous et à tous les niveaux de performance, tant par les travailleurs que par la population et autres en contact avec le lieu. Il est nécessaire d'établir une urgence médicale et de la vie actualisée et adaptée à la taille de l'équipe. L'entrepreneur doit, interdire l'accès au site par le public, le protéger avec des étiquettes et des signalisations, indiquer un accès alternatif et prendre toutes les mesures d'ordre et de sécurité pour prévenir les accidents.</w:t>
      </w:r>
    </w:p>
    <w:p w14:paraId="3C1ECC78"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Garde du local de travail</w:t>
      </w:r>
    </w:p>
    <w:p w14:paraId="0496FA94"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 xml:space="preserve">L'entrepreneur doit assurer la garde, la supervision et la manutention de la sécurité des travaux même pendant les périodes de travail. Tout au long de la période de construction, l'entrepreneur doit disposer d'un personnel de service en dehors des heures de travail, tous les jours, sans </w:t>
      </w:r>
      <w:r w:rsidRPr="007336EE">
        <w:rPr>
          <w:rFonts w:ascii="Times New Roman" w:hAnsi="Times New Roman" w:cs="Times New Roman"/>
          <w:lang w:val="fr-FR"/>
        </w:rPr>
        <w:lastRenderedPageBreak/>
        <w:t>exception (samedi, dimanche et jours fériés), jour et nuit, pour résoudre les incidents et/ou accidents qui puissent se produire en rapport avec les travaux.</w:t>
      </w:r>
    </w:p>
    <w:p w14:paraId="2F17B138"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 xml:space="preserve">Mesures barrières contre le trafic </w:t>
      </w:r>
    </w:p>
    <w:p w14:paraId="3AF686B0"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éviter le blocage des 'accès publics. Il devra effectuer l'entretien continu des accès des résidents pendant la construction. L'entrepreneur doit veiller à ce qu'aucune excavation ou tranchée ne soit laissée ouverte pendant la nuit sans signalisation adéquate approuvée par la fiscalisation. L'entrepreneur doit veiller à ce que les détournements temporaires permettent la circulation en sécurité. Il devra installer la signalisation pour les sorties des camions du lieu de travail.</w:t>
      </w:r>
    </w:p>
    <w:p w14:paraId="1E99E382"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c. Démobilisation et nettoyage</w:t>
      </w:r>
    </w:p>
    <w:p w14:paraId="10B9B657"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Normes générales</w:t>
      </w:r>
    </w:p>
    <w:p w14:paraId="3F94DF5A"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Pour toute situation de démobilisation, l'entrepreneur laissera les installations en condition d’utilisation immédiate. La libération des locaux d’utilisation ne doit pas être effectuée sans la prise en charge des responsabilités et des obligations liées à leur utilisation et sans avoir été formellement noté le bon état des mêmes. L'entrepreneur devra effectuer toutes les interventions nécessaires à la remise en état du site. Il doit retirer tous les équipements et matériaux, et ne peut les abandonner sur place ou à proximité.</w:t>
      </w:r>
    </w:p>
    <w:p w14:paraId="4D495EEE" w14:textId="41BDFEFA"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Une fois les travaux terminés, l'entrepreneur doit: (i) enlever les installations temporaires, l'équipement, les</w:t>
      </w:r>
      <w:r w:rsidR="00E23848" w:rsidRPr="007336EE">
        <w:rPr>
          <w:rFonts w:ascii="Times New Roman" w:hAnsi="Times New Roman" w:cs="Times New Roman"/>
          <w:lang w:val="fr-FR"/>
        </w:rPr>
        <w:t xml:space="preserve"> </w:t>
      </w:r>
      <w:r w:rsidR="00B00845" w:rsidRPr="007336EE">
        <w:rPr>
          <w:rFonts w:ascii="Times New Roman" w:hAnsi="Times New Roman" w:cs="Times New Roman"/>
          <w:lang w:val="fr-FR"/>
        </w:rPr>
        <w:t>résidus</w:t>
      </w:r>
      <w:r w:rsidRPr="007336EE">
        <w:rPr>
          <w:rFonts w:ascii="Times New Roman" w:hAnsi="Times New Roman" w:cs="Times New Roman"/>
          <w:lang w:val="fr-FR"/>
        </w:rPr>
        <w:t xml:space="preserve"> solides et liquides, excédents de matériaux, murs de protections etc., (II) corriger les lacunes dans le drainage et le traitement de toutes les zones creusées, (III) reboiser les zones défrichées initialement avec des espèces appropriées en collaboration avec les services forestiers locaux, (iv) protéger les œuvres qui restent dangereuses (puits, fossés, pentes, etc.), (V) laisser de forme fonctionnelle les pavés, les trottoirs, les rampes et autres travaux, (VI) décontaminer le sol contaminé (les parties contaminées doivent être retirées et remplies de sable) et (VII) nettoyer et détruire les fosses de drainage.</w:t>
      </w:r>
    </w:p>
    <w:p w14:paraId="12CBA522"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 xml:space="preserve">Si la récupération d’une installation fixe pour une utilisation future est d’intérêt de la fiscalisation ou des autorités locales, l’entrepreneur doit la céder gratuitement. Les installations permanentes qui ont été endommagées doivent être réparées par l'entrepreneur et l'état équivalent à l'état initial avant le début des travaux doit être récupéré. Les voies d'accès seront remises dans l’état équivalent à l'état initial. Dans les sites soumis au compactage du sol (zones de travail, routes, etc.), l'entrepreneur doit scarifier le sol à au moins 15 cm de profondeur pour faciliter la régénération de la végétation. Les planchers en béton, les trottoirs et les dalles doivent être </w:t>
      </w:r>
      <w:r w:rsidRPr="007336EE">
        <w:rPr>
          <w:rFonts w:ascii="Times New Roman" w:hAnsi="Times New Roman" w:cs="Times New Roman"/>
          <w:lang w:val="fr-FR"/>
        </w:rPr>
        <w:lastRenderedPageBreak/>
        <w:t>enlevés et les matériaux envoyés au dépôt autorisé. Le site devra être recouvert avec des matériaux locaux.</w:t>
      </w:r>
    </w:p>
    <w:p w14:paraId="298AC692"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En cas de faille de l'entrepreneur dans l’exécution des travaux de restauration, ceux-ci seront exécutés par une société contractée par la fiscalisation, les charges étant de la responsabilité de l'entrepreneur.</w:t>
      </w:r>
    </w:p>
    <w:p w14:paraId="4BF091E0"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Après le retrait de tous les équipements, un rapport indiquant la remise en état du local doit être préparé et annexé au procès-verbal de la réception des travaux. Le non rétablissement de l'état initial constitue un motif de refus de la réception des travaux. Dans ce cas, le pourcentage de la quantité de travail non encore réalisé « installations du chantier » sera retenu comme garantie pour assurer l'exécution des travaux.</w:t>
      </w:r>
    </w:p>
    <w:p w14:paraId="6719191C"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Protection des zones instables</w:t>
      </w:r>
    </w:p>
    <w:p w14:paraId="48E5461A"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Lors du démontage des travaux dans des environnements instables, l'entrepreneur doit prendre les précautions suivantes pour ne pas accentuer l'instabilité du sol : (i) éviter le trafic lourd et toute surcharge dans la zone d'instabilité, (ii) de maintenir autant que possible la végétation ou la restaurer avec des espèces indigènes appropriées en cas de risque d'érosion.</w:t>
      </w:r>
    </w:p>
    <w:p w14:paraId="1EBF21BF"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Traitement des carrières et des taches de d’emprunt temporaire</w:t>
      </w:r>
    </w:p>
    <w:p w14:paraId="257E6F1C"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effectuer le traitement des carrières et des correctifs de prêt selon les options définies en accord avec la fiscalisation et les populations locales : (i) le nivellement du terrain et la restauration de la végétation (arbres, arbustes, graminées ou cultures) (ii) remplissage (terre ou pierres) et restauration de la végétation (iii) zone de loisirs, écotourisme, entre autres.</w:t>
      </w:r>
    </w:p>
    <w:p w14:paraId="7E794D06"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Gestion des produits pétroliers et autres contaminants</w:t>
      </w:r>
    </w:p>
    <w:p w14:paraId="0E8CE6CE"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nettoyer la zone de travail ou de stockage, où il y a manipulation et/ou l'utilisation de produits pétroliers et d'autres contaminants.</w:t>
      </w:r>
    </w:p>
    <w:p w14:paraId="4E7F179F"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Contrôle du respect des clauses environnementales et sociales</w:t>
      </w:r>
    </w:p>
    <w:p w14:paraId="7CB9FDBC" w14:textId="77777777" w:rsidR="004E4DAC"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 contrôle de l'application et de l'efficacité de la mise en œuvre des clauses sociales et environnementales par l'entrepreneur doit être effectué par l'équipe de fiscalisation qui devra inclure un spécialiste de l'environnement.</w:t>
      </w:r>
    </w:p>
    <w:p w14:paraId="1F362266" w14:textId="77777777" w:rsidR="008544C3" w:rsidRDefault="008544C3" w:rsidP="004E4DAC">
      <w:pPr>
        <w:autoSpaceDE w:val="0"/>
        <w:autoSpaceDN w:val="0"/>
        <w:adjustRightInd w:val="0"/>
        <w:spacing w:line="360" w:lineRule="auto"/>
        <w:ind w:left="851"/>
        <w:jc w:val="both"/>
        <w:rPr>
          <w:rFonts w:ascii="Times New Roman" w:hAnsi="Times New Roman" w:cs="Times New Roman"/>
          <w:lang w:val="fr-FR"/>
        </w:rPr>
      </w:pPr>
    </w:p>
    <w:p w14:paraId="0E608980" w14:textId="77777777" w:rsidR="008544C3" w:rsidRPr="007336EE" w:rsidRDefault="008544C3" w:rsidP="004E4DAC">
      <w:pPr>
        <w:autoSpaceDE w:val="0"/>
        <w:autoSpaceDN w:val="0"/>
        <w:adjustRightInd w:val="0"/>
        <w:spacing w:line="360" w:lineRule="auto"/>
        <w:ind w:left="851"/>
        <w:jc w:val="both"/>
        <w:rPr>
          <w:rFonts w:ascii="Times New Roman" w:hAnsi="Times New Roman" w:cs="Times New Roman"/>
          <w:lang w:val="fr-FR"/>
        </w:rPr>
      </w:pPr>
    </w:p>
    <w:p w14:paraId="06480060"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lastRenderedPageBreak/>
        <w:t>Notification</w:t>
      </w:r>
    </w:p>
    <w:p w14:paraId="134305B8"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La fiscalisation notifiera à l’entrepreneur par écrit, tout non-respect des mesures environnementales et sociales. L'entrepreneur doit informer l’IE/UCP par écrit, de toute violation des règles vérifiées par la fiscalisation. Les travaux supplémentaires de reconstruction ou de réparation résultant du non-respect des clauses environnementales sont à la charge de l'entrepreneur.</w:t>
      </w:r>
    </w:p>
    <w:p w14:paraId="0D3F2915"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Sanctions</w:t>
      </w:r>
    </w:p>
    <w:p w14:paraId="4B17B7CF"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Selon les dispositions contractuelles, la violation des clauses environnementales et sociales, dûment signalées par la fiscalisation, peut constituer un motif de résiliation du contrat. L'entrepreneur sujet à la résiliation du contrat pour non-respect des clauses environnementales et sociales fait l'objet de sanctions, et même à une suspension du droit de participer à des concours pour une période déterminée par la Fiscalisation, ainsi que la rétention de la garantie bancaire.</w:t>
      </w:r>
    </w:p>
    <w:p w14:paraId="67F36E57"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Réception des travaux</w:t>
      </w:r>
    </w:p>
    <w:p w14:paraId="00DD0043"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 non-respect de ces clauses expose l'entrepreneur au refus de la réception provisoire ou définitif des travaux, par la Commission de réception. La mise en œuvre de chaque mesure environnementale et sociale peut faire l'objet d'une réception partielle impliquant les départements concernés.</w:t>
      </w:r>
    </w:p>
    <w:p w14:paraId="395FB919"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Obligations couvertes par la garantie bancaire</w:t>
      </w:r>
    </w:p>
    <w:p w14:paraId="284CB4C0"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Les obligations de l'entrepreneur découlent jusqu'à la réception définitive des travaux qui ne seront reçus qu'après la mise en œuvre intégrale des travaux d'amélioration de l'environnement dans les termes du contrat.</w:t>
      </w:r>
    </w:p>
    <w:p w14:paraId="21BEDF53" w14:textId="5A126D42" w:rsidR="00C253B1" w:rsidRPr="007336EE" w:rsidRDefault="00C253B1" w:rsidP="004E4DAC">
      <w:pPr>
        <w:autoSpaceDE w:val="0"/>
        <w:autoSpaceDN w:val="0"/>
        <w:adjustRightInd w:val="0"/>
        <w:spacing w:line="360" w:lineRule="auto"/>
        <w:ind w:left="851"/>
        <w:jc w:val="both"/>
        <w:rPr>
          <w:rFonts w:ascii="Times New Roman" w:hAnsi="Times New Roman" w:cs="Times New Roman"/>
          <w:lang w:val="fr-FR"/>
        </w:rPr>
      </w:pPr>
    </w:p>
    <w:p w14:paraId="328A481F"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d. Clauses environnementales et sociales spécifiques</w:t>
      </w:r>
    </w:p>
    <w:p w14:paraId="7DFDA659"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Signalisation des Travaux</w:t>
      </w:r>
    </w:p>
    <w:p w14:paraId="06E3A36A" w14:textId="77777777" w:rsidR="004E4DAC"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placer, avant l'ouverture des locaux de travail et chaque fois que nécessaire, une pré-signalisation et signalisation des locaux de travail de longue distance (sorties de carrières, carrières ou sortie des installations du chantier, circuit utilisé par les machines, etc.) en ce qui concerne les lois et règlements en vigueur.</w:t>
      </w:r>
    </w:p>
    <w:p w14:paraId="066E05F8" w14:textId="77777777" w:rsidR="008544C3" w:rsidRPr="007336EE" w:rsidRDefault="008544C3" w:rsidP="004E4DAC">
      <w:pPr>
        <w:autoSpaceDE w:val="0"/>
        <w:autoSpaceDN w:val="0"/>
        <w:adjustRightInd w:val="0"/>
        <w:spacing w:line="360" w:lineRule="auto"/>
        <w:ind w:left="851"/>
        <w:jc w:val="both"/>
        <w:rPr>
          <w:rFonts w:ascii="Times New Roman" w:hAnsi="Times New Roman" w:cs="Times New Roman"/>
          <w:lang w:val="fr-FR"/>
        </w:rPr>
      </w:pPr>
    </w:p>
    <w:p w14:paraId="6600CF61"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lang w:val="fr-FR"/>
        </w:rPr>
        <w:lastRenderedPageBreak/>
        <w:t xml:space="preserve"> </w:t>
      </w:r>
      <w:r w:rsidRPr="007336EE">
        <w:rPr>
          <w:rFonts w:ascii="Times New Roman" w:hAnsi="Times New Roman" w:cs="Times New Roman"/>
          <w:b/>
          <w:lang w:val="fr-FR"/>
        </w:rPr>
        <w:t>Mesures pour les travaux de terrassement</w:t>
      </w:r>
    </w:p>
    <w:p w14:paraId="4820AD15"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 xml:space="preserve">L'entrepreneur doit réduire au minimum les travaux d'excavation, de dynamitage, les décharges et nivellement des zones de travail pour répondre à la topographie naturelle et prévenir l'érosion. Après le déplacement de la couche superficielle du sol, l'entrepreneur doit déposer le sol enlevé et les utiliser pour la régénération des pentes et d'autres zones touchées. L'entrepreneur doit déposer </w:t>
      </w:r>
      <w:r w:rsidR="005123EC" w:rsidRPr="007336EE">
        <w:rPr>
          <w:rFonts w:ascii="Times New Roman" w:hAnsi="Times New Roman" w:cs="Times New Roman"/>
          <w:lang w:val="fr-FR"/>
        </w:rPr>
        <w:t>les terres non réutilisées</w:t>
      </w:r>
      <w:r w:rsidRPr="007336EE">
        <w:rPr>
          <w:rFonts w:ascii="Times New Roman" w:hAnsi="Times New Roman" w:cs="Times New Roman"/>
          <w:lang w:val="fr-FR"/>
        </w:rPr>
        <w:t xml:space="preserve"> dans les zones de stockage si elles sont destinées à une utilisation ultérieure, sinon, elles doivent être transportées dans des zones d'enfouissement déjà autorisées.</w:t>
      </w:r>
    </w:p>
    <w:p w14:paraId="289CC73C"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Mesures de transport et stockage des matériaux</w:t>
      </w:r>
    </w:p>
    <w:p w14:paraId="21942303"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Au cours de l'exécution des travaux, l'entrepreneur doit : (i) limiter la vitesse des véhicules sur place, en installant des panneaux de signalisation routiers et des bannières ; (ii) Arroser régulièrement Les voies de circulation dans les zones résidentielles (s’il s’agit de chemin de terre battue) ; (iii) prévoir les détournements par des pistes et des sentiers existants chaque fois que possible.</w:t>
      </w:r>
    </w:p>
    <w:p w14:paraId="4B0FF83D"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Dans les zones résidentielles, l'entrepreneur devra établir l’horaire et le l’itinéraire des véhicules lourds qui doivent circuler en dehors des zones d'intervention afin de minimiser les perturbations (bruit, la poussière et la congestion du trafic) et les soumettre à l'approbation de la Fiscalisation.</w:t>
      </w:r>
    </w:p>
    <w:p w14:paraId="3EB3274F"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Afin d'assurer l'ordre de la circulation et la sécurité de la route, le sable, le ciment et autres matériaux fins doivent être maintenus hermétiquement fermés pendant le transport afin d'éviter la propagation et la poussière. Les matériaux contenant de fines particules doivent être recouverts d'une bâche bien attachée. L'entrepreneur doit prendre, des mesures de protection spéciales, (filets, bâches) contre le risque de projections, de la fumée et la chute d'objets.</w:t>
      </w:r>
    </w:p>
    <w:p w14:paraId="79F7D1CB"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p>
    <w:p w14:paraId="33385F9E"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peut préparer des zones secondaires pour le stationnement des véhicules qui ne sont pas autorisés à stationner dans la rue en dehors des heures de travail et des postes de contrôle. Ces zones peuvent également inclure une zone pour le soudage, l'assemblage, l'entretien et les réparations mineures du petit matériel. Dans ces zones, il ne peut y avoir de stockage d'hydrocarbures.</w:t>
      </w:r>
    </w:p>
    <w:p w14:paraId="14B90871" w14:textId="77777777" w:rsidR="004E4DAC"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 stockage de tout type d'hydrocarbure, est strictement interdit dans le milieu environnant, à l'extérieur des sites d'intervention et dans des zones prédéfinies.</w:t>
      </w:r>
    </w:p>
    <w:p w14:paraId="237D1F52" w14:textId="77777777" w:rsidR="008544C3" w:rsidRPr="007336EE" w:rsidRDefault="008544C3" w:rsidP="004E4DAC">
      <w:pPr>
        <w:autoSpaceDE w:val="0"/>
        <w:autoSpaceDN w:val="0"/>
        <w:adjustRightInd w:val="0"/>
        <w:spacing w:line="360" w:lineRule="auto"/>
        <w:ind w:left="851"/>
        <w:jc w:val="both"/>
        <w:rPr>
          <w:rFonts w:ascii="Times New Roman" w:hAnsi="Times New Roman" w:cs="Times New Roman"/>
          <w:lang w:val="fr-FR"/>
        </w:rPr>
      </w:pPr>
    </w:p>
    <w:p w14:paraId="19859AF0"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lastRenderedPageBreak/>
        <w:t>Mesures pour la circulation des véhicules et des machines dans le chantier</w:t>
      </w:r>
    </w:p>
    <w:p w14:paraId="3595B265"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Seuls les matériaux strictement nécessaires sont admis au chantier. En dehors des accès autorisés et locaux de passage et des zones de travail, la circulation des véhicules et des machines est interdite.</w:t>
      </w:r>
    </w:p>
    <w:p w14:paraId="4AE991ED"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assurer la limitation de la vitesse de circulation pour tous les véhicules circulant sur la voie publique, avec un maximum de 60 km / h sur les routes de campagne et 40 km / h en zones urbaines et pendant la traversée des villages. Les conducteurs qui dépassent ces limites seront soumis à des mesures disciplinaires allant jusqu’au retrait du permis de conduire.</w:t>
      </w:r>
    </w:p>
    <w:p w14:paraId="7D9004A4"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Il est recommandé d'installer des dos-d’âne à l'entrée des agglomérations populationnelles.</w:t>
      </w:r>
    </w:p>
    <w:p w14:paraId="190EF5BA" w14:textId="5ACE6E3E"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Les véhicules de l'entreprise doivent en toute circonstance se conformer aux exigences du Code de la route en vigueur, notamment en ce qui concerne le poids des véhicules chargés, à la vitesse et</w:t>
      </w:r>
      <w:r w:rsidR="00E23848" w:rsidRPr="007336EE">
        <w:rPr>
          <w:rFonts w:ascii="Times New Roman" w:hAnsi="Times New Roman" w:cs="Times New Roman"/>
          <w:lang w:val="fr-FR"/>
        </w:rPr>
        <w:t xml:space="preserve"> </w:t>
      </w:r>
      <w:r w:rsidRPr="007336EE">
        <w:rPr>
          <w:rFonts w:ascii="Times New Roman" w:hAnsi="Times New Roman" w:cs="Times New Roman"/>
          <w:lang w:val="fr-FR"/>
        </w:rPr>
        <w:t xml:space="preserve"> aux conditions de fonctionnement.</w:t>
      </w:r>
    </w:p>
    <w:p w14:paraId="6DF594A5"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au cours de la saison sèche, arroser les voies utilisées par ses équipements de transport pour éviter la poussière, en particulier dans les zones peuplées.</w:t>
      </w:r>
    </w:p>
    <w:p w14:paraId="01546100"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Mesures de transport et de stockage des produits pétroliers et des contaminants</w:t>
      </w:r>
    </w:p>
    <w:p w14:paraId="1D19F593"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effectuer le transport de produits pétroliers, des lubrifiants et autres matériel dangereux de façon sécuritaire, dans des récipients hermétiquement fermés, avec une indication claire du produit transporté. La livraison est effectuée par camions citernes, conformément à la loi et les règlements en vigueur. Les chauffeurs doivent être sensibilisés sur les dommages en cas d’accident.</w:t>
      </w:r>
    </w:p>
    <w:p w14:paraId="07EEC134"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p>
    <w:p w14:paraId="6D769ABA"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 xml:space="preserve">Les opérations de transfert dans des réservoirs de stockage doit être effectuées par une équipe qualifiée et expérimentée. Les réservoirs de stockage doivent être fermés et placés sur des surfaces protégées par un système de protection contre le déversement accidentel du produit. </w:t>
      </w:r>
    </w:p>
    <w:p w14:paraId="7A1AC7EB"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installer le stockage de carburant, des lubrifiants et des produits pétroliers à une distance d'au moins 200 mètres des cours d'eau. Les zones de stockage doivent être situées en dehors de toute zone d'inondation et des zones résidentielles. Les zones de stockage doivent être clairement identifiées pour éviter les collisions des véhicules du chantier avec des dépôts de produits pétroliers.</w:t>
      </w:r>
    </w:p>
    <w:p w14:paraId="70746BA5"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lastRenderedPageBreak/>
        <w:t>L'entrepreneur doit protéger les dépôts des produits pétroliers et les équipements de remplissage avec une cuve pour la rétention du contenu en cas de fuite. Tous les réservoirs doivent être fermés, lorsqu’ils ne sont pas utilisés.</w:t>
      </w:r>
    </w:p>
    <w:p w14:paraId="3D527AB9"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informer et sensibiliser son personnel (i) en ce qui concerne les instructions spécifiques à suivre pour éviter le déversement lors de la manipulation et utilisation des produits pétroliers et (ii) sur les mesures d'intervention à mettre en œuvre en cas d'accident, afin d'éviter tout déversement accidentel.</w:t>
      </w:r>
    </w:p>
    <w:p w14:paraId="203AE6B2"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Mesures en cas de déversement accidentel de produits pétroliers</w:t>
      </w:r>
    </w:p>
    <w:p w14:paraId="0EB10C30"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préparer un plan d'urgence en cas de déversement accidentel de contaminants et le présenter à la Fiscalisation avant de commencer le travail. Des mesures de contrôle contre les fuites de contaminants au travail et sur les chantiers de construction doivent être clairement identifiés et mis à la disposition des travailleurs afin qu'ils puissent être en mesure de les mettre en œuvre dans un accident. L'entrepreneur devra mettre en œuvre au chantier : (i) équipement de contrôle contre les déversements (comme absorbant de tourbe, des pelles, des pompes, des machines, des conteneurs, des gants, l'isolation, etc.) ; (Ii) un équipement de communication (émetteur radio, téléphone, etc.) (iii) équipements de sécurité (signalisation, etc.).</w:t>
      </w:r>
    </w:p>
    <w:p w14:paraId="392D58E4"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Protection des zones et travaux agricoles</w:t>
      </w:r>
    </w:p>
    <w:p w14:paraId="1BB7F94C" w14:textId="3C6834F6"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Les horaires de travail doivent être établis afin de minimiser les perturbations sur les activités agricoles. Les principales périodes d'activité (semis, récolte) doivent être spécifiquement connues, de sorte que la programmation du travail puisse être adaptée. L'entrepreneur doit identifier les voies ou passages pour les animaux et les personnes.</w:t>
      </w:r>
      <w:r w:rsidR="00E23848" w:rsidRPr="007336EE">
        <w:rPr>
          <w:rFonts w:ascii="Times New Roman" w:hAnsi="Times New Roman" w:cs="Times New Roman"/>
          <w:lang w:val="fr-FR"/>
        </w:rPr>
        <w:t xml:space="preserve"> </w:t>
      </w:r>
      <w:r w:rsidRPr="007336EE">
        <w:rPr>
          <w:rFonts w:ascii="Times New Roman" w:hAnsi="Times New Roman" w:cs="Times New Roman"/>
          <w:lang w:val="fr-FR"/>
        </w:rPr>
        <w:t>Une fois de plus, la participation de la population, est fondamentale.</w:t>
      </w:r>
    </w:p>
    <w:p w14:paraId="7BE3A39C"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Protection des zones humides, faune e flore</w:t>
      </w:r>
    </w:p>
    <w:p w14:paraId="6708910E" w14:textId="77777777" w:rsidR="004E4DAC"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Il est interdit à l'entrepreneur d’exécuter des installations temporaires (zones de stockage et de stationnement, les chemins limites ou de travail, etc.) dans les zones humides. Dans le cas des plantations, l'entrepreneur doit adopter la végétation locale et veiller à ne pas introduire de nouvelles espèces sans consulter les services forestiers. Dans toutes les zones défrichées, le sol extrait doit être placé dans une zone de réserve.</w:t>
      </w:r>
    </w:p>
    <w:p w14:paraId="00734149" w14:textId="77777777" w:rsidR="008544C3" w:rsidRDefault="008544C3" w:rsidP="004E4DAC">
      <w:pPr>
        <w:autoSpaceDE w:val="0"/>
        <w:autoSpaceDN w:val="0"/>
        <w:adjustRightInd w:val="0"/>
        <w:spacing w:line="360" w:lineRule="auto"/>
        <w:ind w:left="851"/>
        <w:jc w:val="both"/>
        <w:rPr>
          <w:rFonts w:ascii="Times New Roman" w:hAnsi="Times New Roman" w:cs="Times New Roman"/>
          <w:lang w:val="fr-FR"/>
        </w:rPr>
      </w:pPr>
    </w:p>
    <w:p w14:paraId="4EC329DC" w14:textId="77777777" w:rsidR="008544C3" w:rsidRPr="007336EE" w:rsidRDefault="008544C3" w:rsidP="004E4DAC">
      <w:pPr>
        <w:autoSpaceDE w:val="0"/>
        <w:autoSpaceDN w:val="0"/>
        <w:adjustRightInd w:val="0"/>
        <w:spacing w:line="360" w:lineRule="auto"/>
        <w:ind w:left="851"/>
        <w:jc w:val="both"/>
        <w:rPr>
          <w:rFonts w:ascii="Times New Roman" w:hAnsi="Times New Roman" w:cs="Times New Roman"/>
          <w:lang w:val="fr-FR"/>
        </w:rPr>
      </w:pPr>
    </w:p>
    <w:p w14:paraId="4EB1A9D1"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lastRenderedPageBreak/>
        <w:t>Protection des sites archéologiques et du patrimoine</w:t>
      </w:r>
    </w:p>
    <w:p w14:paraId="10CC87B4"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prendre toutes les mesures nécessaires pour respecter le patrimoine culturel (cimetières, lieux saints, etc.) et les zones archéologiques dans les lieux du chantier et dans les proximités. Pour cela, on doit s’assurer de leur nature et leur emplacement, avant de commencer le travail.</w:t>
      </w:r>
    </w:p>
    <w:p w14:paraId="117EB087"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Si on découvre des vestiges d'intérêt historique ou archéologique pendant la construction, l'entrepreneur doit adopter ce qui suit : (i) interrompre le travail dans la zone identifiée, (ii) informer immédiatement la Fiscalisation qui devra prendre les mesures qui s’imposent pour protéger le local et empêcher toute destruction ; un périmètre de protection doit être identifié et délimité, et (iii) éviter le prélèvement ou le déplacement des objets et vestiges trouvés. Les travaux devront être suspendus dans la zone identifiée jusqu’à ce que l’organisme national responsable des sites historiques et archéologiques concède la permission de continuer.</w:t>
      </w:r>
    </w:p>
    <w:p w14:paraId="4446DDFF"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Mesures d'exploitation forestière et la déforestation</w:t>
      </w:r>
    </w:p>
    <w:p w14:paraId="6DBF46E4"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Dans le cas de la déforestation, les arbres abattus doivent être coupés et stockés dans des lieux approuvés par la Fiscalisation. Les populations locales doivent être informées de la possibilité d’avoir du bois pour divers usages. Les arbres abattus ne doivent pas être laissés sur place ou brûlés, ou placés dans des matériaux d'enfouissement.</w:t>
      </w:r>
    </w:p>
    <w:p w14:paraId="5E0F8F10"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Prévention d’incendies forestiers</w:t>
      </w:r>
    </w:p>
    <w:p w14:paraId="15F04AEE"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 xml:space="preserve">L'entrepreneur est responsable de la prévention des incendies de forêt dans les zones d'intervention, y compris les zones de prêt et d'accès. Il doit strictement respecter les instructions, les lois et les règlements édictés par les autorités compétentes. </w:t>
      </w:r>
    </w:p>
    <w:p w14:paraId="3E775870"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Approvisionnement en eau</w:t>
      </w:r>
    </w:p>
    <w:p w14:paraId="0388A193"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L'exploration et l'exploitation des points d'eau doivent être prises en charge par l'entrepreneur. L'entrepreneur doit veiller à ce que la consommation d'eau pour et au chantier ne modifie pas les sources d'eau utilisées par les communautés locales. Il est recommandé l'utilisation des services d'approvisionnement en eau publique, autant que possible, le cas échéant. Dans le cas de l'approvisionnement de l'eau souterraine et de surface, l'entrepreneur doit soumettre une demande d'autorisation aux services hydrauliques et se conformer aux règlements locaux.</w:t>
      </w:r>
    </w:p>
    <w:p w14:paraId="2BAB328F"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 xml:space="preserve">Les eaux de surface destinées à la consommation humaine (les travailleurs du chantier) doivent être désinfectées par chloration ou autre méthode approuvée par les services environnementaux </w:t>
      </w:r>
      <w:r w:rsidRPr="007336EE">
        <w:rPr>
          <w:rFonts w:ascii="Times New Roman" w:hAnsi="Times New Roman" w:cs="Times New Roman"/>
          <w:lang w:val="fr-FR"/>
        </w:rPr>
        <w:lastRenderedPageBreak/>
        <w:t>et de santé. Si l'eau ne répond pas entièrement aux critères de qualité de l'eau potable, l'entrepreneur doit prendre des mesures alternatives, telles que la fourniture d'eau en bouteille ou l'installation de réservoirs d'eau en quantité suffisante et de qualité adéquate. Cette eau doit répondre aux paramètres réglementaires de l'eau potable. L’utilisation de l'eau non potable pour la salle de bain, les douches et les vases sanitaires est permise. Dans ce cas, l'entrepreneur doit informer les travailleurs et mettre des signalisations bien lisibles avec les mots « EAU NON POTABLE. »</w:t>
      </w:r>
    </w:p>
    <w:p w14:paraId="61BF6D97"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 xml:space="preserve">Gestion </w:t>
      </w:r>
      <w:r w:rsidR="005123EC" w:rsidRPr="007336EE">
        <w:rPr>
          <w:rFonts w:ascii="Times New Roman" w:hAnsi="Times New Roman" w:cs="Times New Roman"/>
          <w:b/>
          <w:lang w:val="fr-FR"/>
        </w:rPr>
        <w:t>des résidus</w:t>
      </w:r>
      <w:r w:rsidRPr="007336EE">
        <w:rPr>
          <w:rFonts w:ascii="Times New Roman" w:hAnsi="Times New Roman" w:cs="Times New Roman"/>
          <w:b/>
          <w:lang w:val="fr-FR"/>
        </w:rPr>
        <w:t xml:space="preserve"> liquides</w:t>
      </w:r>
    </w:p>
    <w:p w14:paraId="07DC2B4D"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Les bureaux et les installations doivent être équipés d'un nombre suffisant d'installations sanitaires (latrines, fosses septiques, toilettes et douches). L'entrepreneur doit se conformer aux réglementations sanitaires en vigueur. Les installations sanitaires sont définies en concertation avec la Fiscalisation. Il n’est pas permis à l'entrepreneur de décharger des eaux usées qui peuvent causer la stagnation et nuire au voisinage ou la pollution des eaux de surface ou souterraines. L'entrepreneur doit installer un système d'assainissement adéquat et autonome (fosse septique ou étanche, etc.). L'entrepreneur doit éviter tout déversement ou décharges d'eaux usées, eaux de drainage des puits, les boues, les huiles et toutes sortes de polluants dans les eaux de surface ou les eaux souterraines, les égouts, les fossés de drainage ou à la mer. Les points de rejet ou de drainage, seront fournis à l'entrepreneur par la fiscalisation.</w:t>
      </w:r>
    </w:p>
    <w:p w14:paraId="2475DC9A"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 xml:space="preserve">Gestion </w:t>
      </w:r>
      <w:r w:rsidR="005123EC" w:rsidRPr="007336EE">
        <w:rPr>
          <w:rFonts w:ascii="Times New Roman" w:hAnsi="Times New Roman" w:cs="Times New Roman"/>
          <w:b/>
          <w:lang w:val="fr-FR"/>
        </w:rPr>
        <w:t>des résidus</w:t>
      </w:r>
      <w:r w:rsidRPr="007336EE">
        <w:rPr>
          <w:rFonts w:ascii="Times New Roman" w:hAnsi="Times New Roman" w:cs="Times New Roman"/>
          <w:b/>
          <w:lang w:val="fr-FR"/>
        </w:rPr>
        <w:t xml:space="preserve"> solides</w:t>
      </w:r>
    </w:p>
    <w:p w14:paraId="589CB930"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 xml:space="preserve">L'entrepreneur doit déposer les ordures dans des conteneurs fermés à vider périodiquement. En cas d'évacuation par les camions du chantier, les conteneurs doivent être scellés pour empêcher l'évasion </w:t>
      </w:r>
      <w:r w:rsidR="005123EC" w:rsidRPr="007336EE">
        <w:rPr>
          <w:rFonts w:ascii="Times New Roman" w:hAnsi="Times New Roman" w:cs="Times New Roman"/>
          <w:lang w:val="fr-FR"/>
        </w:rPr>
        <w:t>des résidus</w:t>
      </w:r>
      <w:r w:rsidRPr="007336EE">
        <w:rPr>
          <w:rFonts w:ascii="Times New Roman" w:hAnsi="Times New Roman" w:cs="Times New Roman"/>
          <w:lang w:val="fr-FR"/>
        </w:rPr>
        <w:t xml:space="preserve">. Pour des raisons d'hygiène et pour ne pas attirer des vecteurs de maladies, une collecte quotidienne est recommandée, en particulier pendant les périodes de chaleur. L'entrepreneur doit éliminer ou recycler </w:t>
      </w:r>
      <w:r w:rsidR="005123EC" w:rsidRPr="007336EE">
        <w:rPr>
          <w:rFonts w:ascii="Times New Roman" w:hAnsi="Times New Roman" w:cs="Times New Roman"/>
          <w:lang w:val="fr-FR"/>
        </w:rPr>
        <w:t>les résidus</w:t>
      </w:r>
      <w:r w:rsidRPr="007336EE">
        <w:rPr>
          <w:rFonts w:ascii="Times New Roman" w:hAnsi="Times New Roman" w:cs="Times New Roman"/>
          <w:lang w:val="fr-FR"/>
        </w:rPr>
        <w:t xml:space="preserve"> afin de protéger l'environnement. L'entrepreneur acheminer si possible </w:t>
      </w:r>
      <w:r w:rsidR="005123EC" w:rsidRPr="007336EE">
        <w:rPr>
          <w:rFonts w:ascii="Times New Roman" w:hAnsi="Times New Roman" w:cs="Times New Roman"/>
          <w:lang w:val="fr-FR"/>
        </w:rPr>
        <w:t>les résidus</w:t>
      </w:r>
      <w:r w:rsidRPr="007336EE">
        <w:rPr>
          <w:rFonts w:ascii="Times New Roman" w:hAnsi="Times New Roman" w:cs="Times New Roman"/>
          <w:lang w:val="fr-FR"/>
        </w:rPr>
        <w:t>, à des sites de dépôt existants.</w:t>
      </w:r>
    </w:p>
    <w:p w14:paraId="0F795DF4"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Protection contre la pollution sonore</w:t>
      </w:r>
    </w:p>
    <w:p w14:paraId="3E160241" w14:textId="77777777" w:rsidR="004E4DAC"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limiter le bruit de construction susceptible de provoquer des perturbations graves aux résidents, que ce soit en raison d'une durée excessivement longue, ou pour son extension en dehors des heures normales de travail. Les seuils ne doivent pas dépasser 55-60 décibels, le jour, et 40 décibels la nuit.</w:t>
      </w:r>
    </w:p>
    <w:p w14:paraId="41F51C18" w14:textId="77777777" w:rsidR="008544C3" w:rsidRPr="007336EE" w:rsidRDefault="008544C3" w:rsidP="004E4DAC">
      <w:pPr>
        <w:autoSpaceDE w:val="0"/>
        <w:autoSpaceDN w:val="0"/>
        <w:adjustRightInd w:val="0"/>
        <w:spacing w:line="360" w:lineRule="auto"/>
        <w:ind w:left="851"/>
        <w:jc w:val="both"/>
        <w:rPr>
          <w:rFonts w:ascii="Times New Roman" w:hAnsi="Times New Roman" w:cs="Times New Roman"/>
          <w:lang w:val="fr-FR"/>
        </w:rPr>
      </w:pPr>
    </w:p>
    <w:p w14:paraId="6D613C52"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lastRenderedPageBreak/>
        <w:t>Prévention contre les IST/VIH/SIDA et maladies professionnelles</w:t>
      </w:r>
    </w:p>
    <w:p w14:paraId="46540548"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informer et sensibiliser les travailleurs sur les risques des IST/VIH/SIDA. Il doit mettre des préservatifs à la disposition des travailleurs pour les protéger contre les IST (VIH/SIDA).</w:t>
      </w:r>
    </w:p>
    <w:p w14:paraId="205B7FCA"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informer et sensibiliser les travailleurs sur la sécurité et l’hygiène au travail. Il devra promouvoir la préservation de la santé des travailleurs et des populations locales, en prenant des mesures appropriées contre les maladies liées au travail et à l'environnement dans lequel ils se produisent: les maladies respiratoires, en particulier en raison de grandes quantités de poussière et de gaz pendant l'exécution des travaux; le paludisme, la gastro-entérite et autres maladies diarrhéiques, dues à la prolifération des moustiques, les changements climatiques et la qualité des aliments et de l'eau consommée; et les maladies endémiques des zones.</w:t>
      </w:r>
    </w:p>
    <w:p w14:paraId="714219AF"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 xml:space="preserve">L'entrepreneur doit fournir les mesures de prévention suivantes, contre le risque de maladie : (i) imposer l'utilisation de masques, casques, gants, uniformes et chaussures appropriées ; (Ii) installer des infirmeries permanentes et fournir gratuitement aux travailleurs des médicaments de base nécessaires pour les soins d'urgence. </w:t>
      </w:r>
    </w:p>
    <w:p w14:paraId="0FE03C59"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 xml:space="preserve">Déviations et voies d’accès temporaires </w:t>
      </w:r>
    </w:p>
    <w:p w14:paraId="2877D9DB"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L'utilisation des routes locales devra faire l'objet d'un accord préalable avec les autorités locales. Pour éviter une dégradation prématurée, l'entrepreneur doit maintenir les routes locales en bon état pendant la construction et les remettre dans le même état qu’au début à la fin des travaux.</w:t>
      </w:r>
    </w:p>
    <w:p w14:paraId="18ED70E4"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Passerelle des piétons et accès aux propriétés</w:t>
      </w:r>
    </w:p>
    <w:p w14:paraId="6810957F"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assurer un accès permanent aux propriétés adjacentes et assurer les entrées aux garages, accès aux vitrines d’exposition, par le biais de passerelles temporaires équipées de grades de protection placées au-dessus des tranchées et d'autres obstacles en raison de l'exécution des travaux.</w:t>
      </w:r>
    </w:p>
    <w:p w14:paraId="5F440B97"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 xml:space="preserve">Premiers secours </w:t>
      </w:r>
    </w:p>
    <w:p w14:paraId="507D939E" w14:textId="77777777" w:rsidR="004E4DAC"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maintenir les services de premiers soins essentiels dans tous les sites d'intervention. En cas de blocage d'une rue à circulation, l'entrepreneur doit analyser avec la fiscalisation, les dispositions nécessaires pour l'accès aux camions de la protection civile et les ambulances.</w:t>
      </w:r>
    </w:p>
    <w:p w14:paraId="5EAA5898" w14:textId="77777777" w:rsidR="008544C3" w:rsidRPr="007336EE" w:rsidRDefault="008544C3" w:rsidP="004E4DAC">
      <w:pPr>
        <w:autoSpaceDE w:val="0"/>
        <w:autoSpaceDN w:val="0"/>
        <w:adjustRightInd w:val="0"/>
        <w:spacing w:line="360" w:lineRule="auto"/>
        <w:ind w:left="851"/>
        <w:jc w:val="both"/>
        <w:rPr>
          <w:rFonts w:ascii="Times New Roman" w:hAnsi="Times New Roman" w:cs="Times New Roman"/>
          <w:lang w:val="fr-FR"/>
        </w:rPr>
      </w:pPr>
    </w:p>
    <w:p w14:paraId="7C950696"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lastRenderedPageBreak/>
        <w:t>Journal informatif du chantier</w:t>
      </w:r>
    </w:p>
    <w:p w14:paraId="7C2AA1CC"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conserver un journal d'information, où seront affixé les plaintes, les incidents ayant un impact significatif sur l'environnement ou incident avec la population. Le journal du chantier est exclusif pour le chantier et les notes doivent être écrites à l'encre. L'entrepreneur doit informer le grand public et la population en particulier, de l'existence de ce journal, indiquant le lieu où il peut être consulté.</w:t>
      </w:r>
    </w:p>
    <w:p w14:paraId="0A8E1250"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Manutention des véhicules et équipements du chantier</w:t>
      </w:r>
    </w:p>
    <w:p w14:paraId="07613CA4"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 xml:space="preserve">L'entrepreneur doit se conformer aux normes d'entretien des véhicules et de l'équipement de construction et d'effectuer le ravitaillement des carburants et lubrifiants dans un local désigné à cet effet. Dans le site de travail doit être disponible, le fournissement des matériaux absorbants et isolants (feuilles, tubes et fibres de tourbe, </w:t>
      </w:r>
      <w:r w:rsidR="005123EC" w:rsidRPr="007336EE">
        <w:rPr>
          <w:rFonts w:ascii="Times New Roman" w:hAnsi="Times New Roman" w:cs="Times New Roman"/>
          <w:lang w:val="fr-FR"/>
        </w:rPr>
        <w:t>etc.,</w:t>
      </w:r>
      <w:r w:rsidRPr="007336EE">
        <w:rPr>
          <w:rFonts w:ascii="Times New Roman" w:hAnsi="Times New Roman" w:cs="Times New Roman"/>
          <w:lang w:val="fr-FR"/>
        </w:rPr>
        <w:t xml:space="preserve">), ainsi que des récipients fermés, bien identifiés, pour le dépôt des huiles usagées et </w:t>
      </w:r>
      <w:r w:rsidR="005123EC" w:rsidRPr="007336EE">
        <w:rPr>
          <w:rFonts w:ascii="Times New Roman" w:hAnsi="Times New Roman" w:cs="Times New Roman"/>
          <w:lang w:val="fr-FR"/>
        </w:rPr>
        <w:t>les résidus</w:t>
      </w:r>
      <w:r w:rsidRPr="007336EE">
        <w:rPr>
          <w:rFonts w:ascii="Times New Roman" w:hAnsi="Times New Roman" w:cs="Times New Roman"/>
          <w:lang w:val="fr-FR"/>
        </w:rPr>
        <w:t xml:space="preserve">. L’entreprise contractée effectuera sous surveillance constante, la manutention du mazout ou d'autres contaminants, y compris la décante pour éviter les déversements. L'entrepreneur doit recueillir, traiter et envoyer au recyclage toutes les huiles usagées et </w:t>
      </w:r>
      <w:r w:rsidR="005123EC" w:rsidRPr="007336EE">
        <w:rPr>
          <w:rFonts w:ascii="Times New Roman" w:hAnsi="Times New Roman" w:cs="Times New Roman"/>
          <w:lang w:val="fr-FR"/>
        </w:rPr>
        <w:t>les résidus</w:t>
      </w:r>
      <w:r w:rsidRPr="007336EE">
        <w:rPr>
          <w:rFonts w:ascii="Times New Roman" w:hAnsi="Times New Roman" w:cs="Times New Roman"/>
          <w:lang w:val="fr-FR"/>
        </w:rPr>
        <w:t xml:space="preserve"> d’opérations et d’entretien ou réparation des machines. La décharge dans l'environnement, ou sur le site de construction est interdite.</w:t>
      </w:r>
    </w:p>
    <w:p w14:paraId="38600E2F"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effectuer le drainage dans des fûts fermés et retenir les huiles utilisées pour la remise au fournisseur (recyclage) ou aux populations locales pour d'autres utilisations. Les pièces détachées d'occasion doivent être envoyés à la décharge.</w:t>
      </w:r>
      <w:r w:rsidRPr="007336EE">
        <w:rPr>
          <w:rFonts w:ascii="Times New Roman" w:hAnsi="Times New Roman" w:cs="Times New Roman"/>
          <w:lang w:val="fr-FR"/>
        </w:rPr>
        <w:cr/>
        <w:t>Les zones de lavage et d'entretien de l'équipement doivent être pavés de béton et équipés de collecteurs d’huile et de matières grasses, avec une inclinaison orientée pour empêcher l'écoulement de polluants dans les sols non revêtus. Les mélangeurs et appareils pour le transport et le placement du béton doivent être lavés dans les locaux prévus à cet effet.</w:t>
      </w:r>
    </w:p>
    <w:p w14:paraId="580CFA2A"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Carrières et tâches de prêt</w:t>
      </w:r>
    </w:p>
    <w:p w14:paraId="04E5F5FA" w14:textId="77777777" w:rsidR="004E4DAC"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disposer des licences d'exploitation des carrières et des taches de prêt (temporaires et permanents) conformément à la législation nationale dans ce domaine. L'entrepreneur doit utiliser en préférence les exploitations déjà existantes. Toutes les zones d'exploitation doivent être approuvées par la fiscalisation et se conformer à la réglementation environnementale en vigueur.</w:t>
      </w:r>
    </w:p>
    <w:p w14:paraId="2D53CC53" w14:textId="77777777" w:rsidR="008544C3" w:rsidRDefault="008544C3" w:rsidP="004E4DAC">
      <w:pPr>
        <w:autoSpaceDE w:val="0"/>
        <w:autoSpaceDN w:val="0"/>
        <w:adjustRightInd w:val="0"/>
        <w:spacing w:line="360" w:lineRule="auto"/>
        <w:ind w:left="851"/>
        <w:jc w:val="both"/>
        <w:rPr>
          <w:rFonts w:ascii="Times New Roman" w:hAnsi="Times New Roman" w:cs="Times New Roman"/>
          <w:lang w:val="fr-FR"/>
        </w:rPr>
      </w:pPr>
    </w:p>
    <w:p w14:paraId="463915DA" w14:textId="77777777" w:rsidR="008544C3" w:rsidRPr="007336EE" w:rsidRDefault="008544C3" w:rsidP="004E4DAC">
      <w:pPr>
        <w:autoSpaceDE w:val="0"/>
        <w:autoSpaceDN w:val="0"/>
        <w:adjustRightInd w:val="0"/>
        <w:spacing w:line="360" w:lineRule="auto"/>
        <w:ind w:left="851"/>
        <w:jc w:val="both"/>
        <w:rPr>
          <w:rFonts w:ascii="Times New Roman" w:hAnsi="Times New Roman" w:cs="Times New Roman"/>
          <w:lang w:val="fr-FR"/>
        </w:rPr>
      </w:pPr>
    </w:p>
    <w:p w14:paraId="051A2DB3"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lastRenderedPageBreak/>
        <w:t>Utilisation d’une carrière et/ou tâche de prêt permanente</w:t>
      </w:r>
    </w:p>
    <w:p w14:paraId="5857D024"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A la fin de l'exploitation d'une carrière ou d’une tâche de prêt permanente, l'entrepreneur doit (i) rétablir les flux naturels précédents par nivellement avec des matériaux non utilisés, (ii) éliminer les blessures dans le paysage, en distribuant et dissimulant les gros rochers. A la fin de l’exploitation, un registre de l’'état des lieux devra être envoyé à la fiscalisation et aux services compétents.</w:t>
      </w:r>
    </w:p>
    <w:p w14:paraId="3BD8E40C" w14:textId="77777777" w:rsidR="004E4DAC" w:rsidRPr="007336EE" w:rsidRDefault="004E4DAC" w:rsidP="004E4DAC">
      <w:pPr>
        <w:ind w:left="851"/>
        <w:rPr>
          <w:rFonts w:ascii="Times New Roman" w:hAnsi="Times New Roman" w:cs="Times New Roman"/>
          <w:b/>
          <w:lang w:val="fr-FR"/>
        </w:rPr>
      </w:pPr>
      <w:r w:rsidRPr="007336EE">
        <w:rPr>
          <w:rFonts w:ascii="Times New Roman" w:hAnsi="Times New Roman" w:cs="Times New Roman"/>
          <w:b/>
          <w:lang w:val="fr-FR"/>
        </w:rPr>
        <w:t>Utilisation d’une carrière et/ou tâche de prêt temporaire</w:t>
      </w:r>
    </w:p>
    <w:p w14:paraId="0AB17A94"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Avant le début de l'opération, l'entrepreneur doit être conscient que la tache de carrière ou d'un prêt sera livrée à la fin des travaux. À cette fin, il faut procéder à une étude d'impact sur l'environnement des zones à explorer et à présenter un plan de récupération à la fiscalisation et aux institutions nationales chargées de l'environnement. Pendant l’exploitation l'entrepreneur devra: (i) faire le dépôt en stock des terrains végétaux qui seront utilisés pour la remise en état de la zone et préserver les cultures de délimitation du point de carrière ou de prêt (ii) régulariser le matériel enlevé et la terre végétale pour faciliter la percolation de l'eau (iii) restaurer les flux naturels initiaux (iv) fixer/corriger les blessures dans le paysage, en divisant et en cachant le gravier et d'autres matériaux (v) procéder au nettoyage des fossés afin d'éviter l'érosion des terres régularisées (vi) procéder au nettoyage des fossés de récupération des eaux de drainage.</w:t>
      </w:r>
    </w:p>
    <w:p w14:paraId="55B8278D"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prendre toutes les mesures nécessaires pour le développement d'une nouvelle végétation, après la fin de l'extraction dans les carrières ou des taches de prêt temporaire. A cet effet, l'entrepreneur doit : (i) préparer les terrains, (ii) remplir l'excavation et la recouvrir de terre végétale, (iii) reboiser ou semer des graines dans les champs, (iv) préparer une rampe d'accès si la carrière est reconnue comme étant utilisable pour le bétail ou pour les populations résidentes, ou si la carrière peut servir de protection contre l'érosion (v) réhabiliter l'environnement, y compris la plantation. Après la remise en état, un rapport devra être établi en collaboration avec la fiscalisation.</w:t>
      </w:r>
    </w:p>
    <w:p w14:paraId="14D23760"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Si la population locale exprime le désir de garder le cratère pour être utilisé comme point d'eau, l'entrepreneur peut, en accord avec les autorités compétentes, procéder à la préparation des zones exploitées en fonction des besoins.</w:t>
      </w:r>
    </w:p>
    <w:p w14:paraId="5FA3079C"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b/>
          <w:lang w:val="fr-FR"/>
        </w:rPr>
      </w:pPr>
      <w:r w:rsidRPr="007336EE">
        <w:rPr>
          <w:rFonts w:ascii="Times New Roman" w:hAnsi="Times New Roman" w:cs="Times New Roman"/>
          <w:b/>
          <w:lang w:val="fr-FR"/>
        </w:rPr>
        <w:t>Lutte contre la pollution de l’air</w:t>
      </w:r>
    </w:p>
    <w:p w14:paraId="0C67CC2F"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r w:rsidRPr="007336EE">
        <w:rPr>
          <w:rFonts w:ascii="Times New Roman" w:hAnsi="Times New Roman" w:cs="Times New Roman"/>
          <w:lang w:val="fr-FR"/>
        </w:rPr>
        <w:t>L'entrepreneur doit choisir le lieu pour les concasseurs et les équipements similaires en fonction du bruit et de la poussière qu'ils produisent. L'utilisation de lunettes de protection et de masques anti-poussière est obligatoire.</w:t>
      </w:r>
    </w:p>
    <w:p w14:paraId="0510D8C1" w14:textId="77777777" w:rsidR="004E4DAC" w:rsidRPr="007336EE" w:rsidRDefault="004E4DAC" w:rsidP="004E4DAC">
      <w:pPr>
        <w:autoSpaceDE w:val="0"/>
        <w:autoSpaceDN w:val="0"/>
        <w:adjustRightInd w:val="0"/>
        <w:spacing w:line="360" w:lineRule="auto"/>
        <w:ind w:left="851"/>
        <w:jc w:val="both"/>
        <w:rPr>
          <w:rFonts w:ascii="Times New Roman" w:hAnsi="Times New Roman" w:cs="Times New Roman"/>
          <w:lang w:val="fr-FR"/>
        </w:rPr>
      </w:pPr>
    </w:p>
    <w:p w14:paraId="725827FF" w14:textId="77777777" w:rsidR="004E4DAC" w:rsidRPr="007336EE" w:rsidRDefault="004E4DAC" w:rsidP="004E4DAC">
      <w:pPr>
        <w:ind w:left="851"/>
        <w:rPr>
          <w:rFonts w:ascii="Times New Roman" w:hAnsi="Times New Roman" w:cs="Times New Roman"/>
          <w:lang w:val="fr-FR"/>
        </w:rPr>
      </w:pPr>
    </w:p>
    <w:p w14:paraId="3B035135" w14:textId="77777777" w:rsidR="004E4DAC" w:rsidRPr="007336EE" w:rsidRDefault="004E4DAC" w:rsidP="004E4DAC">
      <w:pPr>
        <w:spacing w:after="246" w:line="271" w:lineRule="auto"/>
        <w:ind w:right="3"/>
        <w:jc w:val="both"/>
        <w:rPr>
          <w:rFonts w:ascii="Times New Roman" w:hAnsi="Times New Roman" w:cs="Times New Roman"/>
          <w:lang w:val="fr-FR"/>
        </w:rPr>
      </w:pPr>
    </w:p>
    <w:p w14:paraId="18088F9E" w14:textId="03E5515E" w:rsidR="00CC4E93" w:rsidRPr="007336EE" w:rsidRDefault="00EF5222" w:rsidP="008B5092">
      <w:pPr>
        <w:pStyle w:val="Cabealho1"/>
        <w:ind w:left="851"/>
        <w:jc w:val="center"/>
        <w:rPr>
          <w:rFonts w:ascii="Times New Roman" w:hAnsi="Times New Roman" w:cs="Times New Roman"/>
          <w:sz w:val="28"/>
          <w:szCs w:val="28"/>
          <w:lang w:val="en-GB"/>
        </w:rPr>
      </w:pPr>
      <w:bookmarkStart w:id="1112" w:name="_Toc55975641"/>
      <w:bookmarkStart w:id="1113" w:name="_Toc58839781"/>
      <w:bookmarkStart w:id="1114" w:name="_Toc67935552"/>
      <w:r w:rsidRPr="007336EE">
        <w:rPr>
          <w:rFonts w:ascii="Times New Roman" w:hAnsi="Times New Roman" w:cs="Times New Roman"/>
          <w:sz w:val="28"/>
          <w:szCs w:val="28"/>
          <w:lang w:val="en-GB"/>
        </w:rPr>
        <w:t xml:space="preserve">ANNEXE </w:t>
      </w:r>
      <w:r>
        <w:rPr>
          <w:rFonts w:ascii="Times New Roman" w:hAnsi="Times New Roman" w:cs="Times New Roman"/>
          <w:sz w:val="28"/>
          <w:szCs w:val="28"/>
          <w:lang w:val="en-GB"/>
        </w:rPr>
        <w:t>3</w:t>
      </w:r>
      <w:r w:rsidRPr="007336EE">
        <w:rPr>
          <w:rFonts w:ascii="Times New Roman" w:hAnsi="Times New Roman" w:cs="Times New Roman"/>
          <w:sz w:val="28"/>
          <w:szCs w:val="28"/>
          <w:lang w:val="en-GB"/>
        </w:rPr>
        <w:t xml:space="preserve"> - GOOD PRACTICE ON CIVIL WORKS IN COVID19 PANDEMIC CONTEXT</w:t>
      </w:r>
      <w:bookmarkEnd w:id="1112"/>
      <w:bookmarkEnd w:id="1113"/>
      <w:bookmarkEnd w:id="1114"/>
    </w:p>
    <w:p w14:paraId="1B7A5BAB" w14:textId="77777777" w:rsidR="00CC4E93" w:rsidRPr="007336EE" w:rsidRDefault="00CC4E93" w:rsidP="002740CF">
      <w:pPr>
        <w:jc w:val="both"/>
        <w:rPr>
          <w:rFonts w:ascii="Times New Roman" w:hAnsi="Times New Roman" w:cs="Times New Roman"/>
        </w:rPr>
      </w:pPr>
      <w:r w:rsidRPr="007336EE">
        <w:rPr>
          <w:rFonts w:ascii="Times New Roman" w:hAnsi="Times New Roman" w:cs="Times New Roman"/>
        </w:rPr>
        <w:t xml:space="preserve">There are listed some measures to be taken in the context of COVID 19 pandemic intended to be used as a resource only, and not to be relied upon as legal or official guidance. The proponents are encouraged to consult with safety, insurance, and labor authorities continuously to determine the appropriate practices for their respective operations. </w:t>
      </w:r>
    </w:p>
    <w:p w14:paraId="401B7C99" w14:textId="77777777" w:rsidR="00CC4E93" w:rsidRPr="007336EE" w:rsidRDefault="00CC4E93" w:rsidP="004E3090">
      <w:pPr>
        <w:pStyle w:val="PargrafodaLista"/>
        <w:numPr>
          <w:ilvl w:val="0"/>
          <w:numId w:val="4"/>
        </w:numPr>
        <w:spacing w:after="160" w:line="259" w:lineRule="auto"/>
        <w:ind w:left="1418" w:hanging="283"/>
        <w:jc w:val="both"/>
        <w:rPr>
          <w:rFonts w:ascii="Times New Roman" w:hAnsi="Times New Roman" w:cs="Times New Roman"/>
        </w:rPr>
      </w:pPr>
      <w:r w:rsidRPr="007336EE">
        <w:rPr>
          <w:rFonts w:ascii="Times New Roman" w:hAnsi="Times New Roman" w:cs="Times New Roman"/>
        </w:rPr>
        <w:t xml:space="preserve">All employees/vendors should be asked COVID-19 screening questions prior to entering the worksite. If they answer “yes” to any, they should be asked to leave the worksite immediately. </w:t>
      </w:r>
    </w:p>
    <w:p w14:paraId="7987CC60"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Have you, or anyone you have had close contact with, been in contact with a person that has tested positive for COVID-19?</w:t>
      </w:r>
    </w:p>
    <w:p w14:paraId="69B87410"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 xml:space="preserve"> Have you, or anyone you have had close contact with, been in contact with a person that is in the process of being tested for COVID-19? </w:t>
      </w:r>
    </w:p>
    <w:p w14:paraId="644966F2"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 xml:space="preserve">Are you having trouble breathing or have you had flu-like symptoms within the past 48 hours, including: fever, cough, shortness of breath, sore throat, runny/stuffy nose, body aches, chills, or fatigue? </w:t>
      </w:r>
    </w:p>
    <w:p w14:paraId="6EFF49A6" w14:textId="77777777" w:rsidR="00CC4E93" w:rsidRPr="007336EE" w:rsidRDefault="00CC4E93" w:rsidP="004E3090">
      <w:pPr>
        <w:pStyle w:val="PargrafodaLista"/>
        <w:numPr>
          <w:ilvl w:val="0"/>
          <w:numId w:val="4"/>
        </w:numPr>
        <w:spacing w:after="160" w:line="259" w:lineRule="auto"/>
        <w:ind w:left="1418" w:hanging="283"/>
        <w:jc w:val="both"/>
        <w:rPr>
          <w:rFonts w:ascii="Times New Roman" w:hAnsi="Times New Roman" w:cs="Times New Roman"/>
        </w:rPr>
      </w:pPr>
      <w:r w:rsidRPr="007336EE">
        <w:rPr>
          <w:rFonts w:ascii="Times New Roman" w:hAnsi="Times New Roman" w:cs="Times New Roman"/>
        </w:rPr>
        <w:t>Manage sick employees to ensure any illness is not spread to other workers.</w:t>
      </w:r>
    </w:p>
    <w:p w14:paraId="52B9492F" w14:textId="77777777" w:rsidR="00CC4E93" w:rsidRPr="007336EE" w:rsidRDefault="00CC4E93" w:rsidP="004E3090">
      <w:pPr>
        <w:pStyle w:val="PargrafodaLista"/>
        <w:numPr>
          <w:ilvl w:val="0"/>
          <w:numId w:val="4"/>
        </w:numPr>
        <w:spacing w:after="160" w:line="259" w:lineRule="auto"/>
        <w:ind w:left="1418" w:hanging="283"/>
        <w:jc w:val="both"/>
        <w:rPr>
          <w:rFonts w:ascii="Times New Roman" w:hAnsi="Times New Roman" w:cs="Times New Roman"/>
        </w:rPr>
      </w:pPr>
      <w:r w:rsidRPr="007336EE">
        <w:rPr>
          <w:rFonts w:ascii="Times New Roman" w:hAnsi="Times New Roman" w:cs="Times New Roman"/>
        </w:rPr>
        <w:t xml:space="preserve">Actively encourage sick employees to stay home. It is critical that individuals NOT report to work while they are experiencing illness symptoms such as fever, cough, shortness of breath, sore throat, runny/stuffy nose, body aches, chills, or fatigue. Individuals should seek medical attention if they develop these symptoms. </w:t>
      </w:r>
    </w:p>
    <w:p w14:paraId="29396EDC" w14:textId="77777777" w:rsidR="00CC4E93" w:rsidRPr="007336EE" w:rsidRDefault="00CC4E93" w:rsidP="004E3090">
      <w:pPr>
        <w:pStyle w:val="PargrafodaLista"/>
        <w:numPr>
          <w:ilvl w:val="0"/>
          <w:numId w:val="4"/>
        </w:numPr>
        <w:spacing w:after="160" w:line="259" w:lineRule="auto"/>
        <w:ind w:left="1418" w:hanging="283"/>
        <w:jc w:val="both"/>
        <w:rPr>
          <w:rFonts w:ascii="Times New Roman" w:hAnsi="Times New Roman" w:cs="Times New Roman"/>
        </w:rPr>
      </w:pPr>
      <w:r w:rsidRPr="007336EE">
        <w:rPr>
          <w:rFonts w:ascii="Times New Roman" w:hAnsi="Times New Roman" w:cs="Times New Roman"/>
        </w:rPr>
        <w:t>Employees who have symptoms of acute respiratory illness are recommended to stay home and not return to work until they are free of fever (37° C or less).</w:t>
      </w:r>
    </w:p>
    <w:p w14:paraId="1B5EBF26" w14:textId="77777777" w:rsidR="00CC4E93" w:rsidRPr="007336EE" w:rsidRDefault="00CC4E93" w:rsidP="004E3090">
      <w:pPr>
        <w:pStyle w:val="PargrafodaLista"/>
        <w:numPr>
          <w:ilvl w:val="0"/>
          <w:numId w:val="4"/>
        </w:numPr>
        <w:spacing w:after="160" w:line="259" w:lineRule="auto"/>
        <w:ind w:left="1418" w:hanging="283"/>
        <w:jc w:val="both"/>
        <w:rPr>
          <w:rFonts w:ascii="Times New Roman" w:hAnsi="Times New Roman" w:cs="Times New Roman"/>
        </w:rPr>
      </w:pPr>
      <w:r w:rsidRPr="007336EE">
        <w:rPr>
          <w:rFonts w:ascii="Times New Roman" w:hAnsi="Times New Roman" w:cs="Times New Roman"/>
        </w:rPr>
        <w:t xml:space="preserve">Immediately separate and send home employees who appear to have acute respiratory illness symptoms (i.e. cough, shortness of breath) upon arrival to work or become sick during the day. </w:t>
      </w:r>
    </w:p>
    <w:p w14:paraId="1CD7C463" w14:textId="77777777" w:rsidR="00CC4E93" w:rsidRPr="007336EE" w:rsidRDefault="00CC4E93" w:rsidP="004E3090">
      <w:pPr>
        <w:pStyle w:val="PargrafodaLista"/>
        <w:numPr>
          <w:ilvl w:val="0"/>
          <w:numId w:val="4"/>
        </w:numPr>
        <w:spacing w:after="160" w:line="259" w:lineRule="auto"/>
        <w:ind w:left="1418" w:hanging="283"/>
        <w:jc w:val="both"/>
        <w:rPr>
          <w:rFonts w:ascii="Times New Roman" w:hAnsi="Times New Roman" w:cs="Times New Roman"/>
          <w:b/>
        </w:rPr>
      </w:pPr>
      <w:r w:rsidRPr="007336EE">
        <w:rPr>
          <w:rFonts w:ascii="Times New Roman" w:hAnsi="Times New Roman" w:cs="Times New Roman"/>
          <w:b/>
        </w:rPr>
        <w:t xml:space="preserve">Personal Protective Equipment (PPE) </w:t>
      </w:r>
    </w:p>
    <w:p w14:paraId="1C95CA8E"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 xml:space="preserve">Do not share PPE. </w:t>
      </w:r>
    </w:p>
    <w:p w14:paraId="39887317"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 xml:space="preserve">Ensure used PPE is disposed of properly. </w:t>
      </w:r>
    </w:p>
    <w:p w14:paraId="42B41A76"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 xml:space="preserve">Sanitize reusable PPE per manufacturer’s recommendation prior to each use. </w:t>
      </w:r>
    </w:p>
    <w:p w14:paraId="12680A4B"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Utilize disposable gloves where appropriate; instruct workers to wash hands after removing gloves.</w:t>
      </w:r>
    </w:p>
    <w:p w14:paraId="3C5FA887" w14:textId="77777777" w:rsidR="00CC4E93" w:rsidRPr="007336EE" w:rsidRDefault="00CC4E93" w:rsidP="004E3090">
      <w:pPr>
        <w:pStyle w:val="PargrafodaLista"/>
        <w:numPr>
          <w:ilvl w:val="0"/>
          <w:numId w:val="4"/>
        </w:numPr>
        <w:spacing w:after="160" w:line="259" w:lineRule="auto"/>
        <w:ind w:left="1418" w:hanging="283"/>
        <w:jc w:val="both"/>
        <w:rPr>
          <w:rFonts w:ascii="Times New Roman" w:hAnsi="Times New Roman" w:cs="Times New Roman"/>
          <w:b/>
        </w:rPr>
      </w:pPr>
      <w:r w:rsidRPr="007336EE">
        <w:rPr>
          <w:rFonts w:ascii="Times New Roman" w:hAnsi="Times New Roman" w:cs="Times New Roman"/>
          <w:b/>
        </w:rPr>
        <w:t xml:space="preserve">Tools, Supplies, Equipment </w:t>
      </w:r>
    </w:p>
    <w:p w14:paraId="3CD10F3F"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 xml:space="preserve">Do not share hand tools (shovels, floats, loots, hand saws, etc.) </w:t>
      </w:r>
    </w:p>
    <w:p w14:paraId="3B42B350"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 xml:space="preserve">Disinfect reusable supplies before and after use. </w:t>
      </w:r>
    </w:p>
    <w:p w14:paraId="08E5CC39"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 xml:space="preserve">Operators use the same piece of equipment all day. </w:t>
      </w:r>
    </w:p>
    <w:p w14:paraId="72D8571C"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 xml:space="preserve">Clean surfaces of construction equipment and service/fleet vehicles including steering wheel, gear shift, instrument panels, etc. at beginning and end of shifts. </w:t>
      </w:r>
    </w:p>
    <w:p w14:paraId="7092B40C"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 xml:space="preserve">Use aerosol sanitizers inside closed cabs. </w:t>
      </w:r>
    </w:p>
    <w:p w14:paraId="47121955" w14:textId="77777777" w:rsidR="00CC4E93" w:rsidRPr="007336EE" w:rsidRDefault="00CC4E93" w:rsidP="004E3090">
      <w:pPr>
        <w:pStyle w:val="PargrafodaLista"/>
        <w:numPr>
          <w:ilvl w:val="0"/>
          <w:numId w:val="4"/>
        </w:numPr>
        <w:spacing w:after="160" w:line="259" w:lineRule="auto"/>
        <w:ind w:left="1418" w:hanging="283"/>
        <w:jc w:val="both"/>
        <w:rPr>
          <w:rFonts w:ascii="Times New Roman" w:hAnsi="Times New Roman" w:cs="Times New Roman"/>
        </w:rPr>
      </w:pPr>
      <w:r w:rsidRPr="007336EE">
        <w:rPr>
          <w:rFonts w:ascii="Times New Roman" w:hAnsi="Times New Roman" w:cs="Times New Roman"/>
          <w:b/>
        </w:rPr>
        <w:t>Social Distancing</w:t>
      </w:r>
    </w:p>
    <w:p w14:paraId="1C62BE27"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lastRenderedPageBreak/>
        <w:t xml:space="preserve">Restricting access to confined areas (field office, control room, etc.) to only essential staff needed to operate. </w:t>
      </w:r>
    </w:p>
    <w:p w14:paraId="1325A3B4"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 xml:space="preserve">If possible, stagger work hours to avoid everyone arriving and leaving at the same time. </w:t>
      </w:r>
    </w:p>
    <w:p w14:paraId="2605F973"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 xml:space="preserve">Do not congregate in lunch areas – eat separately. </w:t>
      </w:r>
    </w:p>
    <w:p w14:paraId="4E3F6813"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 xml:space="preserve">Do not use a common water cooler. </w:t>
      </w:r>
    </w:p>
    <w:p w14:paraId="71887CB0"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 xml:space="preserve">Use individual bottles or personal cooler. </w:t>
      </w:r>
    </w:p>
    <w:p w14:paraId="1C245956"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 xml:space="preserve">If possible, keep operations separate. Do not stack trades/subcontractors. </w:t>
      </w:r>
    </w:p>
    <w:p w14:paraId="3983F336"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Discourage carpooling to worksite</w:t>
      </w:r>
    </w:p>
    <w:p w14:paraId="16163696"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 xml:space="preserve">When possible, perform all meetings online or via conference call. Do not host large group meetings – National health authority considers large group as 15+ people. </w:t>
      </w:r>
    </w:p>
    <w:p w14:paraId="6D38D568"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 xml:space="preserve">When possible, keep a 1,5 meters distance between people. </w:t>
      </w:r>
    </w:p>
    <w:p w14:paraId="385FEA79"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 xml:space="preserve">When possible, allow non-essential personnel to work from home to limit the number of people at a worksite. </w:t>
      </w:r>
    </w:p>
    <w:p w14:paraId="52B2E8D1"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 xml:space="preserve">Non-contact greetings only. Discourage hand-shaking and other contact greetings. </w:t>
      </w:r>
    </w:p>
    <w:p w14:paraId="349A70FE" w14:textId="77777777" w:rsidR="00CC4E93" w:rsidRPr="007336EE" w:rsidRDefault="00CC4E93" w:rsidP="004E3090">
      <w:pPr>
        <w:pStyle w:val="PargrafodaLista"/>
        <w:numPr>
          <w:ilvl w:val="0"/>
          <w:numId w:val="4"/>
        </w:numPr>
        <w:spacing w:after="160" w:line="259" w:lineRule="auto"/>
        <w:ind w:left="1418" w:hanging="283"/>
        <w:jc w:val="both"/>
        <w:rPr>
          <w:rFonts w:ascii="Times New Roman" w:hAnsi="Times New Roman" w:cs="Times New Roman"/>
        </w:rPr>
      </w:pPr>
      <w:r w:rsidRPr="007336EE">
        <w:rPr>
          <w:rFonts w:ascii="Times New Roman" w:hAnsi="Times New Roman" w:cs="Times New Roman"/>
          <w:b/>
        </w:rPr>
        <w:t>Promote good hygiene</w:t>
      </w:r>
    </w:p>
    <w:p w14:paraId="23ED9CA9"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 xml:space="preserve">Provide hand sanitizing stations. If soap and water is not available, use alcohol-based (60 – 95%) hand sanitizer. </w:t>
      </w:r>
    </w:p>
    <w:p w14:paraId="6D9FD7CF"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 xml:space="preserve">Encourage people to use the mask and/or to cover mouth and nose with a tissue when you cough or sneeze or use the inside of elbow. Throw used tissues in the trash. </w:t>
      </w:r>
    </w:p>
    <w:p w14:paraId="282706ED"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 xml:space="preserve">Discourage touching eyes, nose and mouth. </w:t>
      </w:r>
    </w:p>
    <w:p w14:paraId="7C418D22"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Provide additional port-a-potties.</w:t>
      </w:r>
    </w:p>
    <w:p w14:paraId="79D045C9"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 xml:space="preserve">Provide routine environmental cleaning (doorknobs, keyboards, counters, and other surfaces). </w:t>
      </w:r>
    </w:p>
    <w:p w14:paraId="46123AB6"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Utilize disposable hand towels and no-touch trash receptacles. Identify specific locations and practices for daily trash.</w:t>
      </w:r>
    </w:p>
    <w:p w14:paraId="44633A59" w14:textId="77777777" w:rsidR="00CC4E93" w:rsidRPr="007336EE" w:rsidRDefault="00CC4E93" w:rsidP="004E3090">
      <w:pPr>
        <w:pStyle w:val="PargrafodaLista"/>
        <w:numPr>
          <w:ilvl w:val="2"/>
          <w:numId w:val="5"/>
        </w:numPr>
        <w:spacing w:after="160" w:line="259" w:lineRule="auto"/>
        <w:jc w:val="both"/>
        <w:rPr>
          <w:rFonts w:ascii="Times New Roman" w:hAnsi="Times New Roman" w:cs="Times New Roman"/>
        </w:rPr>
      </w:pPr>
      <w:r w:rsidRPr="007336EE">
        <w:rPr>
          <w:rFonts w:ascii="Times New Roman" w:hAnsi="Times New Roman" w:cs="Times New Roman"/>
        </w:rPr>
        <w:t xml:space="preserve">Request additional/increased sanitation (disinfecting) of portable toilets. </w:t>
      </w:r>
    </w:p>
    <w:p w14:paraId="2DC24731" w14:textId="77777777" w:rsidR="004E4DAC" w:rsidRPr="007336EE" w:rsidRDefault="004E4DAC" w:rsidP="002740CF">
      <w:pPr>
        <w:spacing w:after="160" w:line="259" w:lineRule="auto"/>
        <w:jc w:val="both"/>
        <w:rPr>
          <w:rFonts w:ascii="Times New Roman" w:hAnsi="Times New Roman" w:cs="Times New Roman"/>
        </w:rPr>
      </w:pPr>
    </w:p>
    <w:p w14:paraId="1131FAFF" w14:textId="77777777" w:rsidR="00167E11" w:rsidRPr="007336EE" w:rsidRDefault="00167E11" w:rsidP="002740CF">
      <w:pPr>
        <w:spacing w:after="160" w:line="259" w:lineRule="auto"/>
        <w:jc w:val="both"/>
        <w:rPr>
          <w:rFonts w:ascii="Times New Roman" w:hAnsi="Times New Roman" w:cs="Times New Roman"/>
        </w:rPr>
      </w:pPr>
    </w:p>
    <w:p w14:paraId="7B770A9E" w14:textId="77777777" w:rsidR="007508CC" w:rsidRPr="007336EE" w:rsidRDefault="007508CC" w:rsidP="002740CF">
      <w:pPr>
        <w:spacing w:after="160" w:line="259" w:lineRule="auto"/>
        <w:jc w:val="both"/>
        <w:rPr>
          <w:rFonts w:ascii="Times New Roman" w:hAnsi="Times New Roman" w:cs="Times New Roman"/>
          <w:lang w:val="en-GB"/>
        </w:rPr>
      </w:pPr>
    </w:p>
    <w:p w14:paraId="20DF48A2" w14:textId="77777777" w:rsidR="004E4DAC" w:rsidRPr="007336EE" w:rsidRDefault="004E4DAC" w:rsidP="004E4DAC">
      <w:pPr>
        <w:spacing w:after="160" w:line="259" w:lineRule="auto"/>
        <w:rPr>
          <w:rFonts w:ascii="Times New Roman" w:hAnsi="Times New Roman" w:cs="Times New Roman"/>
          <w:lang w:val="en-GB"/>
        </w:rPr>
      </w:pPr>
    </w:p>
    <w:p w14:paraId="30F244CC" w14:textId="77777777" w:rsidR="002740CF" w:rsidRPr="007336EE" w:rsidRDefault="002740CF" w:rsidP="004E4DAC">
      <w:pPr>
        <w:spacing w:after="160" w:line="259" w:lineRule="auto"/>
        <w:rPr>
          <w:rFonts w:ascii="Times New Roman" w:hAnsi="Times New Roman" w:cs="Times New Roman"/>
          <w:lang w:val="en-GB"/>
        </w:rPr>
      </w:pPr>
    </w:p>
    <w:p w14:paraId="594606B2" w14:textId="77777777" w:rsidR="002740CF" w:rsidRPr="007336EE" w:rsidRDefault="002740CF" w:rsidP="004E4DAC">
      <w:pPr>
        <w:spacing w:after="160" w:line="259" w:lineRule="auto"/>
        <w:rPr>
          <w:rFonts w:ascii="Times New Roman" w:hAnsi="Times New Roman" w:cs="Times New Roman"/>
          <w:lang w:val="en-GB"/>
        </w:rPr>
      </w:pPr>
    </w:p>
    <w:p w14:paraId="6E7BCA88" w14:textId="77777777" w:rsidR="002740CF" w:rsidRPr="007336EE" w:rsidRDefault="002740CF" w:rsidP="004E4DAC">
      <w:pPr>
        <w:spacing w:after="160" w:line="259" w:lineRule="auto"/>
        <w:rPr>
          <w:rFonts w:ascii="Times New Roman" w:hAnsi="Times New Roman" w:cs="Times New Roman"/>
          <w:lang w:val="en-GB"/>
        </w:rPr>
      </w:pPr>
    </w:p>
    <w:p w14:paraId="1E15A484" w14:textId="77777777" w:rsidR="002740CF" w:rsidRPr="007336EE" w:rsidRDefault="002740CF" w:rsidP="004E4DAC">
      <w:pPr>
        <w:spacing w:after="160" w:line="259" w:lineRule="auto"/>
        <w:rPr>
          <w:rFonts w:ascii="Times New Roman" w:hAnsi="Times New Roman" w:cs="Times New Roman"/>
          <w:lang w:val="en-GB"/>
        </w:rPr>
      </w:pPr>
    </w:p>
    <w:p w14:paraId="3F551F04" w14:textId="77777777" w:rsidR="002740CF" w:rsidRPr="007336EE" w:rsidRDefault="002740CF" w:rsidP="004E4DAC">
      <w:pPr>
        <w:spacing w:after="160" w:line="259" w:lineRule="auto"/>
        <w:rPr>
          <w:rFonts w:ascii="Times New Roman" w:hAnsi="Times New Roman" w:cs="Times New Roman"/>
          <w:lang w:val="en-GB"/>
        </w:rPr>
      </w:pPr>
    </w:p>
    <w:p w14:paraId="3F93A5BC" w14:textId="4B893A17" w:rsidR="002740CF" w:rsidRPr="007336EE" w:rsidRDefault="002740CF" w:rsidP="004E4DAC">
      <w:pPr>
        <w:spacing w:after="160" w:line="259" w:lineRule="auto"/>
        <w:rPr>
          <w:rFonts w:ascii="Times New Roman" w:hAnsi="Times New Roman" w:cs="Times New Roman"/>
          <w:lang w:val="en-GB"/>
        </w:rPr>
      </w:pPr>
    </w:p>
    <w:p w14:paraId="6A865E6B" w14:textId="7C72F251" w:rsidR="00632B27" w:rsidRPr="007336EE" w:rsidRDefault="00632B27" w:rsidP="004E4DAC">
      <w:pPr>
        <w:spacing w:after="160" w:line="259" w:lineRule="auto"/>
        <w:rPr>
          <w:rFonts w:ascii="Times New Roman" w:hAnsi="Times New Roman" w:cs="Times New Roman"/>
          <w:lang w:val="en-GB"/>
        </w:rPr>
      </w:pPr>
    </w:p>
    <w:p w14:paraId="60C7162B" w14:textId="280A2A9D" w:rsidR="007578DE" w:rsidRPr="007336EE" w:rsidRDefault="007578DE" w:rsidP="004E4DAC">
      <w:pPr>
        <w:spacing w:after="160" w:line="259" w:lineRule="auto"/>
        <w:rPr>
          <w:rFonts w:ascii="Times New Roman" w:hAnsi="Times New Roman" w:cs="Times New Roman"/>
          <w:lang w:val="en-GB"/>
        </w:rPr>
      </w:pPr>
    </w:p>
    <w:p w14:paraId="486DA143" w14:textId="77777777" w:rsidR="00E972B2" w:rsidRPr="007336EE" w:rsidRDefault="00E972B2" w:rsidP="004E4DAC">
      <w:pPr>
        <w:spacing w:after="160" w:line="259" w:lineRule="auto"/>
        <w:rPr>
          <w:rFonts w:ascii="Times New Roman" w:hAnsi="Times New Roman" w:cs="Times New Roman"/>
          <w:lang w:val="en-GB"/>
        </w:rPr>
        <w:sectPr w:rsidR="00E972B2" w:rsidRPr="007336EE" w:rsidSect="00DF691E">
          <w:pgSz w:w="11906" w:h="16838"/>
          <w:pgMar w:top="1418" w:right="1588" w:bottom="1985" w:left="1021" w:header="720" w:footer="720" w:gutter="0"/>
          <w:cols w:space="720"/>
          <w:docGrid w:linePitch="360"/>
        </w:sectPr>
      </w:pPr>
    </w:p>
    <w:p w14:paraId="1314FB81" w14:textId="4CA47E3F" w:rsidR="00E972B2" w:rsidRPr="008B5092" w:rsidRDefault="00E972B2" w:rsidP="008B5092">
      <w:pPr>
        <w:pStyle w:val="Cabealho1"/>
        <w:ind w:left="851"/>
        <w:jc w:val="center"/>
        <w:rPr>
          <w:rFonts w:ascii="Times New Roman" w:hAnsi="Times New Roman" w:cs="Times New Roman"/>
          <w:sz w:val="28"/>
          <w:szCs w:val="28"/>
          <w:lang w:val="fr-FR"/>
        </w:rPr>
      </w:pPr>
      <w:bookmarkStart w:id="1115" w:name="_Toc67935553"/>
      <w:r w:rsidRPr="008B5092">
        <w:rPr>
          <w:rFonts w:ascii="Times New Roman" w:hAnsi="Times New Roman" w:cs="Times New Roman"/>
          <w:sz w:val="28"/>
          <w:szCs w:val="28"/>
          <w:lang w:val="fr-FR"/>
        </w:rPr>
        <w:lastRenderedPageBreak/>
        <w:t xml:space="preserve">Annexe </w:t>
      </w:r>
      <w:r w:rsidR="00EF5222" w:rsidRPr="008B5092">
        <w:rPr>
          <w:rFonts w:ascii="Times New Roman" w:hAnsi="Times New Roman" w:cs="Times New Roman"/>
          <w:sz w:val="28"/>
          <w:szCs w:val="28"/>
          <w:lang w:val="fr-FR"/>
        </w:rPr>
        <w:t xml:space="preserve">4 </w:t>
      </w:r>
      <w:r w:rsidRPr="008B5092">
        <w:rPr>
          <w:rFonts w:ascii="Times New Roman" w:hAnsi="Times New Roman" w:cs="Times New Roman"/>
          <w:sz w:val="28"/>
          <w:szCs w:val="28"/>
          <w:lang w:val="fr-FR"/>
        </w:rPr>
        <w:t>- Comparaison entre le cadre juridique national et les exigences NAS de la Banque mondiale</w:t>
      </w:r>
      <w:bookmarkEnd w:id="111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895"/>
        <w:gridCol w:w="4601"/>
        <w:gridCol w:w="3929"/>
      </w:tblGrid>
      <w:tr w:rsidR="00E972B2" w:rsidRPr="0025170F" w14:paraId="68EB8F9F" w14:textId="77777777" w:rsidTr="00360D0E">
        <w:trPr>
          <w:trHeight w:val="397"/>
          <w:tblHeader/>
        </w:trPr>
        <w:tc>
          <w:tcPr>
            <w:tcW w:w="5524" w:type="dxa"/>
            <w:shd w:val="clear" w:color="auto" w:fill="D9D9D9" w:themeFill="background1" w:themeFillShade="D9"/>
            <w:vAlign w:val="center"/>
          </w:tcPr>
          <w:p w14:paraId="2701444E" w14:textId="77777777" w:rsidR="00E972B2" w:rsidRPr="007336EE" w:rsidRDefault="00E972B2" w:rsidP="00360D0E">
            <w:pPr>
              <w:spacing w:after="0"/>
              <w:jc w:val="center"/>
              <w:rPr>
                <w:rFonts w:ascii="Times New Roman" w:hAnsi="Times New Roman" w:cs="Times New Roman"/>
                <w:b/>
                <w:bCs/>
                <w:sz w:val="20"/>
                <w:szCs w:val="20"/>
                <w:lang w:val="fr-FR"/>
              </w:rPr>
            </w:pPr>
            <w:bookmarkStart w:id="1116" w:name="_Hlk67320809"/>
            <w:r w:rsidRPr="007336EE">
              <w:rPr>
                <w:rFonts w:ascii="Times New Roman" w:hAnsi="Times New Roman" w:cs="Times New Roman"/>
                <w:b/>
                <w:bCs/>
                <w:sz w:val="20"/>
                <w:szCs w:val="20"/>
                <w:lang w:val="fr-FR"/>
              </w:rPr>
              <w:t xml:space="preserve">NORMES ENVIRONNEMENTALES ET SOCIALES </w:t>
            </w:r>
          </w:p>
          <w:p w14:paraId="76A62B67" w14:textId="77777777" w:rsidR="00E972B2" w:rsidRPr="007336EE" w:rsidRDefault="00E972B2" w:rsidP="00360D0E">
            <w:pPr>
              <w:spacing w:after="0"/>
              <w:jc w:val="center"/>
              <w:rPr>
                <w:rFonts w:ascii="Times New Roman" w:hAnsi="Times New Roman" w:cs="Times New Roman"/>
                <w:b/>
                <w:bCs/>
                <w:sz w:val="20"/>
                <w:szCs w:val="20"/>
                <w:lang w:val="fr-FR"/>
              </w:rPr>
            </w:pPr>
            <w:r w:rsidRPr="007336EE">
              <w:rPr>
                <w:rFonts w:ascii="Times New Roman" w:hAnsi="Times New Roman" w:cs="Times New Roman"/>
                <w:b/>
                <w:bCs/>
                <w:sz w:val="20"/>
                <w:szCs w:val="20"/>
                <w:lang w:val="fr-FR"/>
              </w:rPr>
              <w:t>(Banque mondiale)</w:t>
            </w:r>
          </w:p>
        </w:tc>
        <w:tc>
          <w:tcPr>
            <w:tcW w:w="5386" w:type="dxa"/>
            <w:shd w:val="clear" w:color="auto" w:fill="D9D9D9" w:themeFill="background1" w:themeFillShade="D9"/>
            <w:vAlign w:val="center"/>
          </w:tcPr>
          <w:p w14:paraId="5FDC066A" w14:textId="77777777" w:rsidR="00E972B2" w:rsidRPr="007336EE" w:rsidRDefault="00E972B2" w:rsidP="00360D0E">
            <w:pPr>
              <w:spacing w:after="0"/>
              <w:jc w:val="center"/>
              <w:rPr>
                <w:rFonts w:ascii="Times New Roman" w:hAnsi="Times New Roman" w:cs="Times New Roman"/>
                <w:b/>
                <w:bCs/>
                <w:sz w:val="20"/>
                <w:szCs w:val="20"/>
              </w:rPr>
            </w:pPr>
            <w:r w:rsidRPr="007336EE">
              <w:rPr>
                <w:rFonts w:ascii="Times New Roman" w:hAnsi="Times New Roman" w:cs="Times New Roman"/>
                <w:b/>
                <w:bCs/>
                <w:sz w:val="20"/>
                <w:szCs w:val="20"/>
              </w:rPr>
              <w:t>LA LÉGISLATION NATIONALE</w:t>
            </w:r>
          </w:p>
        </w:tc>
        <w:tc>
          <w:tcPr>
            <w:tcW w:w="4536" w:type="dxa"/>
            <w:shd w:val="clear" w:color="auto" w:fill="D9D9D9" w:themeFill="background1" w:themeFillShade="D9"/>
            <w:vAlign w:val="center"/>
          </w:tcPr>
          <w:p w14:paraId="16EEF9A3" w14:textId="77777777" w:rsidR="00E972B2" w:rsidRPr="007336EE" w:rsidRDefault="00E972B2" w:rsidP="00360D0E">
            <w:pPr>
              <w:spacing w:after="0"/>
              <w:jc w:val="center"/>
              <w:rPr>
                <w:rFonts w:ascii="Times New Roman" w:hAnsi="Times New Roman" w:cs="Times New Roman"/>
                <w:b/>
                <w:bCs/>
                <w:sz w:val="20"/>
                <w:szCs w:val="20"/>
                <w:lang w:val="fr-FR"/>
              </w:rPr>
            </w:pPr>
            <w:r w:rsidRPr="007336EE">
              <w:rPr>
                <w:rFonts w:ascii="Times New Roman" w:hAnsi="Times New Roman" w:cs="Times New Roman"/>
                <w:b/>
                <w:bCs/>
                <w:sz w:val="20"/>
                <w:szCs w:val="20"/>
                <w:lang w:val="fr-FR"/>
              </w:rPr>
              <w:t>PROVISIONS POUR COMPLETER LE DEFICIT DU SYSTEME NATIONAL</w:t>
            </w:r>
          </w:p>
        </w:tc>
      </w:tr>
      <w:tr w:rsidR="00E972B2" w:rsidRPr="0025170F" w14:paraId="641840B3" w14:textId="77777777" w:rsidTr="00360D0E">
        <w:trPr>
          <w:trHeight w:val="57"/>
        </w:trPr>
        <w:tc>
          <w:tcPr>
            <w:tcW w:w="15446" w:type="dxa"/>
            <w:gridSpan w:val="3"/>
          </w:tcPr>
          <w:p w14:paraId="2FF1A373"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b/>
                <w:bCs/>
                <w:sz w:val="20"/>
                <w:szCs w:val="20"/>
                <w:lang w:val="fr-FR"/>
              </w:rPr>
              <w:t>NAS 1: Évaluation et gestion des risques et effets environnementaux et sociaux</w:t>
            </w:r>
          </w:p>
        </w:tc>
      </w:tr>
      <w:tr w:rsidR="00E972B2" w:rsidRPr="0025170F" w14:paraId="00D20259" w14:textId="77777777" w:rsidTr="00360D0E">
        <w:trPr>
          <w:trHeight w:val="5613"/>
        </w:trPr>
        <w:tc>
          <w:tcPr>
            <w:tcW w:w="5524" w:type="dxa"/>
          </w:tcPr>
          <w:p w14:paraId="11770FA3" w14:textId="77777777" w:rsidR="00E972B2" w:rsidRPr="007336EE" w:rsidRDefault="00E972B2" w:rsidP="00360D0E">
            <w:pPr>
              <w:spacing w:after="0"/>
              <w:jc w:val="both"/>
              <w:rPr>
                <w:rFonts w:ascii="Times New Roman" w:hAnsi="Times New Roman" w:cs="Times New Roman"/>
                <w:iCs/>
                <w:sz w:val="18"/>
                <w:szCs w:val="18"/>
                <w:lang w:val="fr-FR"/>
              </w:rPr>
            </w:pPr>
            <w:r w:rsidRPr="007336EE">
              <w:rPr>
                <w:rFonts w:ascii="Times New Roman" w:hAnsi="Times New Roman" w:cs="Times New Roman"/>
                <w:iCs/>
                <w:sz w:val="18"/>
                <w:szCs w:val="18"/>
                <w:lang w:val="fr-FR"/>
              </w:rPr>
              <w:t>Objectifs NAS 1:</w:t>
            </w:r>
          </w:p>
          <w:p w14:paraId="1F9F9651" w14:textId="77777777" w:rsidR="00E972B2" w:rsidRPr="007336EE" w:rsidRDefault="00E972B2" w:rsidP="00360D0E">
            <w:pPr>
              <w:autoSpaceDE w:val="0"/>
              <w:autoSpaceDN w:val="0"/>
              <w:adjustRightInd w:val="0"/>
              <w:spacing w:after="0"/>
              <w:jc w:val="both"/>
              <w:rPr>
                <w:rFonts w:ascii="Times New Roman" w:hAnsi="Times New Roman" w:cs="Times New Roman"/>
                <w:sz w:val="18"/>
                <w:szCs w:val="18"/>
                <w:lang w:val="fr-FR"/>
              </w:rPr>
            </w:pPr>
          </w:p>
          <w:p w14:paraId="48565A72" w14:textId="77777777" w:rsidR="00E972B2" w:rsidRPr="007336EE" w:rsidRDefault="00E972B2" w:rsidP="00360D0E">
            <w:pPr>
              <w:autoSpaceDE w:val="0"/>
              <w:autoSpaceDN w:val="0"/>
              <w:adjustRightInd w:val="0"/>
              <w:spacing w:after="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 xml:space="preserve">•Déterminer, évaluer et gérer les risques et effets environnementaux et sociaux du projet d’une manière compatible avec les NES. </w:t>
            </w:r>
          </w:p>
          <w:p w14:paraId="33D8AA05" w14:textId="77777777" w:rsidR="00E972B2" w:rsidRPr="007336EE" w:rsidRDefault="00E972B2" w:rsidP="00360D0E">
            <w:pPr>
              <w:autoSpaceDE w:val="0"/>
              <w:autoSpaceDN w:val="0"/>
              <w:adjustRightInd w:val="0"/>
              <w:spacing w:after="0"/>
              <w:jc w:val="both"/>
              <w:rPr>
                <w:rFonts w:ascii="Times New Roman" w:hAnsi="Times New Roman" w:cs="Times New Roman"/>
                <w:sz w:val="18"/>
                <w:szCs w:val="18"/>
                <w:lang w:val="fr-FR"/>
              </w:rPr>
            </w:pPr>
          </w:p>
          <w:p w14:paraId="19FF5D28" w14:textId="77777777" w:rsidR="00E972B2" w:rsidRPr="007336EE" w:rsidRDefault="00E972B2" w:rsidP="00360D0E">
            <w:pPr>
              <w:autoSpaceDE w:val="0"/>
              <w:autoSpaceDN w:val="0"/>
              <w:adjustRightInd w:val="0"/>
              <w:spacing w:after="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 xml:space="preserve">•Adopter une approche de hiérarchie d’atténuation consistant à : a) anticiper et éviter les risques et les impacts ; b) lorsqu’il n’est pas possible de les éviter, minimiser ou réduire les risques et les impacts à des niveaux acceptables ; c) une fois que les risques et les impacts ont été minimisés ou réduits, les atténuer ; et d) lorsque les impacts résiduels sont importants, les compenser ou les neutraliser dans la mesure où cela est techniquement2 et financièrement3 faisable. </w:t>
            </w:r>
          </w:p>
          <w:p w14:paraId="74A58B1D" w14:textId="77777777" w:rsidR="00E972B2" w:rsidRPr="007336EE" w:rsidRDefault="00E972B2" w:rsidP="00360D0E">
            <w:pPr>
              <w:autoSpaceDE w:val="0"/>
              <w:autoSpaceDN w:val="0"/>
              <w:adjustRightInd w:val="0"/>
              <w:spacing w:after="0"/>
              <w:jc w:val="both"/>
              <w:rPr>
                <w:rFonts w:ascii="Times New Roman" w:hAnsi="Times New Roman" w:cs="Times New Roman"/>
                <w:sz w:val="18"/>
                <w:szCs w:val="18"/>
                <w:lang w:val="fr-FR"/>
              </w:rPr>
            </w:pPr>
          </w:p>
          <w:p w14:paraId="0DD6D199" w14:textId="77777777" w:rsidR="00E972B2" w:rsidRPr="007336EE" w:rsidRDefault="00E972B2" w:rsidP="00360D0E">
            <w:pPr>
              <w:autoSpaceDE w:val="0"/>
              <w:autoSpaceDN w:val="0"/>
              <w:adjustRightInd w:val="0"/>
              <w:spacing w:after="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 xml:space="preserve">•Adopter des mesures différenciées de sorte que les impacts négatifs ne touchent pas de façon disproportionnée les personnes défavorisées ou vulnérables, et que celles-ci ne soient pas lésées dans le partage des avantages et opportunités de développement qu’offre le projet. </w:t>
            </w:r>
          </w:p>
          <w:p w14:paraId="05338A04" w14:textId="77777777" w:rsidR="00E972B2" w:rsidRPr="007336EE" w:rsidRDefault="00E972B2" w:rsidP="00360D0E">
            <w:pPr>
              <w:autoSpaceDE w:val="0"/>
              <w:autoSpaceDN w:val="0"/>
              <w:adjustRightInd w:val="0"/>
              <w:spacing w:after="0"/>
              <w:jc w:val="both"/>
              <w:rPr>
                <w:rFonts w:ascii="Times New Roman" w:hAnsi="Times New Roman" w:cs="Times New Roman"/>
                <w:sz w:val="18"/>
                <w:szCs w:val="18"/>
                <w:lang w:val="fr-FR"/>
              </w:rPr>
            </w:pPr>
          </w:p>
          <w:p w14:paraId="25426E1B" w14:textId="77777777" w:rsidR="00E972B2" w:rsidRPr="007336EE" w:rsidRDefault="00E972B2" w:rsidP="00360D0E">
            <w:pPr>
              <w:autoSpaceDE w:val="0"/>
              <w:autoSpaceDN w:val="0"/>
              <w:adjustRightInd w:val="0"/>
              <w:spacing w:after="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 xml:space="preserve">•Utiliser, chaque fois qu’il convient, les institutions, lois, procédures, réglementations et systèmes nationaux en matière environnementale et sociale pour l’évaluation, la préparation et la mise en œuvre des projets. </w:t>
            </w:r>
          </w:p>
          <w:p w14:paraId="0086D38F" w14:textId="77777777" w:rsidR="00E972B2" w:rsidRPr="007336EE" w:rsidRDefault="00E972B2" w:rsidP="00360D0E">
            <w:pPr>
              <w:autoSpaceDE w:val="0"/>
              <w:autoSpaceDN w:val="0"/>
              <w:adjustRightInd w:val="0"/>
              <w:spacing w:after="0"/>
              <w:jc w:val="both"/>
              <w:rPr>
                <w:rFonts w:ascii="Times New Roman" w:hAnsi="Times New Roman" w:cs="Times New Roman"/>
                <w:sz w:val="18"/>
                <w:szCs w:val="18"/>
                <w:lang w:val="fr-FR"/>
              </w:rPr>
            </w:pPr>
          </w:p>
          <w:p w14:paraId="4F6ECEF1"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r w:rsidRPr="007336EE">
              <w:rPr>
                <w:rFonts w:ascii="Times New Roman" w:hAnsi="Times New Roman" w:cs="Times New Roman"/>
                <w:sz w:val="18"/>
                <w:szCs w:val="18"/>
                <w:lang w:val="fr-FR"/>
              </w:rPr>
              <w:t>•Promouvoir l’amélioration des performances environnementales et sociales d’une manière qui prend en compte et renforce les capacités de l’Emprunteur.</w:t>
            </w:r>
          </w:p>
        </w:tc>
        <w:tc>
          <w:tcPr>
            <w:tcW w:w="5386" w:type="dxa"/>
          </w:tcPr>
          <w:p w14:paraId="6905E404"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Le cadre juridique du Cap-Vert pour l'évaluation de l'impact sur l'environnement (CJEIE) a été récemment révisé (décret 27/2020) dans le but, entre autres, de parvenir à une adhésion plus évidente et systématique des exigences nationales aux bonnes pratiques et aux exigences typiques des institutions financières et à développement international.</w:t>
            </w:r>
          </w:p>
          <w:p w14:paraId="22096B69"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Dans le nouveau CJEIE, trois catégories d'EIE sont prévues: la catégorie A, applicable aux types de projets présentant un profil de risque environnemental plus élevé et qui correspond à la nécessité de préparer une étude d'impact environnemental (EIE); Catégorie B, applicable aux types de projets avec un profil de risque environnemental intermédiaire, pour lesquels il est nécessaire de préparer une étude environnementale simplifiée (EES); et la catégorie C, applicable aux types de projets à faible profil de risque environnemental, nécessitant la présentation de mesures de gestion environnementale à mettre en œuvre.</w:t>
            </w:r>
          </w:p>
          <w:p w14:paraId="5E6A5B95" w14:textId="77777777" w:rsidR="00E972B2" w:rsidRPr="007336EE" w:rsidRDefault="00E972B2" w:rsidP="00360D0E">
            <w:pPr>
              <w:spacing w:after="0"/>
              <w:jc w:val="both"/>
              <w:rPr>
                <w:rFonts w:ascii="Times New Roman" w:hAnsi="Times New Roman" w:cs="Times New Roman"/>
                <w:sz w:val="20"/>
                <w:szCs w:val="20"/>
                <w:lang w:val="fr-FR"/>
              </w:rPr>
            </w:pPr>
          </w:p>
        </w:tc>
        <w:tc>
          <w:tcPr>
            <w:tcW w:w="4536" w:type="dxa"/>
          </w:tcPr>
          <w:p w14:paraId="31484510"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Aucune lacune ni aucun conflit significatif n'est identifié entre les exigences de la NES1 et celles de la législation nationale sur l'EIE.</w:t>
            </w:r>
          </w:p>
          <w:p w14:paraId="3C8E39CD"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Selon les exigences nationales, les couloirs des lignes de connexions  non prévus dans un plan ou programme précédemment soumis à une évaluation environnementale et sociale stratégique (comme c'est le cas) qui occupent plus de 2 ha en dehors des zones sensibles sont des projets de catégorie A (nécessitant une EIE); s'ils occupent une superficie de moins de 2 ha, ils seront en catégorie B (Etude Environnementale Simplifiée).</w:t>
            </w:r>
          </w:p>
          <w:p w14:paraId="374C2FC9"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Selon le document d'évaluation du projet de la Banque mondiale, le projet présente un risque environnemental et social modéré.</w:t>
            </w:r>
          </w:p>
        </w:tc>
      </w:tr>
      <w:tr w:rsidR="00E972B2" w:rsidRPr="0025170F" w14:paraId="7DB6C07E" w14:textId="77777777" w:rsidTr="00360D0E">
        <w:trPr>
          <w:trHeight w:val="57"/>
        </w:trPr>
        <w:tc>
          <w:tcPr>
            <w:tcW w:w="15446" w:type="dxa"/>
            <w:gridSpan w:val="3"/>
          </w:tcPr>
          <w:p w14:paraId="13B0B905" w14:textId="77777777" w:rsidR="00E972B2" w:rsidRPr="007336EE" w:rsidRDefault="00E972B2" w:rsidP="00360D0E">
            <w:pPr>
              <w:pageBreakBefore/>
              <w:spacing w:after="0"/>
              <w:jc w:val="both"/>
              <w:rPr>
                <w:rFonts w:ascii="Times New Roman" w:hAnsi="Times New Roman" w:cs="Times New Roman"/>
                <w:sz w:val="20"/>
                <w:szCs w:val="20"/>
                <w:lang w:val="fr-FR"/>
              </w:rPr>
            </w:pPr>
            <w:r w:rsidRPr="007336EE">
              <w:rPr>
                <w:rFonts w:ascii="Times New Roman" w:hAnsi="Times New Roman" w:cs="Times New Roman"/>
                <w:b/>
                <w:bCs/>
                <w:sz w:val="20"/>
                <w:szCs w:val="20"/>
                <w:lang w:val="fr-FR"/>
              </w:rPr>
              <w:lastRenderedPageBreak/>
              <w:t>NAS 2: Emploi et conditions de travail</w:t>
            </w:r>
          </w:p>
        </w:tc>
      </w:tr>
      <w:tr w:rsidR="00E972B2" w:rsidRPr="0025170F" w14:paraId="438F1A20" w14:textId="77777777" w:rsidTr="00360D0E">
        <w:tc>
          <w:tcPr>
            <w:tcW w:w="5524" w:type="dxa"/>
          </w:tcPr>
          <w:p w14:paraId="670398A5" w14:textId="77777777" w:rsidR="00E972B2" w:rsidRPr="007336EE" w:rsidRDefault="00E972B2" w:rsidP="00360D0E">
            <w:pPr>
              <w:spacing w:after="0"/>
              <w:jc w:val="both"/>
              <w:rPr>
                <w:rFonts w:ascii="Times New Roman" w:hAnsi="Times New Roman" w:cs="Times New Roman"/>
                <w:iCs/>
                <w:sz w:val="20"/>
                <w:szCs w:val="20"/>
                <w:lang w:val="fr-FR"/>
              </w:rPr>
            </w:pPr>
            <w:r w:rsidRPr="007336EE">
              <w:rPr>
                <w:rFonts w:ascii="Times New Roman" w:hAnsi="Times New Roman" w:cs="Times New Roman"/>
                <w:iCs/>
                <w:sz w:val="20"/>
                <w:szCs w:val="20"/>
                <w:lang w:val="fr-FR"/>
              </w:rPr>
              <w:t xml:space="preserve">Objectifs NAS 2: </w:t>
            </w:r>
          </w:p>
          <w:p w14:paraId="1003E5B5"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r w:rsidRPr="007336EE">
              <w:rPr>
                <w:rFonts w:ascii="Times New Roman" w:hAnsi="Times New Roman" w:cs="Times New Roman"/>
                <w:sz w:val="18"/>
                <w:szCs w:val="18"/>
                <w:lang w:val="fr-FR"/>
              </w:rPr>
              <w:t>•</w:t>
            </w:r>
            <w:r w:rsidRPr="007336EE">
              <w:rPr>
                <w:rFonts w:ascii="Times New Roman" w:hAnsi="Times New Roman" w:cs="Times New Roman"/>
                <w:sz w:val="20"/>
                <w:szCs w:val="20"/>
                <w:lang w:val="fr-FR"/>
              </w:rPr>
              <w:t>Promouvoir la sécurité et la santé au travail.</w:t>
            </w:r>
          </w:p>
          <w:p w14:paraId="00901C96"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p>
          <w:p w14:paraId="33A55313"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r w:rsidRPr="007336EE">
              <w:rPr>
                <w:rFonts w:ascii="Times New Roman" w:hAnsi="Times New Roman" w:cs="Times New Roman"/>
                <w:sz w:val="18"/>
                <w:szCs w:val="18"/>
                <w:lang w:val="fr-FR"/>
              </w:rPr>
              <w:t>•</w:t>
            </w:r>
            <w:r w:rsidRPr="007336EE">
              <w:rPr>
                <w:rFonts w:ascii="Times New Roman" w:hAnsi="Times New Roman" w:cs="Times New Roman"/>
                <w:sz w:val="20"/>
                <w:szCs w:val="20"/>
                <w:lang w:val="fr-FR"/>
              </w:rPr>
              <w:t>Encourager le traitement équitable, la nondiscrimination et l’égalité des chances pour les travailleurs du projet.</w:t>
            </w:r>
          </w:p>
          <w:p w14:paraId="6870DCAA"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p>
          <w:p w14:paraId="4CCE4627"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r w:rsidRPr="007336EE">
              <w:rPr>
                <w:rFonts w:ascii="Times New Roman" w:hAnsi="Times New Roman" w:cs="Times New Roman"/>
                <w:sz w:val="18"/>
                <w:szCs w:val="18"/>
                <w:lang w:val="fr-FR"/>
              </w:rPr>
              <w:t>•</w:t>
            </w:r>
            <w:r w:rsidRPr="007336EE">
              <w:rPr>
                <w:rFonts w:ascii="Times New Roman" w:hAnsi="Times New Roman" w:cs="Times New Roman"/>
                <w:sz w:val="20"/>
                <w:szCs w:val="20"/>
                <w:lang w:val="fr-FR"/>
              </w:rPr>
              <w:t>Protéger les travailleurs du projet, notamment ceux qui sont vulnérables tels que les femmes, les personnes handicapées, les enfants (en âge de travailler, conformément à cette NES) et les travailleurs migrants, ainsi que les travailleurs contractuels, communautaires et les employés des fournisseurs principaux, le cas échéant.</w:t>
            </w:r>
          </w:p>
          <w:p w14:paraId="206626FA"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p>
          <w:p w14:paraId="09F21260"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r w:rsidRPr="007336EE">
              <w:rPr>
                <w:rFonts w:ascii="Times New Roman" w:hAnsi="Times New Roman" w:cs="Times New Roman"/>
                <w:sz w:val="18"/>
                <w:szCs w:val="18"/>
                <w:lang w:val="fr-FR"/>
              </w:rPr>
              <w:t>•</w:t>
            </w:r>
            <w:r w:rsidRPr="007336EE">
              <w:rPr>
                <w:rFonts w:ascii="Times New Roman" w:hAnsi="Times New Roman" w:cs="Times New Roman"/>
                <w:sz w:val="20"/>
                <w:szCs w:val="20"/>
                <w:lang w:val="fr-FR"/>
              </w:rPr>
              <w:t>Empêcher le recours à toute forme de travail forcé et au travail des enfants.</w:t>
            </w:r>
          </w:p>
          <w:p w14:paraId="26B7A047"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p>
          <w:p w14:paraId="6D8C8E7E"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r w:rsidRPr="007336EE">
              <w:rPr>
                <w:rFonts w:ascii="Times New Roman" w:hAnsi="Times New Roman" w:cs="Times New Roman"/>
                <w:sz w:val="18"/>
                <w:szCs w:val="18"/>
                <w:lang w:val="fr-FR"/>
              </w:rPr>
              <w:t>•</w:t>
            </w:r>
            <w:r w:rsidRPr="007336EE">
              <w:rPr>
                <w:rFonts w:ascii="Times New Roman" w:hAnsi="Times New Roman" w:cs="Times New Roman"/>
                <w:sz w:val="20"/>
                <w:szCs w:val="20"/>
                <w:lang w:val="fr-FR"/>
              </w:rPr>
              <w:t>Soutenir les principes de liberté d’association et de conventions collectives des travailleurs du projet en accord avec le droit national.</w:t>
            </w:r>
          </w:p>
          <w:p w14:paraId="44437BA6"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p>
          <w:p w14:paraId="6BEB5D27"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r w:rsidRPr="007336EE">
              <w:rPr>
                <w:rFonts w:ascii="Times New Roman" w:hAnsi="Times New Roman" w:cs="Times New Roman"/>
                <w:sz w:val="18"/>
                <w:szCs w:val="18"/>
                <w:lang w:val="fr-FR"/>
              </w:rPr>
              <w:t>•</w:t>
            </w:r>
            <w:r w:rsidRPr="007336EE">
              <w:rPr>
                <w:rFonts w:ascii="Times New Roman" w:hAnsi="Times New Roman" w:cs="Times New Roman"/>
                <w:sz w:val="20"/>
                <w:szCs w:val="20"/>
                <w:lang w:val="fr-FR"/>
              </w:rPr>
              <w:t>Fournir aux travailleurs du projet les moyens d’évoquer les problèmes qui se posent sur leur lieu de travail.</w:t>
            </w:r>
          </w:p>
        </w:tc>
        <w:tc>
          <w:tcPr>
            <w:tcW w:w="5386" w:type="dxa"/>
          </w:tcPr>
          <w:p w14:paraId="3F6196CE"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Le Cap-Vert a ratifié les conventions de l'Organisation internationale du travail, à savoir les 8 conventions fondamentales (sur le travail forcé, la liberté d'association et la protection du droit d'organisation, le droit d'organisation et de négociation collective, l'égalité de rémunération, l'abolition du travail forcé, l'âge minimum et les pires formes du travail des enfants), 2 des 4 conventions de gouvernance (inspection du travail et consultations tripartites concernant les normes internationales du travail) et 6 des conventions techniques: indemnisation des travailleurs (accidents), égalité de traitement (indemnisation des accidents), sécurité sociale (norme minimum), égalité Traitement (sécurité sociale), sécurité et santé au travail et travail maritime).</w:t>
            </w:r>
          </w:p>
          <w:p w14:paraId="1DE33D92"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La législation du travail du Cap-Vert («Code du travail») a été mise à jour en 2016 (décret réglementaire 1/2016) et parmi les questions fondamentales couvertes figurent, entre autres:</w:t>
            </w:r>
          </w:p>
          <w:p w14:paraId="31BDD09F"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 Les principes de non-discrimination (en ce qui concerne le sexe, la race, la couleur, la religion, l'opinion politique ou l'origine sociale) et l'égalité des chances.</w:t>
            </w:r>
          </w:p>
          <w:p w14:paraId="59F941A5"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 La loi autorise les travailleurs à former et à adhérer aux syndicats de leur choix sans autorisation préalable ni exigences excessives. La loi permet aux syndicats de mener leurs activités sans ingérence du gouvernement et donne aux membres du syndicat le droit de grève.</w:t>
            </w:r>
          </w:p>
          <w:p w14:paraId="4A5847A2"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 La loi prévoit le droit des travailleurs de négocier collectivement.</w:t>
            </w:r>
          </w:p>
          <w:p w14:paraId="37C0F2E2"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 La loi interdit la discrimination antisyndicale.</w:t>
            </w:r>
          </w:p>
          <w:p w14:paraId="0032AA90"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lastRenderedPageBreak/>
              <w:t>- La loi interdit le travail forcé ou obligatoire, y compris des enfants.</w:t>
            </w:r>
          </w:p>
          <w:p w14:paraId="32C5FD5A"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 Actuellement, l'âge minimum légal pour l'emploi est de 15 ans.</w:t>
            </w:r>
          </w:p>
          <w:p w14:paraId="70953186"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 Le salaire minimum au Cap-Vert est actuellement de 15 000 ECV (136 Eur).</w:t>
            </w:r>
          </w:p>
          <w:p w14:paraId="2699C303"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 La loi fixe la semaine de travail maximale pour les adultes à 44 heures, interdit les heures supplémentZones obligatoires excessives et exige qu'une prime soit payée pour les heures supplémentZones effectuées.</w:t>
            </w:r>
          </w:p>
          <w:p w14:paraId="73DB2221"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A noter également le décret-loi n ° 55/99, du 6 septembre, qui établit les normes de santé et de sécurité au travail et le décret-loi n ° 64/2010, du 27 décembre, établit les règles générales de planification, d'organisation et de coordination pour promouvoir la santé et la sécurité. dans les chantiers de construction.</w:t>
            </w:r>
          </w:p>
          <w:p w14:paraId="38B9363D" w14:textId="77777777" w:rsidR="00E972B2" w:rsidRPr="007336EE" w:rsidRDefault="00E972B2" w:rsidP="00360D0E">
            <w:pPr>
              <w:spacing w:after="0"/>
              <w:jc w:val="both"/>
              <w:rPr>
                <w:rFonts w:ascii="Times New Roman" w:hAnsi="Times New Roman" w:cs="Times New Roman"/>
                <w:sz w:val="20"/>
                <w:szCs w:val="20"/>
                <w:lang w:val="fr-FR"/>
              </w:rPr>
            </w:pPr>
          </w:p>
        </w:tc>
        <w:tc>
          <w:tcPr>
            <w:tcW w:w="4536" w:type="dxa"/>
          </w:tcPr>
          <w:p w14:paraId="34628B84"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lastRenderedPageBreak/>
              <w:t>Aucune lacune ni aucun conflit significatif n'est identifié entre les exigences du NES2 et celles de la législation nationale sur le travail et les conditions de travail. Tout au plus, il convient de noter que la législation nationale ne contient pas d'exigences aussi explicites que la NAS2 sur les procédures de gestion du travail ou l'adoption d'un code de conduite formel spécifique à chaque projet, aspects qui devraient donc être traités conformément à la NES 2.</w:t>
            </w:r>
          </w:p>
        </w:tc>
      </w:tr>
      <w:tr w:rsidR="00E972B2" w:rsidRPr="0025170F" w14:paraId="24655AFE" w14:textId="77777777" w:rsidTr="00360D0E">
        <w:tc>
          <w:tcPr>
            <w:tcW w:w="15446" w:type="dxa"/>
            <w:gridSpan w:val="3"/>
          </w:tcPr>
          <w:p w14:paraId="63EA08ED" w14:textId="77777777" w:rsidR="00E972B2" w:rsidRPr="007336EE" w:rsidRDefault="00E972B2" w:rsidP="00360D0E">
            <w:pPr>
              <w:pageBreakBefore/>
              <w:spacing w:after="0"/>
              <w:jc w:val="both"/>
              <w:rPr>
                <w:rFonts w:ascii="Times New Roman" w:hAnsi="Times New Roman" w:cs="Times New Roman"/>
                <w:b/>
                <w:bCs/>
                <w:sz w:val="20"/>
                <w:szCs w:val="20"/>
                <w:lang w:val="fr-FR"/>
              </w:rPr>
            </w:pPr>
            <w:r w:rsidRPr="007336EE">
              <w:rPr>
                <w:rFonts w:ascii="Times New Roman" w:hAnsi="Times New Roman" w:cs="Times New Roman"/>
                <w:b/>
                <w:bCs/>
                <w:sz w:val="20"/>
                <w:szCs w:val="20"/>
                <w:lang w:val="fr-FR"/>
              </w:rPr>
              <w:lastRenderedPageBreak/>
              <w:t>NAS 3: Utilisation rationnelle des ressources et prévention et gestion de la pollution</w:t>
            </w:r>
          </w:p>
        </w:tc>
      </w:tr>
      <w:tr w:rsidR="00E972B2" w:rsidRPr="0025170F" w14:paraId="6E76BBD7" w14:textId="77777777" w:rsidTr="00360D0E">
        <w:tc>
          <w:tcPr>
            <w:tcW w:w="5524" w:type="dxa"/>
          </w:tcPr>
          <w:p w14:paraId="5F609584" w14:textId="77777777" w:rsidR="00E972B2" w:rsidRPr="007336EE" w:rsidRDefault="00E972B2" w:rsidP="00360D0E">
            <w:pPr>
              <w:spacing w:after="0"/>
              <w:jc w:val="both"/>
              <w:rPr>
                <w:rFonts w:ascii="Times New Roman" w:hAnsi="Times New Roman" w:cs="Times New Roman"/>
                <w:iCs/>
                <w:sz w:val="20"/>
                <w:szCs w:val="20"/>
                <w:lang w:val="fr-FR"/>
              </w:rPr>
            </w:pPr>
            <w:r w:rsidRPr="007336EE">
              <w:rPr>
                <w:rFonts w:ascii="Times New Roman" w:hAnsi="Times New Roman" w:cs="Times New Roman"/>
                <w:iCs/>
                <w:sz w:val="20"/>
                <w:szCs w:val="20"/>
                <w:lang w:val="fr-FR"/>
              </w:rPr>
              <w:t xml:space="preserve">Objectifs NAS 3: </w:t>
            </w:r>
          </w:p>
          <w:p w14:paraId="1754E197"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r w:rsidRPr="007336EE">
              <w:rPr>
                <w:rFonts w:ascii="Times New Roman" w:hAnsi="Times New Roman" w:cs="Times New Roman"/>
                <w:sz w:val="18"/>
                <w:szCs w:val="18"/>
                <w:lang w:val="fr-FR"/>
              </w:rPr>
              <w:t>•</w:t>
            </w:r>
            <w:r w:rsidRPr="007336EE">
              <w:rPr>
                <w:rFonts w:ascii="Times New Roman" w:hAnsi="Times New Roman" w:cs="Times New Roman"/>
                <w:sz w:val="20"/>
                <w:szCs w:val="20"/>
                <w:lang w:val="fr-FR"/>
              </w:rPr>
              <w:t>Promouvoir l’utilisation durable des ressources, notamment l’énergie, l’eau et les matières premières.</w:t>
            </w:r>
          </w:p>
          <w:p w14:paraId="2E5F2244"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p>
          <w:p w14:paraId="12B25E54"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r w:rsidRPr="007336EE">
              <w:rPr>
                <w:rFonts w:ascii="Times New Roman" w:hAnsi="Times New Roman" w:cs="Times New Roman"/>
                <w:sz w:val="18"/>
                <w:szCs w:val="18"/>
                <w:lang w:val="fr-FR"/>
              </w:rPr>
              <w:t>•</w:t>
            </w:r>
            <w:r w:rsidRPr="007336EE">
              <w:rPr>
                <w:rFonts w:ascii="Times New Roman" w:hAnsi="Times New Roman" w:cs="Times New Roman"/>
                <w:sz w:val="20"/>
                <w:szCs w:val="20"/>
                <w:lang w:val="fr-FR"/>
              </w:rPr>
              <w:t>Éviter ou minimiser les impacts négatifs du projet sur la santé humaine et l’environnement en évitant ou en minimisant la pollution provenant des activités du projet.</w:t>
            </w:r>
          </w:p>
          <w:p w14:paraId="5FD964E6"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p>
          <w:p w14:paraId="3200C816"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r w:rsidRPr="007336EE">
              <w:rPr>
                <w:rFonts w:ascii="Times New Roman" w:hAnsi="Times New Roman" w:cs="Times New Roman"/>
                <w:sz w:val="18"/>
                <w:szCs w:val="18"/>
                <w:lang w:val="fr-FR"/>
              </w:rPr>
              <w:t>•</w:t>
            </w:r>
            <w:r w:rsidRPr="007336EE">
              <w:rPr>
                <w:rFonts w:ascii="Times New Roman" w:hAnsi="Times New Roman" w:cs="Times New Roman"/>
                <w:sz w:val="20"/>
                <w:szCs w:val="20"/>
                <w:lang w:val="fr-FR"/>
              </w:rPr>
              <w:t>Éviter ou minimiser les émissions de polluants atmosphériques à courte et longue durée de vie liées au projet.</w:t>
            </w:r>
          </w:p>
          <w:p w14:paraId="6308C97C"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p>
          <w:p w14:paraId="63267D8D"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r w:rsidRPr="007336EE">
              <w:rPr>
                <w:rFonts w:ascii="Times New Roman" w:hAnsi="Times New Roman" w:cs="Times New Roman"/>
                <w:sz w:val="18"/>
                <w:szCs w:val="18"/>
                <w:lang w:val="fr-FR"/>
              </w:rPr>
              <w:t>•</w:t>
            </w:r>
            <w:r w:rsidRPr="007336EE">
              <w:rPr>
                <w:rFonts w:ascii="Times New Roman" w:hAnsi="Times New Roman" w:cs="Times New Roman"/>
                <w:sz w:val="20"/>
                <w:szCs w:val="20"/>
                <w:lang w:val="fr-FR"/>
              </w:rPr>
              <w:t>Éviter ou minimiser la production de déchets dangereux et non dangereux.</w:t>
            </w:r>
          </w:p>
          <w:p w14:paraId="56AB6C74" w14:textId="77777777" w:rsidR="00E972B2" w:rsidRPr="007336EE" w:rsidRDefault="00E972B2" w:rsidP="00360D0E">
            <w:pPr>
              <w:spacing w:after="0"/>
              <w:jc w:val="both"/>
              <w:rPr>
                <w:rFonts w:ascii="Times New Roman" w:hAnsi="Times New Roman" w:cs="Times New Roman"/>
                <w:sz w:val="20"/>
                <w:szCs w:val="20"/>
                <w:lang w:val="fr-FR"/>
              </w:rPr>
            </w:pPr>
          </w:p>
          <w:p w14:paraId="096C7D01"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18"/>
                <w:szCs w:val="18"/>
                <w:lang w:val="fr-FR"/>
              </w:rPr>
              <w:t>•</w:t>
            </w:r>
            <w:r w:rsidRPr="007336EE">
              <w:rPr>
                <w:rFonts w:ascii="Times New Roman" w:hAnsi="Times New Roman" w:cs="Times New Roman"/>
                <w:sz w:val="20"/>
                <w:szCs w:val="20"/>
                <w:lang w:val="fr-FR"/>
              </w:rPr>
              <w:t>Réduire et gérer les risques et effets liés à l’utilisation des pesticides.</w:t>
            </w:r>
          </w:p>
        </w:tc>
        <w:tc>
          <w:tcPr>
            <w:tcW w:w="5386" w:type="dxa"/>
          </w:tcPr>
          <w:p w14:paraId="22044131"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Dans le domaine des déchets, se référant au décret-loi n ° 56/2015 du 17 octobre établit le régime général des déchets, applicable à la prévention, à la production et à la gestion des déchets, le décret-loi n ° 26/2020, du 19 mars, qui établit le régime juridique des services de gestion des déchets urbains solides, décret-loi nº65 / 2018 qui approuve la liste nationale des déchets, décret-loi nº 32/2016 qui approuve le plan stratégique national pour la gestion des déchets et ordonnance nº18 / 2016 qui établit le modèle de guide pour le suivi le transport routier des déchets.</w:t>
            </w:r>
          </w:p>
          <w:p w14:paraId="1845C6A0"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En matière d'eau et d'assainissement, le décret-loi n ° 3/2005 du 19 octobre approuve le code de l'eau et de l'assainissement, le décret-loi n ° 8/2004 réglemente les critères et normes de qualité de l'eau et leur classification, le décret-loi n ° 7 / 2004, qui réglemente le rejet des eaux usées et le décret réglementaire n ° 4/2020, du 4 mars, qui établit les critères et les paramètres de contrôle de la qualité des eaux d'irrigation, de surface ou souterraines, des eaux dessalées, des eaux de pluie récupérées ou des eaux usées traitées;</w:t>
            </w:r>
          </w:p>
          <w:p w14:paraId="47E1A916"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Le décret-loi n ° 5/2003 du 31 mars définit le système national de protection et de contrôle de la qualité de l'air;</w:t>
            </w:r>
          </w:p>
          <w:p w14:paraId="37209D57"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La loi n ° 34 / VIII / 13 du 24 juillet établit le régime de prévention et de contrôle de la pollution sonore, visant à préserver le repos, la tranquillité et le bien-être de la population.</w:t>
            </w:r>
          </w:p>
          <w:p w14:paraId="7940DF1B" w14:textId="77777777" w:rsidR="00E972B2" w:rsidRPr="007336EE" w:rsidRDefault="00E972B2" w:rsidP="00360D0E">
            <w:pPr>
              <w:spacing w:after="0"/>
              <w:jc w:val="both"/>
              <w:rPr>
                <w:rFonts w:ascii="Times New Roman" w:hAnsi="Times New Roman" w:cs="Times New Roman"/>
                <w:sz w:val="20"/>
                <w:szCs w:val="20"/>
                <w:lang w:val="fr-FR"/>
              </w:rPr>
            </w:pPr>
          </w:p>
        </w:tc>
        <w:tc>
          <w:tcPr>
            <w:tcW w:w="4536" w:type="dxa"/>
          </w:tcPr>
          <w:p w14:paraId="48BBFA1B"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Le cadre juridique est relativement complet mais manque de réglementation spécifique sur de nombreux sujets; La pratique nationale en matière de contrôle des émissions et de surveillance de la qualité de l'environnement est relativement naissante. Ainsi, il est justifié de recourir aux bonnes pratiques et aux directives internationales pour compléter les lacunes existantes dans le pays.</w:t>
            </w:r>
          </w:p>
        </w:tc>
      </w:tr>
      <w:tr w:rsidR="00E972B2" w:rsidRPr="0025170F" w14:paraId="18E1763D" w14:textId="77777777" w:rsidTr="00360D0E">
        <w:tc>
          <w:tcPr>
            <w:tcW w:w="15446" w:type="dxa"/>
            <w:gridSpan w:val="3"/>
          </w:tcPr>
          <w:p w14:paraId="5C1125BC" w14:textId="77777777" w:rsidR="00E972B2" w:rsidRPr="007336EE" w:rsidRDefault="00E972B2" w:rsidP="00360D0E">
            <w:pPr>
              <w:pageBreakBefore/>
              <w:spacing w:after="0"/>
              <w:jc w:val="both"/>
              <w:rPr>
                <w:rFonts w:ascii="Times New Roman" w:hAnsi="Times New Roman" w:cs="Times New Roman"/>
                <w:sz w:val="20"/>
                <w:szCs w:val="20"/>
                <w:lang w:val="fr-FR"/>
              </w:rPr>
            </w:pPr>
            <w:r w:rsidRPr="007336EE">
              <w:rPr>
                <w:rFonts w:ascii="Times New Roman" w:hAnsi="Times New Roman" w:cs="Times New Roman"/>
                <w:b/>
                <w:bCs/>
                <w:sz w:val="20"/>
                <w:szCs w:val="20"/>
                <w:lang w:val="fr-FR"/>
              </w:rPr>
              <w:lastRenderedPageBreak/>
              <w:t>NAS 4: Santé et sécurité des populations</w:t>
            </w:r>
          </w:p>
        </w:tc>
      </w:tr>
      <w:tr w:rsidR="00E972B2" w:rsidRPr="0025170F" w14:paraId="27C32904" w14:textId="77777777" w:rsidTr="00360D0E">
        <w:tc>
          <w:tcPr>
            <w:tcW w:w="5524" w:type="dxa"/>
          </w:tcPr>
          <w:p w14:paraId="1C81CCF1" w14:textId="77777777" w:rsidR="00E972B2" w:rsidRPr="007336EE" w:rsidRDefault="00E972B2" w:rsidP="00360D0E">
            <w:pPr>
              <w:spacing w:after="0"/>
              <w:jc w:val="both"/>
              <w:rPr>
                <w:rFonts w:ascii="Times New Roman" w:hAnsi="Times New Roman" w:cs="Times New Roman"/>
                <w:iCs/>
                <w:sz w:val="20"/>
                <w:szCs w:val="20"/>
                <w:lang w:val="fr-FR"/>
              </w:rPr>
            </w:pPr>
            <w:r w:rsidRPr="007336EE">
              <w:rPr>
                <w:rFonts w:ascii="Times New Roman" w:hAnsi="Times New Roman" w:cs="Times New Roman"/>
                <w:iCs/>
                <w:sz w:val="20"/>
                <w:szCs w:val="20"/>
                <w:lang w:val="fr-FR"/>
              </w:rPr>
              <w:t xml:space="preserve">Objectifs NAS 4: </w:t>
            </w:r>
          </w:p>
          <w:p w14:paraId="3A9FF7AB"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r w:rsidRPr="007336EE">
              <w:rPr>
                <w:rFonts w:ascii="Times New Roman" w:hAnsi="Times New Roman" w:cs="Times New Roman"/>
                <w:sz w:val="18"/>
                <w:szCs w:val="18"/>
                <w:lang w:val="fr-FR"/>
              </w:rPr>
              <w:t>•</w:t>
            </w:r>
            <w:r w:rsidRPr="007336EE">
              <w:rPr>
                <w:rFonts w:ascii="Times New Roman" w:hAnsi="Times New Roman" w:cs="Times New Roman"/>
                <w:sz w:val="20"/>
                <w:szCs w:val="20"/>
                <w:lang w:val="fr-FR"/>
              </w:rPr>
              <w:t>Anticiper ou éviter les impacts néfastes sur la santé et la sécurité des populations touchées par le projet tout au long de celui-ci, que ce soit en temps normal ou dans des circonstances exceptionnelles.</w:t>
            </w:r>
          </w:p>
          <w:p w14:paraId="25ED24DA"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p>
          <w:p w14:paraId="15AB8ED9"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r w:rsidRPr="007336EE">
              <w:rPr>
                <w:rFonts w:ascii="Times New Roman" w:hAnsi="Times New Roman" w:cs="Times New Roman"/>
                <w:sz w:val="18"/>
                <w:szCs w:val="18"/>
                <w:lang w:val="fr-FR"/>
              </w:rPr>
              <w:t>•</w:t>
            </w:r>
            <w:r w:rsidRPr="007336EE">
              <w:rPr>
                <w:rFonts w:ascii="Times New Roman" w:hAnsi="Times New Roman" w:cs="Times New Roman"/>
                <w:sz w:val="20"/>
                <w:szCs w:val="20"/>
                <w:lang w:val="fr-FR"/>
              </w:rPr>
              <w:t>Encourager la prise en compte de considérations de qualité et de sécurité, et des questions de changement climatique dans la conception et la construction des infrastructures, y compris de</w:t>
            </w:r>
          </w:p>
          <w:p w14:paraId="7193D187"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barrages.</w:t>
            </w:r>
          </w:p>
          <w:p w14:paraId="4EDA18CF"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p>
          <w:p w14:paraId="1FF6A547"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r w:rsidRPr="007336EE">
              <w:rPr>
                <w:rFonts w:ascii="Times New Roman" w:hAnsi="Times New Roman" w:cs="Times New Roman"/>
                <w:sz w:val="18"/>
                <w:szCs w:val="18"/>
                <w:lang w:val="fr-FR"/>
              </w:rPr>
              <w:t>•</w:t>
            </w:r>
            <w:r w:rsidRPr="007336EE">
              <w:rPr>
                <w:rFonts w:ascii="Times New Roman" w:hAnsi="Times New Roman" w:cs="Times New Roman"/>
                <w:sz w:val="20"/>
                <w:szCs w:val="20"/>
                <w:lang w:val="fr-FR"/>
              </w:rPr>
              <w:t>Éviter ou minimiser l’exposition de la communauté aux risques liés à la circulation dans le cadre du projet et à la sécurité routière, aux maladies et aux matières dangereuses.</w:t>
            </w:r>
          </w:p>
          <w:p w14:paraId="542F53BB"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p>
          <w:p w14:paraId="36AC1CF4"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r w:rsidRPr="007336EE">
              <w:rPr>
                <w:rFonts w:ascii="Times New Roman" w:hAnsi="Times New Roman" w:cs="Times New Roman"/>
                <w:sz w:val="18"/>
                <w:szCs w:val="18"/>
                <w:lang w:val="fr-FR"/>
              </w:rPr>
              <w:t>•</w:t>
            </w:r>
            <w:r w:rsidRPr="007336EE">
              <w:rPr>
                <w:rFonts w:ascii="Times New Roman" w:hAnsi="Times New Roman" w:cs="Times New Roman"/>
                <w:sz w:val="20"/>
                <w:szCs w:val="20"/>
                <w:lang w:val="fr-FR"/>
              </w:rPr>
              <w:t>Mettre en place des mesures efficaces pour faire face aux situations d’urgence.</w:t>
            </w:r>
          </w:p>
          <w:p w14:paraId="03DF8553"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p>
          <w:p w14:paraId="310A7BF9"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r w:rsidRPr="007336EE">
              <w:rPr>
                <w:rFonts w:ascii="Times New Roman" w:hAnsi="Times New Roman" w:cs="Times New Roman"/>
                <w:sz w:val="18"/>
                <w:szCs w:val="18"/>
                <w:lang w:val="fr-FR"/>
              </w:rPr>
              <w:t>•</w:t>
            </w:r>
            <w:r w:rsidRPr="007336EE">
              <w:rPr>
                <w:rFonts w:ascii="Times New Roman" w:hAnsi="Times New Roman" w:cs="Times New Roman"/>
                <w:sz w:val="20"/>
                <w:szCs w:val="20"/>
                <w:lang w:val="fr-FR"/>
              </w:rPr>
              <w:t>Veiller à ce que la protection du personnel et des biens permette d’éviter ou de minimiser les risques pour les communautés touchées par le projet.</w:t>
            </w:r>
          </w:p>
        </w:tc>
        <w:tc>
          <w:tcPr>
            <w:tcW w:w="5386" w:type="dxa"/>
          </w:tcPr>
          <w:p w14:paraId="7A42C97C"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Une prise en compte adéquate des risques pour la santé et la sécurité liés à la mise en œuvre du Projet au regard des spécificités du Projet et de sa zone d'influence est une exigence du RJEIE (Décret 27/2020).</w:t>
            </w:r>
          </w:p>
          <w:p w14:paraId="6F388591"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La loi n ° 84 / VII / 2011 établit des mesures pour prévenir et réprimer le crime de violence sexiste (loi VBG).</w:t>
            </w:r>
          </w:p>
          <w:p w14:paraId="6668FEB0"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Décret législatif n ° 4/2005 (modifié par le décret législatif 1/2007 du 11 mai - Le Code du travail capverdien approuve le code de la route.</w:t>
            </w:r>
          </w:p>
          <w:p w14:paraId="64FF9F3F"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La loi n ° 8 / V / 96 du 11 novembre, modifiée par la loi n ° 59 / VII / 2010 du 19 avril, interdit la conduite de véhicules par des personnes sous l'emprise de l'alcool.</w:t>
            </w:r>
          </w:p>
          <w:p w14:paraId="3D8D10A6"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La loi n ° 50 / VII / 2009 définit le régime juridique de l'exercice de l'activité de sécurité privée.</w:t>
            </w:r>
          </w:p>
        </w:tc>
        <w:tc>
          <w:tcPr>
            <w:tcW w:w="4536" w:type="dxa"/>
          </w:tcPr>
          <w:p w14:paraId="67C48532"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Aucune lacune ni aucun conflit significatif n'est identifié entre les exigences de NES4 et celles de la législation nationale, qui, cependant, ne contient pas d'exigences aussi explicites que NES4., Qui devraient donc être prises en compte.</w:t>
            </w:r>
          </w:p>
          <w:p w14:paraId="7936C7A5"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En ce qui concerne spécifiquement les services de sécurité éprouvés, les exigences de la législation nationale sont largement conformes aux exigences énoncées dans le NES 4.</w:t>
            </w:r>
          </w:p>
          <w:p w14:paraId="45960824" w14:textId="77777777" w:rsidR="00E972B2" w:rsidRPr="007336EE" w:rsidRDefault="00E972B2" w:rsidP="00360D0E">
            <w:pPr>
              <w:spacing w:after="0"/>
              <w:jc w:val="both"/>
              <w:rPr>
                <w:rFonts w:ascii="Times New Roman" w:hAnsi="Times New Roman" w:cs="Times New Roman"/>
                <w:sz w:val="20"/>
                <w:szCs w:val="20"/>
                <w:lang w:val="fr-FR"/>
              </w:rPr>
            </w:pPr>
          </w:p>
        </w:tc>
      </w:tr>
      <w:tr w:rsidR="00E972B2" w:rsidRPr="0025170F" w14:paraId="51D22F53" w14:textId="77777777" w:rsidTr="00360D0E">
        <w:tc>
          <w:tcPr>
            <w:tcW w:w="15446" w:type="dxa"/>
            <w:gridSpan w:val="3"/>
          </w:tcPr>
          <w:p w14:paraId="0509536D" w14:textId="77777777" w:rsidR="00E972B2" w:rsidRPr="007336EE" w:rsidRDefault="00E972B2" w:rsidP="00360D0E">
            <w:pPr>
              <w:pageBreakBefore/>
              <w:spacing w:after="0"/>
              <w:jc w:val="both"/>
              <w:rPr>
                <w:rFonts w:ascii="Times New Roman" w:hAnsi="Times New Roman" w:cs="Times New Roman"/>
                <w:b/>
                <w:bCs/>
                <w:sz w:val="20"/>
                <w:szCs w:val="20"/>
                <w:lang w:val="fr-FR"/>
              </w:rPr>
            </w:pPr>
            <w:r w:rsidRPr="007336EE">
              <w:rPr>
                <w:rFonts w:ascii="Times New Roman" w:hAnsi="Times New Roman" w:cs="Times New Roman"/>
                <w:b/>
                <w:bCs/>
                <w:sz w:val="20"/>
                <w:szCs w:val="20"/>
                <w:lang w:val="fr-FR"/>
              </w:rPr>
              <w:lastRenderedPageBreak/>
              <w:t>NAS 5</w:t>
            </w:r>
            <w:r w:rsidRPr="007336EE">
              <w:rPr>
                <w:rFonts w:ascii="Times New Roman" w:hAnsi="Times New Roman" w:cs="Times New Roman"/>
                <w:lang w:val="fr-FR"/>
              </w:rPr>
              <w:t xml:space="preserve"> </w:t>
            </w:r>
            <w:r w:rsidRPr="007336EE">
              <w:rPr>
                <w:rFonts w:ascii="Times New Roman" w:hAnsi="Times New Roman" w:cs="Times New Roman"/>
                <w:b/>
                <w:bCs/>
                <w:sz w:val="20"/>
                <w:szCs w:val="20"/>
                <w:lang w:val="fr-FR"/>
              </w:rPr>
              <w:t>Acquisition de terres, restrictions à l’utilisation de terres et réinstallation involontaire</w:t>
            </w:r>
          </w:p>
        </w:tc>
      </w:tr>
      <w:tr w:rsidR="00E972B2" w:rsidRPr="0025170F" w14:paraId="6CD31009" w14:textId="77777777" w:rsidTr="00360D0E">
        <w:tc>
          <w:tcPr>
            <w:tcW w:w="5524" w:type="dxa"/>
          </w:tcPr>
          <w:p w14:paraId="076E5BDF" w14:textId="77777777" w:rsidR="00E972B2" w:rsidRPr="007336EE" w:rsidRDefault="00E972B2" w:rsidP="00360D0E">
            <w:pPr>
              <w:spacing w:after="0"/>
              <w:jc w:val="both"/>
              <w:rPr>
                <w:rFonts w:ascii="Times New Roman" w:hAnsi="Times New Roman" w:cs="Times New Roman"/>
                <w:iCs/>
                <w:sz w:val="20"/>
                <w:szCs w:val="20"/>
                <w:lang w:val="fr-FR"/>
              </w:rPr>
            </w:pPr>
            <w:r w:rsidRPr="007336EE">
              <w:rPr>
                <w:rFonts w:ascii="Times New Roman" w:hAnsi="Times New Roman" w:cs="Times New Roman"/>
                <w:iCs/>
                <w:sz w:val="20"/>
                <w:szCs w:val="20"/>
                <w:lang w:val="fr-FR"/>
              </w:rPr>
              <w:t xml:space="preserve">Objectifs NAS 5: </w:t>
            </w:r>
          </w:p>
          <w:p w14:paraId="2FC72FE3" w14:textId="77777777" w:rsidR="00E972B2" w:rsidRPr="007336EE" w:rsidRDefault="00E972B2" w:rsidP="00360D0E">
            <w:pPr>
              <w:autoSpaceDE w:val="0"/>
              <w:autoSpaceDN w:val="0"/>
              <w:adjustRightInd w:val="0"/>
              <w:spacing w:after="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 Éviter la réinstallation involontaire ou, lorsqu’elle est inévitable, la minimiser en envisageant des solutions de rechange lors de la conception du projet.</w:t>
            </w:r>
          </w:p>
          <w:p w14:paraId="0784E1F3" w14:textId="77777777" w:rsidR="00E972B2" w:rsidRPr="007336EE" w:rsidRDefault="00E972B2" w:rsidP="00360D0E">
            <w:pPr>
              <w:autoSpaceDE w:val="0"/>
              <w:autoSpaceDN w:val="0"/>
              <w:adjustRightInd w:val="0"/>
              <w:spacing w:after="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Éviter l’expulsion forcée</w:t>
            </w:r>
          </w:p>
          <w:p w14:paraId="0FDCC986" w14:textId="77777777" w:rsidR="00E972B2" w:rsidRPr="007336EE" w:rsidRDefault="00E972B2" w:rsidP="00360D0E">
            <w:pPr>
              <w:autoSpaceDE w:val="0"/>
              <w:autoSpaceDN w:val="0"/>
              <w:adjustRightInd w:val="0"/>
              <w:spacing w:after="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w:t>
            </w:r>
          </w:p>
          <w:p w14:paraId="242BCD88" w14:textId="77777777" w:rsidR="00E972B2" w:rsidRPr="007336EE" w:rsidRDefault="00E972B2" w:rsidP="00360D0E">
            <w:pPr>
              <w:autoSpaceDE w:val="0"/>
              <w:autoSpaceDN w:val="0"/>
              <w:adjustRightInd w:val="0"/>
              <w:spacing w:after="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 Atténuer les effets sociaux et économiques néfastes de l’acquisition de terres ou des restrictions à l’utilisation qui en est faite, grâce aux</w:t>
            </w:r>
          </w:p>
          <w:p w14:paraId="3F78A88F" w14:textId="77777777" w:rsidR="00E972B2" w:rsidRPr="007336EE" w:rsidRDefault="00E972B2" w:rsidP="00360D0E">
            <w:pPr>
              <w:autoSpaceDE w:val="0"/>
              <w:autoSpaceDN w:val="0"/>
              <w:adjustRightInd w:val="0"/>
              <w:spacing w:after="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mesures ci-après : a) assurer une indemnisation rapide au coût de remplacement des personnes spoliées de leurs biens  et b) aider les personnes déplacées à améliorer, ou au moins rétablir en termes réels, leurs moyens de subsistance et leur niveau de vie d’avant leur déplacement ou celui d’avant le démarrage de la mise en œuvre du projet, l’option la plus avantageuse étant à retenir.</w:t>
            </w:r>
          </w:p>
          <w:p w14:paraId="12E73ABD" w14:textId="77777777" w:rsidR="00E972B2" w:rsidRPr="007336EE" w:rsidRDefault="00E972B2" w:rsidP="00360D0E">
            <w:pPr>
              <w:autoSpaceDE w:val="0"/>
              <w:autoSpaceDN w:val="0"/>
              <w:adjustRightInd w:val="0"/>
              <w:spacing w:after="0"/>
              <w:jc w:val="both"/>
              <w:rPr>
                <w:rFonts w:ascii="Times New Roman" w:hAnsi="Times New Roman" w:cs="Times New Roman"/>
                <w:sz w:val="18"/>
                <w:szCs w:val="18"/>
                <w:lang w:val="fr-FR"/>
              </w:rPr>
            </w:pPr>
          </w:p>
          <w:p w14:paraId="4BC50E65" w14:textId="77777777" w:rsidR="00E972B2" w:rsidRPr="007336EE" w:rsidRDefault="00E972B2" w:rsidP="00360D0E">
            <w:pPr>
              <w:autoSpaceDE w:val="0"/>
              <w:autoSpaceDN w:val="0"/>
              <w:adjustRightInd w:val="0"/>
              <w:spacing w:after="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 Améliorer les conditions de vie des personnes pauvres ou vulnérables qui sont déplacées physiquement en leur garantissant un logement adéquat, l’accès aux services et aux équipements, et le maintien dans les lieux.</w:t>
            </w:r>
          </w:p>
          <w:p w14:paraId="61C61933" w14:textId="77777777" w:rsidR="00E972B2" w:rsidRPr="007336EE" w:rsidRDefault="00E972B2" w:rsidP="00360D0E">
            <w:pPr>
              <w:autoSpaceDE w:val="0"/>
              <w:autoSpaceDN w:val="0"/>
              <w:adjustRightInd w:val="0"/>
              <w:spacing w:after="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w:t>
            </w:r>
          </w:p>
          <w:p w14:paraId="07C19192" w14:textId="77777777" w:rsidR="00E972B2" w:rsidRPr="007336EE" w:rsidRDefault="00E972B2" w:rsidP="00360D0E">
            <w:pPr>
              <w:autoSpaceDE w:val="0"/>
              <w:autoSpaceDN w:val="0"/>
              <w:adjustRightInd w:val="0"/>
              <w:spacing w:after="0"/>
              <w:jc w:val="both"/>
              <w:rPr>
                <w:rFonts w:ascii="Times New Roman" w:hAnsi="Times New Roman" w:cs="Times New Roman"/>
                <w:sz w:val="18"/>
                <w:szCs w:val="18"/>
                <w:lang w:val="fr-FR"/>
              </w:rPr>
            </w:pPr>
            <w:r w:rsidRPr="007336EE">
              <w:rPr>
                <w:rFonts w:ascii="Times New Roman" w:hAnsi="Times New Roman" w:cs="Times New Roman"/>
                <w:sz w:val="18"/>
                <w:szCs w:val="18"/>
                <w:lang w:val="fr-FR"/>
              </w:rPr>
              <w:t>• Concevoir et mettre en œuvre les activités de la réinstallation involontaire comme un programme de développement durable, en fournissant suffisamment de ressources d’investissement pour permettre aux personnes déplacées de tirer directement parti du projet, selon la nature de celui-ci.</w:t>
            </w:r>
          </w:p>
          <w:p w14:paraId="27FA51ED" w14:textId="77777777" w:rsidR="00E972B2" w:rsidRPr="007336EE" w:rsidRDefault="00E972B2" w:rsidP="00360D0E">
            <w:pPr>
              <w:autoSpaceDE w:val="0"/>
              <w:autoSpaceDN w:val="0"/>
              <w:adjustRightInd w:val="0"/>
              <w:spacing w:after="0"/>
              <w:jc w:val="both"/>
              <w:rPr>
                <w:rFonts w:ascii="Times New Roman" w:hAnsi="Times New Roman" w:cs="Times New Roman"/>
                <w:sz w:val="18"/>
                <w:szCs w:val="18"/>
                <w:lang w:val="fr-FR"/>
              </w:rPr>
            </w:pPr>
          </w:p>
          <w:p w14:paraId="4925BA4D" w14:textId="77777777" w:rsidR="00E972B2" w:rsidRPr="007336EE" w:rsidRDefault="00E972B2" w:rsidP="00360D0E">
            <w:pPr>
              <w:autoSpaceDE w:val="0"/>
              <w:autoSpaceDN w:val="0"/>
              <w:adjustRightInd w:val="0"/>
              <w:spacing w:after="0"/>
              <w:jc w:val="both"/>
              <w:rPr>
                <w:rFonts w:ascii="Times New Roman" w:hAnsi="Times New Roman" w:cs="Times New Roman"/>
                <w:sz w:val="20"/>
                <w:szCs w:val="20"/>
                <w:lang w:val="fr-FR"/>
              </w:rPr>
            </w:pPr>
            <w:r w:rsidRPr="007336EE">
              <w:rPr>
                <w:rFonts w:ascii="Times New Roman" w:hAnsi="Times New Roman" w:cs="Times New Roman"/>
                <w:sz w:val="18"/>
                <w:szCs w:val="18"/>
                <w:lang w:val="fr-FR"/>
              </w:rPr>
              <w:t>• Veiller à ce que l’information soit bien disséminée, que de réelles consultations aient lieu, et que les personnes touchées participent de manière éclairée à la planification et la mise en œuvre des activités de réinstallation.</w:t>
            </w:r>
          </w:p>
        </w:tc>
        <w:tc>
          <w:tcPr>
            <w:tcW w:w="5386" w:type="dxa"/>
          </w:tcPr>
          <w:p w14:paraId="47690792"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Le décret législatif n ° 2/2007 du 19 juillet a approuvé la loi sur les sols.</w:t>
            </w:r>
          </w:p>
          <w:p w14:paraId="23543F96"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Le décret-loi n ° 3/2007 du 19 juillet établit les conditions d'expropriation de propriétés pour cause d'utilité publique.</w:t>
            </w:r>
          </w:p>
        </w:tc>
        <w:tc>
          <w:tcPr>
            <w:tcW w:w="4536" w:type="dxa"/>
          </w:tcPr>
          <w:p w14:paraId="72182545"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La législation nationale présente des lacunes importantes par rapport aux exigences du NES5. Ainsi, s'il existe une convergence sur des aspects tels que les types de paiement, la compensation en nature, la prise en compte des occupants réguliers et la détermination de la date d'éligibilité, il existe sous plusieurs autres aspects des lacunes voire des divergences entre la législation nationale et la NES 5, notamment en ce qui concerne aux personnes éligibles à une indemnisation, au fait que les occupants irréguliers ne sont pas couverts, à l'aide à la réinstallation, aux alternatives d'indemnisation, à la non-prise en compte du déplacement économique, à l'absence de dispositions spécifiques pour protéger les groupes vulnérables, à une diffusion adéquate des informations, à une consultation pertinente et à une participation ou un suivi éclairés. et procédures d’évaluation.</w:t>
            </w:r>
          </w:p>
          <w:p w14:paraId="235AC8B8"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En d'autres termes, le fait de ne considérer que la législation nationale ne permet pas de sauvegarder un ensemble important d'exigences pour le NES5, il faut donc prévoir l'utilisation d'instruments et le respect des exigences prévues dans ce NES.</w:t>
            </w:r>
          </w:p>
        </w:tc>
      </w:tr>
      <w:tr w:rsidR="00E972B2" w:rsidRPr="0025170F" w14:paraId="4258580E" w14:textId="77777777" w:rsidTr="00360D0E">
        <w:tc>
          <w:tcPr>
            <w:tcW w:w="15446" w:type="dxa"/>
            <w:gridSpan w:val="3"/>
          </w:tcPr>
          <w:p w14:paraId="781B1743" w14:textId="77777777" w:rsidR="00E972B2" w:rsidRPr="007336EE" w:rsidRDefault="00E972B2" w:rsidP="00360D0E">
            <w:pPr>
              <w:pageBreakBefore/>
              <w:spacing w:after="0"/>
              <w:jc w:val="both"/>
              <w:rPr>
                <w:rFonts w:ascii="Times New Roman" w:hAnsi="Times New Roman" w:cs="Times New Roman"/>
                <w:b/>
                <w:bCs/>
                <w:sz w:val="20"/>
                <w:szCs w:val="20"/>
                <w:lang w:val="fr-FR"/>
              </w:rPr>
            </w:pPr>
            <w:bookmarkStart w:id="1117" w:name="_Hlk67157014"/>
            <w:r w:rsidRPr="007336EE">
              <w:rPr>
                <w:rFonts w:ascii="Times New Roman" w:hAnsi="Times New Roman" w:cs="Times New Roman"/>
                <w:b/>
                <w:bCs/>
                <w:sz w:val="20"/>
                <w:szCs w:val="20"/>
                <w:lang w:val="fr-FR"/>
              </w:rPr>
              <w:lastRenderedPageBreak/>
              <w:t>NAS 6: Préservation de la biodiversité et gestion durable des ressources naturelles biologiques</w:t>
            </w:r>
          </w:p>
        </w:tc>
      </w:tr>
      <w:bookmarkEnd w:id="1117"/>
      <w:tr w:rsidR="00E972B2" w:rsidRPr="0025170F" w14:paraId="77814D56" w14:textId="77777777" w:rsidTr="00360D0E">
        <w:tc>
          <w:tcPr>
            <w:tcW w:w="5524" w:type="dxa"/>
          </w:tcPr>
          <w:p w14:paraId="5236EE85" w14:textId="77777777" w:rsidR="00E972B2" w:rsidRPr="007336EE" w:rsidRDefault="00E972B2" w:rsidP="00360D0E">
            <w:pPr>
              <w:spacing w:after="0"/>
              <w:jc w:val="both"/>
              <w:rPr>
                <w:rFonts w:ascii="Times New Roman" w:hAnsi="Times New Roman" w:cs="Times New Roman"/>
                <w:iCs/>
                <w:sz w:val="20"/>
                <w:szCs w:val="20"/>
                <w:lang w:val="fr-FR"/>
              </w:rPr>
            </w:pPr>
            <w:r w:rsidRPr="007336EE">
              <w:rPr>
                <w:rFonts w:ascii="Times New Roman" w:hAnsi="Times New Roman" w:cs="Times New Roman"/>
                <w:iCs/>
                <w:sz w:val="20"/>
                <w:szCs w:val="20"/>
                <w:lang w:val="fr-FR"/>
              </w:rPr>
              <w:t>Objectifs NAS 6:</w:t>
            </w:r>
          </w:p>
          <w:p w14:paraId="20695190"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•Protéger et préserver la biodiversité et les habitats.</w:t>
            </w:r>
          </w:p>
          <w:p w14:paraId="036AD4B6" w14:textId="77777777" w:rsidR="00E972B2" w:rsidRPr="007336EE" w:rsidRDefault="00E972B2" w:rsidP="00360D0E">
            <w:pPr>
              <w:spacing w:after="0"/>
              <w:jc w:val="both"/>
              <w:rPr>
                <w:rFonts w:ascii="Times New Roman" w:hAnsi="Times New Roman" w:cs="Times New Roman"/>
                <w:sz w:val="20"/>
                <w:szCs w:val="20"/>
                <w:lang w:val="fr-FR"/>
              </w:rPr>
            </w:pPr>
          </w:p>
          <w:p w14:paraId="346F03F6"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•Appliquer l’approche de la hiérarchie d’atténuation et le principe de précaution dans la conception et la mise en œuvre de projets susceptibles d’avoir un impact sur la biodiversité.</w:t>
            </w:r>
          </w:p>
          <w:p w14:paraId="21F7D6E6" w14:textId="77777777" w:rsidR="00E972B2" w:rsidRPr="007336EE" w:rsidRDefault="00E972B2" w:rsidP="00360D0E">
            <w:pPr>
              <w:spacing w:after="0"/>
              <w:jc w:val="both"/>
              <w:rPr>
                <w:rFonts w:ascii="Times New Roman" w:hAnsi="Times New Roman" w:cs="Times New Roman"/>
                <w:sz w:val="20"/>
                <w:szCs w:val="20"/>
                <w:lang w:val="fr-FR"/>
              </w:rPr>
            </w:pPr>
          </w:p>
          <w:p w14:paraId="3BFC09ED"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•Promouvoir la gestion durable des ressources naturelles biologiques.</w:t>
            </w:r>
          </w:p>
          <w:p w14:paraId="4F1590CE" w14:textId="77777777" w:rsidR="00E972B2" w:rsidRPr="007336EE" w:rsidRDefault="00E972B2" w:rsidP="00360D0E">
            <w:pPr>
              <w:spacing w:after="0"/>
              <w:jc w:val="both"/>
              <w:rPr>
                <w:rFonts w:ascii="Times New Roman" w:hAnsi="Times New Roman" w:cs="Times New Roman"/>
                <w:sz w:val="20"/>
                <w:szCs w:val="20"/>
                <w:lang w:val="fr-FR"/>
              </w:rPr>
            </w:pPr>
          </w:p>
          <w:p w14:paraId="09610229"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•Développer les moyens de subsistance des communautés locales, notamment des peuples autochtones, et assurer un développement économique solidaire par l’adoption de pratiques qui intègrent les besoins de conservation et les priorités en matière de développement.</w:t>
            </w:r>
          </w:p>
        </w:tc>
        <w:tc>
          <w:tcPr>
            <w:tcW w:w="5386" w:type="dxa"/>
          </w:tcPr>
          <w:p w14:paraId="699C91C5"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Décret-loi n ° 3/2003 du 24 février, modifié par le décret-loi n ° 44/2006 du 28 août, qui établit le régime juridique des espaces naturels, paysages, monuments et autres espaces qui méritent une protection spéciale et ils doivent être partie du Réseau National des Zones Protégées, en raison de leur fonction écologique, de leur importance pour la conservation de la biodiversité et de leur intérêt, d'un point de vue socio-économique, culturel ou scientifique.</w:t>
            </w:r>
          </w:p>
        </w:tc>
        <w:tc>
          <w:tcPr>
            <w:tcW w:w="4536" w:type="dxa"/>
          </w:tcPr>
          <w:p w14:paraId="36911938"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Les exigences de la NES 6 doivent être appliquées en plus de ce qui découle de la législation nationale (en particulier en ce qui concerne les Zones protégées).</w:t>
            </w:r>
          </w:p>
        </w:tc>
      </w:tr>
      <w:tr w:rsidR="00E972B2" w:rsidRPr="007336EE" w14:paraId="06654C4F" w14:textId="77777777" w:rsidTr="00360D0E">
        <w:tc>
          <w:tcPr>
            <w:tcW w:w="15446" w:type="dxa"/>
            <w:gridSpan w:val="3"/>
          </w:tcPr>
          <w:p w14:paraId="3680CDD6" w14:textId="77777777" w:rsidR="00E972B2" w:rsidRPr="007336EE" w:rsidRDefault="00E972B2" w:rsidP="00360D0E">
            <w:pPr>
              <w:spacing w:after="0"/>
              <w:jc w:val="both"/>
              <w:rPr>
                <w:rFonts w:ascii="Times New Roman" w:hAnsi="Times New Roman" w:cs="Times New Roman"/>
                <w:b/>
                <w:bCs/>
                <w:sz w:val="20"/>
                <w:szCs w:val="20"/>
              </w:rPr>
            </w:pPr>
            <w:bookmarkStart w:id="1118" w:name="_Hlk67157070"/>
            <w:r w:rsidRPr="007336EE">
              <w:rPr>
                <w:rFonts w:ascii="Times New Roman" w:hAnsi="Times New Roman" w:cs="Times New Roman"/>
                <w:b/>
                <w:bCs/>
                <w:sz w:val="20"/>
                <w:szCs w:val="20"/>
              </w:rPr>
              <w:t>NAS 8: Patrimoine culturel</w:t>
            </w:r>
          </w:p>
        </w:tc>
      </w:tr>
      <w:bookmarkEnd w:id="1118"/>
      <w:tr w:rsidR="00E972B2" w:rsidRPr="0025170F" w14:paraId="79DDF6C2" w14:textId="77777777" w:rsidTr="00360D0E">
        <w:tc>
          <w:tcPr>
            <w:tcW w:w="5524" w:type="dxa"/>
          </w:tcPr>
          <w:p w14:paraId="772D23B3" w14:textId="77777777" w:rsidR="00E972B2" w:rsidRPr="007336EE" w:rsidRDefault="00E972B2" w:rsidP="00360D0E">
            <w:pPr>
              <w:spacing w:after="0"/>
              <w:jc w:val="both"/>
              <w:rPr>
                <w:rFonts w:ascii="Times New Roman" w:hAnsi="Times New Roman" w:cs="Times New Roman"/>
                <w:iCs/>
                <w:sz w:val="20"/>
                <w:szCs w:val="20"/>
                <w:lang w:val="fr-FR"/>
              </w:rPr>
            </w:pPr>
            <w:r w:rsidRPr="007336EE">
              <w:rPr>
                <w:rFonts w:ascii="Times New Roman" w:hAnsi="Times New Roman" w:cs="Times New Roman"/>
                <w:iCs/>
                <w:sz w:val="20"/>
                <w:szCs w:val="20"/>
                <w:lang w:val="fr-FR"/>
              </w:rPr>
              <w:t>Objectifs NAS 8:</w:t>
            </w:r>
          </w:p>
          <w:p w14:paraId="19BF824A"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•Protéger le patrimoine culturel des impacts négatifs des activités du projet et en soutenir la préservation.</w:t>
            </w:r>
          </w:p>
          <w:p w14:paraId="62F618E3" w14:textId="77777777" w:rsidR="00E972B2" w:rsidRPr="007336EE" w:rsidRDefault="00E972B2" w:rsidP="00360D0E">
            <w:pPr>
              <w:spacing w:after="0"/>
              <w:jc w:val="both"/>
              <w:rPr>
                <w:rFonts w:ascii="Times New Roman" w:hAnsi="Times New Roman" w:cs="Times New Roman"/>
                <w:sz w:val="20"/>
                <w:szCs w:val="20"/>
                <w:lang w:val="fr-FR"/>
              </w:rPr>
            </w:pPr>
          </w:p>
          <w:p w14:paraId="1625ABA9"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 Considérer le patrimoine culturel comme un aspect à part entière du développement durable.</w:t>
            </w:r>
          </w:p>
          <w:p w14:paraId="3E373B26" w14:textId="77777777" w:rsidR="00E972B2" w:rsidRPr="007336EE" w:rsidRDefault="00E972B2" w:rsidP="00360D0E">
            <w:pPr>
              <w:spacing w:after="0"/>
              <w:jc w:val="both"/>
              <w:rPr>
                <w:rFonts w:ascii="Times New Roman" w:hAnsi="Times New Roman" w:cs="Times New Roman"/>
                <w:sz w:val="20"/>
                <w:szCs w:val="20"/>
                <w:lang w:val="fr-FR"/>
              </w:rPr>
            </w:pPr>
          </w:p>
          <w:p w14:paraId="67E508F4"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 Encourager l’organisation de consultations approfondies avec les parties prenantes au sujet du patrimoine culturel.</w:t>
            </w:r>
          </w:p>
          <w:p w14:paraId="589564E9" w14:textId="77777777" w:rsidR="00E972B2" w:rsidRPr="007336EE" w:rsidRDefault="00E972B2" w:rsidP="00360D0E">
            <w:pPr>
              <w:spacing w:after="0"/>
              <w:jc w:val="both"/>
              <w:rPr>
                <w:rFonts w:ascii="Times New Roman" w:hAnsi="Times New Roman" w:cs="Times New Roman"/>
                <w:sz w:val="20"/>
                <w:szCs w:val="20"/>
                <w:lang w:val="fr-FR"/>
              </w:rPr>
            </w:pPr>
          </w:p>
          <w:p w14:paraId="764D2A8A"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 Promouvoir le partage équitable des avantages découlant de l’utilisation du patrimoine culturel.</w:t>
            </w:r>
          </w:p>
        </w:tc>
        <w:tc>
          <w:tcPr>
            <w:tcW w:w="5386" w:type="dxa"/>
          </w:tcPr>
          <w:p w14:paraId="0965DF8E"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La loi n ° 85 / IX / 2020 du 20 avril établit le régime juridique pour la protection et les valeurs du patrimoine culturel</w:t>
            </w:r>
          </w:p>
        </w:tc>
        <w:tc>
          <w:tcPr>
            <w:tcW w:w="4536" w:type="dxa"/>
          </w:tcPr>
          <w:p w14:paraId="243E01F6"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La législation nationale récente est raisonnablement conforme aux exigences du NES 8, sans lacunes ni conflits importants identifiés.</w:t>
            </w:r>
          </w:p>
        </w:tc>
      </w:tr>
      <w:tr w:rsidR="00E972B2" w:rsidRPr="008F49F5" w14:paraId="4C8FFC88" w14:textId="77777777" w:rsidTr="00360D0E">
        <w:tc>
          <w:tcPr>
            <w:tcW w:w="15446" w:type="dxa"/>
            <w:gridSpan w:val="3"/>
          </w:tcPr>
          <w:p w14:paraId="535059C0" w14:textId="77777777" w:rsidR="00E972B2" w:rsidRPr="008B5092" w:rsidRDefault="00E972B2" w:rsidP="00360D0E">
            <w:pPr>
              <w:pageBreakBefore/>
              <w:spacing w:after="0"/>
              <w:jc w:val="both"/>
              <w:rPr>
                <w:rFonts w:ascii="Times New Roman" w:hAnsi="Times New Roman" w:cs="Times New Roman"/>
                <w:b/>
                <w:bCs/>
                <w:sz w:val="20"/>
                <w:szCs w:val="20"/>
                <w:lang w:val="pt-PT"/>
              </w:rPr>
            </w:pPr>
            <w:bookmarkStart w:id="1119" w:name="_Hlk67157115"/>
            <w:r w:rsidRPr="008B5092">
              <w:rPr>
                <w:rFonts w:ascii="Times New Roman" w:hAnsi="Times New Roman" w:cs="Times New Roman"/>
                <w:b/>
                <w:bCs/>
                <w:sz w:val="20"/>
                <w:szCs w:val="20"/>
                <w:lang w:val="pt-PT"/>
              </w:rPr>
              <w:lastRenderedPageBreak/>
              <w:t>NAS 10: Envolvimento das Partes Interessadas e Divulgação de Informação</w:t>
            </w:r>
            <w:bookmarkEnd w:id="1119"/>
          </w:p>
        </w:tc>
      </w:tr>
      <w:tr w:rsidR="00E972B2" w:rsidRPr="0025170F" w14:paraId="2F0FA84C" w14:textId="77777777" w:rsidTr="00360D0E">
        <w:tc>
          <w:tcPr>
            <w:tcW w:w="5524" w:type="dxa"/>
          </w:tcPr>
          <w:p w14:paraId="4AD7C8D2" w14:textId="77777777" w:rsidR="00E972B2" w:rsidRPr="007336EE" w:rsidRDefault="00E972B2" w:rsidP="00360D0E">
            <w:pPr>
              <w:spacing w:after="0"/>
              <w:jc w:val="both"/>
              <w:rPr>
                <w:rFonts w:ascii="Times New Roman" w:hAnsi="Times New Roman" w:cs="Times New Roman"/>
                <w:iCs/>
                <w:sz w:val="20"/>
                <w:szCs w:val="20"/>
                <w:lang w:val="fr-FR"/>
              </w:rPr>
            </w:pPr>
            <w:r w:rsidRPr="007336EE">
              <w:rPr>
                <w:rFonts w:ascii="Times New Roman" w:hAnsi="Times New Roman" w:cs="Times New Roman"/>
                <w:iCs/>
                <w:sz w:val="20"/>
                <w:szCs w:val="20"/>
                <w:lang w:val="fr-FR"/>
              </w:rPr>
              <w:t>Objectifs NAS 10:</w:t>
            </w:r>
          </w:p>
          <w:p w14:paraId="533FEAD8"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•Établir une approche systématique de mobilisation des parties prenantes qui permettra aux Emprunteurs de bien identifier ces dernières et de nouer et maintenir avec elles, en particulier les parties touchées par le projet, une relation constructive.</w:t>
            </w:r>
          </w:p>
          <w:p w14:paraId="5621300B" w14:textId="77777777" w:rsidR="00E972B2" w:rsidRPr="007336EE" w:rsidRDefault="00E972B2" w:rsidP="00360D0E">
            <w:pPr>
              <w:spacing w:after="0"/>
              <w:jc w:val="both"/>
              <w:rPr>
                <w:rFonts w:ascii="Times New Roman" w:hAnsi="Times New Roman" w:cs="Times New Roman"/>
                <w:sz w:val="20"/>
                <w:szCs w:val="20"/>
                <w:lang w:val="fr-FR"/>
              </w:rPr>
            </w:pPr>
          </w:p>
          <w:p w14:paraId="523CEC17"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•Évaluer le niveau d’intérêt et d’adhésion des parties prenantes et permettre que leurs opinions soient prises en compte dans la conception du projet et sa performance environnementale et sociale.</w:t>
            </w:r>
          </w:p>
          <w:p w14:paraId="0639FCE2" w14:textId="77777777" w:rsidR="00E972B2" w:rsidRPr="007336EE" w:rsidRDefault="00E972B2" w:rsidP="00360D0E">
            <w:pPr>
              <w:spacing w:after="0"/>
              <w:jc w:val="both"/>
              <w:rPr>
                <w:rFonts w:ascii="Times New Roman" w:hAnsi="Times New Roman" w:cs="Times New Roman"/>
                <w:sz w:val="20"/>
                <w:szCs w:val="20"/>
                <w:lang w:val="fr-FR"/>
              </w:rPr>
            </w:pPr>
          </w:p>
          <w:p w14:paraId="79A72B5C"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•Encourager la mobilisation effective de toutes les parties touchées par le projet pendant toute sa durée de vie sur les questions qui pourraient éventuellement avoir une incidence sur elles et fournir les moyens d’y parvenir.</w:t>
            </w:r>
          </w:p>
          <w:p w14:paraId="1D3770A5" w14:textId="77777777" w:rsidR="00E972B2" w:rsidRPr="007336EE" w:rsidRDefault="00E972B2" w:rsidP="00360D0E">
            <w:pPr>
              <w:spacing w:after="0"/>
              <w:jc w:val="both"/>
              <w:rPr>
                <w:rFonts w:ascii="Times New Roman" w:hAnsi="Times New Roman" w:cs="Times New Roman"/>
                <w:sz w:val="20"/>
                <w:szCs w:val="20"/>
                <w:lang w:val="fr-FR"/>
              </w:rPr>
            </w:pPr>
          </w:p>
          <w:p w14:paraId="72E9261B"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•S’assurer que les parties prenantes reçoivent en temps voulu et de manière compréhensible, accessible et appropriée l’information relative aux risques et effets environnementaux et sociaux du projet.</w:t>
            </w:r>
          </w:p>
          <w:p w14:paraId="7567D48A" w14:textId="77777777" w:rsidR="00E972B2" w:rsidRPr="007336EE" w:rsidRDefault="00E972B2" w:rsidP="00360D0E">
            <w:pPr>
              <w:spacing w:after="0"/>
              <w:jc w:val="both"/>
              <w:rPr>
                <w:rFonts w:ascii="Times New Roman" w:hAnsi="Times New Roman" w:cs="Times New Roman"/>
                <w:sz w:val="20"/>
                <w:szCs w:val="20"/>
                <w:lang w:val="fr-FR"/>
              </w:rPr>
            </w:pPr>
          </w:p>
          <w:p w14:paraId="2B51A05B"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•Doter les parties touchées par le projet de moyens permettant aisément à toutes d’évoquer leurs préoccupations et de porter plainte, et aux Emprunteurs d’y répondre et de les gérer.</w:t>
            </w:r>
          </w:p>
        </w:tc>
        <w:tc>
          <w:tcPr>
            <w:tcW w:w="5386" w:type="dxa"/>
          </w:tcPr>
          <w:p w14:paraId="75817E06"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Le nouveau RJEIE (Décret 27/2020) contient des dispositions spécifiques pour la composante participative dans les différentes étapes des processus d'EIE.</w:t>
            </w:r>
          </w:p>
          <w:p w14:paraId="03CCAA83" w14:textId="77777777" w:rsidR="00E972B2" w:rsidRPr="007336EE" w:rsidRDefault="00E972B2" w:rsidP="00360D0E">
            <w:pPr>
              <w:spacing w:after="0"/>
              <w:jc w:val="both"/>
              <w:rPr>
                <w:rFonts w:ascii="Times New Roman" w:hAnsi="Times New Roman" w:cs="Times New Roman"/>
                <w:sz w:val="20"/>
                <w:szCs w:val="20"/>
                <w:lang w:val="fr-FR"/>
              </w:rPr>
            </w:pPr>
          </w:p>
        </w:tc>
        <w:tc>
          <w:tcPr>
            <w:tcW w:w="4536" w:type="dxa"/>
          </w:tcPr>
          <w:p w14:paraId="5DB620A8" w14:textId="77777777" w:rsidR="00E972B2" w:rsidRPr="007336EE" w:rsidRDefault="00E972B2" w:rsidP="00360D0E">
            <w:pPr>
              <w:spacing w:after="0"/>
              <w:jc w:val="both"/>
              <w:rPr>
                <w:rFonts w:ascii="Times New Roman" w:hAnsi="Times New Roman" w:cs="Times New Roman"/>
                <w:sz w:val="20"/>
                <w:szCs w:val="20"/>
                <w:lang w:val="fr-FR"/>
              </w:rPr>
            </w:pPr>
            <w:r w:rsidRPr="007336EE">
              <w:rPr>
                <w:rFonts w:ascii="Times New Roman" w:hAnsi="Times New Roman" w:cs="Times New Roman"/>
                <w:sz w:val="20"/>
                <w:szCs w:val="20"/>
                <w:lang w:val="fr-FR"/>
              </w:rPr>
              <w:t>Malgré les améliorations introduites avec le nouveau RJEIE, les options adoptées en termes d'implication des parties prenantes et de divulgation d'informations ne répondent pas pleinement aux exigences du NES 6, il faut donc prévoir l'utilisation d'instruments et le respect des exigences énoncées dans ce NES.</w:t>
            </w:r>
          </w:p>
        </w:tc>
      </w:tr>
      <w:bookmarkEnd w:id="1116"/>
    </w:tbl>
    <w:p w14:paraId="06B8283B" w14:textId="77777777" w:rsidR="00E972B2" w:rsidRPr="00EF5222" w:rsidRDefault="00E972B2" w:rsidP="00E972B2">
      <w:pPr>
        <w:rPr>
          <w:rFonts w:ascii="Times New Roman" w:hAnsi="Times New Roman" w:cs="Times New Roman"/>
          <w:lang w:val="fr-FR"/>
        </w:rPr>
      </w:pPr>
    </w:p>
    <w:p w14:paraId="2FD773C2" w14:textId="7780969D" w:rsidR="00E972B2" w:rsidRPr="00EF5222" w:rsidRDefault="00E972B2" w:rsidP="004E4DAC">
      <w:pPr>
        <w:spacing w:after="160" w:line="259" w:lineRule="auto"/>
        <w:rPr>
          <w:rFonts w:ascii="Times New Roman" w:hAnsi="Times New Roman" w:cs="Times New Roman"/>
          <w:lang w:val="fr-FR"/>
        </w:rPr>
      </w:pPr>
    </w:p>
    <w:p w14:paraId="003F8EDB" w14:textId="77777777" w:rsidR="00E972B2" w:rsidRPr="00EF5222" w:rsidRDefault="00E972B2" w:rsidP="004E4DAC">
      <w:pPr>
        <w:spacing w:after="160" w:line="259" w:lineRule="auto"/>
        <w:rPr>
          <w:rFonts w:ascii="Times New Roman" w:hAnsi="Times New Roman" w:cs="Times New Roman"/>
          <w:lang w:val="fr-FR"/>
        </w:rPr>
        <w:sectPr w:rsidR="00E972B2" w:rsidRPr="00EF5222" w:rsidSect="00E972B2">
          <w:pgSz w:w="16838" w:h="11906" w:orient="landscape"/>
          <w:pgMar w:top="1021" w:right="1418" w:bottom="1588" w:left="1985" w:header="720" w:footer="720" w:gutter="0"/>
          <w:cols w:space="720"/>
          <w:docGrid w:linePitch="360"/>
        </w:sectPr>
      </w:pPr>
    </w:p>
    <w:p w14:paraId="1E49E980" w14:textId="77777777" w:rsidR="002740CF" w:rsidRPr="008B5092" w:rsidRDefault="002740CF" w:rsidP="004E4DAC">
      <w:pPr>
        <w:spacing w:after="160" w:line="259" w:lineRule="auto"/>
        <w:rPr>
          <w:rFonts w:ascii="Times New Roman" w:hAnsi="Times New Roman" w:cs="Times New Roman"/>
          <w:lang w:val="fr-FR"/>
        </w:rPr>
      </w:pPr>
    </w:p>
    <w:p w14:paraId="148FA2ED" w14:textId="77777777" w:rsidR="004E4DAC" w:rsidRPr="007336EE" w:rsidRDefault="007508CC" w:rsidP="00655B5A">
      <w:pPr>
        <w:pStyle w:val="Cabealho1"/>
        <w:ind w:left="851"/>
        <w:jc w:val="both"/>
        <w:rPr>
          <w:rFonts w:ascii="Times New Roman" w:hAnsi="Times New Roman" w:cs="Times New Roman"/>
          <w:sz w:val="28"/>
          <w:szCs w:val="28"/>
          <w:lang w:val="fr-FR"/>
        </w:rPr>
      </w:pPr>
      <w:bookmarkStart w:id="1120" w:name="_Toc67935554"/>
      <w:r w:rsidRPr="007336EE">
        <w:rPr>
          <w:rFonts w:ascii="Times New Roman" w:hAnsi="Times New Roman" w:cs="Times New Roman"/>
          <w:sz w:val="28"/>
          <w:szCs w:val="28"/>
          <w:lang w:val="fr-FR"/>
        </w:rPr>
        <w:t xml:space="preserve">ANNEXE 5 - </w:t>
      </w:r>
      <w:r w:rsidR="004E4DAC" w:rsidRPr="007336EE">
        <w:rPr>
          <w:rFonts w:ascii="Times New Roman" w:hAnsi="Times New Roman" w:cs="Times New Roman"/>
          <w:sz w:val="28"/>
          <w:szCs w:val="28"/>
          <w:lang w:val="fr-FR"/>
        </w:rPr>
        <w:t>PROCES VERBAL DE LA CONCERTATION PUBLIQUE</w:t>
      </w:r>
      <w:bookmarkEnd w:id="1120"/>
    </w:p>
    <w:p w14:paraId="236E8578" w14:textId="77777777" w:rsidR="00793B52" w:rsidRPr="007336EE" w:rsidRDefault="00793B52" w:rsidP="00793B52">
      <w:pPr>
        <w:pStyle w:val="NormalWeb"/>
        <w:spacing w:after="0"/>
        <w:jc w:val="center"/>
        <w:rPr>
          <w:rFonts w:eastAsiaTheme="majorEastAsia"/>
          <w:b/>
          <w:bCs/>
          <w:kern w:val="24"/>
          <w:sz w:val="22"/>
          <w:szCs w:val="22"/>
          <w:lang w:val="pt-PT"/>
        </w:rPr>
      </w:pPr>
      <w:r w:rsidRPr="007336EE">
        <w:rPr>
          <w:rFonts w:eastAsiaTheme="majorEastAsia"/>
          <w:b/>
          <w:bCs/>
          <w:kern w:val="24"/>
          <w:sz w:val="22"/>
          <w:szCs w:val="22"/>
          <w:lang w:val="pt-PT"/>
        </w:rPr>
        <w:t>PROJETO DE DESENVOLVIMENTO DE ENERGIAS RENOVÁVEIS CABO VERDE</w:t>
      </w:r>
      <w:r w:rsidRPr="007336EE">
        <w:rPr>
          <w:rFonts w:eastAsiaTheme="majorEastAsia"/>
          <w:b/>
          <w:bCs/>
          <w:kern w:val="24"/>
          <w:sz w:val="22"/>
          <w:szCs w:val="22"/>
          <w:lang w:val="pt-PT"/>
        </w:rPr>
        <w:br/>
        <w:t>Financiamento Adicional</w:t>
      </w:r>
    </w:p>
    <w:p w14:paraId="62031CFD" w14:textId="77777777" w:rsidR="00793B52" w:rsidRPr="007336EE" w:rsidRDefault="00793B52" w:rsidP="00793B52">
      <w:pPr>
        <w:pStyle w:val="NormalWeb"/>
        <w:spacing w:after="0"/>
        <w:jc w:val="center"/>
        <w:rPr>
          <w:sz w:val="22"/>
          <w:szCs w:val="22"/>
          <w:lang w:val="pt-PT"/>
        </w:rPr>
      </w:pPr>
      <w:r w:rsidRPr="007336EE">
        <w:rPr>
          <w:rFonts w:eastAsiaTheme="majorEastAsia"/>
          <w:b/>
          <w:bCs/>
          <w:kern w:val="24"/>
          <w:sz w:val="22"/>
          <w:szCs w:val="22"/>
          <w:lang w:val="pt-PT"/>
        </w:rPr>
        <w:t>Sessão de Socialização do Quadro de Gestão ambiental e Social e do Quadro de Políticas de Reassentamento</w:t>
      </w:r>
      <w:r w:rsidRPr="007336EE">
        <w:rPr>
          <w:rFonts w:eastAsiaTheme="minorEastAsia"/>
          <w:b/>
          <w:bCs/>
          <w:kern w:val="24"/>
          <w:sz w:val="22"/>
          <w:szCs w:val="22"/>
          <w:lang w:val="pt-PT"/>
        </w:rPr>
        <w:t xml:space="preserve"> </w:t>
      </w:r>
    </w:p>
    <w:p w14:paraId="2ED68ECE" w14:textId="77777777" w:rsidR="00793B52" w:rsidRPr="008B5092" w:rsidRDefault="00793B52" w:rsidP="00793B52">
      <w:pPr>
        <w:spacing w:line="240" w:lineRule="auto"/>
        <w:jc w:val="center"/>
        <w:rPr>
          <w:rFonts w:ascii="Times New Roman" w:eastAsiaTheme="majorEastAsia" w:hAnsi="Times New Roman" w:cs="Times New Roman"/>
          <w:b/>
          <w:bCs/>
          <w:kern w:val="24"/>
          <w:lang w:val="pt-PT"/>
        </w:rPr>
      </w:pPr>
      <w:r w:rsidRPr="008B5092">
        <w:rPr>
          <w:rFonts w:ascii="Times New Roman" w:eastAsiaTheme="majorEastAsia" w:hAnsi="Times New Roman" w:cs="Times New Roman"/>
          <w:b/>
          <w:bCs/>
          <w:kern w:val="24"/>
          <w:lang w:val="pt-PT"/>
        </w:rPr>
        <w:t>Memorandum do Encontro</w:t>
      </w:r>
    </w:p>
    <w:p w14:paraId="139357D4"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b/>
          <w:lang w:val="pt-PT"/>
        </w:rPr>
        <w:t>Data</w:t>
      </w:r>
      <w:r w:rsidRPr="008B5092">
        <w:rPr>
          <w:rFonts w:ascii="Times New Roman" w:hAnsi="Times New Roman" w:cs="Times New Roman"/>
          <w:lang w:val="pt-PT"/>
        </w:rPr>
        <w:t>: Quinta-feira, 17/12/2020</w:t>
      </w:r>
    </w:p>
    <w:p w14:paraId="169D1FA2"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b/>
          <w:lang w:val="pt-PT"/>
        </w:rPr>
        <w:t>Projeto:</w:t>
      </w:r>
      <w:r w:rsidRPr="008B5092">
        <w:rPr>
          <w:rFonts w:ascii="Times New Roman" w:hAnsi="Times New Roman" w:cs="Times New Roman"/>
          <w:lang w:val="pt-PT"/>
        </w:rPr>
        <w:t xml:space="preserve"> PROJETO DE DESENVOLVIMENTO DE ENERGIAS RENOVÁVEIS (PDER)</w:t>
      </w:r>
    </w:p>
    <w:p w14:paraId="24D3457F"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b/>
          <w:lang w:val="pt-PT"/>
        </w:rPr>
        <w:t>Reunião Virtual</w:t>
      </w:r>
    </w:p>
    <w:p w14:paraId="581DE317"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b/>
          <w:lang w:val="pt-PT"/>
        </w:rPr>
        <w:t>Hora:</w:t>
      </w:r>
      <w:r w:rsidRPr="008B5092">
        <w:rPr>
          <w:rFonts w:ascii="Times New Roman" w:hAnsi="Times New Roman" w:cs="Times New Roman"/>
          <w:lang w:val="pt-PT"/>
        </w:rPr>
        <w:t xml:space="preserve"> 09:00 – 11:00 horas</w:t>
      </w:r>
    </w:p>
    <w:p w14:paraId="0D9DCDEA"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b/>
          <w:lang w:val="pt-PT"/>
        </w:rPr>
        <w:t>Nº de pessoas presentes:</w:t>
      </w:r>
      <w:r w:rsidRPr="008B5092">
        <w:rPr>
          <w:rFonts w:ascii="Times New Roman" w:hAnsi="Times New Roman" w:cs="Times New Roman"/>
          <w:lang w:val="pt-PT"/>
        </w:rPr>
        <w:t xml:space="preserve"> 18</w:t>
      </w:r>
    </w:p>
    <w:p w14:paraId="79F13457"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b/>
          <w:lang w:val="pt-PT"/>
        </w:rPr>
        <w:t>Lista de participantes e foto da assistência da reunião via Zoom (foto da tela do computador):</w:t>
      </w:r>
      <w:r w:rsidRPr="008B5092">
        <w:rPr>
          <w:rFonts w:ascii="Times New Roman" w:hAnsi="Times New Roman" w:cs="Times New Roman"/>
          <w:lang w:val="pt-PT"/>
        </w:rPr>
        <w:t xml:space="preserve"> em anexo</w:t>
      </w:r>
    </w:p>
    <w:p w14:paraId="3571DF7F"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b/>
          <w:lang w:val="pt-PT"/>
        </w:rPr>
        <w:t>Assuntos tratados:</w:t>
      </w:r>
      <w:r w:rsidRPr="008B5092">
        <w:rPr>
          <w:rFonts w:ascii="Times New Roman" w:hAnsi="Times New Roman" w:cs="Times New Roman"/>
          <w:lang w:val="pt-PT"/>
        </w:rPr>
        <w:t xml:space="preserve"> (i) apresentação do Projeto; (ii) Socialização do Quadro de Gestão ambiental e Social e do Quadro de Políticas de Reassentamento; (iii) Debate e ajustamentos.</w:t>
      </w:r>
    </w:p>
    <w:p w14:paraId="1AC2164A" w14:textId="77777777" w:rsidR="00793B52" w:rsidRPr="007336EE" w:rsidRDefault="00793B52" w:rsidP="004E3090">
      <w:pPr>
        <w:pStyle w:val="PargrafodaLista"/>
        <w:numPr>
          <w:ilvl w:val="0"/>
          <w:numId w:val="37"/>
        </w:numPr>
        <w:spacing w:after="0" w:line="240" w:lineRule="auto"/>
        <w:jc w:val="both"/>
        <w:rPr>
          <w:rFonts w:ascii="Times New Roman" w:hAnsi="Times New Roman" w:cs="Times New Roman"/>
          <w:b/>
        </w:rPr>
      </w:pPr>
      <w:r w:rsidRPr="007336EE">
        <w:rPr>
          <w:rFonts w:ascii="Times New Roman" w:hAnsi="Times New Roman" w:cs="Times New Roman"/>
          <w:b/>
        </w:rPr>
        <w:t>Enquadramento</w:t>
      </w:r>
    </w:p>
    <w:p w14:paraId="22DDC211"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lang w:val="pt-PT"/>
        </w:rPr>
        <w:t xml:space="preserve">O Governo de Cabo Verde solicitou ao Banco Mundial um financiamento para a preparação e implementação do Projecto de Desenvolvimento das Energias Renováveis, com o objetivo principal de aumentar a produção de eletricidade a partir de fontes renováveis. </w:t>
      </w:r>
    </w:p>
    <w:p w14:paraId="306ACDF5"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lang w:val="pt-PT"/>
        </w:rPr>
        <w:t>No âmbito da preparação do Projecto estão sendo concebidos instrumentos de salvaguarda ambiental e social concernentes que incidem sobre a traçado das interconexões à rede elétrica das centrais fotovoltaicas nas ilhas de Santo Antão, São Nicolau, Maio e Fogo, designadamente (1) Quadro de Gestão Ambiental e Social e (2) Quadro de Políticas de Reassentamento, que serão socializados neste encontro. As orientações de distanciamento social foram cumpridas, tendo o encontro decorrido via Zoom.</w:t>
      </w:r>
    </w:p>
    <w:p w14:paraId="27D3B45E" w14:textId="77777777" w:rsidR="00793B52" w:rsidRPr="008B5092" w:rsidRDefault="00793B52" w:rsidP="004E3090">
      <w:pPr>
        <w:pStyle w:val="PargrafodaLista"/>
        <w:numPr>
          <w:ilvl w:val="0"/>
          <w:numId w:val="37"/>
        </w:numPr>
        <w:spacing w:after="0" w:line="240" w:lineRule="auto"/>
        <w:jc w:val="both"/>
        <w:rPr>
          <w:rFonts w:ascii="Times New Roman" w:hAnsi="Times New Roman" w:cs="Times New Roman"/>
        </w:rPr>
      </w:pPr>
      <w:r w:rsidRPr="007336EE">
        <w:rPr>
          <w:rFonts w:ascii="Times New Roman" w:hAnsi="Times New Roman" w:cs="Times New Roman"/>
          <w:b/>
        </w:rPr>
        <w:t>Abertura do Encontro</w:t>
      </w:r>
    </w:p>
    <w:p w14:paraId="7FBB3ACF"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lang w:val="pt-PT"/>
        </w:rPr>
        <w:t>A abertura do encontro esteve a cargo do Coordenador da Unidade de Gestão de Projetos Especiais (UGPE), Engº Nuno Gomes que, após cumprimentar e agradecer a presença dos parceiros estratégicos para a implementação do Projecto solicitou que todos os participantes efetuassem a sua apresentação (a lista dos participantes, em anexo, indica as presenças no encontro). Feitas as considerações iniciais sobre o encontro, procedeu-se à apresentação do projeto.</w:t>
      </w:r>
    </w:p>
    <w:p w14:paraId="4CCC0E09" w14:textId="77777777" w:rsidR="00793B52" w:rsidRPr="008B5092" w:rsidRDefault="00793B52" w:rsidP="004E3090">
      <w:pPr>
        <w:pStyle w:val="PargrafodaLista"/>
        <w:numPr>
          <w:ilvl w:val="0"/>
          <w:numId w:val="37"/>
        </w:numPr>
        <w:spacing w:after="0" w:line="240" w:lineRule="auto"/>
        <w:jc w:val="both"/>
        <w:rPr>
          <w:rFonts w:ascii="Times New Roman" w:hAnsi="Times New Roman" w:cs="Times New Roman"/>
          <w:lang w:val="pt-PT"/>
        </w:rPr>
      </w:pPr>
      <w:r w:rsidRPr="007336EE">
        <w:rPr>
          <w:rFonts w:ascii="Times New Roman" w:hAnsi="Times New Roman" w:cs="Times New Roman"/>
          <w:b/>
          <w:lang w:val="pt-PT"/>
        </w:rPr>
        <w:t xml:space="preserve">Apresentação do Projecto de Desenvolvimento de Energias Renováveis Cabo Verde </w:t>
      </w:r>
    </w:p>
    <w:p w14:paraId="4B434C68"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lang w:val="pt-PT"/>
        </w:rPr>
        <w:t>Durante 20 minutos o Engº Daniel Santos, Gestor do Projeto PDER fez uma apresentação sucinta do Projeto, suas principais componentes, assim como o cronograma dos seus principais marcos. O objetivo principal do PDER é de aumentar a produção de eletricidade a partir de fontes renováveis e de melhorar o acesso das comunidades mais vulneráveis à energia em quantidade e qualidade e a baixo custo, melhorando assim sua qualidade de vida e promovendo o desenvolvimento económico. Para o efeito, o Governo de Cabo Verde solicitou ao Banco Mundial um financiamento de  cerca de USD 13,5 Milhões, a ser implementado num período de 5 anos. A efetivação do projeto está prevista para julho de 2021.</w:t>
      </w:r>
    </w:p>
    <w:p w14:paraId="6FD70327"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lang w:val="pt-PT"/>
        </w:rPr>
        <w:lastRenderedPageBreak/>
        <w:t xml:space="preserve">A estruturação do projeto comporta três componentes centrais designadamente: </w:t>
      </w:r>
      <w:r w:rsidRPr="008B5092">
        <w:rPr>
          <w:rFonts w:ascii="Times New Roman" w:hAnsi="Times New Roman" w:cs="Times New Roman"/>
          <w:b/>
          <w:i/>
          <w:lang w:val="pt-PT"/>
        </w:rPr>
        <w:t>Componente 1- designada Infrastructure Development</w:t>
      </w:r>
      <w:r w:rsidRPr="008B5092">
        <w:rPr>
          <w:rFonts w:ascii="Times New Roman" w:hAnsi="Times New Roman" w:cs="Times New Roman"/>
          <w:lang w:val="pt-PT"/>
        </w:rPr>
        <w:t xml:space="preserve"> ao qual estará alocado um montante de USD 10,5 milhões, destinado à construir quatro centrais solares fotovoltaicas e suas respetivas linhas e infraestruturas de interligação à rede de distribuição de eletricidade existente a localizarem-se dentro dos limites das zonas de Desenvolvimento de Energias Renováveis de Porto Novo - Santo Antão (1,2 MW); Ribeira Brava - São Nicolau (0,4 MW); Esgrovere - Maio (0,4 MW); e Santa Catarina-Fogo (1,3MW). O responsável salientou a estratégia sectorial de construir essas centrais e depois adjudicar a sua exploração a privados a serem selecionados por concurso.</w:t>
      </w:r>
    </w:p>
    <w:p w14:paraId="26A0D30D"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lang w:val="pt-PT"/>
        </w:rPr>
        <w:t>Ainda incluído nesta componente, o projeto financiará a instalação de baterias para o armazenamento de energia, e a necessária assistência técnica para definir os detalhes dessa subcomponente.</w:t>
      </w:r>
    </w:p>
    <w:p w14:paraId="02CD5226"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b/>
          <w:i/>
          <w:lang w:val="pt-PT"/>
        </w:rPr>
        <w:t xml:space="preserve">Componente 2 - Distributed Generation, </w:t>
      </w:r>
      <w:r w:rsidRPr="008B5092">
        <w:rPr>
          <w:rFonts w:ascii="Times New Roman" w:hAnsi="Times New Roman" w:cs="Times New Roman"/>
          <w:lang w:val="pt-PT"/>
        </w:rPr>
        <w:t>financiará, no valor de USD 1milhão, o fornecimento e instalação de painéis solares em alguns edifícios públicos por forma a reduzir o consumo de eletricidade da rede publica, assim como o estudo técnico previsto para identificar os edifícios públicos a serem beneficiados.</w:t>
      </w:r>
    </w:p>
    <w:p w14:paraId="19D526AB"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i/>
          <w:lang w:val="pt-PT"/>
        </w:rPr>
        <w:t xml:space="preserve"> </w:t>
      </w:r>
      <w:r w:rsidRPr="008B5092">
        <w:rPr>
          <w:rFonts w:ascii="Times New Roman" w:hAnsi="Times New Roman" w:cs="Times New Roman"/>
          <w:b/>
          <w:i/>
          <w:lang w:val="pt-PT"/>
        </w:rPr>
        <w:t>Componente 3 - Sector and Project Support</w:t>
      </w:r>
      <w:r w:rsidRPr="008B5092">
        <w:rPr>
          <w:rFonts w:ascii="Times New Roman" w:hAnsi="Times New Roman" w:cs="Times New Roman"/>
          <w:lang w:val="pt-PT"/>
        </w:rPr>
        <w:t>, ao qual estão alocados USD 2 milhões, visa suportar a UGPE na gestão e coordenação do Projecto e na construção de sua capacidade de Procurement, Gestão Financeira, seguimento e avaliação do Projeto incluindo a componente socio ambiental, através da prestação de serviços de consultoria técnica, custos operacionais, bens e auditorias. A coordenação técnica do projeto é da responsabilidade da Direção Nacional de Energia sob tutela do Ministério da Industria, Comercio e Energia.</w:t>
      </w:r>
    </w:p>
    <w:p w14:paraId="21391DB5" w14:textId="77777777" w:rsidR="00793B52" w:rsidRPr="008B5092" w:rsidRDefault="00793B52" w:rsidP="004E3090">
      <w:pPr>
        <w:pStyle w:val="PargrafodaLista"/>
        <w:numPr>
          <w:ilvl w:val="0"/>
          <w:numId w:val="37"/>
        </w:numPr>
        <w:spacing w:line="240" w:lineRule="auto"/>
        <w:jc w:val="both"/>
        <w:rPr>
          <w:rFonts w:ascii="Times New Roman" w:hAnsi="Times New Roman" w:cs="Times New Roman"/>
          <w:b/>
          <w:lang w:val="pt-PT"/>
        </w:rPr>
      </w:pPr>
      <w:r w:rsidRPr="008B5092">
        <w:rPr>
          <w:rFonts w:ascii="Times New Roman" w:hAnsi="Times New Roman" w:cs="Times New Roman"/>
          <w:b/>
          <w:lang w:val="pt-PT"/>
        </w:rPr>
        <w:t>Apresentação do Quadro de Gestão ambiental e Social e do Quadro de Políticas de Reassentamento</w:t>
      </w:r>
    </w:p>
    <w:p w14:paraId="273559FC"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A intervenção da Engª Larissa Varela, especialista ambiental e social sucedeu à apresentação do projeto dando destaque ao imperativo de se garantir a sustentabilidade ambiental e social deste projeto. A persecução deste objetivo está especialmente vinculada ao desenvolvimento e a implementação de um conjunto de instrumentos de gestão ambiental e social concebidos em conformidade com as leis e os regulamentos nacionais, com o Quadro Ambiental e Social do Banco Mundial e boas práticas internacionais. Fez-se referência ao trabalho preparatório que inclui 1) realização de Estudos de Impacto Ambiental para a implementação das seis centrais fotovoltaicas, 2) conceção do Plano de envolvimento das partes interessadas e Mecanismo de Gestão de Reclamações, 3) Plano de Gestão laboral, e Plano de Reassentamentos que incidiram especialmente sobre as centrais fotovoltaicas. Entretanto, visto que os riscos ambientais e sociais não se cingem apenas às centrais, mas se estendem pelo traçado das interconexões destes à rede elétrica, requer-se a preparação dos instrumentos a serem discutidos neste encontro.</w:t>
      </w:r>
    </w:p>
    <w:p w14:paraId="44C9D8FC"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 xml:space="preserve">A Engª Arlinda Neves, Consultora para a conceção do Quadro de Gestão Ambiental e Social e do Quadro de Políticas de Reassentamento detalhou a abordagem de trabalho e produto final desejado. </w:t>
      </w:r>
    </w:p>
    <w:p w14:paraId="0E961D7B"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Começou por realçar os objectivos do Projeto de Desenvolvimento de Energias Renováveis financiado pela IDA (P170236) designadamente “</w:t>
      </w:r>
      <w:r w:rsidRPr="008B5092">
        <w:rPr>
          <w:rFonts w:ascii="Times New Roman" w:hAnsi="Times New Roman" w:cs="Times New Roman"/>
          <w:i/>
          <w:iCs/>
          <w:lang w:val="pt-PT"/>
        </w:rPr>
        <w:t>aumentar a geração de eletricidade a partir de fontes de energia renováveis em Cabo Verde e melhorar o acesso das comunidades mais vulneráveis à energia em quantidade e qualidade e a baixo custo, melhorando assim sua qualidade de vida e promovendo o desenvolvimento económico</w:t>
      </w:r>
      <w:r w:rsidRPr="008B5092">
        <w:rPr>
          <w:rFonts w:ascii="Times New Roman" w:hAnsi="Times New Roman" w:cs="Times New Roman"/>
          <w:lang w:val="pt-PT"/>
        </w:rPr>
        <w:t>”.</w:t>
      </w:r>
    </w:p>
    <w:p w14:paraId="2FF5BAAC"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 xml:space="preserve">De seguida fundamentou a necessidade da elaboração dos instrumentos de Gestão Ambiental e Social referentes à componente das interligações dos parques solares às redes públicas,  em cumprimento das prescrições do Quadro de Gestão Ambiental e Social do BM (QAS_BM.  </w:t>
      </w:r>
    </w:p>
    <w:p w14:paraId="01071ACD"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 xml:space="preserve">Realçou que o QAS-BM estabelece o compromisso do Banco Mundial com o desenvolvimento sustentável por meio de uma política própria e um conjunto de normas ambientais e sociais destinadas a apoiar os </w:t>
      </w:r>
      <w:r w:rsidRPr="008B5092">
        <w:rPr>
          <w:rFonts w:ascii="Times New Roman" w:hAnsi="Times New Roman" w:cs="Times New Roman"/>
          <w:lang w:val="pt-PT"/>
        </w:rPr>
        <w:lastRenderedPageBreak/>
        <w:t>projetos dos mutuários, com o objectivo de erradicar a pobreza extrema e promover a prosperidade compartilhada.</w:t>
      </w:r>
    </w:p>
    <w:p w14:paraId="089BD470"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Nessa base o QAS apresenta:</w:t>
      </w:r>
    </w:p>
    <w:p w14:paraId="5D317560" w14:textId="77777777" w:rsidR="00793B52" w:rsidRPr="008B5092" w:rsidRDefault="00793B52" w:rsidP="004E3090">
      <w:pPr>
        <w:pStyle w:val="PargrafodaLista"/>
        <w:numPr>
          <w:ilvl w:val="0"/>
          <w:numId w:val="38"/>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t>Uma Visão para o Desenvolvimento Sustentável, que estabelece as aspirações do Banco quanto à sustentabilidade socio-ambiental;</w:t>
      </w:r>
    </w:p>
    <w:p w14:paraId="4D70BB0E" w14:textId="77777777" w:rsidR="00793B52" w:rsidRPr="008B5092" w:rsidRDefault="00793B52" w:rsidP="004E3090">
      <w:pPr>
        <w:pStyle w:val="PargrafodaLista"/>
        <w:numPr>
          <w:ilvl w:val="0"/>
          <w:numId w:val="38"/>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t>A Política Ambiental e Social do BM para o Financiamento de Projetos de Investimento, que estabelece os requisitos obrigatórios aplicáveis ao Banco;</w:t>
      </w:r>
    </w:p>
    <w:p w14:paraId="78C4DBB4"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Apresentou uma abordagem sucinta das novas  Normas Ambientais e Sociais e objetivos traçados, estabelecendo conjuntamente com os respectivos anexos:</w:t>
      </w:r>
    </w:p>
    <w:p w14:paraId="332D7D81" w14:textId="77777777" w:rsidR="00793B52" w:rsidRPr="008B5092" w:rsidRDefault="00793B52" w:rsidP="004E3090">
      <w:pPr>
        <w:pStyle w:val="PargrafodaLista"/>
        <w:numPr>
          <w:ilvl w:val="0"/>
          <w:numId w:val="39"/>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t>Os requisitos obrigatórios aplicáveis ao Mutuário e aos seus projetos;</w:t>
      </w:r>
    </w:p>
    <w:p w14:paraId="7334941A" w14:textId="77777777" w:rsidR="00793B52" w:rsidRPr="008B5092" w:rsidRDefault="00793B52" w:rsidP="004E3090">
      <w:pPr>
        <w:pStyle w:val="PargrafodaLista"/>
        <w:numPr>
          <w:ilvl w:val="0"/>
          <w:numId w:val="39"/>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t xml:space="preserve">Os requisitos a serem cumpridos pelos Mutuários no que diz respeito à identificação e avaliação de riscos e impactos socio-ambientais associados aos projetos apoiados pelo Banco através do Financiamento de Projetos de Investimento. </w:t>
      </w:r>
    </w:p>
    <w:p w14:paraId="4322AC45"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 xml:space="preserve">Globalmente as Normas Ambientais e Sociais visam: </w:t>
      </w:r>
    </w:p>
    <w:p w14:paraId="2437B29A" w14:textId="77777777" w:rsidR="00793B52" w:rsidRPr="008B5092" w:rsidRDefault="00793B52" w:rsidP="004E3090">
      <w:pPr>
        <w:pStyle w:val="PargrafodaLista"/>
        <w:numPr>
          <w:ilvl w:val="0"/>
          <w:numId w:val="41"/>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t xml:space="preserve">Apoiar os Mutuários no seguimento de boas práticas internacionais relativas à sustentabilidade ambiental e social; </w:t>
      </w:r>
    </w:p>
    <w:p w14:paraId="07CB8821" w14:textId="77777777" w:rsidR="00793B52" w:rsidRPr="008B5092" w:rsidRDefault="00793B52" w:rsidP="004E3090">
      <w:pPr>
        <w:pStyle w:val="PargrafodaLista"/>
        <w:numPr>
          <w:ilvl w:val="0"/>
          <w:numId w:val="41"/>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t>Ajudar os Mutuários a cumprir as suas obrigações ambientais e sociais, tanto nacionais como internacionais;</w:t>
      </w:r>
    </w:p>
    <w:p w14:paraId="263206B9" w14:textId="77777777" w:rsidR="00793B52" w:rsidRPr="008B5092" w:rsidRDefault="00793B52" w:rsidP="004E3090">
      <w:pPr>
        <w:pStyle w:val="PargrafodaLista"/>
        <w:numPr>
          <w:ilvl w:val="0"/>
          <w:numId w:val="41"/>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t xml:space="preserve">Reforçar a não discriminação, a transparência, a participação, a responsabilização e a boa governança; e </w:t>
      </w:r>
    </w:p>
    <w:p w14:paraId="6838AB8A" w14:textId="77777777" w:rsidR="00793B52" w:rsidRPr="008B5092" w:rsidRDefault="00793B52" w:rsidP="004E3090">
      <w:pPr>
        <w:pStyle w:val="PargrafodaLista"/>
        <w:numPr>
          <w:ilvl w:val="0"/>
          <w:numId w:val="41"/>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t>Melhorar os resultados dos projetos em termos de desenvolvimento sustentável por meio do envolvimento contínuo das partes interessadas e tendo em conta as seguintes NAS.</w:t>
      </w:r>
    </w:p>
    <w:p w14:paraId="6119C025"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Os principais temas abordados por cada NAS são apresentados no quadro seguinte.</w:t>
      </w:r>
    </w:p>
    <w:tbl>
      <w:tblPr>
        <w:tblStyle w:val="Tabelacomgrelha"/>
        <w:tblW w:w="0" w:type="auto"/>
        <w:tblLook w:val="04A0" w:firstRow="1" w:lastRow="0" w:firstColumn="1" w:lastColumn="0" w:noHBand="0" w:noVBand="1"/>
      </w:tblPr>
      <w:tblGrid>
        <w:gridCol w:w="1696"/>
        <w:gridCol w:w="6798"/>
      </w:tblGrid>
      <w:tr w:rsidR="00793B52" w:rsidRPr="007336EE" w14:paraId="65844A97" w14:textId="77777777" w:rsidTr="005E0BB1">
        <w:tc>
          <w:tcPr>
            <w:tcW w:w="1696" w:type="dxa"/>
          </w:tcPr>
          <w:p w14:paraId="33ED44AD" w14:textId="77777777" w:rsidR="00793B52" w:rsidRPr="007336EE" w:rsidRDefault="00793B52" w:rsidP="00793B52">
            <w:pPr>
              <w:spacing w:after="160"/>
              <w:jc w:val="center"/>
            </w:pPr>
            <w:r w:rsidRPr="007336EE">
              <w:t>NAS</w:t>
            </w:r>
          </w:p>
        </w:tc>
        <w:tc>
          <w:tcPr>
            <w:tcW w:w="6798" w:type="dxa"/>
          </w:tcPr>
          <w:p w14:paraId="307076A4" w14:textId="77777777" w:rsidR="00793B52" w:rsidRPr="007336EE" w:rsidRDefault="00793B52" w:rsidP="00793B52">
            <w:pPr>
              <w:spacing w:after="160"/>
              <w:jc w:val="center"/>
            </w:pPr>
            <w:r w:rsidRPr="007336EE">
              <w:t>TEMA</w:t>
            </w:r>
          </w:p>
        </w:tc>
      </w:tr>
      <w:tr w:rsidR="00793B52" w:rsidRPr="0025170F" w14:paraId="3597DA76" w14:textId="77777777" w:rsidTr="005E0BB1">
        <w:tc>
          <w:tcPr>
            <w:tcW w:w="1696" w:type="dxa"/>
          </w:tcPr>
          <w:p w14:paraId="1F2E7AF8" w14:textId="77777777" w:rsidR="00793B52" w:rsidRPr="007336EE" w:rsidRDefault="00793B52" w:rsidP="00793B52">
            <w:pPr>
              <w:spacing w:after="160"/>
              <w:jc w:val="center"/>
            </w:pPr>
            <w:r w:rsidRPr="007336EE">
              <w:t>NAS 1</w:t>
            </w:r>
          </w:p>
        </w:tc>
        <w:tc>
          <w:tcPr>
            <w:tcW w:w="6798" w:type="dxa"/>
          </w:tcPr>
          <w:p w14:paraId="55303616" w14:textId="77777777" w:rsidR="00793B52" w:rsidRPr="007336EE" w:rsidRDefault="00793B52" w:rsidP="00793B52">
            <w:pPr>
              <w:spacing w:after="160"/>
              <w:jc w:val="both"/>
              <w:rPr>
                <w:lang w:val="pt-PT"/>
              </w:rPr>
            </w:pPr>
            <w:r w:rsidRPr="007336EE">
              <w:rPr>
                <w:lang w:val="pt-PT"/>
              </w:rPr>
              <w:t>Avaliação e Gestão de Riscos e Impactos Socioambientais</w:t>
            </w:r>
          </w:p>
        </w:tc>
      </w:tr>
      <w:tr w:rsidR="00793B52" w:rsidRPr="0025170F" w14:paraId="3BB813FF" w14:textId="77777777" w:rsidTr="005E0BB1">
        <w:tc>
          <w:tcPr>
            <w:tcW w:w="1696" w:type="dxa"/>
          </w:tcPr>
          <w:p w14:paraId="1DA4ACFF" w14:textId="77777777" w:rsidR="00793B52" w:rsidRPr="007336EE" w:rsidRDefault="00793B52" w:rsidP="00793B52">
            <w:pPr>
              <w:spacing w:after="160"/>
              <w:jc w:val="center"/>
            </w:pPr>
            <w:r w:rsidRPr="007336EE">
              <w:t>NAS 2</w:t>
            </w:r>
          </w:p>
        </w:tc>
        <w:tc>
          <w:tcPr>
            <w:tcW w:w="6798" w:type="dxa"/>
          </w:tcPr>
          <w:p w14:paraId="518D7B17" w14:textId="77777777" w:rsidR="00793B52" w:rsidRPr="007336EE" w:rsidRDefault="00793B52" w:rsidP="00793B52">
            <w:pPr>
              <w:spacing w:after="160"/>
              <w:jc w:val="both"/>
              <w:rPr>
                <w:lang w:val="pt-PT"/>
              </w:rPr>
            </w:pPr>
            <w:r w:rsidRPr="007336EE">
              <w:rPr>
                <w:lang w:val="pt-PT"/>
              </w:rPr>
              <w:t>Condições de Trabalho e Mão de Obra</w:t>
            </w:r>
          </w:p>
        </w:tc>
      </w:tr>
      <w:tr w:rsidR="00793B52" w:rsidRPr="0025170F" w14:paraId="62E5E6B1" w14:textId="77777777" w:rsidTr="005E0BB1">
        <w:tc>
          <w:tcPr>
            <w:tcW w:w="1696" w:type="dxa"/>
          </w:tcPr>
          <w:p w14:paraId="1FE3F408" w14:textId="77777777" w:rsidR="00793B52" w:rsidRPr="007336EE" w:rsidRDefault="00793B52" w:rsidP="00793B52">
            <w:pPr>
              <w:spacing w:after="160"/>
              <w:jc w:val="center"/>
            </w:pPr>
            <w:r w:rsidRPr="007336EE">
              <w:t>NAS 3</w:t>
            </w:r>
          </w:p>
        </w:tc>
        <w:tc>
          <w:tcPr>
            <w:tcW w:w="6798" w:type="dxa"/>
          </w:tcPr>
          <w:p w14:paraId="07159AF2" w14:textId="77777777" w:rsidR="00793B52" w:rsidRPr="007336EE" w:rsidRDefault="00793B52" w:rsidP="00793B52">
            <w:pPr>
              <w:spacing w:after="160"/>
              <w:jc w:val="both"/>
              <w:rPr>
                <w:lang w:val="pt-PT"/>
              </w:rPr>
            </w:pPr>
            <w:r w:rsidRPr="007336EE">
              <w:rPr>
                <w:lang w:val="pt-PT"/>
              </w:rPr>
              <w:t>Eficácia de Recursos e Prevenção e Gestão da Poluição</w:t>
            </w:r>
          </w:p>
        </w:tc>
      </w:tr>
      <w:tr w:rsidR="00793B52" w:rsidRPr="007336EE" w14:paraId="79B1A340" w14:textId="77777777" w:rsidTr="005E0BB1">
        <w:tc>
          <w:tcPr>
            <w:tcW w:w="1696" w:type="dxa"/>
          </w:tcPr>
          <w:p w14:paraId="28CFF7A8" w14:textId="77777777" w:rsidR="00793B52" w:rsidRPr="007336EE" w:rsidRDefault="00793B52" w:rsidP="00793B52">
            <w:pPr>
              <w:spacing w:after="160"/>
              <w:jc w:val="center"/>
            </w:pPr>
            <w:r w:rsidRPr="007336EE">
              <w:t>NAS 4</w:t>
            </w:r>
          </w:p>
        </w:tc>
        <w:tc>
          <w:tcPr>
            <w:tcW w:w="6798" w:type="dxa"/>
          </w:tcPr>
          <w:p w14:paraId="4D5CBC53" w14:textId="77777777" w:rsidR="00793B52" w:rsidRPr="007336EE" w:rsidRDefault="00793B52" w:rsidP="00793B52">
            <w:pPr>
              <w:spacing w:after="160"/>
              <w:jc w:val="both"/>
            </w:pPr>
            <w:r w:rsidRPr="007336EE">
              <w:t>Saúde e Segurança Comunitária.</w:t>
            </w:r>
          </w:p>
        </w:tc>
      </w:tr>
      <w:tr w:rsidR="00793B52" w:rsidRPr="008F49F5" w14:paraId="43F3ED52" w14:textId="77777777" w:rsidTr="005E0BB1">
        <w:tc>
          <w:tcPr>
            <w:tcW w:w="1696" w:type="dxa"/>
          </w:tcPr>
          <w:p w14:paraId="2ED0CC0E" w14:textId="77777777" w:rsidR="00793B52" w:rsidRPr="007336EE" w:rsidRDefault="00793B52" w:rsidP="00793B52">
            <w:pPr>
              <w:spacing w:after="160"/>
              <w:jc w:val="center"/>
            </w:pPr>
            <w:r w:rsidRPr="007336EE">
              <w:t>NAS 5</w:t>
            </w:r>
          </w:p>
        </w:tc>
        <w:tc>
          <w:tcPr>
            <w:tcW w:w="6798" w:type="dxa"/>
          </w:tcPr>
          <w:p w14:paraId="1B310E07" w14:textId="77777777" w:rsidR="00793B52" w:rsidRPr="007336EE" w:rsidRDefault="00793B52" w:rsidP="00793B52">
            <w:pPr>
              <w:spacing w:after="160"/>
              <w:jc w:val="both"/>
              <w:rPr>
                <w:lang w:val="pt-PT"/>
              </w:rPr>
            </w:pPr>
            <w:r w:rsidRPr="007336EE">
              <w:rPr>
                <w:lang w:val="pt-PT"/>
              </w:rPr>
              <w:t>Aquisição de Terras, Restrições ao uso da Terra e Reassentamento Involuntário</w:t>
            </w:r>
          </w:p>
        </w:tc>
      </w:tr>
      <w:tr w:rsidR="00793B52" w:rsidRPr="0025170F" w14:paraId="4CF8C0C2" w14:textId="77777777" w:rsidTr="005E0BB1">
        <w:tc>
          <w:tcPr>
            <w:tcW w:w="1696" w:type="dxa"/>
          </w:tcPr>
          <w:p w14:paraId="7FE44744" w14:textId="77777777" w:rsidR="00793B52" w:rsidRPr="007336EE" w:rsidRDefault="00793B52" w:rsidP="00793B52">
            <w:pPr>
              <w:spacing w:after="160"/>
              <w:jc w:val="center"/>
            </w:pPr>
            <w:r w:rsidRPr="007336EE">
              <w:t>NAS 6</w:t>
            </w:r>
          </w:p>
        </w:tc>
        <w:tc>
          <w:tcPr>
            <w:tcW w:w="6798" w:type="dxa"/>
          </w:tcPr>
          <w:p w14:paraId="738EEBCB" w14:textId="77777777" w:rsidR="00793B52" w:rsidRPr="007336EE" w:rsidRDefault="00793B52" w:rsidP="00793B52">
            <w:pPr>
              <w:spacing w:after="160"/>
              <w:jc w:val="both"/>
              <w:rPr>
                <w:lang w:val="pt-PT"/>
              </w:rPr>
            </w:pPr>
            <w:r w:rsidRPr="007336EE">
              <w:rPr>
                <w:lang w:val="pt-PT"/>
              </w:rPr>
              <w:t>Conservação da Biodiversidade e Gestão Sustentável de Recursos Naturais Vivos</w:t>
            </w:r>
          </w:p>
        </w:tc>
      </w:tr>
      <w:tr w:rsidR="00793B52" w:rsidRPr="008F49F5" w14:paraId="0D9BD8D0" w14:textId="77777777" w:rsidTr="005E0BB1">
        <w:tc>
          <w:tcPr>
            <w:tcW w:w="1696" w:type="dxa"/>
          </w:tcPr>
          <w:p w14:paraId="7E07AF9C" w14:textId="77777777" w:rsidR="00793B52" w:rsidRPr="007336EE" w:rsidRDefault="00793B52" w:rsidP="00793B52">
            <w:pPr>
              <w:spacing w:after="160"/>
              <w:jc w:val="center"/>
            </w:pPr>
            <w:r w:rsidRPr="007336EE">
              <w:t>NAS 7</w:t>
            </w:r>
          </w:p>
        </w:tc>
        <w:tc>
          <w:tcPr>
            <w:tcW w:w="6798" w:type="dxa"/>
          </w:tcPr>
          <w:p w14:paraId="07E8EB69" w14:textId="77777777" w:rsidR="00793B52" w:rsidRPr="007336EE" w:rsidRDefault="00793B52" w:rsidP="00793B52">
            <w:pPr>
              <w:spacing w:after="160"/>
              <w:jc w:val="both"/>
              <w:rPr>
                <w:lang w:val="pt-PT"/>
              </w:rPr>
            </w:pPr>
            <w:r w:rsidRPr="007336EE">
              <w:rPr>
                <w:lang w:val="pt-PT"/>
              </w:rPr>
              <w:t>Povos Indígenas/ Comunidade Locais Tradicionais Historicamente Desfavorecidas da África Subsaariana</w:t>
            </w:r>
          </w:p>
        </w:tc>
      </w:tr>
      <w:tr w:rsidR="00793B52" w:rsidRPr="007336EE" w14:paraId="553C1848" w14:textId="77777777" w:rsidTr="005E0BB1">
        <w:tc>
          <w:tcPr>
            <w:tcW w:w="1696" w:type="dxa"/>
          </w:tcPr>
          <w:p w14:paraId="2ED969D9" w14:textId="77777777" w:rsidR="00793B52" w:rsidRPr="007336EE" w:rsidRDefault="00793B52" w:rsidP="00793B52">
            <w:pPr>
              <w:spacing w:after="160"/>
              <w:jc w:val="center"/>
            </w:pPr>
            <w:r w:rsidRPr="007336EE">
              <w:t>NAS 8</w:t>
            </w:r>
          </w:p>
        </w:tc>
        <w:tc>
          <w:tcPr>
            <w:tcW w:w="6798" w:type="dxa"/>
          </w:tcPr>
          <w:p w14:paraId="65BE6BD8" w14:textId="77777777" w:rsidR="00793B52" w:rsidRPr="007336EE" w:rsidRDefault="00793B52" w:rsidP="00793B52">
            <w:pPr>
              <w:spacing w:after="160"/>
              <w:jc w:val="both"/>
            </w:pPr>
            <w:r w:rsidRPr="007336EE">
              <w:t>Património Cultural</w:t>
            </w:r>
          </w:p>
        </w:tc>
      </w:tr>
      <w:tr w:rsidR="00793B52" w:rsidRPr="007336EE" w14:paraId="078C7AEF" w14:textId="77777777" w:rsidTr="005E0BB1">
        <w:tc>
          <w:tcPr>
            <w:tcW w:w="1696" w:type="dxa"/>
          </w:tcPr>
          <w:p w14:paraId="7D7C61B0" w14:textId="77777777" w:rsidR="00793B52" w:rsidRPr="007336EE" w:rsidRDefault="00793B52" w:rsidP="00793B52">
            <w:pPr>
              <w:spacing w:after="160"/>
              <w:jc w:val="center"/>
            </w:pPr>
            <w:r w:rsidRPr="007336EE">
              <w:t>NAS 9</w:t>
            </w:r>
          </w:p>
        </w:tc>
        <w:tc>
          <w:tcPr>
            <w:tcW w:w="6798" w:type="dxa"/>
          </w:tcPr>
          <w:p w14:paraId="27BC8D7B" w14:textId="77777777" w:rsidR="00793B52" w:rsidRPr="007336EE" w:rsidRDefault="00793B52" w:rsidP="00793B52">
            <w:pPr>
              <w:spacing w:after="160"/>
              <w:jc w:val="both"/>
            </w:pPr>
            <w:r w:rsidRPr="007336EE">
              <w:t>Intermediários Financeiros</w:t>
            </w:r>
          </w:p>
        </w:tc>
      </w:tr>
      <w:tr w:rsidR="00793B52" w:rsidRPr="008F49F5" w14:paraId="2852E160" w14:textId="77777777" w:rsidTr="005E0BB1">
        <w:tc>
          <w:tcPr>
            <w:tcW w:w="1696" w:type="dxa"/>
          </w:tcPr>
          <w:p w14:paraId="3354CEBC" w14:textId="77777777" w:rsidR="00793B52" w:rsidRPr="007336EE" w:rsidRDefault="00793B52" w:rsidP="00793B52">
            <w:pPr>
              <w:spacing w:after="160"/>
              <w:jc w:val="center"/>
            </w:pPr>
            <w:r w:rsidRPr="007336EE">
              <w:t>NAS 10</w:t>
            </w:r>
          </w:p>
        </w:tc>
        <w:tc>
          <w:tcPr>
            <w:tcW w:w="6798" w:type="dxa"/>
          </w:tcPr>
          <w:p w14:paraId="578BC6B5" w14:textId="77777777" w:rsidR="00793B52" w:rsidRPr="007336EE" w:rsidRDefault="00793B52" w:rsidP="00793B52">
            <w:pPr>
              <w:spacing w:after="160"/>
              <w:jc w:val="both"/>
              <w:rPr>
                <w:lang w:val="pt-PT"/>
              </w:rPr>
            </w:pPr>
            <w:r w:rsidRPr="007336EE">
              <w:rPr>
                <w:lang w:val="pt-PT"/>
              </w:rPr>
              <w:t>Envolvimento das Partes Interessadas e Divulgação de Informações</w:t>
            </w:r>
          </w:p>
        </w:tc>
      </w:tr>
    </w:tbl>
    <w:p w14:paraId="0E9CEEA1" w14:textId="77777777" w:rsidR="00793B52" w:rsidRPr="008B5092" w:rsidRDefault="00793B52" w:rsidP="00793B52">
      <w:pPr>
        <w:spacing w:after="160" w:line="240" w:lineRule="auto"/>
        <w:jc w:val="both"/>
        <w:rPr>
          <w:rFonts w:ascii="Times New Roman" w:hAnsi="Times New Roman" w:cs="Times New Roman"/>
          <w:lang w:val="pt-PT"/>
        </w:rPr>
      </w:pPr>
    </w:p>
    <w:p w14:paraId="357B464B"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Realçou que nesta fase de elaboração do Projeto, já foram elaborados e apresentados a maioria dos instrumentos de gestão ambiental e social visando assegurar a sustentabilidade ambiental do projeto assim como o desenvolvimento social e a inclusão, nomeadamente:</w:t>
      </w:r>
    </w:p>
    <w:p w14:paraId="554480BD" w14:textId="77777777" w:rsidR="00793B52" w:rsidRPr="008B5092" w:rsidRDefault="00793B52" w:rsidP="004E3090">
      <w:pPr>
        <w:pStyle w:val="PargrafodaLista"/>
        <w:numPr>
          <w:ilvl w:val="0"/>
          <w:numId w:val="42"/>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lastRenderedPageBreak/>
        <w:t>Plano de Gestão ambiental e Social;</w:t>
      </w:r>
    </w:p>
    <w:p w14:paraId="400BB62A" w14:textId="77777777" w:rsidR="00793B52" w:rsidRPr="008B5092" w:rsidRDefault="00793B52" w:rsidP="004E3090">
      <w:pPr>
        <w:pStyle w:val="PargrafodaLista"/>
        <w:numPr>
          <w:ilvl w:val="0"/>
          <w:numId w:val="42"/>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t>Plano de Compromisso Ambiental e Social;</w:t>
      </w:r>
    </w:p>
    <w:p w14:paraId="1C584B7E" w14:textId="77777777" w:rsidR="00793B52" w:rsidRPr="008B5092" w:rsidRDefault="00793B52" w:rsidP="004E3090">
      <w:pPr>
        <w:pStyle w:val="PargrafodaLista"/>
        <w:numPr>
          <w:ilvl w:val="0"/>
          <w:numId w:val="42"/>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t>Plano de Envolvimento das Partes Interessdas;</w:t>
      </w:r>
    </w:p>
    <w:p w14:paraId="0254D946" w14:textId="77777777" w:rsidR="00793B52" w:rsidRPr="008B5092" w:rsidRDefault="00793B52" w:rsidP="004E3090">
      <w:pPr>
        <w:pStyle w:val="PargrafodaLista"/>
        <w:numPr>
          <w:ilvl w:val="0"/>
          <w:numId w:val="42"/>
        </w:numPr>
        <w:spacing w:after="160" w:line="240" w:lineRule="auto"/>
        <w:jc w:val="both"/>
        <w:rPr>
          <w:rFonts w:ascii="Times New Roman" w:hAnsi="Times New Roman" w:cs="Times New Roman"/>
        </w:rPr>
      </w:pPr>
      <w:r w:rsidRPr="008B5092">
        <w:rPr>
          <w:rFonts w:ascii="Times New Roman" w:hAnsi="Times New Roman" w:cs="Times New Roman"/>
        </w:rPr>
        <w:t>Plano de Gestão laboral</w:t>
      </w:r>
    </w:p>
    <w:p w14:paraId="0C200443" w14:textId="77777777" w:rsidR="00793B52" w:rsidRPr="008B5092" w:rsidRDefault="00793B52" w:rsidP="004E3090">
      <w:pPr>
        <w:pStyle w:val="PargrafodaLista"/>
        <w:numPr>
          <w:ilvl w:val="0"/>
          <w:numId w:val="42"/>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t>Quadro de Gestão Ambiental e Social</w:t>
      </w:r>
    </w:p>
    <w:p w14:paraId="435029CD" w14:textId="77777777" w:rsidR="00793B52" w:rsidRPr="008B5092" w:rsidRDefault="00793B52" w:rsidP="004E3090">
      <w:pPr>
        <w:pStyle w:val="PargrafodaLista"/>
        <w:numPr>
          <w:ilvl w:val="0"/>
          <w:numId w:val="42"/>
        </w:numPr>
        <w:spacing w:after="160" w:line="240" w:lineRule="auto"/>
        <w:jc w:val="both"/>
        <w:rPr>
          <w:rFonts w:ascii="Times New Roman" w:hAnsi="Times New Roman" w:cs="Times New Roman"/>
        </w:rPr>
      </w:pPr>
      <w:r w:rsidRPr="008B5092">
        <w:rPr>
          <w:rFonts w:ascii="Times New Roman" w:hAnsi="Times New Roman" w:cs="Times New Roman"/>
        </w:rPr>
        <w:t>Quadro de Políticas de Reinstalação</w:t>
      </w:r>
    </w:p>
    <w:p w14:paraId="7560756D"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Dado que presentemente ainda não se conhece o percurso real das interligações foi necessária a elaboração dos seguintes instrumentos de gestão ambiental e social:</w:t>
      </w:r>
    </w:p>
    <w:p w14:paraId="1085D0F5" w14:textId="77777777" w:rsidR="00793B52" w:rsidRPr="008B5092" w:rsidRDefault="00793B52" w:rsidP="00793B52">
      <w:pPr>
        <w:spacing w:after="160" w:line="240" w:lineRule="auto"/>
        <w:ind w:left="708"/>
        <w:jc w:val="both"/>
        <w:rPr>
          <w:rFonts w:ascii="Times New Roman" w:hAnsi="Times New Roman" w:cs="Times New Roman"/>
          <w:lang w:val="pt-PT"/>
        </w:rPr>
      </w:pPr>
      <w:r w:rsidRPr="008B5092">
        <w:rPr>
          <w:rFonts w:ascii="Times New Roman" w:hAnsi="Times New Roman" w:cs="Times New Roman"/>
          <w:b/>
          <w:bCs/>
          <w:lang w:val="pt-PT"/>
        </w:rPr>
        <w:t>Quadro de Gestão ambiental e Social</w:t>
      </w:r>
      <w:r w:rsidRPr="008B5092">
        <w:rPr>
          <w:rFonts w:ascii="Times New Roman" w:hAnsi="Times New Roman" w:cs="Times New Roman"/>
          <w:lang w:val="pt-PT"/>
        </w:rPr>
        <w:t xml:space="preserve">: visa o fornecimento de orientações técnicas para a avaliação dos riscos ambientais e sociais no decurso da implementação do Projeto. </w:t>
      </w:r>
    </w:p>
    <w:p w14:paraId="78AE124E" w14:textId="77777777" w:rsidR="00793B52" w:rsidRPr="008B5092" w:rsidRDefault="00793B52" w:rsidP="00793B52">
      <w:pPr>
        <w:spacing w:after="160" w:line="240" w:lineRule="auto"/>
        <w:ind w:left="708"/>
        <w:jc w:val="both"/>
        <w:rPr>
          <w:rFonts w:ascii="Times New Roman" w:hAnsi="Times New Roman" w:cs="Times New Roman"/>
          <w:lang w:val="pt-PT"/>
        </w:rPr>
      </w:pPr>
      <w:r w:rsidRPr="008B5092">
        <w:rPr>
          <w:rFonts w:ascii="Times New Roman" w:hAnsi="Times New Roman" w:cs="Times New Roman"/>
          <w:b/>
          <w:bCs/>
          <w:lang w:val="pt-PT"/>
        </w:rPr>
        <w:t>Quadro de Políticas de Reinstalação das Populações</w:t>
      </w:r>
      <w:r w:rsidRPr="008B5092">
        <w:rPr>
          <w:rFonts w:ascii="Times New Roman" w:hAnsi="Times New Roman" w:cs="Times New Roman"/>
          <w:lang w:val="pt-PT"/>
        </w:rPr>
        <w:t>: visa evitar, minimizar ou mitigar os possíveis impactos negativos do reassentamento devido à natureza e concepção do projeto ou subprojetos específicos onde é impossível determinar a área de impacto dos subprojetos bem como os impactos pontuais que serão gerados pelo projeto.</w:t>
      </w:r>
    </w:p>
    <w:p w14:paraId="4901293B"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Seguidamente foi efectuada a apresentação do conteúdo do QGAS englobando: (Introdução e Antecedentes; Descrição do projeto; Linha de Base Ambiental e Social; Estrutura Política, Jurídica e Administrativa (Lei de Bases da Política do Ambiente, AIA ); Legislação mais relevante – Covid-19; Políticas e Legislações sobre Equidade de Género e Mulher; Potencial de Ação Sobre Equidade de Género e Mulher no Projeto; Potenciais Riscos e Impactes Ambientais e Sociais e respectivas Medidas de Mitigação; Programa de Atenuação e de Mitigação; Saude e Segurança Ocupacionais; Visão Geral do Plano de Gestão Ambiental e Social; Arranjos Institucionais para a implementação do Projecto; Monitorização, Supervisão e Relatórios; Formação e Capacitação; Consulta Pública no Ambito do QGAS; Envolvimento das Partes Interessadas; e Mecanismo de Gestão de Reclamações (MGR).</w:t>
      </w:r>
    </w:p>
    <w:p w14:paraId="4C978FAE"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Foi efectuada uma abordagem do enquadramento  legal a nível nacional e internacional, nomeadamente:</w:t>
      </w:r>
    </w:p>
    <w:p w14:paraId="6D6FD87B"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 xml:space="preserve">A nível Nacional: </w:t>
      </w:r>
    </w:p>
    <w:p w14:paraId="76D0D174"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Lei n ° 86 / IV / 93, de 25 de junho - Lei de Bases da Política do Ambiente. Estabelece as bases para o desenvolvimento e implementação da política ambiental em Cabo Verde e define os princípios e objetivos gerais das componentes ambientais naturais e da proteção da sua qualidade, bem como das componentes ambientais humanas;</w:t>
      </w:r>
    </w:p>
    <w:p w14:paraId="44004933"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Decreto-Lei 27/2020, de 19 de março, estabelece o regime jurídico da Avaliação de Impacto Ambiental de todos os projetos públicos e privados que possam ter impacto no meio ambiente. A lista de projetos submetidos à ESIA está anexada ao decreto.</w:t>
      </w:r>
    </w:p>
    <w:p w14:paraId="5A04FF52"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 xml:space="preserve">A nível Internacional: </w:t>
      </w:r>
    </w:p>
    <w:p w14:paraId="0CC3C5CF"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NAS1 define as responsabilidades do Mutuário no que diz respeito à avaliação, gestão e monitorização de riscos e impactos socioambientais associados a cada fase de um projeto apoiado pelo Banco por meio do Financiamento de Projetos de Investimento para a consecução de resultados ambientais e sociais consistentes com as Normas Ambientais e Sociais (NAS).</w:t>
      </w:r>
    </w:p>
    <w:p w14:paraId="4D884195"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Foi efectuada a apresentação do resumo do conteúdo do QPR, nomeadamente:</w:t>
      </w:r>
    </w:p>
    <w:p w14:paraId="7F48D17C" w14:textId="77777777" w:rsidR="00793B52" w:rsidRPr="008B5092" w:rsidRDefault="00793B52" w:rsidP="004E3090">
      <w:pPr>
        <w:pStyle w:val="PargrafodaLista"/>
        <w:numPr>
          <w:ilvl w:val="0"/>
          <w:numId w:val="43"/>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t>Uma breve descrição do projeto e dos componentes para os quais se requer a aquisição de terras e o reassentamento, e uma explicação do motivo de estar a ser preparado um quadro de política de reassentamento, em vez de um plano de reassentamento;</w:t>
      </w:r>
    </w:p>
    <w:p w14:paraId="27997284" w14:textId="77777777" w:rsidR="00793B52" w:rsidRPr="008B5092" w:rsidRDefault="00793B52" w:rsidP="004E3090">
      <w:pPr>
        <w:pStyle w:val="PargrafodaLista"/>
        <w:numPr>
          <w:ilvl w:val="0"/>
          <w:numId w:val="43"/>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t>Os princípios e objetivos que governam a preparação e implementação do reassentamento;</w:t>
      </w:r>
    </w:p>
    <w:p w14:paraId="44CAFE28" w14:textId="77777777" w:rsidR="00793B52" w:rsidRPr="008B5092" w:rsidRDefault="00793B52" w:rsidP="004E3090">
      <w:pPr>
        <w:pStyle w:val="PargrafodaLista"/>
        <w:numPr>
          <w:ilvl w:val="0"/>
          <w:numId w:val="43"/>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t>Uma descrição do processo de preparação e aprovação de planos de reassentamento;</w:t>
      </w:r>
    </w:p>
    <w:p w14:paraId="3A8513F5" w14:textId="77777777" w:rsidR="00793B52" w:rsidRPr="008B5092" w:rsidRDefault="00793B52" w:rsidP="004E3090">
      <w:pPr>
        <w:pStyle w:val="PargrafodaLista"/>
        <w:numPr>
          <w:ilvl w:val="0"/>
          <w:numId w:val="43"/>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lastRenderedPageBreak/>
        <w:t>Uma estimativa dos impactos do reassentamento e os números estimados e categorias de indivíduos deslocados, na medida do possível;</w:t>
      </w:r>
    </w:p>
    <w:p w14:paraId="1E5B662A" w14:textId="77777777" w:rsidR="00793B52" w:rsidRPr="008B5092" w:rsidRDefault="00793B52" w:rsidP="004E3090">
      <w:pPr>
        <w:pStyle w:val="PargrafodaLista"/>
        <w:numPr>
          <w:ilvl w:val="0"/>
          <w:numId w:val="43"/>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t>Os critérios de elegibilidade para a definição de diferentes categorias de indivíduos deslocados;</w:t>
      </w:r>
    </w:p>
    <w:p w14:paraId="336B09AA" w14:textId="77777777" w:rsidR="00793B52" w:rsidRPr="008B5092" w:rsidRDefault="00793B52" w:rsidP="004E3090">
      <w:pPr>
        <w:pStyle w:val="PargrafodaLista"/>
        <w:numPr>
          <w:ilvl w:val="0"/>
          <w:numId w:val="43"/>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t>Um quadro jurídico que analise a compatibilidade como as leis e regulamentos de  empréstimos com os requisitos da política do Banco, bem como as medidas propostas para colmatar lacunas nesse sentido;</w:t>
      </w:r>
    </w:p>
    <w:p w14:paraId="2C5E7F46" w14:textId="77777777" w:rsidR="00793B52" w:rsidRPr="008B5092" w:rsidRDefault="00793B52" w:rsidP="004E3090">
      <w:pPr>
        <w:pStyle w:val="PargrafodaLista"/>
        <w:numPr>
          <w:ilvl w:val="0"/>
          <w:numId w:val="43"/>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t>Métodos para avaliar os ativos afetados;</w:t>
      </w:r>
    </w:p>
    <w:p w14:paraId="404562F7" w14:textId="77777777" w:rsidR="00793B52" w:rsidRPr="008B5092" w:rsidRDefault="00793B52" w:rsidP="004E3090">
      <w:pPr>
        <w:pStyle w:val="PargrafodaLista"/>
        <w:numPr>
          <w:ilvl w:val="0"/>
          <w:numId w:val="43"/>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t>Procedimentos organizacionais para a entrega da compensação e outra assistência de reassentamento, inclusive para projetos que envolvam intermediários do sector privado, as responsabilidades dos intermediários financeiros, do governo e do executor do projeto privado;</w:t>
      </w:r>
    </w:p>
    <w:p w14:paraId="40F282F5" w14:textId="77777777" w:rsidR="00793B52" w:rsidRPr="008B5092" w:rsidRDefault="00793B52" w:rsidP="004E3090">
      <w:pPr>
        <w:pStyle w:val="PargrafodaLista"/>
        <w:numPr>
          <w:ilvl w:val="0"/>
          <w:numId w:val="43"/>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t>Uma descrição do processo de implementação, que vincule a execução do reassentamento às obras civis;</w:t>
      </w:r>
    </w:p>
    <w:p w14:paraId="3296DA0E" w14:textId="77777777" w:rsidR="00793B52" w:rsidRPr="008B5092" w:rsidRDefault="00793B52" w:rsidP="004E3090">
      <w:pPr>
        <w:pStyle w:val="PargrafodaLista"/>
        <w:numPr>
          <w:ilvl w:val="0"/>
          <w:numId w:val="43"/>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t>Uma descrição dos mecanismos de queixas;</w:t>
      </w:r>
    </w:p>
    <w:p w14:paraId="603817E3" w14:textId="77777777" w:rsidR="00793B52" w:rsidRPr="008B5092" w:rsidRDefault="00793B52" w:rsidP="004E3090">
      <w:pPr>
        <w:pStyle w:val="PargrafodaLista"/>
        <w:numPr>
          <w:ilvl w:val="0"/>
          <w:numId w:val="43"/>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t>uma descrição dos acordos para o financiamento do reassentamento, incluindo a preparação e análise das estimativas de custo, fluxo de fundos e planos de contingência;</w:t>
      </w:r>
    </w:p>
    <w:p w14:paraId="62F94045" w14:textId="77777777" w:rsidR="00793B52" w:rsidRPr="008B5092" w:rsidRDefault="00793B52" w:rsidP="004E3090">
      <w:pPr>
        <w:pStyle w:val="PargrafodaLista"/>
        <w:numPr>
          <w:ilvl w:val="0"/>
          <w:numId w:val="43"/>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t>Uma descrição dos mecanismos de consultas e participação dos indivíduos deslocados no planeamento, implementação e monitorização;</w:t>
      </w:r>
    </w:p>
    <w:p w14:paraId="0F238AFC" w14:textId="77777777" w:rsidR="00793B52" w:rsidRPr="008B5092" w:rsidRDefault="00793B52" w:rsidP="004E3090">
      <w:pPr>
        <w:pStyle w:val="PargrafodaLista"/>
        <w:numPr>
          <w:ilvl w:val="0"/>
          <w:numId w:val="43"/>
        </w:numPr>
        <w:spacing w:after="160" w:line="240" w:lineRule="auto"/>
        <w:jc w:val="both"/>
        <w:rPr>
          <w:rFonts w:ascii="Times New Roman" w:hAnsi="Times New Roman" w:cs="Times New Roman"/>
          <w:lang w:val="pt-PT"/>
        </w:rPr>
      </w:pPr>
      <w:r w:rsidRPr="008B5092">
        <w:rPr>
          <w:rFonts w:ascii="Times New Roman" w:hAnsi="Times New Roman" w:cs="Times New Roman"/>
          <w:lang w:val="pt-PT"/>
        </w:rPr>
        <w:t>Acordos de monitorização do órgão de implementação e, se necessário, monitores independentes.</w:t>
      </w:r>
    </w:p>
    <w:p w14:paraId="619798F2"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No final da apresentação destacou-se, pela sua importância os preceitos da legislação nacional relativos ao uso do solo bem como as principais prescrições do BM (sintetizadas na NAS 5):</w:t>
      </w:r>
    </w:p>
    <w:p w14:paraId="3D08B6B2"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 xml:space="preserve">Nacional: </w:t>
      </w:r>
    </w:p>
    <w:p w14:paraId="12559885"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Decreto Legislativo 2/2007, de 19 de julho, que estabelece os princípios e regras de uso do solo, tanto pelo poder público como por entidades privadas;</w:t>
      </w:r>
    </w:p>
    <w:p w14:paraId="78C8CF39"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Decreto Legislativo 3/2007, de 19 de julho, que regulamenta a expropriação de bens imóveis de utilidade pública, sujeita a justa indemnização.</w:t>
      </w:r>
    </w:p>
    <w:p w14:paraId="2CFF19C1"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 xml:space="preserve">Banco Mundial (NAS 5): </w:t>
      </w:r>
    </w:p>
    <w:p w14:paraId="518BC7D8"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A NAS 5, reconhece que o reassentamento involuntário físico e econômico, se não for mitigado, pode originar riscos econômicos, sociais e ambientais graves: os sistemas de produção podem ser desmantelados; os indivíduos enfrentam empobrecimento se os seus recursos produtivos ou outras fontes de rendimento forem perdidos; os indivíduos podem ser relocalizados para ambientes onde as suas competências produtivas são menos aplicáveis e a competição pelos recursos são maiores; as instituições comunitárias e as redes sociais podem ser enfraquecidas; os grupos familiares podem ser dispersos; e a identidade cultural, a autoridade tradicional e o potencial de apoio mútuo podem ser reduzidos ou perdidos. Por estes motivos, o reassentamento involuntário deve ser evitado. Se não for possível, o reassentamento involuntário deverá ser minimizado, sendo planeadas e implementadas medidas apropriadas de mitigação dos impactos negativos nos indivíduos deslocados (e comunidades anfitriãs que recebem estes indivíduos).</w:t>
      </w:r>
    </w:p>
    <w:p w14:paraId="7A7E954A" w14:textId="77777777" w:rsidR="00793B52" w:rsidRPr="008B5092" w:rsidRDefault="00793B52" w:rsidP="00793B52">
      <w:pPr>
        <w:spacing w:after="160" w:line="240" w:lineRule="auto"/>
        <w:jc w:val="both"/>
        <w:rPr>
          <w:rFonts w:ascii="Times New Roman" w:hAnsi="Times New Roman" w:cs="Times New Roman"/>
          <w:lang w:val="pt-PT"/>
        </w:rPr>
      </w:pPr>
      <w:r w:rsidRPr="008B5092">
        <w:rPr>
          <w:rFonts w:ascii="Times New Roman" w:hAnsi="Times New Roman" w:cs="Times New Roman"/>
          <w:lang w:val="pt-PT"/>
        </w:rPr>
        <w:t>Realçou-se a necessidade do engajamento e da assumpção de compromissos/envolvimento de cada parceiro nas diferentes fases do Projeto, nomeadamente:</w:t>
      </w:r>
    </w:p>
    <w:p w14:paraId="65322055" w14:textId="77777777" w:rsidR="00793B52" w:rsidRPr="008B5092" w:rsidRDefault="00793B52" w:rsidP="004E3090">
      <w:pPr>
        <w:pStyle w:val="PargrafodaLista"/>
        <w:numPr>
          <w:ilvl w:val="0"/>
          <w:numId w:val="40"/>
        </w:numPr>
        <w:spacing w:after="160" w:line="240" w:lineRule="auto"/>
        <w:rPr>
          <w:rFonts w:ascii="Times New Roman" w:hAnsi="Times New Roman" w:cs="Times New Roman"/>
          <w:lang w:val="pt-PT"/>
        </w:rPr>
      </w:pPr>
      <w:r w:rsidRPr="008B5092">
        <w:rPr>
          <w:rFonts w:ascii="Times New Roman" w:hAnsi="Times New Roman" w:cs="Times New Roman"/>
          <w:lang w:val="pt-PT"/>
        </w:rPr>
        <w:t>Elaboração do Projeto; Sistemas de Gestão Ambiental e Social (avaliação de riscos ambientais e sociais)</w:t>
      </w:r>
    </w:p>
    <w:p w14:paraId="4F0F3ECF" w14:textId="77777777" w:rsidR="00793B52" w:rsidRPr="008B5092" w:rsidRDefault="00793B52" w:rsidP="004E3090">
      <w:pPr>
        <w:pStyle w:val="PargrafodaLista"/>
        <w:numPr>
          <w:ilvl w:val="0"/>
          <w:numId w:val="40"/>
        </w:numPr>
        <w:spacing w:after="160" w:line="240" w:lineRule="auto"/>
        <w:rPr>
          <w:rFonts w:ascii="Times New Roman" w:hAnsi="Times New Roman" w:cs="Times New Roman"/>
        </w:rPr>
      </w:pPr>
      <w:r w:rsidRPr="008B5092">
        <w:rPr>
          <w:rFonts w:ascii="Times New Roman" w:hAnsi="Times New Roman" w:cs="Times New Roman"/>
        </w:rPr>
        <w:t>Implementação; Instituições parceiras</w:t>
      </w:r>
    </w:p>
    <w:p w14:paraId="16E9748D" w14:textId="77777777" w:rsidR="00793B52" w:rsidRPr="008B5092" w:rsidRDefault="00793B52" w:rsidP="004E3090">
      <w:pPr>
        <w:pStyle w:val="PargrafodaLista"/>
        <w:numPr>
          <w:ilvl w:val="0"/>
          <w:numId w:val="40"/>
        </w:numPr>
        <w:spacing w:after="160" w:line="240" w:lineRule="auto"/>
        <w:rPr>
          <w:rFonts w:ascii="Times New Roman" w:hAnsi="Times New Roman" w:cs="Times New Roman"/>
        </w:rPr>
      </w:pPr>
      <w:r w:rsidRPr="008B5092">
        <w:rPr>
          <w:rFonts w:ascii="Times New Roman" w:hAnsi="Times New Roman" w:cs="Times New Roman"/>
        </w:rPr>
        <w:t xml:space="preserve">Informação/Formação; Instituições parceiras, </w:t>
      </w:r>
    </w:p>
    <w:p w14:paraId="1529078A" w14:textId="77777777" w:rsidR="00793B52" w:rsidRPr="008B5092" w:rsidRDefault="00793B52" w:rsidP="004E3090">
      <w:pPr>
        <w:pStyle w:val="PargrafodaLista"/>
        <w:numPr>
          <w:ilvl w:val="0"/>
          <w:numId w:val="40"/>
        </w:numPr>
        <w:spacing w:after="160" w:line="240" w:lineRule="auto"/>
        <w:rPr>
          <w:rFonts w:ascii="Times New Roman" w:hAnsi="Times New Roman" w:cs="Times New Roman"/>
          <w:lang w:val="pt-PT"/>
        </w:rPr>
      </w:pPr>
      <w:r w:rsidRPr="008B5092">
        <w:rPr>
          <w:rFonts w:ascii="Times New Roman" w:hAnsi="Times New Roman" w:cs="Times New Roman"/>
          <w:lang w:val="pt-PT"/>
        </w:rPr>
        <w:t>Seguimento e Avaliação; Reforço das capacidades (UGPE)</w:t>
      </w:r>
    </w:p>
    <w:p w14:paraId="099EDEC6"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lang w:val="pt-PT"/>
        </w:rPr>
        <w:t>O projecto será implementado através da Célula de Execução do Projecto, criada, sob forma de equipa de trabalho, enquadrada na Unidade de Gestão de Projectos Especiais (UGPE) sob tutela do Ministério das Finanças (MF), em estreita colaboração com as diversas entidades beneficiárias do projeto.</w:t>
      </w:r>
    </w:p>
    <w:p w14:paraId="3B1DF0E5" w14:textId="77777777" w:rsidR="00793B52" w:rsidRPr="007336EE" w:rsidRDefault="00793B52" w:rsidP="004E3090">
      <w:pPr>
        <w:pStyle w:val="PargrafodaLista"/>
        <w:numPr>
          <w:ilvl w:val="0"/>
          <w:numId w:val="37"/>
        </w:numPr>
        <w:spacing w:after="0" w:line="240" w:lineRule="auto"/>
        <w:jc w:val="both"/>
        <w:rPr>
          <w:rFonts w:ascii="Times New Roman" w:hAnsi="Times New Roman" w:cs="Times New Roman"/>
          <w:b/>
        </w:rPr>
      </w:pPr>
      <w:r w:rsidRPr="007336EE">
        <w:rPr>
          <w:rFonts w:ascii="Times New Roman" w:hAnsi="Times New Roman" w:cs="Times New Roman"/>
          <w:b/>
        </w:rPr>
        <w:lastRenderedPageBreak/>
        <w:t>Debate</w:t>
      </w:r>
    </w:p>
    <w:p w14:paraId="06AF6633"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lang w:val="pt-PT"/>
        </w:rPr>
        <w:t>Após a apresentação dos instrumentos, deu-se inicio ao período de debate ressaltando a importância dos contributos recolhidos para a finalização dos instrumentos em discussão.</w:t>
      </w:r>
    </w:p>
    <w:p w14:paraId="11F06050"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lang w:val="pt-PT"/>
        </w:rPr>
        <w:t xml:space="preserve">O Director Nacional de Ambiente (DNA), Eng. Alexandre Rodrigues tomou a palavra para destacar a adequada consideração dos aspetos ambientais e sociais conferida pelos documentos, manifestando o interesse na socialização desses instrumentos junto das entidades. Segundo o mesmo o nível de exigência ambiental e social implicado ao projeto ultrapassa as exigências nacionais em alguns aspetos e reconhece a importância de igual exigência também para os projetos privados, nomeadamente os investimentos no setor do turismo. </w:t>
      </w:r>
    </w:p>
    <w:p w14:paraId="4DAB8FDD"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lang w:val="pt-PT"/>
        </w:rPr>
        <w:t>Da parte da Inspeção Geral do Trabalho, representada pelo Engº Anildo Fortes, Inspetor Geral do Trabalho, é manifestada a disponibilidade para o acompanhamento e aconselhamento ao projeto nos aspetos que competem à entidade, sendo necessária a adequada comunicação da data de início dos trabalhos, instalação do estaleiro conforme determinado na lei.</w:t>
      </w:r>
    </w:p>
    <w:p w14:paraId="49BAF0F8"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lang w:val="pt-PT"/>
        </w:rPr>
        <w:t>Julia Bez Batti, em representação da Luxdev -Programa de Apoio ao Setor de Energias Renováveis, na qualidade da entidade financiadora de diversos estudos preparatórios deste projeto, manifestou o interesse de continuidade do seu envolvimento nas próximas fases.</w:t>
      </w:r>
    </w:p>
    <w:p w14:paraId="23BB3236" w14:textId="77777777" w:rsidR="00793B52" w:rsidRPr="008B5092" w:rsidRDefault="00793B52" w:rsidP="00793B52">
      <w:pPr>
        <w:spacing w:line="240" w:lineRule="auto"/>
        <w:jc w:val="both"/>
        <w:rPr>
          <w:rFonts w:ascii="Times New Roman" w:eastAsia="Times New Roman" w:hAnsi="Times New Roman" w:cs="Times New Roman"/>
          <w:color w:val="000000"/>
          <w:lang w:val="pt-PT" w:eastAsia="pt-PT"/>
        </w:rPr>
      </w:pPr>
      <w:r w:rsidRPr="008B5092">
        <w:rPr>
          <w:rFonts w:ascii="Times New Roman" w:hAnsi="Times New Roman" w:cs="Times New Roman"/>
          <w:lang w:val="pt-PT"/>
        </w:rPr>
        <w:t xml:space="preserve">A preocupação com os custos dos investimentos, os custos de manutenção e a forma como estes custos irão se refletir nas tarifas dos consumidores finais foi trazida à discussão pela Electra (representada pelo Engº Ricardo Martins - Diretor de Engenharias e Engº Arikson Santana - Chefe do Departamento de Gestão de Transporte e Distribuição de Energia) e pela Câmara de São Vicente, representada pelo Vereador </w:t>
      </w:r>
      <w:r w:rsidRPr="008B5092">
        <w:rPr>
          <w:rFonts w:ascii="Times New Roman" w:eastAsia="Times New Roman" w:hAnsi="Times New Roman" w:cs="Times New Roman"/>
          <w:color w:val="000000"/>
          <w:lang w:val="pt-PT" w:eastAsia="pt-PT"/>
        </w:rPr>
        <w:t xml:space="preserve">José Carlos Luz. </w:t>
      </w:r>
    </w:p>
    <w:p w14:paraId="5F820C78" w14:textId="77777777" w:rsidR="00793B52" w:rsidRPr="008B5092" w:rsidRDefault="00793B52" w:rsidP="00793B52">
      <w:pPr>
        <w:spacing w:line="240" w:lineRule="auto"/>
        <w:jc w:val="both"/>
        <w:rPr>
          <w:rFonts w:ascii="Times New Roman" w:eastAsia="Times New Roman" w:hAnsi="Times New Roman" w:cs="Times New Roman"/>
          <w:color w:val="000000"/>
          <w:lang w:val="pt-PT" w:eastAsia="pt-PT"/>
        </w:rPr>
      </w:pPr>
      <w:r w:rsidRPr="008B5092">
        <w:rPr>
          <w:rFonts w:ascii="Times New Roman" w:eastAsia="Times New Roman" w:hAnsi="Times New Roman" w:cs="Times New Roman"/>
          <w:color w:val="000000"/>
          <w:lang w:val="pt-PT" w:eastAsia="pt-PT"/>
        </w:rPr>
        <w:t xml:space="preserve">Reagindo as questões apresentadas, o Coordenador da UGPE se comprometeu, em logo que for oportuno, organizar uma reunião técnica de apresentação e discussão destes aspetos. O representante da CMSV ainda questionou sobre a seleção dos edifícios públicos que beneficiarão da </w:t>
      </w:r>
      <w:r w:rsidRPr="008B5092">
        <w:rPr>
          <w:rFonts w:ascii="Times New Roman" w:hAnsi="Times New Roman" w:cs="Times New Roman"/>
          <w:lang w:val="pt-PT"/>
        </w:rPr>
        <w:t>instalação de painéis solares. Esta seleção só ocorrerá na sequência da efetivação do projeto.</w:t>
      </w:r>
    </w:p>
    <w:p w14:paraId="7F89C29A" w14:textId="19FD7509" w:rsidR="00793B52" w:rsidRPr="008B5092" w:rsidRDefault="00793B52" w:rsidP="00793B52">
      <w:pPr>
        <w:spacing w:line="240" w:lineRule="auto"/>
        <w:jc w:val="both"/>
        <w:rPr>
          <w:rFonts w:ascii="Times New Roman" w:hAnsi="Times New Roman" w:cs="Times New Roman"/>
          <w:lang w:val="pt-PT"/>
        </w:rPr>
      </w:pPr>
      <w:r w:rsidRPr="008B5092">
        <w:rPr>
          <w:rFonts w:ascii="Times New Roman" w:eastAsia="Times New Roman" w:hAnsi="Times New Roman" w:cs="Times New Roman"/>
          <w:color w:val="000000"/>
          <w:lang w:val="pt-PT" w:eastAsia="pt-PT"/>
        </w:rPr>
        <w:t xml:space="preserve"> </w:t>
      </w:r>
      <w:r w:rsidRPr="008B5092">
        <w:rPr>
          <w:rFonts w:ascii="Times New Roman" w:hAnsi="Times New Roman" w:cs="Times New Roman"/>
          <w:lang w:val="pt-PT"/>
        </w:rPr>
        <w:t xml:space="preserve">O Diretor de Serviço da Direção Geral do Património e de Contratação Pública Dr. Ivandre Fernandes manifestou a sua vontade de colaborar lá onde se mostrar necessário. </w:t>
      </w:r>
    </w:p>
    <w:p w14:paraId="62FB8455"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lang w:val="pt-PT"/>
        </w:rPr>
        <w:t>O Eng. Gilson Correia representou a CERMI no encontro. Destacou a boa colaboração com a Direção Nacional de Energia no desenvolvimento de projetos de energia solar e comunicou os progressos que a CERMI tem alcançado no desenvolvimento de recursos humanos capacitados em todas as ilhas, capazes de assegurar as principais operações de exploração de centrais fotovoltaicas e manifestou satisfação pela oportunidade de gestão privada das centrais, passíveis de serem aproveitadas pelos produtores privados de energia a nível nacionalnacionais.</w:t>
      </w:r>
    </w:p>
    <w:p w14:paraId="66108A6B"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lang w:val="pt-PT"/>
        </w:rPr>
        <w:t>Engª Telma Veiga, em representação da Cabeólica, manifesta que estarão atentos aos desenvolvimentos do projeto, mas destaca que visto que atuam na componente da matriz renovável eólica, sua expertise poderá ter impacto irrelevante para esta etapa do projeto solar.</w:t>
      </w:r>
    </w:p>
    <w:p w14:paraId="239B0709"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lang w:val="pt-PT"/>
        </w:rPr>
        <w:t>Em representação da Câmara Municipal do Maio, a vereadora Carolina manifestou a sua satisfação pelo fato da ilha estar contemplada com o projeto e solicita que os documentos finais de preparação do projeto sejam encaminhados às Câmaras Municipais.</w:t>
      </w:r>
    </w:p>
    <w:p w14:paraId="0D69A7C9" w14:textId="77777777" w:rsidR="00793B5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lang w:val="pt-PT"/>
        </w:rPr>
        <w:t>A UGPE ainda solicitou o envolvimento das Câmaras Municipais para a instalação dos Comités Locais de Gestão de Reclamação. Nestes comités também tomarão parte um representante da Delegação do Ministério de Agricultura e Ambiente, um representante da sociedade civil organizada no município e um representante de eventuais partes afetadas pelo projeto.</w:t>
      </w:r>
    </w:p>
    <w:p w14:paraId="0A723A8C" w14:textId="77777777" w:rsidR="008544C3" w:rsidRDefault="008544C3" w:rsidP="00793B52">
      <w:pPr>
        <w:spacing w:line="240" w:lineRule="auto"/>
        <w:jc w:val="both"/>
        <w:rPr>
          <w:rFonts w:ascii="Times New Roman" w:hAnsi="Times New Roman" w:cs="Times New Roman"/>
          <w:lang w:val="pt-PT"/>
        </w:rPr>
      </w:pPr>
    </w:p>
    <w:p w14:paraId="33CB1625" w14:textId="77777777" w:rsidR="008544C3" w:rsidRPr="008B5092" w:rsidRDefault="008544C3" w:rsidP="00793B52">
      <w:pPr>
        <w:spacing w:line="240" w:lineRule="auto"/>
        <w:jc w:val="both"/>
        <w:rPr>
          <w:rFonts w:ascii="Times New Roman" w:hAnsi="Times New Roman" w:cs="Times New Roman"/>
          <w:lang w:val="pt-PT"/>
        </w:rPr>
      </w:pPr>
    </w:p>
    <w:p w14:paraId="74223970" w14:textId="77777777" w:rsidR="00793B52" w:rsidRPr="007336EE" w:rsidRDefault="00793B52" w:rsidP="004E3090">
      <w:pPr>
        <w:pStyle w:val="PargrafodaLista"/>
        <w:numPr>
          <w:ilvl w:val="0"/>
          <w:numId w:val="37"/>
        </w:numPr>
        <w:spacing w:after="0" w:line="240" w:lineRule="auto"/>
        <w:jc w:val="both"/>
        <w:rPr>
          <w:rFonts w:ascii="Times New Roman" w:hAnsi="Times New Roman" w:cs="Times New Roman"/>
          <w:b/>
        </w:rPr>
      </w:pPr>
      <w:r w:rsidRPr="007336EE">
        <w:rPr>
          <w:rFonts w:ascii="Times New Roman" w:hAnsi="Times New Roman" w:cs="Times New Roman"/>
          <w:b/>
        </w:rPr>
        <w:t>Conclusões</w:t>
      </w:r>
    </w:p>
    <w:p w14:paraId="600275B9"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lang w:val="pt-PT"/>
        </w:rPr>
        <w:t>Após uma longa sessão de perguntas, respostas e esclarecimentos, que decorreram em 2 horas, deu-se por finda a reunião de socialização dos instrumentos de gestão ambiental e social do projeto, deixando em evidência 1) um comprometimento dos principais stakeholders com o desenvolvimento do PDER, tanto a nível central como a nível local; 2) a divulgação de mais documentos informações sobre o projeto, nomeadamente os documentos preparatórios do projeto e 3) existem capacidades nacionais que beneficiarão das oportunidades do projeto nomeadamente os jovens formados em operação de centrais fotovoltaicas e o sector privado nacional que atua em geração de energia solar.</w:t>
      </w:r>
    </w:p>
    <w:p w14:paraId="596B13BF" w14:textId="77777777" w:rsidR="00793B52" w:rsidRPr="008B5092" w:rsidRDefault="00793B52" w:rsidP="00793B52">
      <w:pPr>
        <w:spacing w:line="240" w:lineRule="auto"/>
        <w:jc w:val="both"/>
        <w:rPr>
          <w:rFonts w:ascii="Times New Roman" w:hAnsi="Times New Roman" w:cs="Times New Roman"/>
          <w:lang w:val="pt-PT"/>
        </w:rPr>
      </w:pPr>
      <w:r w:rsidRPr="008B5092">
        <w:rPr>
          <w:rFonts w:ascii="Times New Roman" w:hAnsi="Times New Roman" w:cs="Times New Roman"/>
          <w:lang w:val="pt-PT"/>
        </w:rPr>
        <w:t>Não havendo mais nada a acrescentar, deu-se por finda a reunião.</w:t>
      </w:r>
    </w:p>
    <w:p w14:paraId="45A0BF19" w14:textId="77777777" w:rsidR="00793B52" w:rsidRPr="008B5092" w:rsidRDefault="00793B52" w:rsidP="00793B52">
      <w:pPr>
        <w:spacing w:line="240" w:lineRule="auto"/>
        <w:jc w:val="both"/>
        <w:rPr>
          <w:rFonts w:ascii="Times New Roman" w:hAnsi="Times New Roman" w:cs="Times New Roman"/>
          <w:b/>
          <w:lang w:val="pt-PT"/>
        </w:rPr>
      </w:pPr>
      <w:r w:rsidRPr="008B5092">
        <w:rPr>
          <w:rFonts w:ascii="Times New Roman" w:hAnsi="Times New Roman" w:cs="Times New Roman"/>
          <w:b/>
          <w:lang w:val="pt-PT"/>
        </w:rPr>
        <w:t>ANEXOS:</w:t>
      </w:r>
    </w:p>
    <w:p w14:paraId="42D002E4" w14:textId="77777777" w:rsidR="00793B52" w:rsidRPr="008B5092" w:rsidRDefault="00793B52" w:rsidP="00793B52">
      <w:pPr>
        <w:spacing w:line="240" w:lineRule="auto"/>
        <w:jc w:val="both"/>
        <w:rPr>
          <w:rFonts w:ascii="Times New Roman" w:hAnsi="Times New Roman" w:cs="Times New Roman"/>
          <w:b/>
          <w:lang w:val="pt-PT"/>
        </w:rPr>
      </w:pPr>
      <w:r w:rsidRPr="008B5092">
        <w:rPr>
          <w:rFonts w:ascii="Times New Roman" w:hAnsi="Times New Roman" w:cs="Times New Roman"/>
          <w:b/>
          <w:bCs/>
          <w:lang w:val="pt-PT"/>
        </w:rPr>
        <w:t xml:space="preserve">ANEXO 1: </w:t>
      </w:r>
      <w:r w:rsidRPr="008B5092">
        <w:rPr>
          <w:rFonts w:ascii="Times New Roman" w:hAnsi="Times New Roman" w:cs="Times New Roman"/>
          <w:b/>
          <w:lang w:val="pt-PT"/>
        </w:rPr>
        <w:t>FOTO DA ASSISTÊNCIA NO ZOOM</w:t>
      </w:r>
    </w:p>
    <w:p w14:paraId="410BB261" w14:textId="77777777" w:rsidR="00793B52" w:rsidRPr="008B5092" w:rsidRDefault="00793B52" w:rsidP="00793B52">
      <w:pPr>
        <w:spacing w:line="240" w:lineRule="auto"/>
        <w:jc w:val="both"/>
        <w:rPr>
          <w:rFonts w:ascii="Times New Roman" w:hAnsi="Times New Roman" w:cs="Times New Roman"/>
          <w:b/>
          <w:lang w:val="pt-PT"/>
        </w:rPr>
      </w:pPr>
    </w:p>
    <w:p w14:paraId="78C70D00" w14:textId="77777777" w:rsidR="00793B52" w:rsidRPr="008B5092" w:rsidRDefault="00793B52" w:rsidP="00793B52">
      <w:pPr>
        <w:spacing w:line="240" w:lineRule="auto"/>
        <w:jc w:val="both"/>
        <w:rPr>
          <w:rFonts w:ascii="Times New Roman" w:hAnsi="Times New Roman" w:cs="Times New Roman"/>
          <w:b/>
        </w:rPr>
      </w:pPr>
      <w:r>
        <w:rPr>
          <w:noProof/>
          <w:lang w:val="pt-PT" w:eastAsia="pt-PT"/>
        </w:rPr>
        <w:drawing>
          <wp:inline distT="0" distB="0" distL="0" distR="0" wp14:anchorId="141F86C8" wp14:editId="0F3EA4F0">
            <wp:extent cx="5152388" cy="3251749"/>
            <wp:effectExtent l="0" t="0" r="0" b="635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pic:nvPicPr>
                  <pic:blipFill>
                    <a:blip r:embed="rId47">
                      <a:extLst>
                        <a:ext uri="{28A0092B-C50C-407E-A947-70E740481C1C}">
                          <a14:useLocalDpi xmlns:a14="http://schemas.microsoft.com/office/drawing/2010/main" val="0"/>
                        </a:ext>
                      </a:extLst>
                    </a:blip>
                    <a:stretch>
                      <a:fillRect/>
                    </a:stretch>
                  </pic:blipFill>
                  <pic:spPr>
                    <a:xfrm>
                      <a:off x="0" y="0"/>
                      <a:ext cx="5152388" cy="3251749"/>
                    </a:xfrm>
                    <a:prstGeom prst="rect">
                      <a:avLst/>
                    </a:prstGeom>
                  </pic:spPr>
                </pic:pic>
              </a:graphicData>
            </a:graphic>
          </wp:inline>
        </w:drawing>
      </w:r>
    </w:p>
    <w:p w14:paraId="074AAA12" w14:textId="77777777" w:rsidR="00793B52" w:rsidRPr="008B5092" w:rsidRDefault="00793B52" w:rsidP="00793B52">
      <w:pPr>
        <w:spacing w:line="240" w:lineRule="auto"/>
        <w:jc w:val="both"/>
        <w:rPr>
          <w:rFonts w:ascii="Times New Roman" w:hAnsi="Times New Roman" w:cs="Times New Roman"/>
        </w:rPr>
      </w:pPr>
    </w:p>
    <w:p w14:paraId="271EAA9F" w14:textId="77777777" w:rsidR="00793B52" w:rsidRDefault="00793B52" w:rsidP="00793B52">
      <w:pPr>
        <w:spacing w:line="240" w:lineRule="auto"/>
        <w:jc w:val="both"/>
        <w:rPr>
          <w:rFonts w:ascii="Times New Roman" w:hAnsi="Times New Roman" w:cs="Times New Roman"/>
          <w:b/>
          <w:bCs/>
        </w:rPr>
      </w:pPr>
    </w:p>
    <w:p w14:paraId="1C99C393" w14:textId="77777777" w:rsidR="008544C3" w:rsidRDefault="008544C3" w:rsidP="00793B52">
      <w:pPr>
        <w:spacing w:line="240" w:lineRule="auto"/>
        <w:jc w:val="both"/>
        <w:rPr>
          <w:rFonts w:ascii="Times New Roman" w:hAnsi="Times New Roman" w:cs="Times New Roman"/>
          <w:b/>
          <w:bCs/>
        </w:rPr>
      </w:pPr>
    </w:p>
    <w:p w14:paraId="51F0A416" w14:textId="77777777" w:rsidR="008544C3" w:rsidRDefault="008544C3" w:rsidP="00793B52">
      <w:pPr>
        <w:spacing w:line="240" w:lineRule="auto"/>
        <w:jc w:val="both"/>
        <w:rPr>
          <w:rFonts w:ascii="Times New Roman" w:hAnsi="Times New Roman" w:cs="Times New Roman"/>
          <w:b/>
          <w:bCs/>
        </w:rPr>
      </w:pPr>
    </w:p>
    <w:p w14:paraId="7710CCD7" w14:textId="77777777" w:rsidR="008544C3" w:rsidRDefault="008544C3" w:rsidP="00793B52">
      <w:pPr>
        <w:spacing w:line="240" w:lineRule="auto"/>
        <w:jc w:val="both"/>
        <w:rPr>
          <w:rFonts w:ascii="Times New Roman" w:hAnsi="Times New Roman" w:cs="Times New Roman"/>
          <w:b/>
          <w:bCs/>
        </w:rPr>
      </w:pPr>
    </w:p>
    <w:p w14:paraId="5A8F5475" w14:textId="77777777" w:rsidR="008544C3" w:rsidRDefault="008544C3" w:rsidP="00793B52">
      <w:pPr>
        <w:spacing w:line="240" w:lineRule="auto"/>
        <w:jc w:val="both"/>
        <w:rPr>
          <w:rFonts w:ascii="Times New Roman" w:hAnsi="Times New Roman" w:cs="Times New Roman"/>
          <w:b/>
          <w:bCs/>
        </w:rPr>
      </w:pPr>
    </w:p>
    <w:p w14:paraId="3E7F9F8B" w14:textId="77777777" w:rsidR="008544C3" w:rsidRDefault="008544C3" w:rsidP="00793B52">
      <w:pPr>
        <w:spacing w:line="240" w:lineRule="auto"/>
        <w:jc w:val="both"/>
        <w:rPr>
          <w:rFonts w:ascii="Times New Roman" w:hAnsi="Times New Roman" w:cs="Times New Roman"/>
          <w:b/>
          <w:bCs/>
        </w:rPr>
      </w:pPr>
    </w:p>
    <w:p w14:paraId="45422BF8" w14:textId="77777777" w:rsidR="008544C3" w:rsidRPr="008B5092" w:rsidRDefault="008544C3" w:rsidP="00793B52">
      <w:pPr>
        <w:spacing w:line="240" w:lineRule="auto"/>
        <w:jc w:val="both"/>
        <w:rPr>
          <w:rFonts w:ascii="Times New Roman" w:hAnsi="Times New Roman" w:cs="Times New Roman"/>
          <w:b/>
          <w:bCs/>
        </w:rPr>
      </w:pPr>
    </w:p>
    <w:p w14:paraId="566B2BC3" w14:textId="77777777" w:rsidR="00793B52" w:rsidRPr="008B5092" w:rsidRDefault="00793B52" w:rsidP="00793B52">
      <w:pPr>
        <w:spacing w:line="240" w:lineRule="auto"/>
        <w:jc w:val="both"/>
        <w:rPr>
          <w:rFonts w:ascii="Times New Roman" w:hAnsi="Times New Roman" w:cs="Times New Roman"/>
          <w:b/>
          <w:bCs/>
        </w:rPr>
      </w:pPr>
      <w:r w:rsidRPr="008B5092">
        <w:rPr>
          <w:rFonts w:ascii="Times New Roman" w:hAnsi="Times New Roman" w:cs="Times New Roman"/>
          <w:b/>
          <w:bCs/>
        </w:rPr>
        <w:lastRenderedPageBreak/>
        <w:t>ANEXO 2: LISTA DE PARTICIPANTES</w:t>
      </w:r>
    </w:p>
    <w:p w14:paraId="687AACA8" w14:textId="77777777" w:rsidR="00793B52" w:rsidRPr="008B5092" w:rsidRDefault="00793B52" w:rsidP="00793B52">
      <w:pPr>
        <w:spacing w:line="240" w:lineRule="auto"/>
        <w:jc w:val="both"/>
        <w:rPr>
          <w:rFonts w:ascii="Times New Roman" w:hAnsi="Times New Roman" w:cs="Times New Roman"/>
          <w:b/>
          <w:bCs/>
        </w:rPr>
      </w:pPr>
    </w:p>
    <w:tbl>
      <w:tblPr>
        <w:tblW w:w="9356" w:type="dxa"/>
        <w:tblInd w:w="-10" w:type="dxa"/>
        <w:tblCellMar>
          <w:left w:w="70" w:type="dxa"/>
          <w:right w:w="70" w:type="dxa"/>
        </w:tblCellMar>
        <w:tblLook w:val="04A0" w:firstRow="1" w:lastRow="0" w:firstColumn="1" w:lastColumn="0" w:noHBand="0" w:noVBand="1"/>
      </w:tblPr>
      <w:tblGrid>
        <w:gridCol w:w="426"/>
        <w:gridCol w:w="8930"/>
      </w:tblGrid>
      <w:tr w:rsidR="00793B52" w:rsidRPr="007336EE" w14:paraId="78D3A669" w14:textId="77777777" w:rsidTr="005E0BB1">
        <w:trPr>
          <w:trHeight w:val="300"/>
        </w:trPr>
        <w:tc>
          <w:tcPr>
            <w:tcW w:w="426" w:type="dxa"/>
            <w:tcBorders>
              <w:top w:val="single" w:sz="8" w:space="0" w:color="auto"/>
              <w:left w:val="single" w:sz="8" w:space="0" w:color="auto"/>
              <w:bottom w:val="single" w:sz="4" w:space="0" w:color="auto"/>
              <w:right w:val="single" w:sz="8" w:space="0" w:color="auto"/>
            </w:tcBorders>
            <w:shd w:val="clear" w:color="auto" w:fill="auto"/>
            <w:noWrap/>
            <w:hideMark/>
          </w:tcPr>
          <w:p w14:paraId="453E9A8C" w14:textId="77777777" w:rsidR="00793B52" w:rsidRPr="008B5092" w:rsidRDefault="00793B52" w:rsidP="00793B52">
            <w:pPr>
              <w:spacing w:line="240" w:lineRule="auto"/>
              <w:jc w:val="center"/>
              <w:rPr>
                <w:rFonts w:ascii="Times New Roman" w:eastAsia="Times New Roman" w:hAnsi="Times New Roman" w:cs="Times New Roman"/>
                <w:color w:val="000000"/>
                <w:sz w:val="20"/>
                <w:szCs w:val="20"/>
                <w:lang w:eastAsia="pt-PT"/>
              </w:rPr>
            </w:pPr>
            <w:r w:rsidRPr="008B5092">
              <w:rPr>
                <w:rFonts w:ascii="Times New Roman" w:eastAsia="Times New Roman" w:hAnsi="Times New Roman" w:cs="Times New Roman"/>
                <w:color w:val="000000"/>
                <w:sz w:val="20"/>
                <w:szCs w:val="20"/>
                <w:lang w:eastAsia="pt-PT"/>
              </w:rPr>
              <w:t>Nº</w:t>
            </w:r>
          </w:p>
        </w:tc>
        <w:tc>
          <w:tcPr>
            <w:tcW w:w="8930" w:type="dxa"/>
            <w:tcBorders>
              <w:top w:val="single" w:sz="8" w:space="0" w:color="auto"/>
              <w:left w:val="nil"/>
              <w:bottom w:val="single" w:sz="4" w:space="0" w:color="auto"/>
              <w:right w:val="single" w:sz="8" w:space="0" w:color="auto"/>
            </w:tcBorders>
            <w:shd w:val="clear" w:color="auto" w:fill="auto"/>
            <w:noWrap/>
            <w:hideMark/>
          </w:tcPr>
          <w:p w14:paraId="0DBBCDD2" w14:textId="77777777" w:rsidR="00793B52" w:rsidRPr="008B5092" w:rsidRDefault="00793B52" w:rsidP="00793B52">
            <w:pPr>
              <w:spacing w:line="240" w:lineRule="auto"/>
              <w:rPr>
                <w:rFonts w:ascii="Times New Roman" w:eastAsia="Times New Roman" w:hAnsi="Times New Roman" w:cs="Times New Roman"/>
                <w:color w:val="000000"/>
                <w:sz w:val="20"/>
                <w:szCs w:val="20"/>
                <w:lang w:eastAsia="pt-PT"/>
              </w:rPr>
            </w:pPr>
            <w:r w:rsidRPr="008B5092">
              <w:rPr>
                <w:rFonts w:ascii="Times New Roman" w:eastAsia="Times New Roman" w:hAnsi="Times New Roman" w:cs="Times New Roman"/>
                <w:color w:val="000000"/>
                <w:sz w:val="20"/>
                <w:szCs w:val="20"/>
                <w:lang w:eastAsia="pt-PT"/>
              </w:rPr>
              <w:t>Registo</w:t>
            </w:r>
          </w:p>
        </w:tc>
      </w:tr>
      <w:tr w:rsidR="00793B52" w:rsidRPr="008F49F5" w14:paraId="512377E3" w14:textId="77777777" w:rsidTr="005E0BB1">
        <w:trPr>
          <w:trHeight w:val="312"/>
        </w:trPr>
        <w:tc>
          <w:tcPr>
            <w:tcW w:w="426" w:type="dxa"/>
            <w:tcBorders>
              <w:top w:val="single" w:sz="4" w:space="0" w:color="auto"/>
              <w:left w:val="single" w:sz="4" w:space="0" w:color="auto"/>
              <w:bottom w:val="nil"/>
              <w:right w:val="single" w:sz="4" w:space="0" w:color="auto"/>
            </w:tcBorders>
            <w:shd w:val="clear" w:color="auto" w:fill="auto"/>
            <w:noWrap/>
            <w:hideMark/>
          </w:tcPr>
          <w:p w14:paraId="6AA40207" w14:textId="77777777" w:rsidR="00793B52" w:rsidRPr="008B5092" w:rsidRDefault="00793B52" w:rsidP="00793B52">
            <w:pPr>
              <w:spacing w:line="240" w:lineRule="auto"/>
              <w:jc w:val="center"/>
              <w:rPr>
                <w:rFonts w:ascii="Times New Roman" w:eastAsia="Times New Roman" w:hAnsi="Times New Roman" w:cs="Times New Roman"/>
                <w:color w:val="000000"/>
                <w:sz w:val="20"/>
                <w:szCs w:val="20"/>
                <w:lang w:eastAsia="pt-PT"/>
              </w:rPr>
            </w:pPr>
            <w:r w:rsidRPr="008B5092">
              <w:rPr>
                <w:rFonts w:ascii="Times New Roman" w:eastAsia="Times New Roman" w:hAnsi="Times New Roman" w:cs="Times New Roman"/>
                <w:color w:val="000000"/>
                <w:sz w:val="20"/>
                <w:szCs w:val="20"/>
                <w:lang w:eastAsia="pt-PT"/>
              </w:rPr>
              <w:t>1</w:t>
            </w:r>
          </w:p>
        </w:tc>
        <w:tc>
          <w:tcPr>
            <w:tcW w:w="8930" w:type="dxa"/>
            <w:tcBorders>
              <w:top w:val="single" w:sz="4" w:space="0" w:color="auto"/>
              <w:left w:val="single" w:sz="4" w:space="0" w:color="auto"/>
              <w:bottom w:val="nil"/>
              <w:right w:val="single" w:sz="4" w:space="0" w:color="auto"/>
            </w:tcBorders>
            <w:shd w:val="clear" w:color="auto" w:fill="auto"/>
            <w:noWrap/>
            <w:hideMark/>
          </w:tcPr>
          <w:p w14:paraId="30EEB85C" w14:textId="77777777" w:rsidR="00793B52" w:rsidRPr="008B5092" w:rsidRDefault="00793B52" w:rsidP="00793B52">
            <w:pPr>
              <w:spacing w:line="240" w:lineRule="auto"/>
              <w:rPr>
                <w:rFonts w:ascii="Times New Roman" w:eastAsia="Times New Roman" w:hAnsi="Times New Roman" w:cs="Times New Roman"/>
                <w:color w:val="000000"/>
                <w:sz w:val="20"/>
                <w:szCs w:val="20"/>
                <w:lang w:val="pt-PT" w:eastAsia="pt-PT"/>
              </w:rPr>
            </w:pPr>
            <w:r w:rsidRPr="008B5092">
              <w:rPr>
                <w:rFonts w:ascii="Times New Roman" w:eastAsia="Times New Roman" w:hAnsi="Times New Roman" w:cs="Times New Roman"/>
                <w:color w:val="000000"/>
                <w:sz w:val="20"/>
                <w:szCs w:val="20"/>
                <w:lang w:val="pt-PT" w:eastAsia="pt-PT"/>
              </w:rPr>
              <w:t>09:13:10 De  anildo.fortes  para  Todos : Anildo Fortes, Inspetor Geral do Trabalho</w:t>
            </w:r>
          </w:p>
        </w:tc>
      </w:tr>
      <w:tr w:rsidR="00793B52" w:rsidRPr="0025170F" w14:paraId="4BF9E2C9" w14:textId="77777777" w:rsidTr="005E0BB1">
        <w:trPr>
          <w:trHeight w:val="312"/>
        </w:trPr>
        <w:tc>
          <w:tcPr>
            <w:tcW w:w="426" w:type="dxa"/>
            <w:tcBorders>
              <w:top w:val="nil"/>
              <w:left w:val="single" w:sz="4" w:space="0" w:color="auto"/>
              <w:bottom w:val="nil"/>
              <w:right w:val="single" w:sz="4" w:space="0" w:color="auto"/>
            </w:tcBorders>
            <w:shd w:val="clear" w:color="auto" w:fill="auto"/>
            <w:noWrap/>
            <w:hideMark/>
          </w:tcPr>
          <w:p w14:paraId="58BB30D5" w14:textId="77777777" w:rsidR="00793B52" w:rsidRPr="008B5092" w:rsidRDefault="00793B52" w:rsidP="00793B52">
            <w:pPr>
              <w:spacing w:line="240" w:lineRule="auto"/>
              <w:jc w:val="center"/>
              <w:rPr>
                <w:rFonts w:ascii="Times New Roman" w:eastAsia="Times New Roman" w:hAnsi="Times New Roman" w:cs="Times New Roman"/>
                <w:color w:val="000000"/>
                <w:sz w:val="20"/>
                <w:szCs w:val="20"/>
                <w:lang w:eastAsia="pt-PT"/>
              </w:rPr>
            </w:pPr>
            <w:r w:rsidRPr="008B5092">
              <w:rPr>
                <w:rFonts w:ascii="Times New Roman" w:eastAsia="Times New Roman" w:hAnsi="Times New Roman" w:cs="Times New Roman"/>
                <w:color w:val="000000"/>
                <w:sz w:val="20"/>
                <w:szCs w:val="20"/>
                <w:lang w:eastAsia="pt-PT"/>
              </w:rPr>
              <w:t>2</w:t>
            </w:r>
          </w:p>
        </w:tc>
        <w:tc>
          <w:tcPr>
            <w:tcW w:w="8930" w:type="dxa"/>
            <w:tcBorders>
              <w:top w:val="nil"/>
              <w:left w:val="single" w:sz="4" w:space="0" w:color="auto"/>
              <w:bottom w:val="nil"/>
              <w:right w:val="single" w:sz="4" w:space="0" w:color="auto"/>
            </w:tcBorders>
            <w:shd w:val="clear" w:color="auto" w:fill="auto"/>
            <w:noWrap/>
            <w:hideMark/>
          </w:tcPr>
          <w:p w14:paraId="204D2E67" w14:textId="77777777" w:rsidR="00793B52" w:rsidRPr="008B5092" w:rsidRDefault="00793B52" w:rsidP="00793B52">
            <w:pPr>
              <w:spacing w:line="240" w:lineRule="auto"/>
              <w:rPr>
                <w:rFonts w:ascii="Times New Roman" w:eastAsia="Times New Roman" w:hAnsi="Times New Roman" w:cs="Times New Roman"/>
                <w:color w:val="000000"/>
                <w:sz w:val="20"/>
                <w:szCs w:val="20"/>
                <w:lang w:val="pt-PT" w:eastAsia="pt-PT"/>
              </w:rPr>
            </w:pPr>
            <w:r w:rsidRPr="008B5092">
              <w:rPr>
                <w:rFonts w:ascii="Times New Roman" w:eastAsia="Times New Roman" w:hAnsi="Times New Roman" w:cs="Times New Roman"/>
                <w:color w:val="000000"/>
                <w:sz w:val="20"/>
                <w:szCs w:val="20"/>
                <w:lang w:val="pt-PT" w:eastAsia="pt-PT"/>
              </w:rPr>
              <w:t>09:14:45 De  Liseneida.Pires  para  Todos : Liseneida Pires - Tecnica da Direção Geral do Património e de Contratação Pública (liseneida.pires@mf.gov.cv)</w:t>
            </w:r>
          </w:p>
        </w:tc>
      </w:tr>
      <w:tr w:rsidR="00793B52" w:rsidRPr="0025170F" w14:paraId="3799BAD7" w14:textId="77777777" w:rsidTr="005E0BB1">
        <w:trPr>
          <w:trHeight w:val="312"/>
        </w:trPr>
        <w:tc>
          <w:tcPr>
            <w:tcW w:w="426" w:type="dxa"/>
            <w:tcBorders>
              <w:top w:val="nil"/>
              <w:left w:val="single" w:sz="4" w:space="0" w:color="auto"/>
              <w:bottom w:val="nil"/>
              <w:right w:val="single" w:sz="4" w:space="0" w:color="auto"/>
            </w:tcBorders>
            <w:shd w:val="clear" w:color="auto" w:fill="auto"/>
            <w:noWrap/>
            <w:hideMark/>
          </w:tcPr>
          <w:p w14:paraId="4C7E09CB" w14:textId="77777777" w:rsidR="00793B52" w:rsidRPr="008B5092" w:rsidRDefault="00793B52" w:rsidP="00793B52">
            <w:pPr>
              <w:spacing w:line="240" w:lineRule="auto"/>
              <w:jc w:val="center"/>
              <w:rPr>
                <w:rFonts w:ascii="Times New Roman" w:eastAsia="Times New Roman" w:hAnsi="Times New Roman" w:cs="Times New Roman"/>
                <w:color w:val="000000"/>
                <w:sz w:val="20"/>
                <w:szCs w:val="20"/>
                <w:lang w:eastAsia="pt-PT"/>
              </w:rPr>
            </w:pPr>
            <w:r w:rsidRPr="008B5092">
              <w:rPr>
                <w:rFonts w:ascii="Times New Roman" w:eastAsia="Times New Roman" w:hAnsi="Times New Roman" w:cs="Times New Roman"/>
                <w:color w:val="000000"/>
                <w:sz w:val="20"/>
                <w:szCs w:val="20"/>
                <w:lang w:eastAsia="pt-PT"/>
              </w:rPr>
              <w:t>3</w:t>
            </w:r>
          </w:p>
        </w:tc>
        <w:tc>
          <w:tcPr>
            <w:tcW w:w="8930" w:type="dxa"/>
            <w:tcBorders>
              <w:top w:val="nil"/>
              <w:left w:val="single" w:sz="4" w:space="0" w:color="auto"/>
              <w:bottom w:val="nil"/>
              <w:right w:val="single" w:sz="4" w:space="0" w:color="auto"/>
            </w:tcBorders>
            <w:shd w:val="clear" w:color="auto" w:fill="auto"/>
            <w:noWrap/>
            <w:hideMark/>
          </w:tcPr>
          <w:p w14:paraId="1A4A833F" w14:textId="77777777" w:rsidR="00793B52" w:rsidRPr="008B5092" w:rsidRDefault="00793B52" w:rsidP="00793B52">
            <w:pPr>
              <w:spacing w:line="240" w:lineRule="auto"/>
              <w:rPr>
                <w:rFonts w:ascii="Times New Roman" w:eastAsia="Times New Roman" w:hAnsi="Times New Roman" w:cs="Times New Roman"/>
                <w:color w:val="000000"/>
                <w:sz w:val="20"/>
                <w:szCs w:val="20"/>
                <w:lang w:val="pt-PT" w:eastAsia="pt-PT"/>
              </w:rPr>
            </w:pPr>
            <w:r w:rsidRPr="008B5092">
              <w:rPr>
                <w:rFonts w:ascii="Times New Roman" w:eastAsia="Times New Roman" w:hAnsi="Times New Roman" w:cs="Times New Roman"/>
                <w:color w:val="000000"/>
                <w:sz w:val="20"/>
                <w:szCs w:val="20"/>
                <w:lang w:val="pt-PT" w:eastAsia="pt-PT"/>
              </w:rPr>
              <w:t>09:20:04 De  Ivandre.Fernandes  para  Todos : Ivandre Fernandes -  Diretor de Serviço - Direção Geral do Património e de Contratação Pública Ivandre.fernandes@mf.gov.cv</w:t>
            </w:r>
          </w:p>
        </w:tc>
      </w:tr>
      <w:tr w:rsidR="00793B52" w:rsidRPr="0025170F" w14:paraId="391F5AFF" w14:textId="77777777" w:rsidTr="005E0BB1">
        <w:trPr>
          <w:trHeight w:val="312"/>
        </w:trPr>
        <w:tc>
          <w:tcPr>
            <w:tcW w:w="426" w:type="dxa"/>
            <w:tcBorders>
              <w:top w:val="nil"/>
              <w:left w:val="single" w:sz="4" w:space="0" w:color="auto"/>
              <w:bottom w:val="nil"/>
              <w:right w:val="single" w:sz="4" w:space="0" w:color="auto"/>
            </w:tcBorders>
            <w:shd w:val="clear" w:color="auto" w:fill="auto"/>
            <w:noWrap/>
            <w:hideMark/>
          </w:tcPr>
          <w:p w14:paraId="1FA1915D" w14:textId="77777777" w:rsidR="00793B52" w:rsidRPr="008B5092" w:rsidRDefault="00793B52" w:rsidP="00793B52">
            <w:pPr>
              <w:spacing w:line="240" w:lineRule="auto"/>
              <w:jc w:val="center"/>
              <w:rPr>
                <w:rFonts w:ascii="Times New Roman" w:eastAsia="Times New Roman" w:hAnsi="Times New Roman" w:cs="Times New Roman"/>
                <w:color w:val="000000"/>
                <w:sz w:val="20"/>
                <w:szCs w:val="20"/>
                <w:lang w:eastAsia="pt-PT"/>
              </w:rPr>
            </w:pPr>
            <w:r w:rsidRPr="008B5092">
              <w:rPr>
                <w:rFonts w:ascii="Times New Roman" w:eastAsia="Times New Roman" w:hAnsi="Times New Roman" w:cs="Times New Roman"/>
                <w:color w:val="000000"/>
                <w:sz w:val="20"/>
                <w:szCs w:val="20"/>
                <w:lang w:eastAsia="pt-PT"/>
              </w:rPr>
              <w:t>4</w:t>
            </w:r>
          </w:p>
        </w:tc>
        <w:tc>
          <w:tcPr>
            <w:tcW w:w="8930" w:type="dxa"/>
            <w:tcBorders>
              <w:top w:val="nil"/>
              <w:left w:val="single" w:sz="4" w:space="0" w:color="auto"/>
              <w:bottom w:val="nil"/>
              <w:right w:val="single" w:sz="4" w:space="0" w:color="auto"/>
            </w:tcBorders>
            <w:shd w:val="clear" w:color="auto" w:fill="auto"/>
            <w:noWrap/>
            <w:hideMark/>
          </w:tcPr>
          <w:p w14:paraId="14526CA9" w14:textId="77777777" w:rsidR="00793B52" w:rsidRPr="008B5092" w:rsidRDefault="00793B52" w:rsidP="00793B52">
            <w:pPr>
              <w:spacing w:line="240" w:lineRule="auto"/>
              <w:rPr>
                <w:rFonts w:ascii="Times New Roman" w:eastAsia="Times New Roman" w:hAnsi="Times New Roman" w:cs="Times New Roman"/>
                <w:color w:val="000000"/>
                <w:sz w:val="20"/>
                <w:szCs w:val="20"/>
                <w:lang w:val="pt-PT" w:eastAsia="pt-PT"/>
              </w:rPr>
            </w:pPr>
            <w:r w:rsidRPr="008B5092">
              <w:rPr>
                <w:rFonts w:ascii="Times New Roman" w:eastAsia="Times New Roman" w:hAnsi="Times New Roman" w:cs="Times New Roman"/>
                <w:color w:val="000000"/>
                <w:sz w:val="20"/>
                <w:szCs w:val="20"/>
                <w:lang w:val="pt-PT" w:eastAsia="pt-PT"/>
              </w:rPr>
              <w:t>09:29:02 De  Gilson Correia  para  Todos : Gilson.correia@cermicv.com</w:t>
            </w:r>
          </w:p>
        </w:tc>
      </w:tr>
      <w:tr w:rsidR="00793B52" w:rsidRPr="0025170F" w14:paraId="17D1A340" w14:textId="77777777" w:rsidTr="005E0BB1">
        <w:trPr>
          <w:trHeight w:val="312"/>
        </w:trPr>
        <w:tc>
          <w:tcPr>
            <w:tcW w:w="426" w:type="dxa"/>
            <w:tcBorders>
              <w:top w:val="nil"/>
              <w:left w:val="single" w:sz="4" w:space="0" w:color="auto"/>
              <w:bottom w:val="nil"/>
              <w:right w:val="single" w:sz="4" w:space="0" w:color="auto"/>
            </w:tcBorders>
            <w:shd w:val="clear" w:color="auto" w:fill="auto"/>
            <w:noWrap/>
            <w:hideMark/>
          </w:tcPr>
          <w:p w14:paraId="02F2CD0B" w14:textId="77777777" w:rsidR="00793B52" w:rsidRPr="008B5092" w:rsidRDefault="00793B52" w:rsidP="00793B52">
            <w:pPr>
              <w:spacing w:line="240" w:lineRule="auto"/>
              <w:jc w:val="center"/>
              <w:rPr>
                <w:rFonts w:ascii="Times New Roman" w:eastAsia="Times New Roman" w:hAnsi="Times New Roman" w:cs="Times New Roman"/>
                <w:color w:val="000000"/>
                <w:sz w:val="20"/>
                <w:szCs w:val="20"/>
                <w:lang w:eastAsia="pt-PT"/>
              </w:rPr>
            </w:pPr>
            <w:r w:rsidRPr="008B5092">
              <w:rPr>
                <w:rFonts w:ascii="Times New Roman" w:eastAsia="Times New Roman" w:hAnsi="Times New Roman" w:cs="Times New Roman"/>
                <w:color w:val="000000"/>
                <w:sz w:val="20"/>
                <w:szCs w:val="20"/>
                <w:lang w:eastAsia="pt-PT"/>
              </w:rPr>
              <w:t>5</w:t>
            </w:r>
          </w:p>
        </w:tc>
        <w:tc>
          <w:tcPr>
            <w:tcW w:w="8930" w:type="dxa"/>
            <w:tcBorders>
              <w:top w:val="nil"/>
              <w:left w:val="single" w:sz="4" w:space="0" w:color="auto"/>
              <w:bottom w:val="nil"/>
              <w:right w:val="single" w:sz="4" w:space="0" w:color="auto"/>
            </w:tcBorders>
            <w:shd w:val="clear" w:color="auto" w:fill="auto"/>
            <w:noWrap/>
            <w:hideMark/>
          </w:tcPr>
          <w:p w14:paraId="37B0E1C2" w14:textId="77777777" w:rsidR="00793B52" w:rsidRPr="008B5092" w:rsidRDefault="00793B52" w:rsidP="00793B52">
            <w:pPr>
              <w:spacing w:line="240" w:lineRule="auto"/>
              <w:rPr>
                <w:rFonts w:ascii="Times New Roman" w:eastAsia="Times New Roman" w:hAnsi="Times New Roman" w:cs="Times New Roman"/>
                <w:color w:val="000000"/>
                <w:sz w:val="20"/>
                <w:szCs w:val="20"/>
                <w:lang w:val="pt-PT" w:eastAsia="pt-PT"/>
              </w:rPr>
            </w:pPr>
            <w:r w:rsidRPr="008B5092">
              <w:rPr>
                <w:rFonts w:ascii="Times New Roman" w:eastAsia="Times New Roman" w:hAnsi="Times New Roman" w:cs="Times New Roman"/>
                <w:color w:val="000000"/>
                <w:sz w:val="20"/>
                <w:szCs w:val="20"/>
                <w:lang w:val="pt-PT" w:eastAsia="pt-PT"/>
              </w:rPr>
              <w:t>09:29:14 De  Telma Veiga   para  Todos : telma.veiga@cabeolica.com</w:t>
            </w:r>
          </w:p>
        </w:tc>
      </w:tr>
      <w:tr w:rsidR="00793B52" w:rsidRPr="0025170F" w14:paraId="269B6E32" w14:textId="77777777" w:rsidTr="005E0BB1">
        <w:trPr>
          <w:trHeight w:val="312"/>
        </w:trPr>
        <w:tc>
          <w:tcPr>
            <w:tcW w:w="426" w:type="dxa"/>
            <w:tcBorders>
              <w:top w:val="nil"/>
              <w:left w:val="single" w:sz="4" w:space="0" w:color="auto"/>
              <w:bottom w:val="nil"/>
              <w:right w:val="single" w:sz="4" w:space="0" w:color="auto"/>
            </w:tcBorders>
            <w:shd w:val="clear" w:color="auto" w:fill="auto"/>
            <w:noWrap/>
            <w:hideMark/>
          </w:tcPr>
          <w:p w14:paraId="60709B93" w14:textId="77777777" w:rsidR="00793B52" w:rsidRPr="008B5092" w:rsidRDefault="00793B52" w:rsidP="00793B52">
            <w:pPr>
              <w:spacing w:line="240" w:lineRule="auto"/>
              <w:jc w:val="center"/>
              <w:rPr>
                <w:rFonts w:ascii="Times New Roman" w:eastAsia="Times New Roman" w:hAnsi="Times New Roman" w:cs="Times New Roman"/>
                <w:color w:val="000000"/>
                <w:sz w:val="20"/>
                <w:szCs w:val="20"/>
                <w:lang w:eastAsia="pt-PT"/>
              </w:rPr>
            </w:pPr>
            <w:r w:rsidRPr="008B5092">
              <w:rPr>
                <w:rFonts w:ascii="Times New Roman" w:eastAsia="Times New Roman" w:hAnsi="Times New Roman" w:cs="Times New Roman"/>
                <w:color w:val="000000"/>
                <w:sz w:val="20"/>
                <w:szCs w:val="20"/>
                <w:lang w:eastAsia="pt-PT"/>
              </w:rPr>
              <w:t>6</w:t>
            </w:r>
          </w:p>
        </w:tc>
        <w:tc>
          <w:tcPr>
            <w:tcW w:w="8930" w:type="dxa"/>
            <w:tcBorders>
              <w:top w:val="nil"/>
              <w:left w:val="single" w:sz="4" w:space="0" w:color="auto"/>
              <w:bottom w:val="nil"/>
              <w:right w:val="single" w:sz="4" w:space="0" w:color="auto"/>
            </w:tcBorders>
            <w:shd w:val="clear" w:color="auto" w:fill="auto"/>
            <w:noWrap/>
            <w:hideMark/>
          </w:tcPr>
          <w:p w14:paraId="5B0D41A0" w14:textId="77777777" w:rsidR="00793B52" w:rsidRPr="008B5092" w:rsidRDefault="00793B52" w:rsidP="00793B52">
            <w:pPr>
              <w:spacing w:line="240" w:lineRule="auto"/>
              <w:rPr>
                <w:rFonts w:ascii="Times New Roman" w:eastAsia="Times New Roman" w:hAnsi="Times New Roman" w:cs="Times New Roman"/>
                <w:color w:val="000000"/>
                <w:sz w:val="20"/>
                <w:szCs w:val="20"/>
                <w:lang w:val="pt-PT" w:eastAsia="pt-PT"/>
              </w:rPr>
            </w:pPr>
            <w:r w:rsidRPr="008B5092">
              <w:rPr>
                <w:rFonts w:ascii="Times New Roman" w:eastAsia="Times New Roman" w:hAnsi="Times New Roman" w:cs="Times New Roman"/>
                <w:color w:val="000000"/>
                <w:sz w:val="20"/>
                <w:szCs w:val="20"/>
                <w:lang w:val="pt-PT" w:eastAsia="pt-PT"/>
              </w:rPr>
              <w:t>09:29:45 De  jose.delgado  para  Todos : jose.delgado@arme.cv</w:t>
            </w:r>
          </w:p>
        </w:tc>
      </w:tr>
      <w:tr w:rsidR="00793B52" w:rsidRPr="0025170F" w14:paraId="3D04D0EC" w14:textId="77777777" w:rsidTr="005E0BB1">
        <w:trPr>
          <w:trHeight w:val="312"/>
        </w:trPr>
        <w:tc>
          <w:tcPr>
            <w:tcW w:w="426" w:type="dxa"/>
            <w:tcBorders>
              <w:top w:val="nil"/>
              <w:left w:val="single" w:sz="4" w:space="0" w:color="auto"/>
              <w:bottom w:val="nil"/>
              <w:right w:val="single" w:sz="4" w:space="0" w:color="auto"/>
            </w:tcBorders>
            <w:shd w:val="clear" w:color="auto" w:fill="auto"/>
            <w:noWrap/>
            <w:hideMark/>
          </w:tcPr>
          <w:p w14:paraId="33DF2A30" w14:textId="77777777" w:rsidR="00793B52" w:rsidRPr="008B5092" w:rsidRDefault="00793B52" w:rsidP="00793B52">
            <w:pPr>
              <w:spacing w:line="240" w:lineRule="auto"/>
              <w:jc w:val="center"/>
              <w:rPr>
                <w:rFonts w:ascii="Times New Roman" w:eastAsia="Times New Roman" w:hAnsi="Times New Roman" w:cs="Times New Roman"/>
                <w:color w:val="000000"/>
                <w:sz w:val="20"/>
                <w:szCs w:val="20"/>
                <w:lang w:eastAsia="pt-PT"/>
              </w:rPr>
            </w:pPr>
            <w:r w:rsidRPr="008B5092">
              <w:rPr>
                <w:rFonts w:ascii="Times New Roman" w:eastAsia="Times New Roman" w:hAnsi="Times New Roman" w:cs="Times New Roman"/>
                <w:color w:val="000000"/>
                <w:sz w:val="20"/>
                <w:szCs w:val="20"/>
                <w:lang w:eastAsia="pt-PT"/>
              </w:rPr>
              <w:t>7</w:t>
            </w:r>
          </w:p>
        </w:tc>
        <w:tc>
          <w:tcPr>
            <w:tcW w:w="8930" w:type="dxa"/>
            <w:tcBorders>
              <w:top w:val="nil"/>
              <w:left w:val="single" w:sz="4" w:space="0" w:color="auto"/>
              <w:bottom w:val="nil"/>
              <w:right w:val="single" w:sz="4" w:space="0" w:color="auto"/>
            </w:tcBorders>
            <w:shd w:val="clear" w:color="auto" w:fill="auto"/>
            <w:noWrap/>
            <w:hideMark/>
          </w:tcPr>
          <w:p w14:paraId="13624BDB" w14:textId="77777777" w:rsidR="00793B52" w:rsidRPr="008B5092" w:rsidRDefault="00793B52" w:rsidP="00793B52">
            <w:pPr>
              <w:spacing w:line="240" w:lineRule="auto"/>
              <w:rPr>
                <w:rFonts w:ascii="Times New Roman" w:eastAsia="Times New Roman" w:hAnsi="Times New Roman" w:cs="Times New Roman"/>
                <w:color w:val="000000"/>
                <w:sz w:val="20"/>
                <w:szCs w:val="20"/>
                <w:lang w:val="pt-PT" w:eastAsia="pt-PT"/>
              </w:rPr>
            </w:pPr>
            <w:r w:rsidRPr="008B5092">
              <w:rPr>
                <w:rFonts w:ascii="Times New Roman" w:eastAsia="Times New Roman" w:hAnsi="Times New Roman" w:cs="Times New Roman"/>
                <w:color w:val="000000"/>
                <w:sz w:val="20"/>
                <w:szCs w:val="20"/>
                <w:lang w:val="pt-PT" w:eastAsia="pt-PT"/>
              </w:rPr>
              <w:t>09:30:30 De  CMRªBrava/Maria Silva  para  Todos : Câmara Municipal da Rª Brava: mariajesussilvaconceicao@gmail.com</w:t>
            </w:r>
          </w:p>
        </w:tc>
      </w:tr>
      <w:tr w:rsidR="00793B52" w:rsidRPr="0025170F" w14:paraId="771CFAB9" w14:textId="77777777" w:rsidTr="005E0BB1">
        <w:trPr>
          <w:trHeight w:val="312"/>
        </w:trPr>
        <w:tc>
          <w:tcPr>
            <w:tcW w:w="426" w:type="dxa"/>
            <w:tcBorders>
              <w:top w:val="nil"/>
              <w:left w:val="single" w:sz="4" w:space="0" w:color="auto"/>
              <w:bottom w:val="nil"/>
              <w:right w:val="single" w:sz="4" w:space="0" w:color="auto"/>
            </w:tcBorders>
            <w:shd w:val="clear" w:color="auto" w:fill="auto"/>
            <w:noWrap/>
            <w:hideMark/>
          </w:tcPr>
          <w:p w14:paraId="7CCFC8B2" w14:textId="77777777" w:rsidR="00793B52" w:rsidRPr="008B5092" w:rsidRDefault="00793B52" w:rsidP="00793B52">
            <w:pPr>
              <w:spacing w:line="240" w:lineRule="auto"/>
              <w:jc w:val="center"/>
              <w:rPr>
                <w:rFonts w:ascii="Times New Roman" w:eastAsia="Times New Roman" w:hAnsi="Times New Roman" w:cs="Times New Roman"/>
                <w:color w:val="000000"/>
                <w:sz w:val="20"/>
                <w:szCs w:val="20"/>
                <w:lang w:eastAsia="pt-PT"/>
              </w:rPr>
            </w:pPr>
            <w:r w:rsidRPr="008B5092">
              <w:rPr>
                <w:rFonts w:ascii="Times New Roman" w:eastAsia="Times New Roman" w:hAnsi="Times New Roman" w:cs="Times New Roman"/>
                <w:color w:val="000000"/>
                <w:sz w:val="20"/>
                <w:szCs w:val="20"/>
                <w:lang w:eastAsia="pt-PT"/>
              </w:rPr>
              <w:t>8</w:t>
            </w:r>
          </w:p>
        </w:tc>
        <w:tc>
          <w:tcPr>
            <w:tcW w:w="8930" w:type="dxa"/>
            <w:tcBorders>
              <w:top w:val="nil"/>
              <w:left w:val="single" w:sz="4" w:space="0" w:color="auto"/>
              <w:bottom w:val="nil"/>
              <w:right w:val="single" w:sz="4" w:space="0" w:color="auto"/>
            </w:tcBorders>
            <w:shd w:val="clear" w:color="auto" w:fill="auto"/>
            <w:noWrap/>
            <w:hideMark/>
          </w:tcPr>
          <w:p w14:paraId="4A534222" w14:textId="77777777" w:rsidR="00793B52" w:rsidRPr="008B5092" w:rsidRDefault="00793B52" w:rsidP="00793B52">
            <w:pPr>
              <w:spacing w:line="240" w:lineRule="auto"/>
              <w:rPr>
                <w:rFonts w:ascii="Times New Roman" w:eastAsia="Times New Roman" w:hAnsi="Times New Roman" w:cs="Times New Roman"/>
                <w:color w:val="000000"/>
                <w:sz w:val="20"/>
                <w:szCs w:val="20"/>
                <w:lang w:val="pt-PT" w:eastAsia="pt-PT"/>
              </w:rPr>
            </w:pPr>
            <w:r w:rsidRPr="008B5092">
              <w:rPr>
                <w:rFonts w:ascii="Times New Roman" w:eastAsia="Times New Roman" w:hAnsi="Times New Roman" w:cs="Times New Roman"/>
                <w:color w:val="000000"/>
                <w:sz w:val="20"/>
                <w:szCs w:val="20"/>
                <w:lang w:val="pt-PT" w:eastAsia="pt-PT"/>
              </w:rPr>
              <w:t>09:41:44 De  Carolina.Santos  para  Todos : carolinawsantos@gmail.com, Câmara Municipal do Maio</w:t>
            </w:r>
          </w:p>
        </w:tc>
      </w:tr>
      <w:tr w:rsidR="00793B52" w:rsidRPr="0025170F" w14:paraId="3A7BE7E5" w14:textId="77777777" w:rsidTr="005E0BB1">
        <w:trPr>
          <w:trHeight w:val="312"/>
        </w:trPr>
        <w:tc>
          <w:tcPr>
            <w:tcW w:w="426" w:type="dxa"/>
            <w:tcBorders>
              <w:top w:val="nil"/>
              <w:left w:val="single" w:sz="4" w:space="0" w:color="auto"/>
              <w:bottom w:val="nil"/>
              <w:right w:val="single" w:sz="4" w:space="0" w:color="auto"/>
            </w:tcBorders>
            <w:shd w:val="clear" w:color="auto" w:fill="auto"/>
            <w:noWrap/>
            <w:hideMark/>
          </w:tcPr>
          <w:p w14:paraId="2DCB8C63" w14:textId="77777777" w:rsidR="00793B52" w:rsidRPr="008B5092" w:rsidRDefault="00793B52" w:rsidP="00793B52">
            <w:pPr>
              <w:spacing w:line="240" w:lineRule="auto"/>
              <w:jc w:val="center"/>
              <w:rPr>
                <w:rFonts w:ascii="Times New Roman" w:eastAsia="Times New Roman" w:hAnsi="Times New Roman" w:cs="Times New Roman"/>
                <w:color w:val="000000"/>
                <w:sz w:val="20"/>
                <w:szCs w:val="20"/>
                <w:lang w:eastAsia="pt-PT"/>
              </w:rPr>
            </w:pPr>
            <w:r w:rsidRPr="008B5092">
              <w:rPr>
                <w:rFonts w:ascii="Times New Roman" w:eastAsia="Times New Roman" w:hAnsi="Times New Roman" w:cs="Times New Roman"/>
                <w:color w:val="000000"/>
                <w:sz w:val="20"/>
                <w:szCs w:val="20"/>
                <w:lang w:eastAsia="pt-PT"/>
              </w:rPr>
              <w:t>9</w:t>
            </w:r>
          </w:p>
        </w:tc>
        <w:tc>
          <w:tcPr>
            <w:tcW w:w="8930" w:type="dxa"/>
            <w:tcBorders>
              <w:top w:val="nil"/>
              <w:left w:val="single" w:sz="4" w:space="0" w:color="auto"/>
              <w:bottom w:val="nil"/>
              <w:right w:val="single" w:sz="4" w:space="0" w:color="auto"/>
            </w:tcBorders>
            <w:shd w:val="clear" w:color="auto" w:fill="auto"/>
            <w:noWrap/>
            <w:hideMark/>
          </w:tcPr>
          <w:p w14:paraId="74D56B22" w14:textId="77777777" w:rsidR="00793B52" w:rsidRPr="008B5092" w:rsidRDefault="00793B52" w:rsidP="00793B52">
            <w:pPr>
              <w:spacing w:line="240" w:lineRule="auto"/>
              <w:rPr>
                <w:rFonts w:ascii="Times New Roman" w:eastAsia="Times New Roman" w:hAnsi="Times New Roman" w:cs="Times New Roman"/>
                <w:color w:val="000000"/>
                <w:sz w:val="20"/>
                <w:szCs w:val="20"/>
                <w:lang w:val="pt-PT" w:eastAsia="pt-PT"/>
              </w:rPr>
            </w:pPr>
            <w:r w:rsidRPr="008B5092">
              <w:rPr>
                <w:rFonts w:ascii="Times New Roman" w:eastAsia="Times New Roman" w:hAnsi="Times New Roman" w:cs="Times New Roman"/>
                <w:color w:val="000000"/>
                <w:sz w:val="20"/>
                <w:szCs w:val="20"/>
                <w:lang w:val="pt-PT" w:eastAsia="pt-PT"/>
              </w:rPr>
              <w:t xml:space="preserve">10:12:11 De  Julia BEZ BATTI  para  Todos : </w:t>
            </w:r>
            <w:r w:rsidRPr="008B5092">
              <w:rPr>
                <w:rFonts w:ascii="Times New Roman" w:eastAsia="Times New Roman" w:hAnsi="Times New Roman" w:cs="Times New Roman"/>
                <w:b/>
                <w:color w:val="000000"/>
                <w:sz w:val="20"/>
                <w:szCs w:val="20"/>
                <w:lang w:val="pt-PT" w:eastAsia="pt-PT"/>
              </w:rPr>
              <w:t>Julia Bez Batti</w:t>
            </w:r>
            <w:r w:rsidRPr="008B5092">
              <w:rPr>
                <w:rFonts w:ascii="Times New Roman" w:eastAsia="Times New Roman" w:hAnsi="Times New Roman" w:cs="Times New Roman"/>
                <w:color w:val="000000"/>
                <w:sz w:val="20"/>
                <w:szCs w:val="20"/>
                <w:lang w:val="pt-PT" w:eastAsia="pt-PT"/>
              </w:rPr>
              <w:t xml:space="preserve"> (julia.bezbatti@luxdev.lu) Programa de Apoio ao Setor de Energias Renováveis / LuxDev</w:t>
            </w:r>
          </w:p>
        </w:tc>
      </w:tr>
      <w:tr w:rsidR="00793B52" w:rsidRPr="0025170F" w14:paraId="31495AC7" w14:textId="77777777" w:rsidTr="005E0BB1">
        <w:trPr>
          <w:trHeight w:val="312"/>
        </w:trPr>
        <w:tc>
          <w:tcPr>
            <w:tcW w:w="426" w:type="dxa"/>
            <w:tcBorders>
              <w:top w:val="nil"/>
              <w:left w:val="single" w:sz="4" w:space="0" w:color="auto"/>
              <w:bottom w:val="nil"/>
              <w:right w:val="single" w:sz="4" w:space="0" w:color="auto"/>
            </w:tcBorders>
            <w:shd w:val="clear" w:color="auto" w:fill="auto"/>
            <w:noWrap/>
            <w:hideMark/>
          </w:tcPr>
          <w:p w14:paraId="3E7C0F70" w14:textId="77777777" w:rsidR="00793B52" w:rsidRPr="008B5092" w:rsidRDefault="00793B52" w:rsidP="00793B52">
            <w:pPr>
              <w:spacing w:line="240" w:lineRule="auto"/>
              <w:jc w:val="center"/>
              <w:rPr>
                <w:rFonts w:ascii="Times New Roman" w:eastAsia="Times New Roman" w:hAnsi="Times New Roman" w:cs="Times New Roman"/>
                <w:color w:val="000000"/>
                <w:sz w:val="20"/>
                <w:szCs w:val="20"/>
                <w:lang w:eastAsia="pt-PT"/>
              </w:rPr>
            </w:pPr>
            <w:r w:rsidRPr="008B5092">
              <w:rPr>
                <w:rFonts w:ascii="Times New Roman" w:eastAsia="Times New Roman" w:hAnsi="Times New Roman" w:cs="Times New Roman"/>
                <w:color w:val="000000"/>
                <w:sz w:val="20"/>
                <w:szCs w:val="20"/>
                <w:lang w:eastAsia="pt-PT"/>
              </w:rPr>
              <w:t>10</w:t>
            </w:r>
          </w:p>
        </w:tc>
        <w:tc>
          <w:tcPr>
            <w:tcW w:w="8930" w:type="dxa"/>
            <w:tcBorders>
              <w:top w:val="nil"/>
              <w:left w:val="single" w:sz="4" w:space="0" w:color="auto"/>
              <w:bottom w:val="nil"/>
              <w:right w:val="single" w:sz="4" w:space="0" w:color="auto"/>
            </w:tcBorders>
            <w:shd w:val="clear" w:color="auto" w:fill="auto"/>
            <w:noWrap/>
          </w:tcPr>
          <w:p w14:paraId="38690DF6" w14:textId="77777777" w:rsidR="00793B52" w:rsidRPr="008B5092" w:rsidRDefault="00793B52" w:rsidP="00793B52">
            <w:pPr>
              <w:spacing w:line="240" w:lineRule="auto"/>
              <w:rPr>
                <w:rFonts w:ascii="Times New Roman" w:eastAsia="Times New Roman" w:hAnsi="Times New Roman" w:cs="Times New Roman"/>
                <w:color w:val="000000"/>
                <w:sz w:val="20"/>
                <w:szCs w:val="20"/>
                <w:lang w:val="pt-PT" w:eastAsia="pt-PT"/>
              </w:rPr>
            </w:pPr>
            <w:r w:rsidRPr="008B5092">
              <w:rPr>
                <w:rFonts w:ascii="Times New Roman" w:eastAsia="Times New Roman" w:hAnsi="Times New Roman" w:cs="Times New Roman"/>
                <w:color w:val="000000"/>
                <w:sz w:val="20"/>
                <w:szCs w:val="20"/>
                <w:lang w:val="pt-PT" w:eastAsia="pt-PT"/>
              </w:rPr>
              <w:t xml:space="preserve">10:13:02 De  Arikson Santana  para  Todos : </w:t>
            </w:r>
            <w:r w:rsidRPr="008B5092">
              <w:rPr>
                <w:rFonts w:ascii="Times New Roman" w:eastAsia="Times New Roman" w:hAnsi="Times New Roman" w:cs="Times New Roman"/>
                <w:b/>
                <w:color w:val="000000"/>
                <w:sz w:val="20"/>
                <w:szCs w:val="20"/>
                <w:lang w:val="pt-PT" w:eastAsia="pt-PT"/>
              </w:rPr>
              <w:t>Ricardo Martins</w:t>
            </w:r>
            <w:r w:rsidRPr="008B5092">
              <w:rPr>
                <w:rFonts w:ascii="Times New Roman" w:eastAsia="Times New Roman" w:hAnsi="Times New Roman" w:cs="Times New Roman"/>
                <w:color w:val="000000"/>
                <w:sz w:val="20"/>
                <w:szCs w:val="20"/>
                <w:lang w:val="pt-PT" w:eastAsia="pt-PT"/>
              </w:rPr>
              <w:t xml:space="preserve"> - Diretor de Engenharias - Electra - r.martins@electra.cv</w:t>
            </w:r>
          </w:p>
        </w:tc>
      </w:tr>
      <w:tr w:rsidR="00793B52" w:rsidRPr="0025170F" w14:paraId="74B33AA4" w14:textId="77777777" w:rsidTr="005E0BB1">
        <w:trPr>
          <w:trHeight w:val="312"/>
        </w:trPr>
        <w:tc>
          <w:tcPr>
            <w:tcW w:w="426" w:type="dxa"/>
            <w:tcBorders>
              <w:top w:val="nil"/>
              <w:left w:val="single" w:sz="4" w:space="0" w:color="auto"/>
              <w:bottom w:val="nil"/>
              <w:right w:val="single" w:sz="4" w:space="0" w:color="auto"/>
            </w:tcBorders>
            <w:shd w:val="clear" w:color="auto" w:fill="auto"/>
            <w:noWrap/>
            <w:hideMark/>
          </w:tcPr>
          <w:p w14:paraId="662C57E9" w14:textId="77777777" w:rsidR="00793B52" w:rsidRPr="008B5092" w:rsidRDefault="00793B52" w:rsidP="00793B52">
            <w:pPr>
              <w:spacing w:line="240" w:lineRule="auto"/>
              <w:jc w:val="center"/>
              <w:rPr>
                <w:rFonts w:ascii="Times New Roman" w:eastAsia="Times New Roman" w:hAnsi="Times New Roman" w:cs="Times New Roman"/>
                <w:color w:val="000000"/>
                <w:sz w:val="20"/>
                <w:szCs w:val="20"/>
                <w:lang w:eastAsia="pt-PT"/>
              </w:rPr>
            </w:pPr>
            <w:r w:rsidRPr="008B5092">
              <w:rPr>
                <w:rFonts w:ascii="Times New Roman" w:eastAsia="Times New Roman" w:hAnsi="Times New Roman" w:cs="Times New Roman"/>
                <w:color w:val="000000"/>
                <w:sz w:val="20"/>
                <w:szCs w:val="20"/>
                <w:lang w:eastAsia="pt-PT"/>
              </w:rPr>
              <w:t>11</w:t>
            </w:r>
          </w:p>
        </w:tc>
        <w:tc>
          <w:tcPr>
            <w:tcW w:w="8930" w:type="dxa"/>
            <w:tcBorders>
              <w:top w:val="nil"/>
              <w:left w:val="single" w:sz="4" w:space="0" w:color="auto"/>
              <w:bottom w:val="nil"/>
              <w:right w:val="single" w:sz="4" w:space="0" w:color="auto"/>
            </w:tcBorders>
            <w:shd w:val="clear" w:color="auto" w:fill="auto"/>
            <w:noWrap/>
          </w:tcPr>
          <w:p w14:paraId="4E357AC2" w14:textId="77777777" w:rsidR="00793B52" w:rsidRPr="008B5092" w:rsidRDefault="00793B52" w:rsidP="00793B52">
            <w:pPr>
              <w:spacing w:line="240" w:lineRule="auto"/>
              <w:rPr>
                <w:rFonts w:ascii="Times New Roman" w:eastAsia="Times New Roman" w:hAnsi="Times New Roman" w:cs="Times New Roman"/>
                <w:color w:val="000000"/>
                <w:sz w:val="20"/>
                <w:szCs w:val="20"/>
                <w:lang w:val="pt-PT" w:eastAsia="pt-PT"/>
              </w:rPr>
            </w:pPr>
            <w:r w:rsidRPr="008B5092">
              <w:rPr>
                <w:rFonts w:ascii="Times New Roman" w:eastAsia="Times New Roman" w:hAnsi="Times New Roman" w:cs="Times New Roman"/>
                <w:color w:val="000000"/>
                <w:sz w:val="20"/>
                <w:szCs w:val="20"/>
                <w:lang w:val="pt-PT" w:eastAsia="pt-PT"/>
              </w:rPr>
              <w:t xml:space="preserve">10:15:56 De  Arikson Santana  para  Todos : </w:t>
            </w:r>
            <w:r w:rsidRPr="008B5092">
              <w:rPr>
                <w:rFonts w:ascii="Times New Roman" w:eastAsia="Times New Roman" w:hAnsi="Times New Roman" w:cs="Times New Roman"/>
                <w:b/>
                <w:color w:val="000000"/>
                <w:sz w:val="20"/>
                <w:szCs w:val="20"/>
                <w:lang w:val="pt-PT" w:eastAsia="pt-PT"/>
              </w:rPr>
              <w:t>Arikson Santana</w:t>
            </w:r>
            <w:r w:rsidRPr="008B5092">
              <w:rPr>
                <w:rFonts w:ascii="Times New Roman" w:eastAsia="Times New Roman" w:hAnsi="Times New Roman" w:cs="Times New Roman"/>
                <w:color w:val="000000"/>
                <w:sz w:val="20"/>
                <w:szCs w:val="20"/>
                <w:lang w:val="pt-PT" w:eastAsia="pt-PT"/>
              </w:rPr>
              <w:t xml:space="preserve"> - Chefe do Departamento de Gestão de Transporte e Distribuição de Energia - Electra - a.santana@electra.cv</w:t>
            </w:r>
          </w:p>
        </w:tc>
      </w:tr>
      <w:tr w:rsidR="00793B52" w:rsidRPr="008F49F5" w14:paraId="2D87411E" w14:textId="77777777" w:rsidTr="005E0BB1">
        <w:trPr>
          <w:trHeight w:val="312"/>
        </w:trPr>
        <w:tc>
          <w:tcPr>
            <w:tcW w:w="426" w:type="dxa"/>
            <w:tcBorders>
              <w:top w:val="nil"/>
              <w:left w:val="single" w:sz="4" w:space="0" w:color="auto"/>
              <w:bottom w:val="nil"/>
              <w:right w:val="single" w:sz="4" w:space="0" w:color="auto"/>
            </w:tcBorders>
            <w:shd w:val="clear" w:color="auto" w:fill="auto"/>
            <w:noWrap/>
            <w:hideMark/>
          </w:tcPr>
          <w:p w14:paraId="1ADDA170" w14:textId="77777777" w:rsidR="00793B52" w:rsidRPr="008B5092" w:rsidRDefault="00793B52" w:rsidP="00793B52">
            <w:pPr>
              <w:spacing w:line="240" w:lineRule="auto"/>
              <w:jc w:val="center"/>
              <w:rPr>
                <w:rFonts w:ascii="Times New Roman" w:eastAsia="Times New Roman" w:hAnsi="Times New Roman" w:cs="Times New Roman"/>
                <w:color w:val="000000"/>
                <w:sz w:val="20"/>
                <w:szCs w:val="20"/>
                <w:lang w:eastAsia="pt-PT"/>
              </w:rPr>
            </w:pPr>
            <w:r w:rsidRPr="008B5092">
              <w:rPr>
                <w:rFonts w:ascii="Times New Roman" w:eastAsia="Times New Roman" w:hAnsi="Times New Roman" w:cs="Times New Roman"/>
                <w:color w:val="000000"/>
                <w:sz w:val="20"/>
                <w:szCs w:val="20"/>
                <w:lang w:eastAsia="pt-PT"/>
              </w:rPr>
              <w:t>12</w:t>
            </w:r>
          </w:p>
        </w:tc>
        <w:tc>
          <w:tcPr>
            <w:tcW w:w="8930" w:type="dxa"/>
            <w:tcBorders>
              <w:top w:val="nil"/>
              <w:left w:val="single" w:sz="4" w:space="0" w:color="auto"/>
              <w:bottom w:val="nil"/>
              <w:right w:val="single" w:sz="4" w:space="0" w:color="auto"/>
            </w:tcBorders>
            <w:shd w:val="clear" w:color="auto" w:fill="auto"/>
            <w:noWrap/>
          </w:tcPr>
          <w:p w14:paraId="438702E7" w14:textId="77777777" w:rsidR="00793B52" w:rsidRPr="008B5092" w:rsidRDefault="00793B52" w:rsidP="00793B52">
            <w:pPr>
              <w:spacing w:line="240" w:lineRule="auto"/>
              <w:rPr>
                <w:rFonts w:ascii="Times New Roman" w:eastAsia="Times New Roman" w:hAnsi="Times New Roman" w:cs="Times New Roman"/>
                <w:color w:val="000000"/>
                <w:sz w:val="20"/>
                <w:szCs w:val="20"/>
                <w:lang w:val="pt-PT" w:eastAsia="pt-PT"/>
              </w:rPr>
            </w:pPr>
            <w:r w:rsidRPr="008B5092">
              <w:rPr>
                <w:rFonts w:ascii="Times New Roman" w:eastAsia="Times New Roman" w:hAnsi="Times New Roman" w:cs="Times New Roman"/>
                <w:color w:val="000000"/>
                <w:sz w:val="20"/>
                <w:szCs w:val="20"/>
                <w:lang w:val="pt-PT" w:eastAsia="pt-PT"/>
              </w:rPr>
              <w:t>Alexandre Rodrigues: Director Nacional do Ambiente</w:t>
            </w:r>
          </w:p>
        </w:tc>
      </w:tr>
      <w:tr w:rsidR="00793B52" w:rsidRPr="007336EE" w14:paraId="17B2FDF6" w14:textId="77777777" w:rsidTr="005E0BB1">
        <w:trPr>
          <w:trHeight w:val="312"/>
        </w:trPr>
        <w:tc>
          <w:tcPr>
            <w:tcW w:w="426" w:type="dxa"/>
            <w:tcBorders>
              <w:top w:val="nil"/>
              <w:left w:val="single" w:sz="4" w:space="0" w:color="auto"/>
              <w:bottom w:val="nil"/>
              <w:right w:val="single" w:sz="4" w:space="0" w:color="auto"/>
            </w:tcBorders>
            <w:shd w:val="clear" w:color="auto" w:fill="auto"/>
            <w:noWrap/>
            <w:hideMark/>
          </w:tcPr>
          <w:p w14:paraId="38D9F6A3" w14:textId="77777777" w:rsidR="00793B52" w:rsidRPr="008B5092" w:rsidRDefault="00793B52" w:rsidP="00793B52">
            <w:pPr>
              <w:spacing w:line="240" w:lineRule="auto"/>
              <w:jc w:val="center"/>
              <w:rPr>
                <w:rFonts w:ascii="Times New Roman" w:eastAsia="Times New Roman" w:hAnsi="Times New Roman" w:cs="Times New Roman"/>
                <w:color w:val="000000"/>
                <w:sz w:val="20"/>
                <w:szCs w:val="20"/>
                <w:lang w:eastAsia="pt-PT"/>
              </w:rPr>
            </w:pPr>
            <w:r w:rsidRPr="008B5092">
              <w:rPr>
                <w:rFonts w:ascii="Times New Roman" w:eastAsia="Times New Roman" w:hAnsi="Times New Roman" w:cs="Times New Roman"/>
                <w:color w:val="000000"/>
                <w:sz w:val="20"/>
                <w:szCs w:val="20"/>
                <w:lang w:eastAsia="pt-PT"/>
              </w:rPr>
              <w:t>13</w:t>
            </w:r>
          </w:p>
        </w:tc>
        <w:tc>
          <w:tcPr>
            <w:tcW w:w="8930" w:type="dxa"/>
            <w:tcBorders>
              <w:top w:val="nil"/>
              <w:left w:val="single" w:sz="4" w:space="0" w:color="auto"/>
              <w:bottom w:val="nil"/>
              <w:right w:val="single" w:sz="4" w:space="0" w:color="auto"/>
            </w:tcBorders>
            <w:shd w:val="clear" w:color="auto" w:fill="auto"/>
            <w:noWrap/>
          </w:tcPr>
          <w:p w14:paraId="1CD7A3C8" w14:textId="77777777" w:rsidR="00793B52" w:rsidRPr="008B5092" w:rsidRDefault="00793B52" w:rsidP="00793B52">
            <w:pPr>
              <w:spacing w:line="240" w:lineRule="auto"/>
              <w:rPr>
                <w:rFonts w:ascii="Times New Roman" w:eastAsia="Times New Roman" w:hAnsi="Times New Roman" w:cs="Times New Roman"/>
                <w:color w:val="000000"/>
                <w:sz w:val="20"/>
                <w:szCs w:val="20"/>
                <w:lang w:eastAsia="pt-PT"/>
              </w:rPr>
            </w:pPr>
            <w:r w:rsidRPr="008B5092">
              <w:rPr>
                <w:rFonts w:ascii="Times New Roman" w:eastAsia="Times New Roman" w:hAnsi="Times New Roman" w:cs="Times New Roman"/>
                <w:color w:val="000000"/>
                <w:sz w:val="20"/>
                <w:szCs w:val="20"/>
                <w:lang w:eastAsia="pt-PT"/>
              </w:rPr>
              <w:t>Eder Semedo: ECREEE</w:t>
            </w:r>
          </w:p>
        </w:tc>
      </w:tr>
      <w:tr w:rsidR="00793B52" w:rsidRPr="0025170F" w14:paraId="77DC63DA" w14:textId="77777777" w:rsidTr="005E0BB1">
        <w:trPr>
          <w:trHeight w:val="288"/>
        </w:trPr>
        <w:tc>
          <w:tcPr>
            <w:tcW w:w="426" w:type="dxa"/>
            <w:tcBorders>
              <w:top w:val="nil"/>
              <w:left w:val="single" w:sz="4" w:space="0" w:color="auto"/>
              <w:bottom w:val="nil"/>
              <w:right w:val="single" w:sz="4" w:space="0" w:color="auto"/>
            </w:tcBorders>
            <w:shd w:val="clear" w:color="auto" w:fill="auto"/>
            <w:noWrap/>
            <w:hideMark/>
          </w:tcPr>
          <w:p w14:paraId="48C572B9" w14:textId="77777777" w:rsidR="00793B52" w:rsidRPr="008B5092" w:rsidRDefault="00793B52" w:rsidP="00793B52">
            <w:pPr>
              <w:spacing w:line="240" w:lineRule="auto"/>
              <w:jc w:val="center"/>
              <w:rPr>
                <w:rFonts w:ascii="Times New Roman" w:eastAsia="Times New Roman" w:hAnsi="Times New Roman" w:cs="Times New Roman"/>
                <w:color w:val="000000"/>
                <w:sz w:val="20"/>
                <w:szCs w:val="20"/>
                <w:lang w:eastAsia="pt-PT"/>
              </w:rPr>
            </w:pPr>
            <w:r w:rsidRPr="008B5092">
              <w:rPr>
                <w:rFonts w:ascii="Times New Roman" w:eastAsia="Times New Roman" w:hAnsi="Times New Roman" w:cs="Times New Roman"/>
                <w:color w:val="000000"/>
                <w:sz w:val="20"/>
                <w:szCs w:val="20"/>
                <w:lang w:eastAsia="pt-PT"/>
              </w:rPr>
              <w:t>14</w:t>
            </w:r>
          </w:p>
        </w:tc>
        <w:tc>
          <w:tcPr>
            <w:tcW w:w="8930" w:type="dxa"/>
            <w:tcBorders>
              <w:top w:val="nil"/>
              <w:left w:val="single" w:sz="4" w:space="0" w:color="auto"/>
              <w:bottom w:val="nil"/>
              <w:right w:val="single" w:sz="4" w:space="0" w:color="auto"/>
            </w:tcBorders>
            <w:shd w:val="clear" w:color="auto" w:fill="auto"/>
            <w:noWrap/>
          </w:tcPr>
          <w:p w14:paraId="59CF116D" w14:textId="77777777" w:rsidR="00793B52" w:rsidRPr="008B5092" w:rsidRDefault="00793B52" w:rsidP="00793B52">
            <w:pPr>
              <w:spacing w:line="240" w:lineRule="auto"/>
              <w:rPr>
                <w:rFonts w:ascii="Times New Roman" w:eastAsia="Times New Roman" w:hAnsi="Times New Roman" w:cs="Times New Roman"/>
                <w:color w:val="000000"/>
                <w:sz w:val="20"/>
                <w:szCs w:val="20"/>
                <w:lang w:val="pt-PT" w:eastAsia="pt-PT"/>
              </w:rPr>
            </w:pPr>
            <w:r w:rsidRPr="008B5092">
              <w:rPr>
                <w:rFonts w:ascii="Times New Roman" w:eastAsia="Times New Roman" w:hAnsi="Times New Roman" w:cs="Times New Roman"/>
                <w:color w:val="000000"/>
                <w:sz w:val="20"/>
                <w:szCs w:val="20"/>
                <w:lang w:val="pt-PT" w:eastAsia="pt-PT"/>
              </w:rPr>
              <w:t>José Carlos Luz, Câmara Municipal de São Vicente</w:t>
            </w:r>
          </w:p>
        </w:tc>
      </w:tr>
      <w:tr w:rsidR="00793B52" w:rsidRPr="008F49F5" w14:paraId="0C886DBC" w14:textId="77777777" w:rsidTr="005E0BB1">
        <w:trPr>
          <w:trHeight w:val="288"/>
        </w:trPr>
        <w:tc>
          <w:tcPr>
            <w:tcW w:w="426" w:type="dxa"/>
            <w:tcBorders>
              <w:top w:val="nil"/>
              <w:left w:val="single" w:sz="4" w:space="0" w:color="auto"/>
              <w:right w:val="single" w:sz="4" w:space="0" w:color="auto"/>
            </w:tcBorders>
            <w:shd w:val="clear" w:color="auto" w:fill="auto"/>
            <w:noWrap/>
            <w:hideMark/>
          </w:tcPr>
          <w:p w14:paraId="5CEF998E" w14:textId="77777777" w:rsidR="00793B52" w:rsidRPr="008B5092" w:rsidRDefault="00793B52" w:rsidP="00793B52">
            <w:pPr>
              <w:spacing w:line="240" w:lineRule="auto"/>
              <w:jc w:val="center"/>
              <w:rPr>
                <w:rFonts w:ascii="Times New Roman" w:eastAsia="Times New Roman" w:hAnsi="Times New Roman" w:cs="Times New Roman"/>
                <w:color w:val="000000"/>
                <w:sz w:val="20"/>
                <w:szCs w:val="20"/>
                <w:lang w:eastAsia="pt-PT"/>
              </w:rPr>
            </w:pPr>
            <w:r w:rsidRPr="008B5092">
              <w:rPr>
                <w:rFonts w:ascii="Times New Roman" w:eastAsia="Times New Roman" w:hAnsi="Times New Roman" w:cs="Times New Roman"/>
                <w:color w:val="000000"/>
                <w:sz w:val="20"/>
                <w:szCs w:val="20"/>
                <w:lang w:eastAsia="pt-PT"/>
              </w:rPr>
              <w:t>15</w:t>
            </w:r>
          </w:p>
        </w:tc>
        <w:tc>
          <w:tcPr>
            <w:tcW w:w="8930" w:type="dxa"/>
            <w:tcBorders>
              <w:top w:val="nil"/>
              <w:left w:val="single" w:sz="4" w:space="0" w:color="auto"/>
              <w:right w:val="single" w:sz="4" w:space="0" w:color="auto"/>
            </w:tcBorders>
            <w:shd w:val="clear" w:color="auto" w:fill="auto"/>
            <w:noWrap/>
          </w:tcPr>
          <w:p w14:paraId="6EE2C40F" w14:textId="77777777" w:rsidR="00793B52" w:rsidRPr="008B5092" w:rsidRDefault="00793B52" w:rsidP="00793B52">
            <w:pPr>
              <w:spacing w:line="240" w:lineRule="auto"/>
              <w:rPr>
                <w:rFonts w:ascii="Times New Roman" w:eastAsia="Times New Roman" w:hAnsi="Times New Roman" w:cs="Times New Roman"/>
                <w:color w:val="000000"/>
                <w:sz w:val="20"/>
                <w:szCs w:val="20"/>
                <w:lang w:val="pt-PT" w:eastAsia="pt-PT"/>
              </w:rPr>
            </w:pPr>
            <w:r w:rsidRPr="008B5092">
              <w:rPr>
                <w:rFonts w:ascii="Times New Roman" w:eastAsia="Times New Roman" w:hAnsi="Times New Roman" w:cs="Times New Roman"/>
                <w:color w:val="000000"/>
                <w:sz w:val="20"/>
                <w:szCs w:val="20"/>
                <w:lang w:val="pt-PT" w:eastAsia="pt-PT"/>
              </w:rPr>
              <w:t>Daniel Santos: Gestor do Projecto UGPE</w:t>
            </w:r>
          </w:p>
        </w:tc>
      </w:tr>
      <w:tr w:rsidR="00793B52" w:rsidRPr="0025170F" w14:paraId="514A35D8" w14:textId="77777777" w:rsidTr="005E0BB1">
        <w:trPr>
          <w:trHeight w:val="300"/>
        </w:trPr>
        <w:tc>
          <w:tcPr>
            <w:tcW w:w="426" w:type="dxa"/>
            <w:tcBorders>
              <w:top w:val="nil"/>
              <w:left w:val="single" w:sz="4" w:space="0" w:color="auto"/>
              <w:right w:val="single" w:sz="4" w:space="0" w:color="auto"/>
            </w:tcBorders>
            <w:shd w:val="clear" w:color="auto" w:fill="auto"/>
            <w:noWrap/>
            <w:hideMark/>
          </w:tcPr>
          <w:p w14:paraId="68E6898E" w14:textId="77777777" w:rsidR="00793B52" w:rsidRPr="008B5092" w:rsidRDefault="00793B52" w:rsidP="00793B52">
            <w:pPr>
              <w:spacing w:line="240" w:lineRule="auto"/>
              <w:jc w:val="center"/>
              <w:rPr>
                <w:rFonts w:ascii="Times New Roman" w:eastAsia="Times New Roman" w:hAnsi="Times New Roman" w:cs="Times New Roman"/>
                <w:color w:val="000000"/>
                <w:sz w:val="20"/>
                <w:szCs w:val="20"/>
                <w:lang w:eastAsia="pt-PT"/>
              </w:rPr>
            </w:pPr>
            <w:r w:rsidRPr="008B5092">
              <w:rPr>
                <w:rFonts w:ascii="Times New Roman" w:eastAsia="Times New Roman" w:hAnsi="Times New Roman" w:cs="Times New Roman"/>
                <w:color w:val="000000"/>
                <w:sz w:val="20"/>
                <w:szCs w:val="20"/>
                <w:lang w:eastAsia="pt-PT"/>
              </w:rPr>
              <w:t>16</w:t>
            </w:r>
          </w:p>
        </w:tc>
        <w:tc>
          <w:tcPr>
            <w:tcW w:w="8930" w:type="dxa"/>
            <w:tcBorders>
              <w:top w:val="nil"/>
              <w:left w:val="single" w:sz="4" w:space="0" w:color="auto"/>
              <w:right w:val="single" w:sz="4" w:space="0" w:color="auto"/>
            </w:tcBorders>
            <w:shd w:val="clear" w:color="auto" w:fill="auto"/>
            <w:noWrap/>
            <w:hideMark/>
          </w:tcPr>
          <w:p w14:paraId="6F37F8A1" w14:textId="77777777" w:rsidR="00793B52" w:rsidRPr="008B5092" w:rsidRDefault="00793B52" w:rsidP="00793B52">
            <w:pPr>
              <w:spacing w:line="240" w:lineRule="auto"/>
              <w:rPr>
                <w:rFonts w:ascii="Times New Roman" w:eastAsia="Times New Roman" w:hAnsi="Times New Roman" w:cs="Times New Roman"/>
                <w:color w:val="000000"/>
                <w:sz w:val="20"/>
                <w:szCs w:val="20"/>
                <w:lang w:val="pt-PT" w:eastAsia="pt-PT"/>
              </w:rPr>
            </w:pPr>
            <w:r w:rsidRPr="008B5092">
              <w:rPr>
                <w:rFonts w:ascii="Times New Roman" w:eastAsia="Times New Roman" w:hAnsi="Times New Roman" w:cs="Times New Roman"/>
                <w:color w:val="000000"/>
                <w:sz w:val="20"/>
                <w:szCs w:val="20"/>
                <w:lang w:val="pt-PT" w:eastAsia="pt-PT"/>
              </w:rPr>
              <w:t>Larissa Varela: Especialista Ambiental e Social UGPE</w:t>
            </w:r>
          </w:p>
        </w:tc>
      </w:tr>
      <w:tr w:rsidR="00793B52" w:rsidRPr="007336EE" w14:paraId="5FC0213E" w14:textId="77777777" w:rsidTr="005E0BB1">
        <w:trPr>
          <w:trHeight w:val="300"/>
        </w:trPr>
        <w:tc>
          <w:tcPr>
            <w:tcW w:w="426" w:type="dxa"/>
            <w:tcBorders>
              <w:left w:val="single" w:sz="4" w:space="0" w:color="auto"/>
              <w:right w:val="single" w:sz="4" w:space="0" w:color="auto"/>
            </w:tcBorders>
            <w:shd w:val="clear" w:color="auto" w:fill="auto"/>
            <w:noWrap/>
          </w:tcPr>
          <w:p w14:paraId="270074F7" w14:textId="77777777" w:rsidR="00793B52" w:rsidRPr="008B5092" w:rsidRDefault="00793B52" w:rsidP="00793B52">
            <w:pPr>
              <w:spacing w:line="240" w:lineRule="auto"/>
              <w:jc w:val="center"/>
              <w:rPr>
                <w:rFonts w:ascii="Times New Roman" w:eastAsia="Times New Roman" w:hAnsi="Times New Roman" w:cs="Times New Roman"/>
                <w:color w:val="000000"/>
                <w:sz w:val="20"/>
                <w:szCs w:val="20"/>
                <w:lang w:eastAsia="pt-PT"/>
              </w:rPr>
            </w:pPr>
            <w:r w:rsidRPr="008B5092">
              <w:rPr>
                <w:rFonts w:ascii="Times New Roman" w:eastAsia="Times New Roman" w:hAnsi="Times New Roman" w:cs="Times New Roman"/>
                <w:color w:val="000000"/>
                <w:sz w:val="20"/>
                <w:szCs w:val="20"/>
                <w:lang w:eastAsia="pt-PT"/>
              </w:rPr>
              <w:t>17</w:t>
            </w:r>
          </w:p>
        </w:tc>
        <w:tc>
          <w:tcPr>
            <w:tcW w:w="8930" w:type="dxa"/>
            <w:tcBorders>
              <w:left w:val="single" w:sz="4" w:space="0" w:color="auto"/>
              <w:right w:val="single" w:sz="4" w:space="0" w:color="auto"/>
            </w:tcBorders>
            <w:shd w:val="clear" w:color="auto" w:fill="auto"/>
            <w:noWrap/>
          </w:tcPr>
          <w:p w14:paraId="5793E4DF" w14:textId="77777777" w:rsidR="00793B52" w:rsidRPr="008B5092" w:rsidRDefault="00793B52" w:rsidP="00793B52">
            <w:pPr>
              <w:spacing w:line="240" w:lineRule="auto"/>
              <w:rPr>
                <w:rFonts w:ascii="Times New Roman" w:eastAsia="Times New Roman" w:hAnsi="Times New Roman" w:cs="Times New Roman"/>
                <w:color w:val="000000"/>
                <w:sz w:val="20"/>
                <w:szCs w:val="20"/>
                <w:lang w:eastAsia="pt-PT"/>
              </w:rPr>
            </w:pPr>
            <w:r w:rsidRPr="008B5092">
              <w:rPr>
                <w:rFonts w:ascii="Times New Roman" w:eastAsia="Times New Roman" w:hAnsi="Times New Roman" w:cs="Times New Roman"/>
                <w:color w:val="000000"/>
                <w:sz w:val="20"/>
                <w:szCs w:val="20"/>
                <w:lang w:eastAsia="pt-PT"/>
              </w:rPr>
              <w:t>Arlinda Neves: Consultor</w:t>
            </w:r>
          </w:p>
        </w:tc>
      </w:tr>
      <w:tr w:rsidR="00793B52" w:rsidRPr="008F49F5" w14:paraId="6D691E91" w14:textId="77777777" w:rsidTr="005E0BB1">
        <w:trPr>
          <w:trHeight w:val="300"/>
        </w:trPr>
        <w:tc>
          <w:tcPr>
            <w:tcW w:w="426" w:type="dxa"/>
            <w:tcBorders>
              <w:left w:val="single" w:sz="4" w:space="0" w:color="auto"/>
              <w:bottom w:val="single" w:sz="4" w:space="0" w:color="auto"/>
              <w:right w:val="single" w:sz="4" w:space="0" w:color="auto"/>
            </w:tcBorders>
            <w:shd w:val="clear" w:color="auto" w:fill="auto"/>
            <w:noWrap/>
          </w:tcPr>
          <w:p w14:paraId="68C82661" w14:textId="77777777" w:rsidR="00793B52" w:rsidRPr="008B5092" w:rsidRDefault="00793B52" w:rsidP="00793B52">
            <w:pPr>
              <w:spacing w:line="240" w:lineRule="auto"/>
              <w:jc w:val="center"/>
              <w:rPr>
                <w:rFonts w:ascii="Times New Roman" w:eastAsia="Times New Roman" w:hAnsi="Times New Roman" w:cs="Times New Roman"/>
                <w:color w:val="000000"/>
                <w:sz w:val="20"/>
                <w:szCs w:val="20"/>
                <w:lang w:eastAsia="pt-PT"/>
              </w:rPr>
            </w:pPr>
            <w:r w:rsidRPr="008B5092">
              <w:rPr>
                <w:rFonts w:ascii="Times New Roman" w:eastAsia="Times New Roman" w:hAnsi="Times New Roman" w:cs="Times New Roman"/>
                <w:color w:val="000000"/>
                <w:sz w:val="20"/>
                <w:szCs w:val="20"/>
                <w:lang w:eastAsia="pt-PT"/>
              </w:rPr>
              <w:t>18</w:t>
            </w:r>
          </w:p>
        </w:tc>
        <w:tc>
          <w:tcPr>
            <w:tcW w:w="8930" w:type="dxa"/>
            <w:tcBorders>
              <w:left w:val="single" w:sz="4" w:space="0" w:color="auto"/>
              <w:bottom w:val="single" w:sz="4" w:space="0" w:color="auto"/>
              <w:right w:val="single" w:sz="4" w:space="0" w:color="auto"/>
            </w:tcBorders>
            <w:shd w:val="clear" w:color="auto" w:fill="auto"/>
            <w:noWrap/>
          </w:tcPr>
          <w:p w14:paraId="617555CA" w14:textId="77777777" w:rsidR="00793B52" w:rsidRPr="008B5092" w:rsidRDefault="00793B52" w:rsidP="00793B52">
            <w:pPr>
              <w:spacing w:line="240" w:lineRule="auto"/>
              <w:rPr>
                <w:rFonts w:ascii="Times New Roman" w:eastAsia="Times New Roman" w:hAnsi="Times New Roman" w:cs="Times New Roman"/>
                <w:color w:val="000000"/>
                <w:sz w:val="20"/>
                <w:szCs w:val="20"/>
                <w:lang w:val="pt-PT" w:eastAsia="pt-PT"/>
              </w:rPr>
            </w:pPr>
            <w:r w:rsidRPr="008B5092">
              <w:rPr>
                <w:rFonts w:ascii="Times New Roman" w:eastAsia="Times New Roman" w:hAnsi="Times New Roman" w:cs="Times New Roman"/>
                <w:color w:val="000000"/>
                <w:sz w:val="20"/>
                <w:szCs w:val="20"/>
                <w:lang w:val="pt-PT" w:eastAsia="pt-PT"/>
              </w:rPr>
              <w:t>Nuno Gomes: Coordenador da UGPE</w:t>
            </w:r>
          </w:p>
        </w:tc>
      </w:tr>
    </w:tbl>
    <w:p w14:paraId="74C68800" w14:textId="77777777" w:rsidR="00793B52" w:rsidRPr="008B5092" w:rsidRDefault="00793B52" w:rsidP="00793B52">
      <w:pPr>
        <w:spacing w:line="240" w:lineRule="auto"/>
        <w:jc w:val="both"/>
        <w:rPr>
          <w:rFonts w:ascii="Times New Roman" w:hAnsi="Times New Roman" w:cs="Times New Roman"/>
          <w:b/>
          <w:bCs/>
          <w:lang w:val="pt-PT"/>
        </w:rPr>
      </w:pPr>
    </w:p>
    <w:p w14:paraId="7F5C546B" w14:textId="77777777" w:rsidR="00793B52" w:rsidRDefault="00793B52" w:rsidP="00793B52">
      <w:pPr>
        <w:spacing w:line="240" w:lineRule="auto"/>
        <w:jc w:val="both"/>
        <w:rPr>
          <w:rFonts w:ascii="Times New Roman" w:hAnsi="Times New Roman" w:cs="Times New Roman"/>
          <w:b/>
          <w:bCs/>
          <w:lang w:val="pt-PT"/>
        </w:rPr>
      </w:pPr>
    </w:p>
    <w:p w14:paraId="4CB53574" w14:textId="77777777" w:rsidR="00EF5222" w:rsidRDefault="00EF5222" w:rsidP="00793B52">
      <w:pPr>
        <w:spacing w:line="240" w:lineRule="auto"/>
        <w:jc w:val="both"/>
        <w:rPr>
          <w:rFonts w:ascii="Times New Roman" w:hAnsi="Times New Roman" w:cs="Times New Roman"/>
          <w:b/>
          <w:bCs/>
          <w:lang w:val="pt-PT"/>
        </w:rPr>
      </w:pPr>
    </w:p>
    <w:p w14:paraId="5ED0879E" w14:textId="77777777" w:rsidR="00EF5222" w:rsidRDefault="00EF5222" w:rsidP="00793B52">
      <w:pPr>
        <w:spacing w:line="240" w:lineRule="auto"/>
        <w:jc w:val="both"/>
        <w:rPr>
          <w:rFonts w:ascii="Times New Roman" w:hAnsi="Times New Roman" w:cs="Times New Roman"/>
          <w:b/>
          <w:bCs/>
          <w:lang w:val="pt-PT"/>
        </w:rPr>
      </w:pPr>
    </w:p>
    <w:p w14:paraId="00EFA87F" w14:textId="77777777" w:rsidR="00EF5222" w:rsidRDefault="00EF5222" w:rsidP="00793B52">
      <w:pPr>
        <w:spacing w:line="240" w:lineRule="auto"/>
        <w:jc w:val="both"/>
        <w:rPr>
          <w:rFonts w:ascii="Times New Roman" w:hAnsi="Times New Roman" w:cs="Times New Roman"/>
          <w:b/>
          <w:bCs/>
          <w:lang w:val="pt-PT"/>
        </w:rPr>
      </w:pPr>
    </w:p>
    <w:p w14:paraId="051FB96D" w14:textId="77777777" w:rsidR="00EF5222" w:rsidRDefault="00EF5222" w:rsidP="00793B52">
      <w:pPr>
        <w:spacing w:line="240" w:lineRule="auto"/>
        <w:jc w:val="both"/>
        <w:rPr>
          <w:rFonts w:ascii="Times New Roman" w:hAnsi="Times New Roman" w:cs="Times New Roman"/>
          <w:b/>
          <w:bCs/>
          <w:lang w:val="pt-PT"/>
        </w:rPr>
      </w:pPr>
    </w:p>
    <w:p w14:paraId="24AD0A1E" w14:textId="0711CDAE" w:rsidR="007508CC" w:rsidRPr="007336EE" w:rsidRDefault="002740CF" w:rsidP="00655B5A">
      <w:pPr>
        <w:pStyle w:val="Cabealho1"/>
        <w:ind w:left="851"/>
        <w:jc w:val="both"/>
        <w:rPr>
          <w:rFonts w:ascii="Times New Roman" w:hAnsi="Times New Roman" w:cs="Times New Roman"/>
          <w:sz w:val="28"/>
          <w:szCs w:val="28"/>
          <w:lang w:val="fr-FR"/>
        </w:rPr>
      </w:pPr>
      <w:bookmarkStart w:id="1121" w:name="_Toc67935555"/>
      <w:r w:rsidRPr="007336EE">
        <w:rPr>
          <w:rFonts w:ascii="Times New Roman" w:hAnsi="Times New Roman" w:cs="Times New Roman"/>
          <w:sz w:val="28"/>
          <w:szCs w:val="28"/>
          <w:lang w:val="fr-FR"/>
        </w:rPr>
        <w:lastRenderedPageBreak/>
        <w:t>ANNEXE 6 - LISTE DES PERSONNES/INSTITUTIONS CONTACTÉES</w:t>
      </w:r>
      <w:bookmarkEnd w:id="1121"/>
    </w:p>
    <w:p w14:paraId="510C3A24" w14:textId="77777777" w:rsidR="000F5795" w:rsidRPr="008B5092" w:rsidRDefault="000F5795" w:rsidP="000F5795">
      <w:pPr>
        <w:rPr>
          <w:rFonts w:ascii="Times New Roman" w:hAnsi="Times New Roman" w:cs="Times New Roman"/>
          <w:lang w:val="fr-FR"/>
        </w:rPr>
      </w:pPr>
    </w:p>
    <w:p w14:paraId="04D31818" w14:textId="1F91DF63" w:rsidR="00CC4686" w:rsidRPr="007336EE" w:rsidRDefault="00CC4686" w:rsidP="000F5795">
      <w:pPr>
        <w:spacing w:after="160" w:line="259" w:lineRule="auto"/>
        <w:jc w:val="center"/>
        <w:rPr>
          <w:rFonts w:ascii="Times New Roman" w:hAnsi="Times New Roman" w:cs="Times New Roman"/>
          <w:b/>
          <w:bCs/>
          <w:color w:val="FF0000"/>
          <w:lang w:val="fr-FR"/>
        </w:rPr>
      </w:pPr>
      <w:r w:rsidRPr="008B5092">
        <w:rPr>
          <w:rFonts w:ascii="Times New Roman" w:eastAsia="MS Mincho" w:hAnsi="Times New Roman" w:cs="Times New Roman"/>
          <w:noProof/>
          <w:lang w:val="pt-PT" w:eastAsia="pt-PT"/>
        </w:rPr>
        <w:drawing>
          <wp:inline distT="0" distB="0" distL="0" distR="0" wp14:anchorId="0B512716" wp14:editId="45641107">
            <wp:extent cx="5943600" cy="4965647"/>
            <wp:effectExtent l="0" t="6033"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5943600" cy="4965647"/>
                    </a:xfrm>
                    <a:prstGeom prst="rect">
                      <a:avLst/>
                    </a:prstGeom>
                    <a:noFill/>
                    <a:ln>
                      <a:noFill/>
                    </a:ln>
                  </pic:spPr>
                </pic:pic>
              </a:graphicData>
            </a:graphic>
          </wp:inline>
        </w:drawing>
      </w:r>
    </w:p>
    <w:p w14:paraId="3A339056" w14:textId="19372D24" w:rsidR="00CC4686" w:rsidRPr="007336EE" w:rsidRDefault="00CC4686" w:rsidP="007508CC">
      <w:pPr>
        <w:spacing w:after="160" w:line="259" w:lineRule="auto"/>
        <w:rPr>
          <w:rFonts w:ascii="Times New Roman" w:hAnsi="Times New Roman" w:cs="Times New Roman"/>
          <w:b/>
          <w:bCs/>
          <w:color w:val="FF0000"/>
          <w:lang w:val="fr-FR"/>
        </w:rPr>
      </w:pPr>
    </w:p>
    <w:p w14:paraId="74CB8CD3" w14:textId="3FE6772F" w:rsidR="00CC4686" w:rsidRPr="007336EE" w:rsidRDefault="00CC4686" w:rsidP="007508CC">
      <w:pPr>
        <w:spacing w:after="160" w:line="259" w:lineRule="auto"/>
        <w:rPr>
          <w:rFonts w:ascii="Times New Roman" w:hAnsi="Times New Roman" w:cs="Times New Roman"/>
          <w:b/>
          <w:bCs/>
          <w:color w:val="FF0000"/>
          <w:lang w:val="fr-FR"/>
        </w:rPr>
      </w:pPr>
    </w:p>
    <w:p w14:paraId="07771BB9" w14:textId="7F6F2CEB" w:rsidR="00CC4686" w:rsidRPr="007336EE" w:rsidRDefault="00CC4686" w:rsidP="007508CC">
      <w:pPr>
        <w:spacing w:after="160" w:line="259" w:lineRule="auto"/>
        <w:rPr>
          <w:rFonts w:ascii="Times New Roman" w:hAnsi="Times New Roman" w:cs="Times New Roman"/>
          <w:b/>
          <w:bCs/>
          <w:color w:val="FF0000"/>
          <w:lang w:val="fr-FR"/>
        </w:rPr>
      </w:pPr>
    </w:p>
    <w:p w14:paraId="671B33B9" w14:textId="5CAA335D" w:rsidR="00CC4686" w:rsidRPr="007336EE" w:rsidRDefault="00CC4686" w:rsidP="000F5795">
      <w:pPr>
        <w:spacing w:after="160" w:line="259" w:lineRule="auto"/>
        <w:jc w:val="center"/>
        <w:rPr>
          <w:rFonts w:ascii="Times New Roman" w:hAnsi="Times New Roman" w:cs="Times New Roman"/>
          <w:b/>
          <w:bCs/>
          <w:color w:val="FF0000"/>
          <w:lang w:val="fr-FR"/>
        </w:rPr>
      </w:pPr>
      <w:r w:rsidRPr="008B5092">
        <w:rPr>
          <w:rFonts w:ascii="Times New Roman" w:eastAsia="MS Mincho" w:hAnsi="Times New Roman" w:cs="Times New Roman"/>
          <w:noProof/>
          <w:lang w:val="pt-PT" w:eastAsia="pt-PT"/>
        </w:rPr>
        <w:lastRenderedPageBreak/>
        <w:drawing>
          <wp:inline distT="0" distB="0" distL="0" distR="0" wp14:anchorId="7CC57F77" wp14:editId="19C95AB9">
            <wp:extent cx="5943600" cy="4910694"/>
            <wp:effectExtent l="2222" t="0" r="2223" b="2222"/>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5943600" cy="4910694"/>
                    </a:xfrm>
                    <a:prstGeom prst="rect">
                      <a:avLst/>
                    </a:prstGeom>
                    <a:noFill/>
                    <a:ln>
                      <a:noFill/>
                    </a:ln>
                  </pic:spPr>
                </pic:pic>
              </a:graphicData>
            </a:graphic>
          </wp:inline>
        </w:drawing>
      </w:r>
    </w:p>
    <w:p w14:paraId="08814D8E" w14:textId="6D950331" w:rsidR="00CC4686" w:rsidRPr="007336EE" w:rsidRDefault="00CC4686" w:rsidP="007508CC">
      <w:pPr>
        <w:spacing w:after="160" w:line="259" w:lineRule="auto"/>
        <w:rPr>
          <w:rFonts w:ascii="Times New Roman" w:hAnsi="Times New Roman" w:cs="Times New Roman"/>
          <w:b/>
          <w:bCs/>
          <w:color w:val="FF0000"/>
          <w:lang w:val="fr-FR"/>
        </w:rPr>
      </w:pPr>
    </w:p>
    <w:p w14:paraId="08A8621E" w14:textId="3EC8E15B" w:rsidR="00CC4686" w:rsidRPr="007336EE" w:rsidRDefault="00CC4686" w:rsidP="007508CC">
      <w:pPr>
        <w:spacing w:after="160" w:line="259" w:lineRule="auto"/>
        <w:rPr>
          <w:rFonts w:ascii="Times New Roman" w:hAnsi="Times New Roman" w:cs="Times New Roman"/>
          <w:b/>
          <w:bCs/>
          <w:color w:val="FF0000"/>
          <w:lang w:val="fr-FR"/>
        </w:rPr>
      </w:pPr>
    </w:p>
    <w:p w14:paraId="3B7A2C56" w14:textId="5903B5A2" w:rsidR="00CC4686" w:rsidRPr="007336EE" w:rsidRDefault="00CC4686" w:rsidP="007508CC">
      <w:pPr>
        <w:spacing w:after="160" w:line="259" w:lineRule="auto"/>
        <w:rPr>
          <w:rFonts w:ascii="Times New Roman" w:hAnsi="Times New Roman" w:cs="Times New Roman"/>
          <w:b/>
          <w:bCs/>
          <w:color w:val="FF0000"/>
          <w:lang w:val="fr-FR"/>
        </w:rPr>
      </w:pPr>
    </w:p>
    <w:p w14:paraId="7E5BF23F" w14:textId="28695865" w:rsidR="00CC4686" w:rsidRPr="007336EE" w:rsidRDefault="00CC4686" w:rsidP="007508CC">
      <w:pPr>
        <w:spacing w:after="160" w:line="259" w:lineRule="auto"/>
        <w:rPr>
          <w:rFonts w:ascii="Times New Roman" w:hAnsi="Times New Roman" w:cs="Times New Roman"/>
          <w:b/>
          <w:bCs/>
          <w:color w:val="FF0000"/>
          <w:lang w:val="fr-FR"/>
        </w:rPr>
      </w:pPr>
    </w:p>
    <w:p w14:paraId="6C70D7C1" w14:textId="401208BD" w:rsidR="00CC4686" w:rsidRPr="007336EE" w:rsidRDefault="00CC4686" w:rsidP="007508CC">
      <w:pPr>
        <w:spacing w:after="160" w:line="259" w:lineRule="auto"/>
        <w:rPr>
          <w:rFonts w:ascii="Times New Roman" w:hAnsi="Times New Roman" w:cs="Times New Roman"/>
          <w:b/>
          <w:bCs/>
          <w:color w:val="FF0000"/>
          <w:lang w:val="fr-FR"/>
        </w:rPr>
      </w:pPr>
    </w:p>
    <w:p w14:paraId="0EE61DCB" w14:textId="2D11B423" w:rsidR="00CC4686" w:rsidRPr="007336EE" w:rsidRDefault="00CC4686" w:rsidP="007508CC">
      <w:pPr>
        <w:spacing w:after="160" w:line="259" w:lineRule="auto"/>
        <w:rPr>
          <w:rFonts w:ascii="Times New Roman" w:hAnsi="Times New Roman" w:cs="Times New Roman"/>
          <w:b/>
          <w:bCs/>
          <w:color w:val="FF0000"/>
          <w:lang w:val="fr-FR"/>
        </w:rPr>
      </w:pPr>
    </w:p>
    <w:p w14:paraId="1B386FD2" w14:textId="5F267B3E" w:rsidR="00CC4686" w:rsidRPr="007336EE" w:rsidRDefault="00CC4686" w:rsidP="007508CC">
      <w:pPr>
        <w:spacing w:after="160" w:line="259" w:lineRule="auto"/>
        <w:rPr>
          <w:rFonts w:ascii="Times New Roman" w:hAnsi="Times New Roman" w:cs="Times New Roman"/>
          <w:b/>
          <w:bCs/>
          <w:color w:val="FF0000"/>
          <w:lang w:val="fr-FR"/>
        </w:rPr>
      </w:pPr>
    </w:p>
    <w:p w14:paraId="6252DCF4" w14:textId="1FF357E8" w:rsidR="00CC4686" w:rsidRPr="007336EE" w:rsidRDefault="00CC4686" w:rsidP="007508CC">
      <w:pPr>
        <w:spacing w:after="160" w:line="259" w:lineRule="auto"/>
        <w:rPr>
          <w:rFonts w:ascii="Times New Roman" w:hAnsi="Times New Roman" w:cs="Times New Roman"/>
          <w:b/>
          <w:bCs/>
          <w:color w:val="FF0000"/>
          <w:lang w:val="fr-FR"/>
        </w:rPr>
      </w:pPr>
    </w:p>
    <w:p w14:paraId="55801BE6" w14:textId="2C6786F6" w:rsidR="00CC4686" w:rsidRPr="007336EE" w:rsidRDefault="00CC4686" w:rsidP="000F5795">
      <w:pPr>
        <w:spacing w:after="160" w:line="259" w:lineRule="auto"/>
        <w:jc w:val="center"/>
        <w:rPr>
          <w:rFonts w:ascii="Times New Roman" w:hAnsi="Times New Roman" w:cs="Times New Roman"/>
          <w:b/>
          <w:bCs/>
          <w:color w:val="FF0000"/>
          <w:lang w:val="fr-FR"/>
        </w:rPr>
      </w:pPr>
      <w:r>
        <w:rPr>
          <w:noProof/>
          <w:lang w:val="pt-PT" w:eastAsia="pt-PT"/>
        </w:rPr>
        <w:lastRenderedPageBreak/>
        <w:drawing>
          <wp:inline distT="0" distB="0" distL="0" distR="0" wp14:anchorId="7A297512" wp14:editId="297A1184">
            <wp:extent cx="5943600" cy="8180149"/>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2"/>
                    <pic:cNvPicPr/>
                  </pic:nvPicPr>
                  <pic:blipFill>
                    <a:blip r:embed="rId50">
                      <a:extLst>
                        <a:ext uri="{28A0092B-C50C-407E-A947-70E740481C1C}">
                          <a14:useLocalDpi xmlns:a14="http://schemas.microsoft.com/office/drawing/2010/main" val="0"/>
                        </a:ext>
                      </a:extLst>
                    </a:blip>
                    <a:stretch>
                      <a:fillRect/>
                    </a:stretch>
                  </pic:blipFill>
                  <pic:spPr>
                    <a:xfrm>
                      <a:off x="0" y="0"/>
                      <a:ext cx="5943600" cy="8180149"/>
                    </a:xfrm>
                    <a:prstGeom prst="rect">
                      <a:avLst/>
                    </a:prstGeom>
                  </pic:spPr>
                </pic:pic>
              </a:graphicData>
            </a:graphic>
          </wp:inline>
        </w:drawing>
      </w:r>
    </w:p>
    <w:p w14:paraId="1AB15EEA" w14:textId="0B817F9B" w:rsidR="00CC4686" w:rsidRPr="007336EE" w:rsidRDefault="00CC4686" w:rsidP="007508CC">
      <w:pPr>
        <w:spacing w:after="160" w:line="259" w:lineRule="auto"/>
        <w:rPr>
          <w:rFonts w:ascii="Times New Roman" w:hAnsi="Times New Roman" w:cs="Times New Roman"/>
          <w:b/>
          <w:bCs/>
          <w:color w:val="FF0000"/>
          <w:lang w:val="fr-FR"/>
        </w:rPr>
      </w:pPr>
      <w:r>
        <w:rPr>
          <w:noProof/>
          <w:lang w:val="pt-PT" w:eastAsia="pt-PT"/>
        </w:rPr>
        <w:lastRenderedPageBreak/>
        <w:drawing>
          <wp:inline distT="0" distB="0" distL="0" distR="0" wp14:anchorId="57619EEE" wp14:editId="64E34024">
            <wp:extent cx="5943600" cy="8180149"/>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3"/>
                    <pic:cNvPicPr/>
                  </pic:nvPicPr>
                  <pic:blipFill>
                    <a:blip r:embed="rId51">
                      <a:extLst>
                        <a:ext uri="{28A0092B-C50C-407E-A947-70E740481C1C}">
                          <a14:useLocalDpi xmlns:a14="http://schemas.microsoft.com/office/drawing/2010/main" val="0"/>
                        </a:ext>
                      </a:extLst>
                    </a:blip>
                    <a:stretch>
                      <a:fillRect/>
                    </a:stretch>
                  </pic:blipFill>
                  <pic:spPr>
                    <a:xfrm>
                      <a:off x="0" y="0"/>
                      <a:ext cx="5943600" cy="8180149"/>
                    </a:xfrm>
                    <a:prstGeom prst="rect">
                      <a:avLst/>
                    </a:prstGeom>
                  </pic:spPr>
                </pic:pic>
              </a:graphicData>
            </a:graphic>
          </wp:inline>
        </w:drawing>
      </w:r>
    </w:p>
    <w:p w14:paraId="02091DFA" w14:textId="283B7E3D" w:rsidR="00CC4686" w:rsidRPr="007336EE" w:rsidRDefault="00CC4686" w:rsidP="000F5795">
      <w:pPr>
        <w:spacing w:after="160" w:line="259" w:lineRule="auto"/>
        <w:jc w:val="center"/>
        <w:rPr>
          <w:rFonts w:ascii="Times New Roman" w:hAnsi="Times New Roman" w:cs="Times New Roman"/>
          <w:b/>
          <w:bCs/>
          <w:color w:val="FF0000"/>
          <w:lang w:val="fr-FR"/>
        </w:rPr>
      </w:pPr>
      <w:r>
        <w:rPr>
          <w:noProof/>
          <w:lang w:val="pt-PT" w:eastAsia="pt-PT"/>
        </w:rPr>
        <w:lastRenderedPageBreak/>
        <w:drawing>
          <wp:inline distT="0" distB="0" distL="0" distR="0" wp14:anchorId="5092916C" wp14:editId="682925BF">
            <wp:extent cx="5906768" cy="8347074"/>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6"/>
                    <pic:cNvPicPr/>
                  </pic:nvPicPr>
                  <pic:blipFill>
                    <a:blip r:embed="rId52">
                      <a:extLst>
                        <a:ext uri="{28A0092B-C50C-407E-A947-70E740481C1C}">
                          <a14:useLocalDpi xmlns:a14="http://schemas.microsoft.com/office/drawing/2010/main" val="0"/>
                        </a:ext>
                      </a:extLst>
                    </a:blip>
                    <a:stretch>
                      <a:fillRect/>
                    </a:stretch>
                  </pic:blipFill>
                  <pic:spPr>
                    <a:xfrm>
                      <a:off x="0" y="0"/>
                      <a:ext cx="5906768" cy="8347074"/>
                    </a:xfrm>
                    <a:prstGeom prst="rect">
                      <a:avLst/>
                    </a:prstGeom>
                  </pic:spPr>
                </pic:pic>
              </a:graphicData>
            </a:graphic>
          </wp:inline>
        </w:drawing>
      </w:r>
    </w:p>
    <w:p w14:paraId="0D66C427" w14:textId="5D1F5E2E" w:rsidR="00CC4686" w:rsidRPr="007336EE" w:rsidRDefault="00CC4686" w:rsidP="007508CC">
      <w:pPr>
        <w:spacing w:after="160" w:line="259" w:lineRule="auto"/>
        <w:rPr>
          <w:rFonts w:ascii="Times New Roman" w:hAnsi="Times New Roman" w:cs="Times New Roman"/>
          <w:b/>
          <w:bCs/>
          <w:color w:val="FF0000"/>
          <w:lang w:val="fr-FR"/>
        </w:rPr>
      </w:pPr>
      <w:r>
        <w:rPr>
          <w:noProof/>
          <w:lang w:val="pt-PT" w:eastAsia="pt-PT"/>
        </w:rPr>
        <w:lastRenderedPageBreak/>
        <w:drawing>
          <wp:inline distT="0" distB="0" distL="0" distR="0" wp14:anchorId="2E42E504" wp14:editId="00F38BCD">
            <wp:extent cx="5906768" cy="8347074"/>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4"/>
                    <pic:cNvPicPr/>
                  </pic:nvPicPr>
                  <pic:blipFill>
                    <a:blip r:embed="rId53">
                      <a:extLst>
                        <a:ext uri="{28A0092B-C50C-407E-A947-70E740481C1C}">
                          <a14:useLocalDpi xmlns:a14="http://schemas.microsoft.com/office/drawing/2010/main" val="0"/>
                        </a:ext>
                      </a:extLst>
                    </a:blip>
                    <a:stretch>
                      <a:fillRect/>
                    </a:stretch>
                  </pic:blipFill>
                  <pic:spPr>
                    <a:xfrm>
                      <a:off x="0" y="0"/>
                      <a:ext cx="5906768" cy="8347074"/>
                    </a:xfrm>
                    <a:prstGeom prst="rect">
                      <a:avLst/>
                    </a:prstGeom>
                  </pic:spPr>
                </pic:pic>
              </a:graphicData>
            </a:graphic>
          </wp:inline>
        </w:drawing>
      </w:r>
    </w:p>
    <w:p w14:paraId="7088D3DD" w14:textId="24F91348" w:rsidR="000F5795" w:rsidRPr="007336EE" w:rsidRDefault="000F5795" w:rsidP="00632B27">
      <w:pPr>
        <w:pStyle w:val="Cabealho1"/>
        <w:ind w:left="851"/>
        <w:jc w:val="center"/>
        <w:rPr>
          <w:rFonts w:ascii="Times New Roman" w:hAnsi="Times New Roman" w:cs="Times New Roman"/>
          <w:sz w:val="28"/>
          <w:szCs w:val="28"/>
          <w:lang w:val="fr-FR"/>
        </w:rPr>
      </w:pPr>
      <w:bookmarkStart w:id="1122" w:name="_Toc509249446"/>
      <w:bookmarkStart w:id="1123" w:name="_Toc67935556"/>
      <w:bookmarkStart w:id="1124" w:name="_Hlk62126120"/>
      <w:r w:rsidRPr="007336EE">
        <w:rPr>
          <w:rFonts w:ascii="Times New Roman" w:hAnsi="Times New Roman" w:cs="Times New Roman"/>
          <w:sz w:val="28"/>
          <w:szCs w:val="28"/>
          <w:lang w:val="fr-FR"/>
        </w:rPr>
        <w:lastRenderedPageBreak/>
        <w:t xml:space="preserve">ANNEXE </w:t>
      </w:r>
      <w:r w:rsidR="00B13C42" w:rsidRPr="007336EE">
        <w:rPr>
          <w:rFonts w:ascii="Times New Roman" w:hAnsi="Times New Roman" w:cs="Times New Roman"/>
          <w:sz w:val="28"/>
          <w:szCs w:val="28"/>
          <w:lang w:val="fr-FR"/>
        </w:rPr>
        <w:t>7</w:t>
      </w:r>
      <w:r w:rsidRPr="007336EE">
        <w:rPr>
          <w:rFonts w:ascii="Times New Roman" w:hAnsi="Times New Roman" w:cs="Times New Roman"/>
          <w:sz w:val="28"/>
          <w:szCs w:val="28"/>
          <w:lang w:val="fr-FR"/>
        </w:rPr>
        <w:t xml:space="preserve"> – PERSONNES RENCONTRÉES</w:t>
      </w:r>
      <w:bookmarkEnd w:id="1122"/>
      <w:bookmarkEnd w:id="1123"/>
    </w:p>
    <w:tbl>
      <w:tblPr>
        <w:tblW w:w="0" w:type="auto"/>
        <w:jc w:val="center"/>
        <w:tblLayout w:type="fixed"/>
        <w:tblCellMar>
          <w:left w:w="0" w:type="dxa"/>
          <w:right w:w="0" w:type="dxa"/>
        </w:tblCellMar>
        <w:tblLook w:val="0000" w:firstRow="0" w:lastRow="0" w:firstColumn="0" w:lastColumn="0" w:noHBand="0" w:noVBand="0"/>
      </w:tblPr>
      <w:tblGrid>
        <w:gridCol w:w="561"/>
        <w:gridCol w:w="3120"/>
        <w:gridCol w:w="3827"/>
        <w:gridCol w:w="1674"/>
      </w:tblGrid>
      <w:tr w:rsidR="000F5795" w:rsidRPr="007336EE" w14:paraId="501952F5" w14:textId="77777777" w:rsidTr="00B448DD">
        <w:trPr>
          <w:trHeight w:hRule="exact" w:val="497"/>
          <w:jc w:val="center"/>
        </w:trPr>
        <w:tc>
          <w:tcPr>
            <w:tcW w:w="561" w:type="dxa"/>
            <w:tcBorders>
              <w:top w:val="single" w:sz="4" w:space="0" w:color="000000"/>
              <w:left w:val="single" w:sz="4" w:space="0" w:color="000000"/>
              <w:bottom w:val="single" w:sz="4" w:space="0" w:color="000000"/>
              <w:right w:val="single" w:sz="4" w:space="0" w:color="000000"/>
            </w:tcBorders>
          </w:tcPr>
          <w:bookmarkEnd w:id="1124"/>
          <w:p w14:paraId="4388CFCF" w14:textId="77777777" w:rsidR="000F5795" w:rsidRPr="008B5092" w:rsidRDefault="000F5795" w:rsidP="00B448DD">
            <w:pPr>
              <w:widowControl w:val="0"/>
              <w:autoSpaceDE w:val="0"/>
              <w:autoSpaceDN w:val="0"/>
              <w:adjustRightInd w:val="0"/>
              <w:spacing w:line="243" w:lineRule="exact"/>
              <w:ind w:left="102"/>
              <w:jc w:val="center"/>
              <w:rPr>
                <w:rFonts w:ascii="Times New Roman" w:hAnsi="Times New Roman" w:cs="Times New Roman"/>
                <w:b/>
                <w:position w:val="-1"/>
                <w:sz w:val="20"/>
                <w:szCs w:val="20"/>
              </w:rPr>
            </w:pPr>
            <w:r w:rsidRPr="008B5092">
              <w:rPr>
                <w:rFonts w:ascii="Times New Roman" w:hAnsi="Times New Roman" w:cs="Times New Roman"/>
                <w:b/>
                <w:position w:val="-1"/>
                <w:sz w:val="20"/>
                <w:szCs w:val="20"/>
              </w:rPr>
              <w:t>Nº</w:t>
            </w:r>
          </w:p>
        </w:tc>
        <w:tc>
          <w:tcPr>
            <w:tcW w:w="3120" w:type="dxa"/>
            <w:tcBorders>
              <w:top w:val="single" w:sz="4" w:space="0" w:color="000000"/>
              <w:left w:val="single" w:sz="4" w:space="0" w:color="000000"/>
              <w:bottom w:val="single" w:sz="4" w:space="0" w:color="000000"/>
              <w:right w:val="single" w:sz="4" w:space="0" w:color="000000"/>
            </w:tcBorders>
          </w:tcPr>
          <w:p w14:paraId="72990B24" w14:textId="77777777" w:rsidR="000F5795" w:rsidRPr="008B5092" w:rsidRDefault="000F5795" w:rsidP="00B448DD">
            <w:pPr>
              <w:widowControl w:val="0"/>
              <w:autoSpaceDE w:val="0"/>
              <w:autoSpaceDN w:val="0"/>
              <w:adjustRightInd w:val="0"/>
              <w:spacing w:line="243" w:lineRule="exact"/>
              <w:ind w:left="102"/>
              <w:jc w:val="center"/>
              <w:rPr>
                <w:rFonts w:ascii="Times New Roman" w:hAnsi="Times New Roman" w:cs="Times New Roman"/>
                <w:b/>
                <w:position w:val="-1"/>
                <w:sz w:val="20"/>
                <w:szCs w:val="20"/>
              </w:rPr>
            </w:pPr>
            <w:r w:rsidRPr="008B5092">
              <w:rPr>
                <w:rFonts w:ascii="Times New Roman" w:hAnsi="Times New Roman" w:cs="Times New Roman"/>
                <w:b/>
                <w:position w:val="-1"/>
                <w:sz w:val="20"/>
                <w:szCs w:val="20"/>
              </w:rPr>
              <w:t>Nome</w:t>
            </w:r>
          </w:p>
        </w:tc>
        <w:tc>
          <w:tcPr>
            <w:tcW w:w="3827" w:type="dxa"/>
            <w:tcBorders>
              <w:top w:val="single" w:sz="4" w:space="0" w:color="000000"/>
              <w:left w:val="single" w:sz="4" w:space="0" w:color="000000"/>
              <w:bottom w:val="single" w:sz="4" w:space="0" w:color="000000"/>
              <w:right w:val="single" w:sz="4" w:space="0" w:color="000000"/>
            </w:tcBorders>
          </w:tcPr>
          <w:p w14:paraId="744D6733" w14:textId="77777777" w:rsidR="000F5795" w:rsidRPr="008B5092" w:rsidRDefault="000F5795" w:rsidP="00B448DD">
            <w:pPr>
              <w:widowControl w:val="0"/>
              <w:autoSpaceDE w:val="0"/>
              <w:autoSpaceDN w:val="0"/>
              <w:adjustRightInd w:val="0"/>
              <w:spacing w:line="243" w:lineRule="exact"/>
              <w:ind w:left="102"/>
              <w:jc w:val="center"/>
              <w:rPr>
                <w:rFonts w:ascii="Times New Roman" w:hAnsi="Times New Roman" w:cs="Times New Roman"/>
                <w:b/>
                <w:position w:val="-1"/>
                <w:sz w:val="20"/>
                <w:szCs w:val="20"/>
              </w:rPr>
            </w:pPr>
            <w:r w:rsidRPr="008B5092">
              <w:rPr>
                <w:rFonts w:ascii="Times New Roman" w:hAnsi="Times New Roman" w:cs="Times New Roman"/>
                <w:b/>
                <w:position w:val="-1"/>
                <w:sz w:val="20"/>
                <w:szCs w:val="20"/>
              </w:rPr>
              <w:t>Fonction/Institution</w:t>
            </w:r>
          </w:p>
        </w:tc>
        <w:tc>
          <w:tcPr>
            <w:tcW w:w="1674" w:type="dxa"/>
            <w:tcBorders>
              <w:top w:val="single" w:sz="4" w:space="0" w:color="000000"/>
              <w:left w:val="single" w:sz="4" w:space="0" w:color="000000"/>
              <w:bottom w:val="single" w:sz="4" w:space="0" w:color="000000"/>
              <w:right w:val="single" w:sz="4" w:space="0" w:color="000000"/>
            </w:tcBorders>
          </w:tcPr>
          <w:p w14:paraId="587D0AEF" w14:textId="77777777" w:rsidR="000F5795" w:rsidRPr="008B5092" w:rsidRDefault="000F5795" w:rsidP="00B448DD">
            <w:pPr>
              <w:widowControl w:val="0"/>
              <w:autoSpaceDE w:val="0"/>
              <w:autoSpaceDN w:val="0"/>
              <w:adjustRightInd w:val="0"/>
              <w:spacing w:line="243" w:lineRule="exact"/>
              <w:ind w:left="613"/>
              <w:jc w:val="center"/>
              <w:rPr>
                <w:rFonts w:ascii="Times New Roman" w:hAnsi="Times New Roman" w:cs="Times New Roman"/>
                <w:b/>
                <w:spacing w:val="1"/>
                <w:position w:val="-1"/>
                <w:sz w:val="20"/>
                <w:szCs w:val="20"/>
              </w:rPr>
            </w:pPr>
            <w:r w:rsidRPr="008B5092">
              <w:rPr>
                <w:rFonts w:ascii="Times New Roman" w:hAnsi="Times New Roman" w:cs="Times New Roman"/>
                <w:b/>
                <w:spacing w:val="1"/>
                <w:position w:val="-1"/>
                <w:sz w:val="20"/>
                <w:szCs w:val="20"/>
              </w:rPr>
              <w:t>Contact</w:t>
            </w:r>
          </w:p>
        </w:tc>
      </w:tr>
      <w:tr w:rsidR="000F5795" w:rsidRPr="007336EE" w14:paraId="0E75246C" w14:textId="77777777" w:rsidTr="00B448DD">
        <w:trPr>
          <w:trHeight w:hRule="exact" w:val="356"/>
          <w:jc w:val="center"/>
        </w:trPr>
        <w:tc>
          <w:tcPr>
            <w:tcW w:w="561" w:type="dxa"/>
            <w:tcBorders>
              <w:top w:val="single" w:sz="4" w:space="0" w:color="000000"/>
              <w:left w:val="single" w:sz="4" w:space="0" w:color="000000"/>
              <w:bottom w:val="single" w:sz="4" w:space="0" w:color="000000"/>
              <w:right w:val="single" w:sz="4" w:space="0" w:color="000000"/>
            </w:tcBorders>
          </w:tcPr>
          <w:p w14:paraId="76905C90"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1</w:t>
            </w:r>
          </w:p>
        </w:tc>
        <w:tc>
          <w:tcPr>
            <w:tcW w:w="3120" w:type="dxa"/>
            <w:tcBorders>
              <w:top w:val="single" w:sz="4" w:space="0" w:color="000000"/>
              <w:left w:val="single" w:sz="4" w:space="0" w:color="000000"/>
              <w:bottom w:val="single" w:sz="4" w:space="0" w:color="000000"/>
              <w:right w:val="single" w:sz="4" w:space="0" w:color="000000"/>
            </w:tcBorders>
          </w:tcPr>
          <w:p w14:paraId="1B3BFF2B"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Nuno Gomes</w:t>
            </w:r>
          </w:p>
        </w:tc>
        <w:tc>
          <w:tcPr>
            <w:tcW w:w="3827" w:type="dxa"/>
            <w:tcBorders>
              <w:top w:val="single" w:sz="4" w:space="0" w:color="000000"/>
              <w:left w:val="single" w:sz="4" w:space="0" w:color="000000"/>
              <w:bottom w:val="single" w:sz="4" w:space="0" w:color="000000"/>
              <w:right w:val="single" w:sz="4" w:space="0" w:color="000000"/>
            </w:tcBorders>
          </w:tcPr>
          <w:p w14:paraId="67B8DC07"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Coordonnateur National</w:t>
            </w:r>
          </w:p>
        </w:tc>
        <w:tc>
          <w:tcPr>
            <w:tcW w:w="1674" w:type="dxa"/>
            <w:tcBorders>
              <w:top w:val="single" w:sz="4" w:space="0" w:color="000000"/>
              <w:left w:val="single" w:sz="4" w:space="0" w:color="000000"/>
              <w:bottom w:val="single" w:sz="4" w:space="0" w:color="000000"/>
              <w:right w:val="single" w:sz="4" w:space="0" w:color="000000"/>
            </w:tcBorders>
          </w:tcPr>
          <w:p w14:paraId="39DDD65B" w14:textId="77777777" w:rsidR="000F5795" w:rsidRPr="008B5092" w:rsidRDefault="000F5795" w:rsidP="00B448DD">
            <w:pPr>
              <w:widowControl w:val="0"/>
              <w:autoSpaceDE w:val="0"/>
              <w:autoSpaceDN w:val="0"/>
              <w:adjustRightInd w:val="0"/>
              <w:spacing w:line="243" w:lineRule="exact"/>
              <w:ind w:left="613"/>
              <w:rPr>
                <w:rFonts w:ascii="Times New Roman" w:hAnsi="Times New Roman" w:cs="Times New Roman"/>
                <w:spacing w:val="1"/>
                <w:position w:val="-1"/>
                <w:sz w:val="20"/>
                <w:szCs w:val="20"/>
              </w:rPr>
            </w:pPr>
            <w:r w:rsidRPr="008B5092">
              <w:rPr>
                <w:rFonts w:ascii="Times New Roman" w:hAnsi="Times New Roman" w:cs="Times New Roman"/>
                <w:spacing w:val="1"/>
                <w:position w:val="-1"/>
                <w:sz w:val="20"/>
                <w:szCs w:val="20"/>
              </w:rPr>
              <w:t>9191425</w:t>
            </w:r>
          </w:p>
        </w:tc>
      </w:tr>
      <w:tr w:rsidR="000F5795" w:rsidRPr="007336EE" w14:paraId="6DA1FC00" w14:textId="77777777" w:rsidTr="00D81426">
        <w:trPr>
          <w:trHeight w:hRule="exact" w:val="277"/>
          <w:jc w:val="center"/>
        </w:trPr>
        <w:tc>
          <w:tcPr>
            <w:tcW w:w="561" w:type="dxa"/>
            <w:tcBorders>
              <w:top w:val="single" w:sz="4" w:space="0" w:color="000000"/>
              <w:left w:val="single" w:sz="4" w:space="0" w:color="000000"/>
              <w:bottom w:val="single" w:sz="4" w:space="0" w:color="000000"/>
              <w:right w:val="single" w:sz="4" w:space="0" w:color="000000"/>
            </w:tcBorders>
          </w:tcPr>
          <w:p w14:paraId="3F030206"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2</w:t>
            </w:r>
          </w:p>
        </w:tc>
        <w:tc>
          <w:tcPr>
            <w:tcW w:w="3120" w:type="dxa"/>
            <w:tcBorders>
              <w:top w:val="single" w:sz="4" w:space="0" w:color="000000"/>
              <w:left w:val="single" w:sz="4" w:space="0" w:color="000000"/>
              <w:bottom w:val="single" w:sz="4" w:space="0" w:color="000000"/>
              <w:right w:val="single" w:sz="4" w:space="0" w:color="000000"/>
            </w:tcBorders>
          </w:tcPr>
          <w:p w14:paraId="71718242"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Alexandre Nevsky</w:t>
            </w:r>
          </w:p>
        </w:tc>
        <w:tc>
          <w:tcPr>
            <w:tcW w:w="3827" w:type="dxa"/>
            <w:tcBorders>
              <w:top w:val="single" w:sz="4" w:space="0" w:color="000000"/>
              <w:left w:val="single" w:sz="4" w:space="0" w:color="000000"/>
              <w:bottom w:val="single" w:sz="4" w:space="0" w:color="000000"/>
              <w:right w:val="single" w:sz="4" w:space="0" w:color="000000"/>
            </w:tcBorders>
          </w:tcPr>
          <w:p w14:paraId="2A9F1544" w14:textId="070FC015"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Directeur Général de L’Environnement</w:t>
            </w:r>
            <w:r w:rsidR="00E23848" w:rsidRPr="008B5092">
              <w:rPr>
                <w:rFonts w:ascii="Times New Roman" w:hAnsi="Times New Roman" w:cs="Times New Roman"/>
                <w:position w:val="-1"/>
                <w:sz w:val="20"/>
                <w:szCs w:val="20"/>
              </w:rPr>
              <w:t xml:space="preserve"> </w:t>
            </w:r>
          </w:p>
        </w:tc>
        <w:tc>
          <w:tcPr>
            <w:tcW w:w="1674" w:type="dxa"/>
            <w:tcBorders>
              <w:top w:val="single" w:sz="4" w:space="0" w:color="000000"/>
              <w:left w:val="single" w:sz="4" w:space="0" w:color="000000"/>
              <w:bottom w:val="single" w:sz="4" w:space="0" w:color="000000"/>
              <w:right w:val="single" w:sz="4" w:space="0" w:color="000000"/>
            </w:tcBorders>
            <w:shd w:val="clear" w:color="auto" w:fill="auto"/>
          </w:tcPr>
          <w:p w14:paraId="33FF8BC6" w14:textId="77777777" w:rsidR="000F5795" w:rsidRPr="008B5092" w:rsidRDefault="000F5795" w:rsidP="00B448DD">
            <w:pPr>
              <w:widowControl w:val="0"/>
              <w:autoSpaceDE w:val="0"/>
              <w:autoSpaceDN w:val="0"/>
              <w:adjustRightInd w:val="0"/>
              <w:spacing w:line="243" w:lineRule="exact"/>
              <w:ind w:left="613"/>
              <w:rPr>
                <w:rFonts w:ascii="Times New Roman" w:hAnsi="Times New Roman" w:cs="Times New Roman"/>
                <w:spacing w:val="1"/>
                <w:position w:val="-1"/>
                <w:sz w:val="20"/>
                <w:szCs w:val="20"/>
              </w:rPr>
            </w:pPr>
            <w:r w:rsidRPr="008B5092">
              <w:rPr>
                <w:rFonts w:ascii="Times New Roman" w:hAnsi="Times New Roman" w:cs="Times New Roman"/>
                <w:spacing w:val="1"/>
                <w:position w:val="-1"/>
                <w:sz w:val="20"/>
                <w:szCs w:val="20"/>
              </w:rPr>
              <w:t>5162360</w:t>
            </w:r>
          </w:p>
        </w:tc>
      </w:tr>
      <w:tr w:rsidR="000F5795" w:rsidRPr="007336EE" w14:paraId="7597316C" w14:textId="77777777" w:rsidTr="00D81426">
        <w:trPr>
          <w:trHeight w:hRule="exact" w:val="283"/>
          <w:jc w:val="center"/>
        </w:trPr>
        <w:tc>
          <w:tcPr>
            <w:tcW w:w="561" w:type="dxa"/>
            <w:tcBorders>
              <w:top w:val="single" w:sz="4" w:space="0" w:color="000000"/>
              <w:left w:val="single" w:sz="4" w:space="0" w:color="000000"/>
              <w:bottom w:val="single" w:sz="4" w:space="0" w:color="000000"/>
              <w:right w:val="single" w:sz="4" w:space="0" w:color="000000"/>
            </w:tcBorders>
          </w:tcPr>
          <w:p w14:paraId="7A4D7A5E"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3</w:t>
            </w:r>
          </w:p>
        </w:tc>
        <w:tc>
          <w:tcPr>
            <w:tcW w:w="3120" w:type="dxa"/>
            <w:tcBorders>
              <w:top w:val="single" w:sz="4" w:space="0" w:color="000000"/>
              <w:left w:val="single" w:sz="4" w:space="0" w:color="000000"/>
              <w:bottom w:val="single" w:sz="4" w:space="0" w:color="000000"/>
              <w:right w:val="single" w:sz="4" w:space="0" w:color="000000"/>
            </w:tcBorders>
          </w:tcPr>
          <w:p w14:paraId="095C576C"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Ariel Assunção</w:t>
            </w:r>
          </w:p>
        </w:tc>
        <w:tc>
          <w:tcPr>
            <w:tcW w:w="3827" w:type="dxa"/>
            <w:tcBorders>
              <w:top w:val="single" w:sz="4" w:space="0" w:color="000000"/>
              <w:left w:val="single" w:sz="4" w:space="0" w:color="000000"/>
              <w:bottom w:val="single" w:sz="4" w:space="0" w:color="000000"/>
              <w:right w:val="single" w:sz="4" w:space="0" w:color="000000"/>
            </w:tcBorders>
          </w:tcPr>
          <w:p w14:paraId="369273AC" w14:textId="02489F6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lang w:val="fr-FR"/>
              </w:rPr>
            </w:pPr>
            <w:r w:rsidRPr="008B5092">
              <w:rPr>
                <w:rFonts w:ascii="Times New Roman" w:hAnsi="Times New Roman" w:cs="Times New Roman"/>
                <w:position w:val="-1"/>
                <w:sz w:val="20"/>
                <w:szCs w:val="20"/>
                <w:lang w:val="fr-FR"/>
              </w:rPr>
              <w:t>Directeur des Services d’Energie - MICE</w:t>
            </w:r>
            <w:r w:rsidR="00E23848" w:rsidRPr="008B5092">
              <w:rPr>
                <w:rFonts w:ascii="Times New Roman" w:hAnsi="Times New Roman" w:cs="Times New Roman"/>
                <w:position w:val="-1"/>
                <w:sz w:val="20"/>
                <w:szCs w:val="20"/>
                <w:lang w:val="fr-FR"/>
              </w:rPr>
              <w:t xml:space="preserve"> </w:t>
            </w:r>
          </w:p>
        </w:tc>
        <w:tc>
          <w:tcPr>
            <w:tcW w:w="1674" w:type="dxa"/>
            <w:tcBorders>
              <w:top w:val="single" w:sz="4" w:space="0" w:color="000000"/>
              <w:left w:val="single" w:sz="4" w:space="0" w:color="000000"/>
              <w:bottom w:val="single" w:sz="4" w:space="0" w:color="000000"/>
              <w:right w:val="single" w:sz="4" w:space="0" w:color="000000"/>
            </w:tcBorders>
            <w:shd w:val="clear" w:color="auto" w:fill="auto"/>
          </w:tcPr>
          <w:p w14:paraId="2B6C521F" w14:textId="46498B04" w:rsidR="000F5795" w:rsidRPr="008B5092" w:rsidRDefault="00D81426" w:rsidP="00B448DD">
            <w:pPr>
              <w:widowControl w:val="0"/>
              <w:autoSpaceDE w:val="0"/>
              <w:autoSpaceDN w:val="0"/>
              <w:adjustRightInd w:val="0"/>
              <w:spacing w:line="243" w:lineRule="exact"/>
              <w:ind w:left="613"/>
              <w:rPr>
                <w:rFonts w:ascii="Times New Roman" w:hAnsi="Times New Roman" w:cs="Times New Roman"/>
                <w:spacing w:val="1"/>
                <w:position w:val="-1"/>
                <w:sz w:val="20"/>
                <w:szCs w:val="20"/>
                <w:lang w:val="fr-FR"/>
              </w:rPr>
            </w:pPr>
            <w:r w:rsidRPr="008B5092">
              <w:rPr>
                <w:rFonts w:ascii="Times New Roman" w:hAnsi="Times New Roman" w:cs="Times New Roman"/>
                <w:spacing w:val="1"/>
                <w:position w:val="-1"/>
                <w:sz w:val="20"/>
                <w:szCs w:val="20"/>
                <w:lang w:val="fr-FR"/>
              </w:rPr>
              <w:t>9589269</w:t>
            </w:r>
          </w:p>
        </w:tc>
      </w:tr>
      <w:tr w:rsidR="000F5795" w:rsidRPr="007336EE" w14:paraId="0E0D2471" w14:textId="77777777" w:rsidTr="00B448DD">
        <w:trPr>
          <w:trHeight w:hRule="exact" w:val="277"/>
          <w:jc w:val="center"/>
        </w:trPr>
        <w:tc>
          <w:tcPr>
            <w:tcW w:w="561" w:type="dxa"/>
            <w:tcBorders>
              <w:top w:val="single" w:sz="4" w:space="0" w:color="000000"/>
              <w:left w:val="single" w:sz="4" w:space="0" w:color="000000"/>
              <w:bottom w:val="single" w:sz="4" w:space="0" w:color="000000"/>
              <w:right w:val="single" w:sz="4" w:space="0" w:color="000000"/>
            </w:tcBorders>
          </w:tcPr>
          <w:p w14:paraId="6BB682F5" w14:textId="3717E79E"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4</w:t>
            </w:r>
          </w:p>
        </w:tc>
        <w:tc>
          <w:tcPr>
            <w:tcW w:w="3120" w:type="dxa"/>
            <w:tcBorders>
              <w:top w:val="single" w:sz="4" w:space="0" w:color="000000"/>
              <w:left w:val="single" w:sz="4" w:space="0" w:color="000000"/>
              <w:bottom w:val="single" w:sz="4" w:space="0" w:color="000000"/>
              <w:right w:val="single" w:sz="4" w:space="0" w:color="000000"/>
            </w:tcBorders>
          </w:tcPr>
          <w:p w14:paraId="53CADC27"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José Freitas de Brito</w:t>
            </w:r>
          </w:p>
        </w:tc>
        <w:tc>
          <w:tcPr>
            <w:tcW w:w="3827" w:type="dxa"/>
            <w:tcBorders>
              <w:top w:val="single" w:sz="4" w:space="0" w:color="000000"/>
              <w:left w:val="single" w:sz="4" w:space="0" w:color="000000"/>
              <w:bottom w:val="single" w:sz="4" w:space="0" w:color="000000"/>
              <w:right w:val="single" w:sz="4" w:space="0" w:color="000000"/>
            </w:tcBorders>
          </w:tcPr>
          <w:p w14:paraId="286C946B"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lang w:val="fr-FR"/>
              </w:rPr>
            </w:pPr>
            <w:r w:rsidRPr="008B5092">
              <w:rPr>
                <w:rFonts w:ascii="Times New Roman" w:hAnsi="Times New Roman" w:cs="Times New Roman"/>
                <w:position w:val="-1"/>
                <w:sz w:val="20"/>
                <w:szCs w:val="20"/>
                <w:lang w:val="fr-FR"/>
              </w:rPr>
              <w:t>Maire du Tarrafal-São Nicolau</w:t>
            </w:r>
          </w:p>
        </w:tc>
        <w:tc>
          <w:tcPr>
            <w:tcW w:w="1674" w:type="dxa"/>
            <w:tcBorders>
              <w:top w:val="single" w:sz="4" w:space="0" w:color="000000"/>
              <w:left w:val="single" w:sz="4" w:space="0" w:color="000000"/>
              <w:bottom w:val="single" w:sz="4" w:space="0" w:color="000000"/>
              <w:right w:val="single" w:sz="4" w:space="0" w:color="000000"/>
            </w:tcBorders>
          </w:tcPr>
          <w:p w14:paraId="688694F3" w14:textId="77777777" w:rsidR="000F5795" w:rsidRPr="008B5092" w:rsidRDefault="000F5795" w:rsidP="00B448DD">
            <w:pPr>
              <w:widowControl w:val="0"/>
              <w:autoSpaceDE w:val="0"/>
              <w:autoSpaceDN w:val="0"/>
              <w:adjustRightInd w:val="0"/>
              <w:spacing w:line="243" w:lineRule="exact"/>
              <w:ind w:left="613"/>
              <w:rPr>
                <w:rFonts w:ascii="Times New Roman" w:hAnsi="Times New Roman" w:cs="Times New Roman"/>
                <w:spacing w:val="1"/>
                <w:position w:val="-1"/>
                <w:sz w:val="20"/>
                <w:szCs w:val="20"/>
              </w:rPr>
            </w:pPr>
            <w:r w:rsidRPr="008B5092">
              <w:rPr>
                <w:rFonts w:ascii="Times New Roman" w:hAnsi="Times New Roman" w:cs="Times New Roman"/>
                <w:spacing w:val="1"/>
                <w:position w:val="-1"/>
                <w:sz w:val="20"/>
                <w:szCs w:val="20"/>
              </w:rPr>
              <w:t>9114869</w:t>
            </w:r>
          </w:p>
        </w:tc>
      </w:tr>
      <w:tr w:rsidR="000F5795" w:rsidRPr="007336EE" w14:paraId="7ACB0B27" w14:textId="77777777" w:rsidTr="007C3A80">
        <w:trPr>
          <w:trHeight w:hRule="exact" w:val="498"/>
          <w:jc w:val="center"/>
        </w:trPr>
        <w:tc>
          <w:tcPr>
            <w:tcW w:w="561" w:type="dxa"/>
            <w:tcBorders>
              <w:top w:val="single" w:sz="4" w:space="0" w:color="000000"/>
              <w:left w:val="single" w:sz="4" w:space="0" w:color="000000"/>
              <w:bottom w:val="single" w:sz="4" w:space="0" w:color="000000"/>
              <w:right w:val="single" w:sz="4" w:space="0" w:color="000000"/>
            </w:tcBorders>
          </w:tcPr>
          <w:p w14:paraId="293BC7B0" w14:textId="2B1D70E5"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5</w:t>
            </w:r>
          </w:p>
        </w:tc>
        <w:tc>
          <w:tcPr>
            <w:tcW w:w="3120" w:type="dxa"/>
            <w:tcBorders>
              <w:top w:val="single" w:sz="4" w:space="0" w:color="000000"/>
              <w:left w:val="single" w:sz="4" w:space="0" w:color="000000"/>
              <w:bottom w:val="single" w:sz="4" w:space="0" w:color="000000"/>
              <w:right w:val="single" w:sz="4" w:space="0" w:color="000000"/>
            </w:tcBorders>
            <w:shd w:val="clear" w:color="auto" w:fill="auto"/>
          </w:tcPr>
          <w:p w14:paraId="75686D19" w14:textId="339CD993" w:rsidR="000F5795" w:rsidRPr="008B5092" w:rsidRDefault="007C3A80" w:rsidP="00B448DD">
            <w:pPr>
              <w:widowControl w:val="0"/>
              <w:autoSpaceDE w:val="0"/>
              <w:autoSpaceDN w:val="0"/>
              <w:adjustRightInd w:val="0"/>
              <w:spacing w:line="243" w:lineRule="exact"/>
              <w:ind w:left="102"/>
              <w:rPr>
                <w:rFonts w:ascii="Times New Roman" w:hAnsi="Times New Roman" w:cs="Times New Roman"/>
                <w:position w:val="-1"/>
                <w:sz w:val="20"/>
                <w:szCs w:val="20"/>
                <w:lang w:val="pt-PT"/>
              </w:rPr>
            </w:pPr>
            <w:r w:rsidRPr="008B5092">
              <w:rPr>
                <w:rFonts w:ascii="Times New Roman" w:hAnsi="Times New Roman" w:cs="Times New Roman"/>
                <w:position w:val="-1"/>
                <w:sz w:val="20"/>
                <w:szCs w:val="20"/>
                <w:lang w:val="pt-PT"/>
              </w:rPr>
              <w:t>Melissa Vanise dos Anjos da Costa Duarte</w:t>
            </w:r>
          </w:p>
        </w:tc>
        <w:tc>
          <w:tcPr>
            <w:tcW w:w="3827" w:type="dxa"/>
            <w:tcBorders>
              <w:top w:val="single" w:sz="4" w:space="0" w:color="000000"/>
              <w:left w:val="single" w:sz="4" w:space="0" w:color="000000"/>
              <w:bottom w:val="single" w:sz="4" w:space="0" w:color="000000"/>
              <w:right w:val="single" w:sz="4" w:space="0" w:color="000000"/>
            </w:tcBorders>
          </w:tcPr>
          <w:p w14:paraId="422E40D5"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Déléguée du MAE-SN</w:t>
            </w:r>
          </w:p>
        </w:tc>
        <w:tc>
          <w:tcPr>
            <w:tcW w:w="1674" w:type="dxa"/>
            <w:tcBorders>
              <w:top w:val="single" w:sz="4" w:space="0" w:color="000000"/>
              <w:left w:val="single" w:sz="4" w:space="0" w:color="000000"/>
              <w:bottom w:val="single" w:sz="4" w:space="0" w:color="000000"/>
              <w:right w:val="single" w:sz="4" w:space="0" w:color="000000"/>
            </w:tcBorders>
          </w:tcPr>
          <w:p w14:paraId="037A02D3" w14:textId="033E1AAA" w:rsidR="000F5795" w:rsidRPr="008B5092" w:rsidRDefault="000F5795" w:rsidP="00B448DD">
            <w:pPr>
              <w:widowControl w:val="0"/>
              <w:autoSpaceDE w:val="0"/>
              <w:autoSpaceDN w:val="0"/>
              <w:adjustRightInd w:val="0"/>
              <w:spacing w:line="243" w:lineRule="exact"/>
              <w:ind w:left="613"/>
              <w:rPr>
                <w:rFonts w:ascii="Times New Roman" w:hAnsi="Times New Roman" w:cs="Times New Roman"/>
                <w:spacing w:val="1"/>
                <w:position w:val="-1"/>
                <w:sz w:val="20"/>
                <w:szCs w:val="20"/>
              </w:rPr>
            </w:pPr>
            <w:r w:rsidRPr="008B5092">
              <w:rPr>
                <w:rFonts w:ascii="Times New Roman" w:hAnsi="Times New Roman" w:cs="Times New Roman"/>
                <w:spacing w:val="1"/>
                <w:position w:val="-1"/>
                <w:sz w:val="20"/>
                <w:szCs w:val="20"/>
              </w:rPr>
              <w:t>2351126</w:t>
            </w:r>
          </w:p>
        </w:tc>
      </w:tr>
      <w:tr w:rsidR="000F5795" w:rsidRPr="007336EE" w14:paraId="1DC755FA" w14:textId="77777777" w:rsidTr="00B448DD">
        <w:trPr>
          <w:trHeight w:hRule="exact" w:val="285"/>
          <w:jc w:val="center"/>
        </w:trPr>
        <w:tc>
          <w:tcPr>
            <w:tcW w:w="561" w:type="dxa"/>
            <w:tcBorders>
              <w:top w:val="single" w:sz="4" w:space="0" w:color="000000"/>
              <w:left w:val="single" w:sz="4" w:space="0" w:color="000000"/>
              <w:bottom w:val="single" w:sz="4" w:space="0" w:color="000000"/>
              <w:right w:val="single" w:sz="4" w:space="0" w:color="000000"/>
            </w:tcBorders>
          </w:tcPr>
          <w:p w14:paraId="5A77C157" w14:textId="2380B92A"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6</w:t>
            </w:r>
          </w:p>
        </w:tc>
        <w:tc>
          <w:tcPr>
            <w:tcW w:w="3120" w:type="dxa"/>
            <w:tcBorders>
              <w:top w:val="single" w:sz="4" w:space="0" w:color="000000"/>
              <w:left w:val="single" w:sz="4" w:space="0" w:color="000000"/>
              <w:bottom w:val="single" w:sz="4" w:space="0" w:color="000000"/>
              <w:right w:val="single" w:sz="4" w:space="0" w:color="000000"/>
            </w:tcBorders>
          </w:tcPr>
          <w:p w14:paraId="3F410F48"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Edvy Soares</w:t>
            </w:r>
          </w:p>
        </w:tc>
        <w:tc>
          <w:tcPr>
            <w:tcW w:w="3827" w:type="dxa"/>
            <w:tcBorders>
              <w:top w:val="single" w:sz="4" w:space="0" w:color="000000"/>
              <w:left w:val="single" w:sz="4" w:space="0" w:color="000000"/>
              <w:bottom w:val="single" w:sz="4" w:space="0" w:color="000000"/>
              <w:right w:val="single" w:sz="4" w:space="0" w:color="000000"/>
            </w:tcBorders>
          </w:tcPr>
          <w:p w14:paraId="3DF40D7B"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lang w:val="fr-FR"/>
              </w:rPr>
            </w:pPr>
            <w:r w:rsidRPr="008B5092">
              <w:rPr>
                <w:rFonts w:ascii="Times New Roman" w:hAnsi="Times New Roman" w:cs="Times New Roman"/>
                <w:position w:val="-1"/>
                <w:sz w:val="20"/>
                <w:szCs w:val="20"/>
                <w:lang w:val="fr-FR"/>
              </w:rPr>
              <w:t>Association des Pêcheurs de Tarrafal</w:t>
            </w:r>
          </w:p>
        </w:tc>
        <w:tc>
          <w:tcPr>
            <w:tcW w:w="1674" w:type="dxa"/>
            <w:tcBorders>
              <w:top w:val="single" w:sz="4" w:space="0" w:color="000000"/>
              <w:left w:val="single" w:sz="4" w:space="0" w:color="000000"/>
              <w:bottom w:val="single" w:sz="4" w:space="0" w:color="000000"/>
              <w:right w:val="single" w:sz="4" w:space="0" w:color="000000"/>
            </w:tcBorders>
          </w:tcPr>
          <w:p w14:paraId="56B5F6BB" w14:textId="77777777" w:rsidR="000F5795" w:rsidRPr="008B5092" w:rsidRDefault="000F5795" w:rsidP="00B448DD">
            <w:pPr>
              <w:widowControl w:val="0"/>
              <w:autoSpaceDE w:val="0"/>
              <w:autoSpaceDN w:val="0"/>
              <w:adjustRightInd w:val="0"/>
              <w:spacing w:line="243" w:lineRule="exact"/>
              <w:ind w:left="613"/>
              <w:rPr>
                <w:rFonts w:ascii="Times New Roman" w:hAnsi="Times New Roman" w:cs="Times New Roman"/>
                <w:spacing w:val="1"/>
                <w:position w:val="-1"/>
                <w:sz w:val="20"/>
                <w:szCs w:val="20"/>
              </w:rPr>
            </w:pPr>
            <w:r w:rsidRPr="008B5092">
              <w:rPr>
                <w:rFonts w:ascii="Times New Roman" w:hAnsi="Times New Roman" w:cs="Times New Roman"/>
                <w:spacing w:val="1"/>
                <w:position w:val="-1"/>
                <w:sz w:val="20"/>
                <w:szCs w:val="20"/>
              </w:rPr>
              <w:t>9935768</w:t>
            </w:r>
          </w:p>
        </w:tc>
      </w:tr>
      <w:tr w:rsidR="000F5795" w:rsidRPr="007336EE" w14:paraId="6BB23521" w14:textId="77777777" w:rsidTr="00B448DD">
        <w:trPr>
          <w:trHeight w:hRule="exact" w:val="275"/>
          <w:jc w:val="center"/>
        </w:trPr>
        <w:tc>
          <w:tcPr>
            <w:tcW w:w="561" w:type="dxa"/>
            <w:tcBorders>
              <w:top w:val="single" w:sz="4" w:space="0" w:color="000000"/>
              <w:left w:val="single" w:sz="4" w:space="0" w:color="000000"/>
              <w:bottom w:val="single" w:sz="4" w:space="0" w:color="000000"/>
              <w:right w:val="single" w:sz="4" w:space="0" w:color="000000"/>
            </w:tcBorders>
          </w:tcPr>
          <w:p w14:paraId="033A1CD5" w14:textId="1C4C4E09" w:rsidR="000F5795" w:rsidRPr="008B5092" w:rsidRDefault="002B7214" w:rsidP="00B448DD">
            <w:pPr>
              <w:widowControl w:val="0"/>
              <w:autoSpaceDE w:val="0"/>
              <w:autoSpaceDN w:val="0"/>
              <w:adjustRightInd w:val="0"/>
              <w:spacing w:line="240" w:lineRule="exact"/>
              <w:ind w:left="102"/>
              <w:rPr>
                <w:rFonts w:ascii="Times New Roman" w:hAnsi="Times New Roman" w:cs="Times New Roman"/>
                <w:sz w:val="20"/>
                <w:szCs w:val="20"/>
              </w:rPr>
            </w:pPr>
            <w:r w:rsidRPr="008B5092">
              <w:rPr>
                <w:rFonts w:ascii="Times New Roman" w:hAnsi="Times New Roman" w:cs="Times New Roman"/>
                <w:sz w:val="20"/>
                <w:szCs w:val="20"/>
              </w:rPr>
              <w:t>7</w:t>
            </w:r>
          </w:p>
        </w:tc>
        <w:tc>
          <w:tcPr>
            <w:tcW w:w="3120" w:type="dxa"/>
            <w:tcBorders>
              <w:top w:val="single" w:sz="4" w:space="0" w:color="000000"/>
              <w:left w:val="single" w:sz="4" w:space="0" w:color="000000"/>
              <w:bottom w:val="single" w:sz="4" w:space="0" w:color="000000"/>
              <w:right w:val="single" w:sz="4" w:space="0" w:color="000000"/>
            </w:tcBorders>
          </w:tcPr>
          <w:p w14:paraId="6770D604" w14:textId="77777777" w:rsidR="000F5795" w:rsidRPr="008B5092" w:rsidRDefault="000F5795" w:rsidP="00B448DD">
            <w:pPr>
              <w:widowControl w:val="0"/>
              <w:autoSpaceDE w:val="0"/>
              <w:autoSpaceDN w:val="0"/>
              <w:adjustRightInd w:val="0"/>
              <w:spacing w:line="240" w:lineRule="exact"/>
              <w:ind w:left="102"/>
              <w:rPr>
                <w:rFonts w:ascii="Times New Roman" w:hAnsi="Times New Roman" w:cs="Times New Roman"/>
                <w:sz w:val="20"/>
                <w:szCs w:val="20"/>
              </w:rPr>
            </w:pPr>
            <w:r w:rsidRPr="008B5092">
              <w:rPr>
                <w:rFonts w:ascii="Times New Roman" w:hAnsi="Times New Roman" w:cs="Times New Roman"/>
                <w:sz w:val="20"/>
                <w:szCs w:val="20"/>
              </w:rPr>
              <w:t>Aníbal Fonseca</w:t>
            </w:r>
          </w:p>
        </w:tc>
        <w:tc>
          <w:tcPr>
            <w:tcW w:w="3827" w:type="dxa"/>
            <w:tcBorders>
              <w:top w:val="single" w:sz="4" w:space="0" w:color="000000"/>
              <w:left w:val="single" w:sz="4" w:space="0" w:color="000000"/>
              <w:bottom w:val="single" w:sz="4" w:space="0" w:color="000000"/>
              <w:right w:val="single" w:sz="4" w:space="0" w:color="000000"/>
            </w:tcBorders>
          </w:tcPr>
          <w:p w14:paraId="6ECF51F6" w14:textId="77777777" w:rsidR="000F5795" w:rsidRPr="008B5092" w:rsidRDefault="000F5795" w:rsidP="00B448DD">
            <w:pPr>
              <w:widowControl w:val="0"/>
              <w:autoSpaceDE w:val="0"/>
              <w:autoSpaceDN w:val="0"/>
              <w:adjustRightInd w:val="0"/>
              <w:spacing w:line="240" w:lineRule="exact"/>
              <w:ind w:left="102"/>
              <w:rPr>
                <w:rFonts w:ascii="Times New Roman" w:hAnsi="Times New Roman" w:cs="Times New Roman"/>
                <w:sz w:val="20"/>
                <w:szCs w:val="20"/>
              </w:rPr>
            </w:pPr>
            <w:r w:rsidRPr="008B5092">
              <w:rPr>
                <w:rFonts w:ascii="Times New Roman" w:hAnsi="Times New Roman" w:cs="Times New Roman"/>
                <w:sz w:val="20"/>
                <w:szCs w:val="20"/>
              </w:rPr>
              <w:t>Maire Porto Novo</w:t>
            </w:r>
          </w:p>
        </w:tc>
        <w:tc>
          <w:tcPr>
            <w:tcW w:w="1674" w:type="dxa"/>
            <w:tcBorders>
              <w:top w:val="single" w:sz="4" w:space="0" w:color="000000"/>
              <w:left w:val="single" w:sz="4" w:space="0" w:color="000000"/>
              <w:bottom w:val="single" w:sz="4" w:space="0" w:color="000000"/>
              <w:right w:val="single" w:sz="4" w:space="0" w:color="000000"/>
            </w:tcBorders>
          </w:tcPr>
          <w:p w14:paraId="22883A89" w14:textId="77777777" w:rsidR="000F5795" w:rsidRPr="008B5092" w:rsidRDefault="000F5795" w:rsidP="00B448DD">
            <w:pPr>
              <w:widowControl w:val="0"/>
              <w:autoSpaceDE w:val="0"/>
              <w:autoSpaceDN w:val="0"/>
              <w:adjustRightInd w:val="0"/>
              <w:spacing w:line="240" w:lineRule="exact"/>
              <w:ind w:left="613"/>
              <w:rPr>
                <w:rFonts w:ascii="Times New Roman" w:hAnsi="Times New Roman" w:cs="Times New Roman"/>
                <w:sz w:val="20"/>
                <w:szCs w:val="20"/>
              </w:rPr>
            </w:pPr>
            <w:r w:rsidRPr="008B5092">
              <w:rPr>
                <w:rFonts w:ascii="Times New Roman" w:hAnsi="Times New Roman" w:cs="Times New Roman"/>
                <w:sz w:val="20"/>
                <w:szCs w:val="20"/>
              </w:rPr>
              <w:t>9915305</w:t>
            </w:r>
          </w:p>
          <w:p w14:paraId="5F3A7076" w14:textId="77777777" w:rsidR="000F5795" w:rsidRPr="008B5092" w:rsidRDefault="000F5795" w:rsidP="00B448DD">
            <w:pPr>
              <w:widowControl w:val="0"/>
              <w:autoSpaceDE w:val="0"/>
              <w:autoSpaceDN w:val="0"/>
              <w:adjustRightInd w:val="0"/>
              <w:spacing w:line="240" w:lineRule="exact"/>
              <w:ind w:left="613"/>
              <w:rPr>
                <w:rFonts w:ascii="Times New Roman" w:hAnsi="Times New Roman" w:cs="Times New Roman"/>
                <w:sz w:val="20"/>
                <w:szCs w:val="20"/>
              </w:rPr>
            </w:pPr>
          </w:p>
          <w:p w14:paraId="5FF93EC6" w14:textId="77777777" w:rsidR="000F5795" w:rsidRPr="008B5092" w:rsidRDefault="000F5795" w:rsidP="00B448DD">
            <w:pPr>
              <w:widowControl w:val="0"/>
              <w:autoSpaceDE w:val="0"/>
              <w:autoSpaceDN w:val="0"/>
              <w:adjustRightInd w:val="0"/>
              <w:spacing w:line="240" w:lineRule="exact"/>
              <w:ind w:left="613"/>
              <w:rPr>
                <w:rFonts w:ascii="Times New Roman" w:hAnsi="Times New Roman" w:cs="Times New Roman"/>
                <w:sz w:val="20"/>
                <w:szCs w:val="20"/>
              </w:rPr>
            </w:pPr>
          </w:p>
          <w:p w14:paraId="77EA1EF2" w14:textId="77777777" w:rsidR="000F5795" w:rsidRPr="008B5092" w:rsidRDefault="000F5795" w:rsidP="00B448DD">
            <w:pPr>
              <w:widowControl w:val="0"/>
              <w:autoSpaceDE w:val="0"/>
              <w:autoSpaceDN w:val="0"/>
              <w:adjustRightInd w:val="0"/>
              <w:spacing w:line="240" w:lineRule="exact"/>
              <w:ind w:left="613"/>
              <w:rPr>
                <w:rFonts w:ascii="Times New Roman" w:hAnsi="Times New Roman" w:cs="Times New Roman"/>
                <w:sz w:val="20"/>
                <w:szCs w:val="20"/>
              </w:rPr>
            </w:pPr>
          </w:p>
        </w:tc>
      </w:tr>
      <w:tr w:rsidR="000F5795" w:rsidRPr="007336EE" w14:paraId="49E564F8" w14:textId="77777777" w:rsidTr="00B448DD">
        <w:trPr>
          <w:trHeight w:hRule="exact" w:val="293"/>
          <w:jc w:val="center"/>
        </w:trPr>
        <w:tc>
          <w:tcPr>
            <w:tcW w:w="561" w:type="dxa"/>
            <w:tcBorders>
              <w:top w:val="single" w:sz="4" w:space="0" w:color="000000"/>
              <w:left w:val="single" w:sz="4" w:space="0" w:color="000000"/>
              <w:bottom w:val="single" w:sz="4" w:space="0" w:color="000000"/>
              <w:right w:val="single" w:sz="4" w:space="0" w:color="000000"/>
            </w:tcBorders>
          </w:tcPr>
          <w:p w14:paraId="2EAD1FB6" w14:textId="365A7794" w:rsidR="000F5795" w:rsidRPr="008B5092" w:rsidRDefault="002B7214" w:rsidP="00B448DD">
            <w:pPr>
              <w:widowControl w:val="0"/>
              <w:autoSpaceDE w:val="0"/>
              <w:autoSpaceDN w:val="0"/>
              <w:adjustRightInd w:val="0"/>
              <w:spacing w:line="240" w:lineRule="exact"/>
              <w:ind w:left="102"/>
              <w:rPr>
                <w:rFonts w:ascii="Times New Roman" w:hAnsi="Times New Roman" w:cs="Times New Roman"/>
                <w:sz w:val="20"/>
                <w:szCs w:val="20"/>
              </w:rPr>
            </w:pPr>
            <w:r w:rsidRPr="008B5092">
              <w:rPr>
                <w:rFonts w:ascii="Times New Roman" w:hAnsi="Times New Roman" w:cs="Times New Roman"/>
                <w:sz w:val="20"/>
                <w:szCs w:val="20"/>
              </w:rPr>
              <w:t>8</w:t>
            </w:r>
          </w:p>
        </w:tc>
        <w:tc>
          <w:tcPr>
            <w:tcW w:w="3120" w:type="dxa"/>
            <w:tcBorders>
              <w:top w:val="single" w:sz="4" w:space="0" w:color="000000"/>
              <w:left w:val="single" w:sz="4" w:space="0" w:color="000000"/>
              <w:bottom w:val="single" w:sz="4" w:space="0" w:color="000000"/>
              <w:right w:val="single" w:sz="4" w:space="0" w:color="000000"/>
            </w:tcBorders>
          </w:tcPr>
          <w:p w14:paraId="42A6522C" w14:textId="77777777" w:rsidR="000F5795" w:rsidRPr="008B5092" w:rsidRDefault="000F5795" w:rsidP="00B448DD">
            <w:pPr>
              <w:widowControl w:val="0"/>
              <w:autoSpaceDE w:val="0"/>
              <w:autoSpaceDN w:val="0"/>
              <w:adjustRightInd w:val="0"/>
              <w:spacing w:line="240" w:lineRule="exact"/>
              <w:ind w:left="102"/>
              <w:rPr>
                <w:rFonts w:ascii="Times New Roman" w:hAnsi="Times New Roman" w:cs="Times New Roman"/>
                <w:sz w:val="20"/>
                <w:szCs w:val="20"/>
              </w:rPr>
            </w:pPr>
            <w:r w:rsidRPr="008B5092">
              <w:rPr>
                <w:rFonts w:ascii="Times New Roman" w:hAnsi="Times New Roman" w:cs="Times New Roman"/>
                <w:sz w:val="20"/>
                <w:szCs w:val="20"/>
              </w:rPr>
              <w:t>Irlando Delgado Ramos</w:t>
            </w:r>
          </w:p>
        </w:tc>
        <w:tc>
          <w:tcPr>
            <w:tcW w:w="3827" w:type="dxa"/>
            <w:tcBorders>
              <w:top w:val="single" w:sz="4" w:space="0" w:color="000000"/>
              <w:left w:val="single" w:sz="4" w:space="0" w:color="000000"/>
              <w:bottom w:val="single" w:sz="4" w:space="0" w:color="000000"/>
              <w:right w:val="single" w:sz="4" w:space="0" w:color="000000"/>
            </w:tcBorders>
          </w:tcPr>
          <w:p w14:paraId="01AB3FA6" w14:textId="77777777" w:rsidR="000F5795" w:rsidRPr="008B5092" w:rsidRDefault="000F5795" w:rsidP="00B448DD">
            <w:pPr>
              <w:widowControl w:val="0"/>
              <w:autoSpaceDE w:val="0"/>
              <w:autoSpaceDN w:val="0"/>
              <w:adjustRightInd w:val="0"/>
              <w:spacing w:line="240" w:lineRule="exact"/>
              <w:ind w:left="102"/>
              <w:rPr>
                <w:rFonts w:ascii="Times New Roman" w:hAnsi="Times New Roman" w:cs="Times New Roman"/>
                <w:sz w:val="20"/>
                <w:szCs w:val="20"/>
              </w:rPr>
            </w:pPr>
            <w:r w:rsidRPr="008B5092">
              <w:rPr>
                <w:rFonts w:ascii="Times New Roman" w:hAnsi="Times New Roman" w:cs="Times New Roman"/>
                <w:sz w:val="20"/>
                <w:szCs w:val="20"/>
              </w:rPr>
              <w:t>Conseiller Municipal de l’Environnement</w:t>
            </w:r>
          </w:p>
        </w:tc>
        <w:tc>
          <w:tcPr>
            <w:tcW w:w="1674" w:type="dxa"/>
            <w:tcBorders>
              <w:top w:val="single" w:sz="4" w:space="0" w:color="000000"/>
              <w:left w:val="single" w:sz="4" w:space="0" w:color="000000"/>
              <w:bottom w:val="single" w:sz="4" w:space="0" w:color="000000"/>
              <w:right w:val="single" w:sz="4" w:space="0" w:color="000000"/>
            </w:tcBorders>
          </w:tcPr>
          <w:p w14:paraId="21B578BB" w14:textId="77777777" w:rsidR="000F5795" w:rsidRPr="008B5092" w:rsidRDefault="000F5795" w:rsidP="00B448DD">
            <w:pPr>
              <w:widowControl w:val="0"/>
              <w:autoSpaceDE w:val="0"/>
              <w:autoSpaceDN w:val="0"/>
              <w:adjustRightInd w:val="0"/>
              <w:spacing w:line="240" w:lineRule="exact"/>
              <w:ind w:left="613"/>
              <w:rPr>
                <w:rFonts w:ascii="Times New Roman" w:hAnsi="Times New Roman" w:cs="Times New Roman"/>
                <w:sz w:val="20"/>
                <w:szCs w:val="20"/>
              </w:rPr>
            </w:pPr>
            <w:r w:rsidRPr="008B5092">
              <w:rPr>
                <w:rFonts w:ascii="Times New Roman" w:hAnsi="Times New Roman" w:cs="Times New Roman"/>
                <w:sz w:val="20"/>
                <w:szCs w:val="20"/>
              </w:rPr>
              <w:t>9895974</w:t>
            </w:r>
          </w:p>
        </w:tc>
      </w:tr>
      <w:tr w:rsidR="000F5795" w:rsidRPr="007336EE" w14:paraId="721BD33E" w14:textId="77777777" w:rsidTr="00B448DD">
        <w:trPr>
          <w:trHeight w:hRule="exact" w:val="283"/>
          <w:jc w:val="center"/>
        </w:trPr>
        <w:tc>
          <w:tcPr>
            <w:tcW w:w="561" w:type="dxa"/>
            <w:tcBorders>
              <w:top w:val="single" w:sz="4" w:space="0" w:color="000000"/>
              <w:left w:val="single" w:sz="4" w:space="0" w:color="000000"/>
              <w:bottom w:val="single" w:sz="4" w:space="0" w:color="000000"/>
              <w:right w:val="single" w:sz="4" w:space="0" w:color="000000"/>
            </w:tcBorders>
          </w:tcPr>
          <w:p w14:paraId="005F5012" w14:textId="47AA271B" w:rsidR="000F5795" w:rsidRPr="008B5092" w:rsidRDefault="002B7214" w:rsidP="00B448DD">
            <w:pPr>
              <w:widowControl w:val="0"/>
              <w:autoSpaceDE w:val="0"/>
              <w:autoSpaceDN w:val="0"/>
              <w:adjustRightInd w:val="0"/>
              <w:spacing w:line="240" w:lineRule="exact"/>
              <w:ind w:left="102"/>
              <w:rPr>
                <w:rFonts w:ascii="Times New Roman" w:hAnsi="Times New Roman" w:cs="Times New Roman"/>
                <w:sz w:val="20"/>
                <w:szCs w:val="20"/>
              </w:rPr>
            </w:pPr>
            <w:r w:rsidRPr="008B5092">
              <w:rPr>
                <w:rFonts w:ascii="Times New Roman" w:hAnsi="Times New Roman" w:cs="Times New Roman"/>
                <w:sz w:val="20"/>
                <w:szCs w:val="20"/>
              </w:rPr>
              <w:t>9</w:t>
            </w:r>
          </w:p>
        </w:tc>
        <w:tc>
          <w:tcPr>
            <w:tcW w:w="3120" w:type="dxa"/>
            <w:tcBorders>
              <w:top w:val="single" w:sz="4" w:space="0" w:color="000000"/>
              <w:left w:val="single" w:sz="4" w:space="0" w:color="000000"/>
              <w:bottom w:val="single" w:sz="4" w:space="0" w:color="000000"/>
              <w:right w:val="single" w:sz="4" w:space="0" w:color="000000"/>
            </w:tcBorders>
          </w:tcPr>
          <w:p w14:paraId="638F6B13" w14:textId="77777777" w:rsidR="000F5795" w:rsidRPr="008B5092" w:rsidRDefault="000F5795" w:rsidP="00B448DD">
            <w:pPr>
              <w:widowControl w:val="0"/>
              <w:autoSpaceDE w:val="0"/>
              <w:autoSpaceDN w:val="0"/>
              <w:adjustRightInd w:val="0"/>
              <w:spacing w:line="240" w:lineRule="exact"/>
              <w:ind w:left="102"/>
              <w:rPr>
                <w:rFonts w:ascii="Times New Roman" w:hAnsi="Times New Roman" w:cs="Times New Roman"/>
                <w:sz w:val="20"/>
                <w:szCs w:val="20"/>
              </w:rPr>
            </w:pPr>
            <w:r w:rsidRPr="008B5092">
              <w:rPr>
                <w:rFonts w:ascii="Times New Roman" w:hAnsi="Times New Roman" w:cs="Times New Roman"/>
                <w:sz w:val="20"/>
                <w:szCs w:val="20"/>
              </w:rPr>
              <w:t>Joel Barros</w:t>
            </w:r>
          </w:p>
        </w:tc>
        <w:tc>
          <w:tcPr>
            <w:tcW w:w="3827" w:type="dxa"/>
            <w:tcBorders>
              <w:top w:val="single" w:sz="4" w:space="0" w:color="000000"/>
              <w:left w:val="single" w:sz="4" w:space="0" w:color="000000"/>
              <w:bottom w:val="single" w:sz="4" w:space="0" w:color="000000"/>
              <w:right w:val="single" w:sz="4" w:space="0" w:color="000000"/>
            </w:tcBorders>
          </w:tcPr>
          <w:p w14:paraId="100B9C03" w14:textId="77777777" w:rsidR="000F5795" w:rsidRPr="008B5092" w:rsidRDefault="000F5795" w:rsidP="00B448DD">
            <w:pPr>
              <w:widowControl w:val="0"/>
              <w:autoSpaceDE w:val="0"/>
              <w:autoSpaceDN w:val="0"/>
              <w:adjustRightInd w:val="0"/>
              <w:spacing w:line="240" w:lineRule="exact"/>
              <w:ind w:left="102"/>
              <w:rPr>
                <w:rFonts w:ascii="Times New Roman" w:hAnsi="Times New Roman" w:cs="Times New Roman"/>
                <w:sz w:val="20"/>
                <w:szCs w:val="20"/>
                <w:lang w:val="fr-FR"/>
              </w:rPr>
            </w:pPr>
            <w:r w:rsidRPr="008B5092">
              <w:rPr>
                <w:rFonts w:ascii="Times New Roman" w:hAnsi="Times New Roman" w:cs="Times New Roman"/>
                <w:sz w:val="20"/>
                <w:szCs w:val="20"/>
                <w:lang w:val="fr-FR"/>
              </w:rPr>
              <w:t>Délégué de l’Environnement à P. Novo.</w:t>
            </w:r>
          </w:p>
        </w:tc>
        <w:tc>
          <w:tcPr>
            <w:tcW w:w="1674" w:type="dxa"/>
            <w:tcBorders>
              <w:top w:val="single" w:sz="4" w:space="0" w:color="000000"/>
              <w:left w:val="single" w:sz="4" w:space="0" w:color="000000"/>
              <w:bottom w:val="single" w:sz="4" w:space="0" w:color="000000"/>
              <w:right w:val="single" w:sz="4" w:space="0" w:color="000000"/>
            </w:tcBorders>
          </w:tcPr>
          <w:p w14:paraId="286CD45E" w14:textId="77777777" w:rsidR="000F5795" w:rsidRPr="008B5092" w:rsidRDefault="000F5795" w:rsidP="00B448DD">
            <w:pPr>
              <w:widowControl w:val="0"/>
              <w:autoSpaceDE w:val="0"/>
              <w:autoSpaceDN w:val="0"/>
              <w:adjustRightInd w:val="0"/>
              <w:spacing w:line="240" w:lineRule="exact"/>
              <w:ind w:left="613"/>
              <w:rPr>
                <w:rFonts w:ascii="Times New Roman" w:hAnsi="Times New Roman" w:cs="Times New Roman"/>
                <w:sz w:val="20"/>
                <w:szCs w:val="20"/>
              </w:rPr>
            </w:pPr>
            <w:r w:rsidRPr="008B5092">
              <w:rPr>
                <w:rFonts w:ascii="Times New Roman" w:hAnsi="Times New Roman" w:cs="Times New Roman"/>
                <w:sz w:val="20"/>
                <w:szCs w:val="20"/>
              </w:rPr>
              <w:t>9976299</w:t>
            </w:r>
          </w:p>
        </w:tc>
      </w:tr>
      <w:tr w:rsidR="000F5795" w:rsidRPr="007336EE" w14:paraId="081CBC52" w14:textId="77777777" w:rsidTr="00B448DD">
        <w:trPr>
          <w:trHeight w:hRule="exact" w:val="273"/>
          <w:jc w:val="center"/>
        </w:trPr>
        <w:tc>
          <w:tcPr>
            <w:tcW w:w="561" w:type="dxa"/>
            <w:tcBorders>
              <w:top w:val="single" w:sz="4" w:space="0" w:color="000000"/>
              <w:left w:val="single" w:sz="4" w:space="0" w:color="000000"/>
              <w:bottom w:val="single" w:sz="4" w:space="0" w:color="000000"/>
              <w:right w:val="single" w:sz="4" w:space="0" w:color="000000"/>
            </w:tcBorders>
          </w:tcPr>
          <w:p w14:paraId="3083DB19" w14:textId="65AB1571" w:rsidR="000F5795" w:rsidRPr="008B5092" w:rsidRDefault="002B7214" w:rsidP="00B448DD">
            <w:pPr>
              <w:widowControl w:val="0"/>
              <w:autoSpaceDE w:val="0"/>
              <w:autoSpaceDN w:val="0"/>
              <w:adjustRightInd w:val="0"/>
              <w:spacing w:line="240" w:lineRule="exact"/>
              <w:ind w:left="102"/>
              <w:rPr>
                <w:rFonts w:ascii="Times New Roman" w:hAnsi="Times New Roman" w:cs="Times New Roman"/>
                <w:sz w:val="20"/>
                <w:szCs w:val="20"/>
              </w:rPr>
            </w:pPr>
            <w:r w:rsidRPr="008B5092">
              <w:rPr>
                <w:rFonts w:ascii="Times New Roman" w:hAnsi="Times New Roman" w:cs="Times New Roman"/>
                <w:sz w:val="20"/>
                <w:szCs w:val="20"/>
              </w:rPr>
              <w:t>10</w:t>
            </w:r>
          </w:p>
        </w:tc>
        <w:tc>
          <w:tcPr>
            <w:tcW w:w="3120" w:type="dxa"/>
            <w:tcBorders>
              <w:top w:val="single" w:sz="4" w:space="0" w:color="000000"/>
              <w:left w:val="single" w:sz="4" w:space="0" w:color="000000"/>
              <w:bottom w:val="single" w:sz="4" w:space="0" w:color="000000"/>
              <w:right w:val="single" w:sz="4" w:space="0" w:color="000000"/>
            </w:tcBorders>
          </w:tcPr>
          <w:p w14:paraId="4D79255F" w14:textId="77777777" w:rsidR="000F5795" w:rsidRPr="008B5092" w:rsidRDefault="000F5795" w:rsidP="00B448DD">
            <w:pPr>
              <w:widowControl w:val="0"/>
              <w:autoSpaceDE w:val="0"/>
              <w:autoSpaceDN w:val="0"/>
              <w:adjustRightInd w:val="0"/>
              <w:spacing w:line="240" w:lineRule="exact"/>
              <w:ind w:left="102"/>
              <w:rPr>
                <w:rFonts w:ascii="Times New Roman" w:hAnsi="Times New Roman" w:cs="Times New Roman"/>
                <w:sz w:val="20"/>
                <w:szCs w:val="20"/>
              </w:rPr>
            </w:pPr>
            <w:r w:rsidRPr="008B5092">
              <w:rPr>
                <w:rFonts w:ascii="Times New Roman" w:hAnsi="Times New Roman" w:cs="Times New Roman"/>
                <w:sz w:val="20"/>
                <w:szCs w:val="20"/>
              </w:rPr>
              <w:t>Alermiro Correia</w:t>
            </w:r>
          </w:p>
        </w:tc>
        <w:tc>
          <w:tcPr>
            <w:tcW w:w="3827" w:type="dxa"/>
            <w:tcBorders>
              <w:top w:val="single" w:sz="4" w:space="0" w:color="000000"/>
              <w:left w:val="single" w:sz="4" w:space="0" w:color="000000"/>
              <w:bottom w:val="single" w:sz="4" w:space="0" w:color="000000"/>
              <w:right w:val="single" w:sz="4" w:space="0" w:color="000000"/>
            </w:tcBorders>
          </w:tcPr>
          <w:p w14:paraId="3B9B9ECE" w14:textId="77777777" w:rsidR="000F5795" w:rsidRPr="008B5092" w:rsidRDefault="000F5795" w:rsidP="00B448DD">
            <w:pPr>
              <w:widowControl w:val="0"/>
              <w:autoSpaceDE w:val="0"/>
              <w:autoSpaceDN w:val="0"/>
              <w:adjustRightInd w:val="0"/>
              <w:spacing w:line="240" w:lineRule="exact"/>
              <w:ind w:left="102"/>
              <w:rPr>
                <w:rFonts w:ascii="Times New Roman" w:hAnsi="Times New Roman" w:cs="Times New Roman"/>
                <w:sz w:val="20"/>
                <w:szCs w:val="20"/>
                <w:lang w:val="fr-FR"/>
              </w:rPr>
            </w:pPr>
            <w:r w:rsidRPr="008B5092">
              <w:rPr>
                <w:rFonts w:ascii="Times New Roman" w:hAnsi="Times New Roman" w:cs="Times New Roman"/>
                <w:sz w:val="20"/>
                <w:szCs w:val="20"/>
                <w:lang w:val="fr-FR"/>
              </w:rPr>
              <w:t>Association des Éleveurs de P. Novo</w:t>
            </w:r>
          </w:p>
        </w:tc>
        <w:tc>
          <w:tcPr>
            <w:tcW w:w="1674" w:type="dxa"/>
            <w:tcBorders>
              <w:top w:val="single" w:sz="4" w:space="0" w:color="000000"/>
              <w:left w:val="single" w:sz="4" w:space="0" w:color="000000"/>
              <w:bottom w:val="single" w:sz="4" w:space="0" w:color="000000"/>
              <w:right w:val="single" w:sz="4" w:space="0" w:color="000000"/>
            </w:tcBorders>
          </w:tcPr>
          <w:p w14:paraId="5C2810E3" w14:textId="77777777" w:rsidR="000F5795" w:rsidRPr="008B5092" w:rsidRDefault="000F5795" w:rsidP="00B448DD">
            <w:pPr>
              <w:widowControl w:val="0"/>
              <w:autoSpaceDE w:val="0"/>
              <w:autoSpaceDN w:val="0"/>
              <w:adjustRightInd w:val="0"/>
              <w:spacing w:line="240" w:lineRule="exact"/>
              <w:ind w:left="102"/>
              <w:jc w:val="center"/>
              <w:rPr>
                <w:rFonts w:ascii="Times New Roman" w:hAnsi="Times New Roman" w:cs="Times New Roman"/>
                <w:sz w:val="20"/>
                <w:szCs w:val="20"/>
              </w:rPr>
            </w:pPr>
            <w:r w:rsidRPr="008B5092">
              <w:rPr>
                <w:rFonts w:ascii="Times New Roman" w:hAnsi="Times New Roman" w:cs="Times New Roman"/>
                <w:sz w:val="20"/>
                <w:szCs w:val="20"/>
              </w:rPr>
              <w:t>9591473</w:t>
            </w:r>
          </w:p>
        </w:tc>
      </w:tr>
      <w:tr w:rsidR="000F5795" w:rsidRPr="007336EE" w14:paraId="19A18639" w14:textId="77777777" w:rsidTr="00B448DD">
        <w:trPr>
          <w:trHeight w:hRule="exact" w:val="293"/>
          <w:jc w:val="center"/>
        </w:trPr>
        <w:tc>
          <w:tcPr>
            <w:tcW w:w="561" w:type="dxa"/>
            <w:tcBorders>
              <w:top w:val="single" w:sz="4" w:space="0" w:color="000000"/>
              <w:left w:val="single" w:sz="4" w:space="0" w:color="000000"/>
              <w:bottom w:val="single" w:sz="4" w:space="0" w:color="000000"/>
              <w:right w:val="single" w:sz="4" w:space="0" w:color="000000"/>
            </w:tcBorders>
          </w:tcPr>
          <w:p w14:paraId="51713FD3" w14:textId="6F6279B2" w:rsidR="000F5795" w:rsidRPr="008B5092" w:rsidRDefault="002B7214" w:rsidP="00B448DD">
            <w:pPr>
              <w:widowControl w:val="0"/>
              <w:autoSpaceDE w:val="0"/>
              <w:autoSpaceDN w:val="0"/>
              <w:adjustRightInd w:val="0"/>
              <w:spacing w:line="240" w:lineRule="exact"/>
              <w:ind w:left="102"/>
              <w:rPr>
                <w:rFonts w:ascii="Times New Roman" w:hAnsi="Times New Roman" w:cs="Times New Roman"/>
                <w:sz w:val="20"/>
                <w:szCs w:val="20"/>
              </w:rPr>
            </w:pPr>
            <w:r w:rsidRPr="008B5092">
              <w:rPr>
                <w:rFonts w:ascii="Times New Roman" w:hAnsi="Times New Roman" w:cs="Times New Roman"/>
                <w:sz w:val="20"/>
                <w:szCs w:val="20"/>
              </w:rPr>
              <w:t>11</w:t>
            </w:r>
          </w:p>
        </w:tc>
        <w:tc>
          <w:tcPr>
            <w:tcW w:w="3120" w:type="dxa"/>
            <w:tcBorders>
              <w:top w:val="single" w:sz="4" w:space="0" w:color="000000"/>
              <w:left w:val="single" w:sz="4" w:space="0" w:color="000000"/>
              <w:bottom w:val="single" w:sz="4" w:space="0" w:color="000000"/>
              <w:right w:val="single" w:sz="4" w:space="0" w:color="000000"/>
            </w:tcBorders>
          </w:tcPr>
          <w:p w14:paraId="00AA57AD" w14:textId="77777777" w:rsidR="000F5795" w:rsidRPr="008B5092" w:rsidRDefault="000F5795" w:rsidP="00B448DD">
            <w:pPr>
              <w:widowControl w:val="0"/>
              <w:autoSpaceDE w:val="0"/>
              <w:autoSpaceDN w:val="0"/>
              <w:adjustRightInd w:val="0"/>
              <w:spacing w:line="240" w:lineRule="exact"/>
              <w:ind w:left="102"/>
              <w:rPr>
                <w:rFonts w:ascii="Times New Roman" w:hAnsi="Times New Roman" w:cs="Times New Roman"/>
                <w:sz w:val="20"/>
                <w:szCs w:val="20"/>
              </w:rPr>
            </w:pPr>
            <w:r w:rsidRPr="008B5092">
              <w:rPr>
                <w:rFonts w:ascii="Times New Roman" w:hAnsi="Times New Roman" w:cs="Times New Roman"/>
                <w:sz w:val="20"/>
                <w:szCs w:val="20"/>
              </w:rPr>
              <w:t>João Cruz</w:t>
            </w:r>
          </w:p>
        </w:tc>
        <w:tc>
          <w:tcPr>
            <w:tcW w:w="3827" w:type="dxa"/>
            <w:tcBorders>
              <w:top w:val="single" w:sz="4" w:space="0" w:color="000000"/>
              <w:left w:val="single" w:sz="4" w:space="0" w:color="000000"/>
              <w:bottom w:val="single" w:sz="4" w:space="0" w:color="000000"/>
              <w:right w:val="single" w:sz="4" w:space="0" w:color="000000"/>
            </w:tcBorders>
          </w:tcPr>
          <w:p w14:paraId="21F2290B" w14:textId="77777777" w:rsidR="000F5795" w:rsidRPr="008B5092" w:rsidRDefault="000F5795" w:rsidP="00B448DD">
            <w:pPr>
              <w:widowControl w:val="0"/>
              <w:autoSpaceDE w:val="0"/>
              <w:autoSpaceDN w:val="0"/>
              <w:adjustRightInd w:val="0"/>
              <w:spacing w:line="240" w:lineRule="exact"/>
              <w:ind w:left="102"/>
              <w:rPr>
                <w:rFonts w:ascii="Times New Roman" w:hAnsi="Times New Roman" w:cs="Times New Roman"/>
                <w:sz w:val="20"/>
                <w:szCs w:val="20"/>
              </w:rPr>
            </w:pPr>
            <w:r w:rsidRPr="008B5092">
              <w:rPr>
                <w:rFonts w:ascii="Times New Roman" w:hAnsi="Times New Roman" w:cs="Times New Roman"/>
                <w:sz w:val="20"/>
                <w:szCs w:val="20"/>
              </w:rPr>
              <w:t>ENAPOR</w:t>
            </w:r>
          </w:p>
        </w:tc>
        <w:tc>
          <w:tcPr>
            <w:tcW w:w="1674" w:type="dxa"/>
            <w:tcBorders>
              <w:top w:val="single" w:sz="4" w:space="0" w:color="000000"/>
              <w:left w:val="single" w:sz="4" w:space="0" w:color="000000"/>
              <w:bottom w:val="single" w:sz="4" w:space="0" w:color="000000"/>
              <w:right w:val="single" w:sz="4" w:space="0" w:color="000000"/>
            </w:tcBorders>
          </w:tcPr>
          <w:p w14:paraId="621D5061" w14:textId="77777777" w:rsidR="000F5795" w:rsidRPr="008B5092" w:rsidRDefault="000F5795" w:rsidP="00B448DD">
            <w:pPr>
              <w:widowControl w:val="0"/>
              <w:autoSpaceDE w:val="0"/>
              <w:autoSpaceDN w:val="0"/>
              <w:adjustRightInd w:val="0"/>
              <w:spacing w:line="240" w:lineRule="exact"/>
              <w:ind w:left="102"/>
              <w:jc w:val="center"/>
              <w:rPr>
                <w:rFonts w:ascii="Times New Roman" w:hAnsi="Times New Roman" w:cs="Times New Roman"/>
                <w:sz w:val="20"/>
                <w:szCs w:val="20"/>
              </w:rPr>
            </w:pPr>
            <w:r w:rsidRPr="008B5092">
              <w:rPr>
                <w:rFonts w:ascii="Times New Roman" w:hAnsi="Times New Roman" w:cs="Times New Roman"/>
                <w:sz w:val="20"/>
                <w:szCs w:val="20"/>
              </w:rPr>
              <w:t>9981369</w:t>
            </w:r>
          </w:p>
        </w:tc>
      </w:tr>
      <w:tr w:rsidR="000F5795" w:rsidRPr="007336EE" w14:paraId="3954208B" w14:textId="77777777" w:rsidTr="00011F8F">
        <w:trPr>
          <w:trHeight w:hRule="exact" w:val="438"/>
          <w:jc w:val="center"/>
        </w:trPr>
        <w:tc>
          <w:tcPr>
            <w:tcW w:w="561" w:type="dxa"/>
            <w:tcBorders>
              <w:top w:val="single" w:sz="4" w:space="0" w:color="000000"/>
              <w:left w:val="single" w:sz="4" w:space="0" w:color="000000"/>
              <w:bottom w:val="single" w:sz="4" w:space="0" w:color="000000"/>
              <w:right w:val="single" w:sz="4" w:space="0" w:color="000000"/>
            </w:tcBorders>
          </w:tcPr>
          <w:p w14:paraId="64A706EE" w14:textId="2FE3A637"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12</w:t>
            </w:r>
          </w:p>
        </w:tc>
        <w:tc>
          <w:tcPr>
            <w:tcW w:w="3120" w:type="dxa"/>
            <w:tcBorders>
              <w:top w:val="single" w:sz="4" w:space="0" w:color="000000"/>
              <w:left w:val="single" w:sz="4" w:space="0" w:color="000000"/>
              <w:bottom w:val="single" w:sz="4" w:space="0" w:color="000000"/>
              <w:right w:val="single" w:sz="4" w:space="0" w:color="000000"/>
            </w:tcBorders>
          </w:tcPr>
          <w:p w14:paraId="76C1CA93" w14:textId="4B6C4BE5"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Katlene Siqueira</w:t>
            </w:r>
          </w:p>
        </w:tc>
        <w:tc>
          <w:tcPr>
            <w:tcW w:w="3827" w:type="dxa"/>
            <w:tcBorders>
              <w:top w:val="single" w:sz="4" w:space="0" w:color="000000"/>
              <w:left w:val="single" w:sz="4" w:space="0" w:color="000000"/>
              <w:bottom w:val="single" w:sz="4" w:space="0" w:color="000000"/>
              <w:right w:val="single" w:sz="4" w:space="0" w:color="000000"/>
            </w:tcBorders>
          </w:tcPr>
          <w:p w14:paraId="03855BBF" w14:textId="1B9F6A97"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lang w:val="fr-FR"/>
              </w:rPr>
            </w:pPr>
            <w:r w:rsidRPr="008B5092">
              <w:rPr>
                <w:rFonts w:ascii="Times New Roman" w:hAnsi="Times New Roman" w:cs="Times New Roman"/>
                <w:position w:val="-1"/>
                <w:sz w:val="20"/>
                <w:szCs w:val="20"/>
                <w:lang w:val="fr-FR"/>
              </w:rPr>
              <w:t>-</w:t>
            </w:r>
          </w:p>
        </w:tc>
        <w:tc>
          <w:tcPr>
            <w:tcW w:w="1674" w:type="dxa"/>
            <w:tcBorders>
              <w:top w:val="single" w:sz="4" w:space="0" w:color="000000"/>
              <w:left w:val="single" w:sz="4" w:space="0" w:color="000000"/>
              <w:bottom w:val="single" w:sz="4" w:space="0" w:color="000000"/>
              <w:right w:val="single" w:sz="4" w:space="0" w:color="000000"/>
            </w:tcBorders>
          </w:tcPr>
          <w:p w14:paraId="2E1D690F" w14:textId="4DC8E28B" w:rsidR="000F5795" w:rsidRPr="008B5092" w:rsidRDefault="002B7214" w:rsidP="00B448DD">
            <w:pPr>
              <w:widowControl w:val="0"/>
              <w:autoSpaceDE w:val="0"/>
              <w:autoSpaceDN w:val="0"/>
              <w:adjustRightInd w:val="0"/>
              <w:spacing w:line="243" w:lineRule="exact"/>
              <w:ind w:left="102"/>
              <w:jc w:val="center"/>
              <w:rPr>
                <w:rFonts w:ascii="Times New Roman" w:hAnsi="Times New Roman" w:cs="Times New Roman"/>
                <w:position w:val="-1"/>
                <w:sz w:val="20"/>
                <w:szCs w:val="20"/>
              </w:rPr>
            </w:pPr>
            <w:r w:rsidRPr="008B5092">
              <w:rPr>
                <w:rFonts w:ascii="Times New Roman" w:hAnsi="Times New Roman" w:cs="Times New Roman"/>
                <w:position w:val="-1"/>
                <w:sz w:val="20"/>
                <w:szCs w:val="20"/>
              </w:rPr>
              <w:t>-</w:t>
            </w:r>
          </w:p>
        </w:tc>
      </w:tr>
      <w:tr w:rsidR="000F5795" w:rsidRPr="007336EE" w14:paraId="3F8753B1" w14:textId="77777777" w:rsidTr="00B448DD">
        <w:trPr>
          <w:trHeight w:hRule="exact" w:val="252"/>
          <w:jc w:val="center"/>
        </w:trPr>
        <w:tc>
          <w:tcPr>
            <w:tcW w:w="561" w:type="dxa"/>
            <w:tcBorders>
              <w:top w:val="single" w:sz="4" w:space="0" w:color="000000"/>
              <w:left w:val="single" w:sz="4" w:space="0" w:color="000000"/>
              <w:bottom w:val="single" w:sz="4" w:space="0" w:color="000000"/>
              <w:right w:val="single" w:sz="4" w:space="0" w:color="000000"/>
            </w:tcBorders>
          </w:tcPr>
          <w:p w14:paraId="7D5D771A" w14:textId="2EA7D779"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13</w:t>
            </w:r>
          </w:p>
        </w:tc>
        <w:tc>
          <w:tcPr>
            <w:tcW w:w="3120" w:type="dxa"/>
            <w:tcBorders>
              <w:top w:val="single" w:sz="4" w:space="0" w:color="000000"/>
              <w:left w:val="single" w:sz="4" w:space="0" w:color="000000"/>
              <w:bottom w:val="single" w:sz="4" w:space="0" w:color="000000"/>
              <w:right w:val="single" w:sz="4" w:space="0" w:color="000000"/>
            </w:tcBorders>
          </w:tcPr>
          <w:p w14:paraId="05AF1C88"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Maria Helena Santiago</w:t>
            </w:r>
          </w:p>
        </w:tc>
        <w:tc>
          <w:tcPr>
            <w:tcW w:w="3827" w:type="dxa"/>
            <w:tcBorders>
              <w:top w:val="single" w:sz="4" w:space="0" w:color="000000"/>
              <w:left w:val="single" w:sz="4" w:space="0" w:color="000000"/>
              <w:bottom w:val="single" w:sz="4" w:space="0" w:color="000000"/>
              <w:right w:val="single" w:sz="4" w:space="0" w:color="000000"/>
            </w:tcBorders>
          </w:tcPr>
          <w:p w14:paraId="29E63917"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p>
        </w:tc>
        <w:tc>
          <w:tcPr>
            <w:tcW w:w="1674" w:type="dxa"/>
            <w:tcBorders>
              <w:top w:val="single" w:sz="4" w:space="0" w:color="000000"/>
              <w:left w:val="single" w:sz="4" w:space="0" w:color="000000"/>
              <w:bottom w:val="single" w:sz="4" w:space="0" w:color="000000"/>
              <w:right w:val="single" w:sz="4" w:space="0" w:color="000000"/>
            </w:tcBorders>
          </w:tcPr>
          <w:p w14:paraId="0028FD3A" w14:textId="77777777" w:rsidR="000F5795" w:rsidRPr="008B5092" w:rsidRDefault="000F5795" w:rsidP="00B448DD">
            <w:pPr>
              <w:widowControl w:val="0"/>
              <w:autoSpaceDE w:val="0"/>
              <w:autoSpaceDN w:val="0"/>
              <w:adjustRightInd w:val="0"/>
              <w:spacing w:line="243" w:lineRule="exact"/>
              <w:ind w:left="102"/>
              <w:jc w:val="center"/>
              <w:rPr>
                <w:rFonts w:ascii="Times New Roman" w:hAnsi="Times New Roman" w:cs="Times New Roman"/>
                <w:position w:val="-1"/>
                <w:sz w:val="20"/>
                <w:szCs w:val="20"/>
              </w:rPr>
            </w:pPr>
            <w:r w:rsidRPr="008B5092">
              <w:rPr>
                <w:rFonts w:ascii="Times New Roman" w:hAnsi="Times New Roman" w:cs="Times New Roman"/>
                <w:position w:val="-1"/>
                <w:sz w:val="20"/>
                <w:szCs w:val="20"/>
              </w:rPr>
              <w:t>9820310</w:t>
            </w:r>
          </w:p>
        </w:tc>
      </w:tr>
      <w:tr w:rsidR="000F5795" w:rsidRPr="007336EE" w14:paraId="75B724DF" w14:textId="77777777" w:rsidTr="00B448DD">
        <w:trPr>
          <w:trHeight w:hRule="exact" w:val="252"/>
          <w:jc w:val="center"/>
        </w:trPr>
        <w:tc>
          <w:tcPr>
            <w:tcW w:w="561" w:type="dxa"/>
            <w:tcBorders>
              <w:top w:val="single" w:sz="4" w:space="0" w:color="000000"/>
              <w:left w:val="single" w:sz="4" w:space="0" w:color="000000"/>
              <w:bottom w:val="single" w:sz="4" w:space="0" w:color="000000"/>
              <w:right w:val="single" w:sz="4" w:space="0" w:color="000000"/>
            </w:tcBorders>
          </w:tcPr>
          <w:p w14:paraId="45A27AEE" w14:textId="780202C9"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14</w:t>
            </w:r>
          </w:p>
        </w:tc>
        <w:tc>
          <w:tcPr>
            <w:tcW w:w="3120" w:type="dxa"/>
            <w:tcBorders>
              <w:top w:val="single" w:sz="4" w:space="0" w:color="000000"/>
              <w:left w:val="single" w:sz="4" w:space="0" w:color="000000"/>
              <w:bottom w:val="single" w:sz="4" w:space="0" w:color="000000"/>
              <w:right w:val="single" w:sz="4" w:space="0" w:color="000000"/>
            </w:tcBorders>
          </w:tcPr>
          <w:p w14:paraId="0552C538"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Rosa de Sousa Gomes</w:t>
            </w:r>
          </w:p>
        </w:tc>
        <w:tc>
          <w:tcPr>
            <w:tcW w:w="3827" w:type="dxa"/>
            <w:tcBorders>
              <w:top w:val="single" w:sz="4" w:space="0" w:color="000000"/>
              <w:left w:val="single" w:sz="4" w:space="0" w:color="000000"/>
              <w:bottom w:val="single" w:sz="4" w:space="0" w:color="000000"/>
              <w:right w:val="single" w:sz="4" w:space="0" w:color="000000"/>
            </w:tcBorders>
          </w:tcPr>
          <w:p w14:paraId="5364B721"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Éleveur</w:t>
            </w:r>
          </w:p>
        </w:tc>
        <w:tc>
          <w:tcPr>
            <w:tcW w:w="1674" w:type="dxa"/>
            <w:tcBorders>
              <w:top w:val="single" w:sz="4" w:space="0" w:color="000000"/>
              <w:left w:val="single" w:sz="4" w:space="0" w:color="000000"/>
              <w:bottom w:val="single" w:sz="4" w:space="0" w:color="000000"/>
              <w:right w:val="single" w:sz="4" w:space="0" w:color="000000"/>
            </w:tcBorders>
          </w:tcPr>
          <w:p w14:paraId="59D25942" w14:textId="77777777" w:rsidR="000F5795" w:rsidRPr="008B5092" w:rsidRDefault="000F5795" w:rsidP="00B448DD">
            <w:pPr>
              <w:widowControl w:val="0"/>
              <w:autoSpaceDE w:val="0"/>
              <w:autoSpaceDN w:val="0"/>
              <w:adjustRightInd w:val="0"/>
              <w:spacing w:line="243" w:lineRule="exact"/>
              <w:ind w:left="102"/>
              <w:jc w:val="center"/>
              <w:rPr>
                <w:rFonts w:ascii="Times New Roman" w:hAnsi="Times New Roman" w:cs="Times New Roman"/>
                <w:position w:val="-1"/>
                <w:sz w:val="20"/>
                <w:szCs w:val="20"/>
              </w:rPr>
            </w:pPr>
            <w:r w:rsidRPr="008B5092">
              <w:rPr>
                <w:rFonts w:ascii="Times New Roman" w:hAnsi="Times New Roman" w:cs="Times New Roman"/>
                <w:position w:val="-1"/>
                <w:sz w:val="20"/>
                <w:szCs w:val="20"/>
              </w:rPr>
              <w:t>5958400</w:t>
            </w:r>
          </w:p>
        </w:tc>
      </w:tr>
      <w:tr w:rsidR="000F5795" w:rsidRPr="007336EE" w14:paraId="50492926" w14:textId="77777777" w:rsidTr="00B448DD">
        <w:trPr>
          <w:trHeight w:hRule="exact" w:val="252"/>
          <w:jc w:val="center"/>
        </w:trPr>
        <w:tc>
          <w:tcPr>
            <w:tcW w:w="561" w:type="dxa"/>
            <w:tcBorders>
              <w:top w:val="single" w:sz="4" w:space="0" w:color="000000"/>
              <w:left w:val="single" w:sz="4" w:space="0" w:color="000000"/>
              <w:bottom w:val="single" w:sz="4" w:space="0" w:color="000000"/>
              <w:right w:val="single" w:sz="4" w:space="0" w:color="000000"/>
            </w:tcBorders>
          </w:tcPr>
          <w:p w14:paraId="0E0E6E6F" w14:textId="0031E451"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15</w:t>
            </w:r>
          </w:p>
        </w:tc>
        <w:tc>
          <w:tcPr>
            <w:tcW w:w="3120" w:type="dxa"/>
            <w:tcBorders>
              <w:top w:val="single" w:sz="4" w:space="0" w:color="000000"/>
              <w:left w:val="single" w:sz="4" w:space="0" w:color="000000"/>
              <w:bottom w:val="single" w:sz="4" w:space="0" w:color="000000"/>
              <w:right w:val="single" w:sz="4" w:space="0" w:color="000000"/>
            </w:tcBorders>
          </w:tcPr>
          <w:p w14:paraId="5AAF4FB2"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Maria Alice Lopes Martins</w:t>
            </w:r>
          </w:p>
        </w:tc>
        <w:tc>
          <w:tcPr>
            <w:tcW w:w="3827" w:type="dxa"/>
            <w:tcBorders>
              <w:top w:val="single" w:sz="4" w:space="0" w:color="000000"/>
              <w:left w:val="single" w:sz="4" w:space="0" w:color="000000"/>
              <w:bottom w:val="single" w:sz="4" w:space="0" w:color="000000"/>
              <w:right w:val="single" w:sz="4" w:space="0" w:color="000000"/>
            </w:tcBorders>
          </w:tcPr>
          <w:p w14:paraId="1291426C"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Doméstica</w:t>
            </w:r>
          </w:p>
        </w:tc>
        <w:tc>
          <w:tcPr>
            <w:tcW w:w="1674" w:type="dxa"/>
            <w:tcBorders>
              <w:top w:val="single" w:sz="4" w:space="0" w:color="000000"/>
              <w:left w:val="single" w:sz="4" w:space="0" w:color="000000"/>
              <w:bottom w:val="single" w:sz="4" w:space="0" w:color="000000"/>
              <w:right w:val="single" w:sz="4" w:space="0" w:color="000000"/>
            </w:tcBorders>
          </w:tcPr>
          <w:p w14:paraId="69ADEC25" w14:textId="77777777" w:rsidR="000F5795" w:rsidRPr="008B5092" w:rsidRDefault="000F5795" w:rsidP="00B448DD">
            <w:pPr>
              <w:widowControl w:val="0"/>
              <w:autoSpaceDE w:val="0"/>
              <w:autoSpaceDN w:val="0"/>
              <w:adjustRightInd w:val="0"/>
              <w:spacing w:line="243" w:lineRule="exact"/>
              <w:ind w:left="102"/>
              <w:jc w:val="center"/>
              <w:rPr>
                <w:rFonts w:ascii="Times New Roman" w:hAnsi="Times New Roman" w:cs="Times New Roman"/>
                <w:position w:val="-1"/>
                <w:sz w:val="20"/>
                <w:szCs w:val="20"/>
              </w:rPr>
            </w:pPr>
            <w:r w:rsidRPr="008B5092">
              <w:rPr>
                <w:rFonts w:ascii="Times New Roman" w:hAnsi="Times New Roman" w:cs="Times New Roman"/>
                <w:position w:val="-1"/>
                <w:sz w:val="20"/>
                <w:szCs w:val="20"/>
              </w:rPr>
              <w:t>9736907</w:t>
            </w:r>
          </w:p>
        </w:tc>
      </w:tr>
      <w:tr w:rsidR="000F5795" w:rsidRPr="007336EE" w14:paraId="7E6215D5" w14:textId="77777777" w:rsidTr="00B448DD">
        <w:trPr>
          <w:trHeight w:hRule="exact" w:val="252"/>
          <w:jc w:val="center"/>
        </w:trPr>
        <w:tc>
          <w:tcPr>
            <w:tcW w:w="561" w:type="dxa"/>
            <w:tcBorders>
              <w:top w:val="single" w:sz="4" w:space="0" w:color="000000"/>
              <w:left w:val="single" w:sz="4" w:space="0" w:color="000000"/>
              <w:bottom w:val="single" w:sz="4" w:space="0" w:color="000000"/>
              <w:right w:val="single" w:sz="4" w:space="0" w:color="000000"/>
            </w:tcBorders>
          </w:tcPr>
          <w:p w14:paraId="21BC6B40" w14:textId="15109E51"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16</w:t>
            </w:r>
          </w:p>
        </w:tc>
        <w:tc>
          <w:tcPr>
            <w:tcW w:w="3120" w:type="dxa"/>
            <w:tcBorders>
              <w:top w:val="single" w:sz="4" w:space="0" w:color="000000"/>
              <w:left w:val="single" w:sz="4" w:space="0" w:color="000000"/>
              <w:bottom w:val="single" w:sz="4" w:space="0" w:color="000000"/>
              <w:right w:val="single" w:sz="4" w:space="0" w:color="000000"/>
            </w:tcBorders>
          </w:tcPr>
          <w:p w14:paraId="546B44EC"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José António P.</w:t>
            </w:r>
          </w:p>
        </w:tc>
        <w:tc>
          <w:tcPr>
            <w:tcW w:w="3827" w:type="dxa"/>
            <w:tcBorders>
              <w:top w:val="single" w:sz="4" w:space="0" w:color="000000"/>
              <w:left w:val="single" w:sz="4" w:space="0" w:color="000000"/>
              <w:bottom w:val="single" w:sz="4" w:space="0" w:color="000000"/>
              <w:right w:val="single" w:sz="4" w:space="0" w:color="000000"/>
            </w:tcBorders>
          </w:tcPr>
          <w:p w14:paraId="3240074C"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 xml:space="preserve">Mâitre de Pêcheurs </w:t>
            </w:r>
          </w:p>
        </w:tc>
        <w:tc>
          <w:tcPr>
            <w:tcW w:w="1674" w:type="dxa"/>
            <w:tcBorders>
              <w:top w:val="single" w:sz="4" w:space="0" w:color="000000"/>
              <w:left w:val="single" w:sz="4" w:space="0" w:color="000000"/>
              <w:bottom w:val="single" w:sz="4" w:space="0" w:color="000000"/>
              <w:right w:val="single" w:sz="4" w:space="0" w:color="000000"/>
            </w:tcBorders>
          </w:tcPr>
          <w:p w14:paraId="5D64C839" w14:textId="77777777" w:rsidR="000F5795" w:rsidRPr="008B5092" w:rsidRDefault="000F5795" w:rsidP="00B448DD">
            <w:pPr>
              <w:widowControl w:val="0"/>
              <w:autoSpaceDE w:val="0"/>
              <w:autoSpaceDN w:val="0"/>
              <w:adjustRightInd w:val="0"/>
              <w:spacing w:line="243" w:lineRule="exact"/>
              <w:ind w:left="102"/>
              <w:jc w:val="center"/>
              <w:rPr>
                <w:rFonts w:ascii="Times New Roman" w:hAnsi="Times New Roman" w:cs="Times New Roman"/>
                <w:position w:val="-1"/>
                <w:sz w:val="20"/>
                <w:szCs w:val="20"/>
              </w:rPr>
            </w:pPr>
            <w:r w:rsidRPr="008B5092">
              <w:rPr>
                <w:rFonts w:ascii="Times New Roman" w:hAnsi="Times New Roman" w:cs="Times New Roman"/>
                <w:position w:val="-1"/>
                <w:sz w:val="20"/>
                <w:szCs w:val="20"/>
              </w:rPr>
              <w:t>9951470</w:t>
            </w:r>
          </w:p>
        </w:tc>
      </w:tr>
      <w:tr w:rsidR="000F5795" w:rsidRPr="007336EE" w14:paraId="0AA72B2A" w14:textId="77777777" w:rsidTr="00B448DD">
        <w:trPr>
          <w:trHeight w:hRule="exact" w:val="252"/>
          <w:jc w:val="center"/>
        </w:trPr>
        <w:tc>
          <w:tcPr>
            <w:tcW w:w="561" w:type="dxa"/>
            <w:tcBorders>
              <w:top w:val="single" w:sz="4" w:space="0" w:color="000000"/>
              <w:left w:val="single" w:sz="4" w:space="0" w:color="000000"/>
              <w:bottom w:val="single" w:sz="4" w:space="0" w:color="000000"/>
              <w:right w:val="single" w:sz="4" w:space="0" w:color="000000"/>
            </w:tcBorders>
          </w:tcPr>
          <w:p w14:paraId="13EC987F" w14:textId="39964752"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17</w:t>
            </w:r>
          </w:p>
        </w:tc>
        <w:tc>
          <w:tcPr>
            <w:tcW w:w="3120" w:type="dxa"/>
            <w:tcBorders>
              <w:top w:val="single" w:sz="4" w:space="0" w:color="000000"/>
              <w:left w:val="single" w:sz="4" w:space="0" w:color="000000"/>
              <w:bottom w:val="single" w:sz="4" w:space="0" w:color="000000"/>
              <w:right w:val="single" w:sz="4" w:space="0" w:color="000000"/>
            </w:tcBorders>
          </w:tcPr>
          <w:p w14:paraId="76A30D63"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Elton M. Carlos</w:t>
            </w:r>
          </w:p>
        </w:tc>
        <w:tc>
          <w:tcPr>
            <w:tcW w:w="3827" w:type="dxa"/>
            <w:tcBorders>
              <w:top w:val="single" w:sz="4" w:space="0" w:color="000000"/>
              <w:left w:val="single" w:sz="4" w:space="0" w:color="000000"/>
              <w:bottom w:val="single" w:sz="4" w:space="0" w:color="000000"/>
              <w:right w:val="single" w:sz="4" w:space="0" w:color="000000"/>
            </w:tcBorders>
          </w:tcPr>
          <w:p w14:paraId="68457337"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Pêcheur</w:t>
            </w:r>
          </w:p>
        </w:tc>
        <w:tc>
          <w:tcPr>
            <w:tcW w:w="1674" w:type="dxa"/>
            <w:tcBorders>
              <w:top w:val="single" w:sz="4" w:space="0" w:color="000000"/>
              <w:left w:val="single" w:sz="4" w:space="0" w:color="000000"/>
              <w:bottom w:val="single" w:sz="4" w:space="0" w:color="000000"/>
              <w:right w:val="single" w:sz="4" w:space="0" w:color="000000"/>
            </w:tcBorders>
          </w:tcPr>
          <w:p w14:paraId="4B6206AE" w14:textId="77777777" w:rsidR="000F5795" w:rsidRPr="008B5092" w:rsidRDefault="000F5795" w:rsidP="00B448DD">
            <w:pPr>
              <w:widowControl w:val="0"/>
              <w:autoSpaceDE w:val="0"/>
              <w:autoSpaceDN w:val="0"/>
              <w:adjustRightInd w:val="0"/>
              <w:spacing w:line="243" w:lineRule="exact"/>
              <w:ind w:left="102"/>
              <w:jc w:val="center"/>
              <w:rPr>
                <w:rFonts w:ascii="Times New Roman" w:hAnsi="Times New Roman" w:cs="Times New Roman"/>
                <w:position w:val="-1"/>
                <w:sz w:val="20"/>
                <w:szCs w:val="20"/>
              </w:rPr>
            </w:pPr>
            <w:r w:rsidRPr="008B5092">
              <w:rPr>
                <w:rFonts w:ascii="Times New Roman" w:hAnsi="Times New Roman" w:cs="Times New Roman"/>
                <w:position w:val="-1"/>
                <w:sz w:val="20"/>
                <w:szCs w:val="20"/>
              </w:rPr>
              <w:t>9143369</w:t>
            </w:r>
          </w:p>
        </w:tc>
      </w:tr>
      <w:tr w:rsidR="000F5795" w:rsidRPr="007336EE" w14:paraId="6FA5BCEC" w14:textId="77777777" w:rsidTr="00B448DD">
        <w:trPr>
          <w:trHeight w:hRule="exact" w:val="252"/>
          <w:jc w:val="center"/>
        </w:trPr>
        <w:tc>
          <w:tcPr>
            <w:tcW w:w="561" w:type="dxa"/>
            <w:tcBorders>
              <w:top w:val="single" w:sz="4" w:space="0" w:color="000000"/>
              <w:left w:val="single" w:sz="4" w:space="0" w:color="000000"/>
              <w:bottom w:val="single" w:sz="4" w:space="0" w:color="000000"/>
              <w:right w:val="single" w:sz="4" w:space="0" w:color="000000"/>
            </w:tcBorders>
          </w:tcPr>
          <w:p w14:paraId="4A2F9797" w14:textId="553AD7FB"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18</w:t>
            </w:r>
          </w:p>
        </w:tc>
        <w:tc>
          <w:tcPr>
            <w:tcW w:w="3120" w:type="dxa"/>
            <w:tcBorders>
              <w:top w:val="single" w:sz="4" w:space="0" w:color="000000"/>
              <w:left w:val="single" w:sz="4" w:space="0" w:color="000000"/>
              <w:bottom w:val="single" w:sz="4" w:space="0" w:color="000000"/>
              <w:right w:val="single" w:sz="4" w:space="0" w:color="000000"/>
            </w:tcBorders>
          </w:tcPr>
          <w:p w14:paraId="1ED75193"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lang w:val="pt-PT"/>
              </w:rPr>
            </w:pPr>
            <w:r w:rsidRPr="008B5092">
              <w:rPr>
                <w:rFonts w:ascii="Times New Roman" w:hAnsi="Times New Roman" w:cs="Times New Roman"/>
                <w:position w:val="-1"/>
                <w:sz w:val="20"/>
                <w:szCs w:val="20"/>
                <w:lang w:val="pt-PT"/>
              </w:rPr>
              <w:t>Maria Alice da Cruz Évora</w:t>
            </w:r>
          </w:p>
        </w:tc>
        <w:tc>
          <w:tcPr>
            <w:tcW w:w="3827" w:type="dxa"/>
            <w:tcBorders>
              <w:top w:val="single" w:sz="4" w:space="0" w:color="000000"/>
              <w:left w:val="single" w:sz="4" w:space="0" w:color="000000"/>
              <w:bottom w:val="single" w:sz="4" w:space="0" w:color="000000"/>
              <w:right w:val="single" w:sz="4" w:space="0" w:color="000000"/>
            </w:tcBorders>
          </w:tcPr>
          <w:p w14:paraId="45614673"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lang w:val="pt-PT"/>
              </w:rPr>
            </w:pPr>
          </w:p>
        </w:tc>
        <w:tc>
          <w:tcPr>
            <w:tcW w:w="1674" w:type="dxa"/>
            <w:tcBorders>
              <w:top w:val="single" w:sz="4" w:space="0" w:color="000000"/>
              <w:left w:val="single" w:sz="4" w:space="0" w:color="000000"/>
              <w:bottom w:val="single" w:sz="4" w:space="0" w:color="000000"/>
              <w:right w:val="single" w:sz="4" w:space="0" w:color="000000"/>
            </w:tcBorders>
          </w:tcPr>
          <w:p w14:paraId="3FD87FA5" w14:textId="77777777" w:rsidR="000F5795" w:rsidRPr="008B5092" w:rsidRDefault="000F5795" w:rsidP="00B448DD">
            <w:pPr>
              <w:widowControl w:val="0"/>
              <w:autoSpaceDE w:val="0"/>
              <w:autoSpaceDN w:val="0"/>
              <w:adjustRightInd w:val="0"/>
              <w:spacing w:line="243" w:lineRule="exact"/>
              <w:ind w:left="102"/>
              <w:jc w:val="center"/>
              <w:rPr>
                <w:rFonts w:ascii="Times New Roman" w:hAnsi="Times New Roman" w:cs="Times New Roman"/>
                <w:position w:val="-1"/>
                <w:sz w:val="20"/>
                <w:szCs w:val="20"/>
                <w:lang w:val="fr-FR"/>
              </w:rPr>
            </w:pPr>
            <w:r w:rsidRPr="008B5092">
              <w:rPr>
                <w:rFonts w:ascii="Times New Roman" w:hAnsi="Times New Roman" w:cs="Times New Roman"/>
                <w:position w:val="-1"/>
                <w:sz w:val="20"/>
                <w:szCs w:val="20"/>
              </w:rPr>
              <w:t>9837964</w:t>
            </w:r>
          </w:p>
        </w:tc>
      </w:tr>
      <w:tr w:rsidR="000F5795" w:rsidRPr="007336EE" w14:paraId="20B83A3C" w14:textId="77777777" w:rsidTr="00B448DD">
        <w:trPr>
          <w:trHeight w:hRule="exact" w:val="252"/>
          <w:jc w:val="center"/>
        </w:trPr>
        <w:tc>
          <w:tcPr>
            <w:tcW w:w="561" w:type="dxa"/>
            <w:tcBorders>
              <w:top w:val="single" w:sz="4" w:space="0" w:color="000000"/>
              <w:left w:val="single" w:sz="4" w:space="0" w:color="000000"/>
              <w:bottom w:val="single" w:sz="4" w:space="0" w:color="000000"/>
              <w:right w:val="single" w:sz="4" w:space="0" w:color="000000"/>
            </w:tcBorders>
          </w:tcPr>
          <w:p w14:paraId="444D9DB9" w14:textId="4D7C9744"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lang w:val="fr-FR"/>
              </w:rPr>
            </w:pPr>
            <w:r w:rsidRPr="008B5092">
              <w:rPr>
                <w:rFonts w:ascii="Times New Roman" w:hAnsi="Times New Roman" w:cs="Times New Roman"/>
                <w:position w:val="-1"/>
                <w:sz w:val="20"/>
                <w:szCs w:val="20"/>
              </w:rPr>
              <w:t>19</w:t>
            </w:r>
          </w:p>
        </w:tc>
        <w:tc>
          <w:tcPr>
            <w:tcW w:w="3120" w:type="dxa"/>
            <w:tcBorders>
              <w:top w:val="single" w:sz="4" w:space="0" w:color="000000"/>
              <w:left w:val="single" w:sz="4" w:space="0" w:color="000000"/>
              <w:bottom w:val="single" w:sz="4" w:space="0" w:color="000000"/>
              <w:right w:val="single" w:sz="4" w:space="0" w:color="000000"/>
            </w:tcBorders>
          </w:tcPr>
          <w:p w14:paraId="70A8A2F0"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lang w:val="pt-PT"/>
              </w:rPr>
            </w:pPr>
            <w:r w:rsidRPr="008B5092">
              <w:rPr>
                <w:rFonts w:ascii="Times New Roman" w:hAnsi="Times New Roman" w:cs="Times New Roman"/>
                <w:position w:val="-1"/>
                <w:sz w:val="20"/>
                <w:szCs w:val="20"/>
                <w:lang w:val="pt-PT"/>
              </w:rPr>
              <w:t>Maria de Lurdes Cabral Lopes</w:t>
            </w:r>
          </w:p>
        </w:tc>
        <w:tc>
          <w:tcPr>
            <w:tcW w:w="3827" w:type="dxa"/>
            <w:tcBorders>
              <w:top w:val="single" w:sz="4" w:space="0" w:color="000000"/>
              <w:left w:val="single" w:sz="4" w:space="0" w:color="000000"/>
              <w:bottom w:val="single" w:sz="4" w:space="0" w:color="000000"/>
              <w:right w:val="single" w:sz="4" w:space="0" w:color="000000"/>
            </w:tcBorders>
          </w:tcPr>
          <w:p w14:paraId="107FBE23"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lang w:val="fr-FR"/>
              </w:rPr>
            </w:pPr>
            <w:r w:rsidRPr="008B5092">
              <w:rPr>
                <w:rFonts w:ascii="Times New Roman" w:hAnsi="Times New Roman" w:cs="Times New Roman"/>
                <w:position w:val="-1"/>
                <w:sz w:val="20"/>
                <w:szCs w:val="20"/>
              </w:rPr>
              <w:t>Éleveur</w:t>
            </w:r>
          </w:p>
        </w:tc>
        <w:tc>
          <w:tcPr>
            <w:tcW w:w="1674" w:type="dxa"/>
            <w:tcBorders>
              <w:top w:val="single" w:sz="4" w:space="0" w:color="000000"/>
              <w:left w:val="single" w:sz="4" w:space="0" w:color="000000"/>
              <w:bottom w:val="single" w:sz="4" w:space="0" w:color="000000"/>
              <w:right w:val="single" w:sz="4" w:space="0" w:color="000000"/>
            </w:tcBorders>
          </w:tcPr>
          <w:p w14:paraId="0FADFC64" w14:textId="77777777" w:rsidR="000F5795" w:rsidRPr="008B5092" w:rsidRDefault="000F5795" w:rsidP="00B448DD">
            <w:pPr>
              <w:widowControl w:val="0"/>
              <w:autoSpaceDE w:val="0"/>
              <w:autoSpaceDN w:val="0"/>
              <w:adjustRightInd w:val="0"/>
              <w:spacing w:line="243" w:lineRule="exact"/>
              <w:ind w:left="102"/>
              <w:jc w:val="center"/>
              <w:rPr>
                <w:rFonts w:ascii="Times New Roman" w:hAnsi="Times New Roman" w:cs="Times New Roman"/>
                <w:position w:val="-1"/>
                <w:sz w:val="20"/>
                <w:szCs w:val="20"/>
                <w:lang w:val="fr-FR"/>
              </w:rPr>
            </w:pPr>
            <w:r w:rsidRPr="008B5092">
              <w:rPr>
                <w:rFonts w:ascii="Times New Roman" w:hAnsi="Times New Roman" w:cs="Times New Roman"/>
                <w:position w:val="-1"/>
                <w:sz w:val="20"/>
                <w:szCs w:val="20"/>
              </w:rPr>
              <w:t>9502066</w:t>
            </w:r>
          </w:p>
        </w:tc>
      </w:tr>
      <w:tr w:rsidR="000F5795" w:rsidRPr="007336EE" w14:paraId="77771DAD" w14:textId="77777777" w:rsidTr="00B448DD">
        <w:trPr>
          <w:trHeight w:hRule="exact" w:val="252"/>
          <w:jc w:val="center"/>
        </w:trPr>
        <w:tc>
          <w:tcPr>
            <w:tcW w:w="561" w:type="dxa"/>
            <w:tcBorders>
              <w:top w:val="single" w:sz="4" w:space="0" w:color="000000"/>
              <w:left w:val="single" w:sz="4" w:space="0" w:color="000000"/>
              <w:bottom w:val="single" w:sz="4" w:space="0" w:color="000000"/>
              <w:right w:val="single" w:sz="4" w:space="0" w:color="000000"/>
            </w:tcBorders>
          </w:tcPr>
          <w:p w14:paraId="569EC239" w14:textId="3FC3F8CD"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lang w:val="fr-FR"/>
              </w:rPr>
            </w:pPr>
            <w:r w:rsidRPr="008B5092">
              <w:rPr>
                <w:rFonts w:ascii="Times New Roman" w:hAnsi="Times New Roman" w:cs="Times New Roman"/>
                <w:position w:val="-1"/>
                <w:sz w:val="20"/>
                <w:szCs w:val="20"/>
              </w:rPr>
              <w:t>20</w:t>
            </w:r>
          </w:p>
        </w:tc>
        <w:tc>
          <w:tcPr>
            <w:tcW w:w="3120" w:type="dxa"/>
            <w:tcBorders>
              <w:top w:val="single" w:sz="4" w:space="0" w:color="000000"/>
              <w:left w:val="single" w:sz="4" w:space="0" w:color="000000"/>
              <w:bottom w:val="single" w:sz="4" w:space="0" w:color="000000"/>
              <w:right w:val="single" w:sz="4" w:space="0" w:color="000000"/>
            </w:tcBorders>
          </w:tcPr>
          <w:p w14:paraId="238DE7EA"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lang w:val="fr-FR"/>
              </w:rPr>
            </w:pPr>
            <w:r w:rsidRPr="008B5092">
              <w:rPr>
                <w:rFonts w:ascii="Times New Roman" w:hAnsi="Times New Roman" w:cs="Times New Roman"/>
                <w:position w:val="-1"/>
                <w:sz w:val="20"/>
                <w:szCs w:val="20"/>
              </w:rPr>
              <w:t>Isabel Livramento Oliveira</w:t>
            </w:r>
          </w:p>
        </w:tc>
        <w:tc>
          <w:tcPr>
            <w:tcW w:w="3827" w:type="dxa"/>
            <w:tcBorders>
              <w:top w:val="single" w:sz="4" w:space="0" w:color="000000"/>
              <w:left w:val="single" w:sz="4" w:space="0" w:color="000000"/>
              <w:bottom w:val="single" w:sz="4" w:space="0" w:color="000000"/>
              <w:right w:val="single" w:sz="4" w:space="0" w:color="000000"/>
            </w:tcBorders>
          </w:tcPr>
          <w:p w14:paraId="1606C25E"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lang w:val="fr-FR"/>
              </w:rPr>
            </w:pPr>
            <w:r w:rsidRPr="008B5092">
              <w:rPr>
                <w:rFonts w:ascii="Times New Roman" w:hAnsi="Times New Roman" w:cs="Times New Roman"/>
                <w:position w:val="-1"/>
                <w:sz w:val="20"/>
                <w:szCs w:val="20"/>
              </w:rPr>
              <w:t>Agriculteur</w:t>
            </w:r>
          </w:p>
        </w:tc>
        <w:tc>
          <w:tcPr>
            <w:tcW w:w="1674" w:type="dxa"/>
            <w:tcBorders>
              <w:top w:val="single" w:sz="4" w:space="0" w:color="000000"/>
              <w:left w:val="single" w:sz="4" w:space="0" w:color="000000"/>
              <w:bottom w:val="single" w:sz="4" w:space="0" w:color="000000"/>
              <w:right w:val="single" w:sz="4" w:space="0" w:color="000000"/>
            </w:tcBorders>
          </w:tcPr>
          <w:p w14:paraId="1C5B5922" w14:textId="77777777" w:rsidR="000F5795" w:rsidRPr="008B5092" w:rsidRDefault="000F5795" w:rsidP="00B448DD">
            <w:pPr>
              <w:widowControl w:val="0"/>
              <w:autoSpaceDE w:val="0"/>
              <w:autoSpaceDN w:val="0"/>
              <w:adjustRightInd w:val="0"/>
              <w:spacing w:line="243" w:lineRule="exact"/>
              <w:ind w:left="102"/>
              <w:jc w:val="center"/>
              <w:rPr>
                <w:rFonts w:ascii="Times New Roman" w:hAnsi="Times New Roman" w:cs="Times New Roman"/>
                <w:position w:val="-1"/>
                <w:sz w:val="20"/>
                <w:szCs w:val="20"/>
                <w:lang w:val="fr-FR"/>
              </w:rPr>
            </w:pPr>
            <w:r w:rsidRPr="008B5092">
              <w:rPr>
                <w:rFonts w:ascii="Times New Roman" w:hAnsi="Times New Roman" w:cs="Times New Roman"/>
                <w:position w:val="-1"/>
                <w:sz w:val="20"/>
                <w:szCs w:val="20"/>
              </w:rPr>
              <w:t>9845836</w:t>
            </w:r>
          </w:p>
        </w:tc>
      </w:tr>
      <w:tr w:rsidR="000F5795" w:rsidRPr="007336EE" w14:paraId="36120F33" w14:textId="77777777" w:rsidTr="00B448DD">
        <w:trPr>
          <w:trHeight w:hRule="exact" w:val="252"/>
          <w:jc w:val="center"/>
        </w:trPr>
        <w:tc>
          <w:tcPr>
            <w:tcW w:w="561" w:type="dxa"/>
            <w:tcBorders>
              <w:top w:val="single" w:sz="4" w:space="0" w:color="000000"/>
              <w:left w:val="single" w:sz="4" w:space="0" w:color="000000"/>
              <w:bottom w:val="single" w:sz="4" w:space="0" w:color="000000"/>
              <w:right w:val="single" w:sz="4" w:space="0" w:color="000000"/>
            </w:tcBorders>
          </w:tcPr>
          <w:p w14:paraId="2FBA7C1F" w14:textId="5C2C95EE"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lang w:val="fr-FR"/>
              </w:rPr>
            </w:pPr>
            <w:r w:rsidRPr="008B5092">
              <w:rPr>
                <w:rFonts w:ascii="Times New Roman" w:hAnsi="Times New Roman" w:cs="Times New Roman"/>
                <w:position w:val="-1"/>
                <w:sz w:val="20"/>
                <w:szCs w:val="20"/>
              </w:rPr>
              <w:t>21</w:t>
            </w:r>
          </w:p>
        </w:tc>
        <w:tc>
          <w:tcPr>
            <w:tcW w:w="3120" w:type="dxa"/>
            <w:tcBorders>
              <w:top w:val="single" w:sz="4" w:space="0" w:color="000000"/>
              <w:left w:val="single" w:sz="4" w:space="0" w:color="000000"/>
              <w:bottom w:val="single" w:sz="4" w:space="0" w:color="000000"/>
              <w:right w:val="single" w:sz="4" w:space="0" w:color="000000"/>
            </w:tcBorders>
          </w:tcPr>
          <w:p w14:paraId="203877EC"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lang w:val="fr-FR"/>
              </w:rPr>
            </w:pPr>
            <w:r w:rsidRPr="008B5092">
              <w:rPr>
                <w:rFonts w:ascii="Times New Roman" w:hAnsi="Times New Roman" w:cs="Times New Roman"/>
                <w:position w:val="-1"/>
                <w:sz w:val="20"/>
                <w:szCs w:val="20"/>
              </w:rPr>
              <w:t>Maria Socorro da Moura</w:t>
            </w:r>
          </w:p>
        </w:tc>
        <w:tc>
          <w:tcPr>
            <w:tcW w:w="3827" w:type="dxa"/>
            <w:tcBorders>
              <w:top w:val="single" w:sz="4" w:space="0" w:color="000000"/>
              <w:left w:val="single" w:sz="4" w:space="0" w:color="000000"/>
              <w:bottom w:val="single" w:sz="4" w:space="0" w:color="000000"/>
              <w:right w:val="single" w:sz="4" w:space="0" w:color="000000"/>
            </w:tcBorders>
          </w:tcPr>
          <w:p w14:paraId="315D573A"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lang w:val="fr-FR"/>
              </w:rPr>
            </w:pPr>
            <w:r w:rsidRPr="008B5092">
              <w:rPr>
                <w:rFonts w:ascii="Times New Roman" w:hAnsi="Times New Roman" w:cs="Times New Roman"/>
                <w:position w:val="-1"/>
                <w:sz w:val="20"/>
                <w:szCs w:val="20"/>
              </w:rPr>
              <w:t>Agriculteur</w:t>
            </w:r>
          </w:p>
        </w:tc>
        <w:tc>
          <w:tcPr>
            <w:tcW w:w="1674" w:type="dxa"/>
            <w:tcBorders>
              <w:top w:val="single" w:sz="4" w:space="0" w:color="000000"/>
              <w:left w:val="single" w:sz="4" w:space="0" w:color="000000"/>
              <w:bottom w:val="single" w:sz="4" w:space="0" w:color="000000"/>
              <w:right w:val="single" w:sz="4" w:space="0" w:color="000000"/>
            </w:tcBorders>
          </w:tcPr>
          <w:p w14:paraId="64E81247" w14:textId="77777777" w:rsidR="000F5795" w:rsidRPr="008B5092" w:rsidRDefault="000F5795" w:rsidP="00B448DD">
            <w:pPr>
              <w:widowControl w:val="0"/>
              <w:autoSpaceDE w:val="0"/>
              <w:autoSpaceDN w:val="0"/>
              <w:adjustRightInd w:val="0"/>
              <w:spacing w:line="243" w:lineRule="exact"/>
              <w:ind w:left="102"/>
              <w:jc w:val="center"/>
              <w:rPr>
                <w:rFonts w:ascii="Times New Roman" w:hAnsi="Times New Roman" w:cs="Times New Roman"/>
                <w:position w:val="-1"/>
                <w:sz w:val="20"/>
                <w:szCs w:val="20"/>
                <w:lang w:val="fr-FR"/>
              </w:rPr>
            </w:pPr>
            <w:r w:rsidRPr="008B5092">
              <w:rPr>
                <w:rFonts w:ascii="Times New Roman" w:hAnsi="Times New Roman" w:cs="Times New Roman"/>
                <w:position w:val="-1"/>
                <w:sz w:val="20"/>
                <w:szCs w:val="20"/>
              </w:rPr>
              <w:t>9536046</w:t>
            </w:r>
          </w:p>
        </w:tc>
      </w:tr>
      <w:tr w:rsidR="000F5795" w:rsidRPr="007336EE" w14:paraId="68AC172E" w14:textId="77777777" w:rsidTr="00B448DD">
        <w:trPr>
          <w:trHeight w:hRule="exact" w:val="252"/>
          <w:jc w:val="center"/>
        </w:trPr>
        <w:tc>
          <w:tcPr>
            <w:tcW w:w="561" w:type="dxa"/>
            <w:tcBorders>
              <w:top w:val="single" w:sz="4" w:space="0" w:color="000000"/>
              <w:left w:val="single" w:sz="4" w:space="0" w:color="000000"/>
              <w:bottom w:val="single" w:sz="4" w:space="0" w:color="000000"/>
              <w:right w:val="single" w:sz="4" w:space="0" w:color="000000"/>
            </w:tcBorders>
          </w:tcPr>
          <w:p w14:paraId="6DDDF676" w14:textId="3580B3E9"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lang w:val="fr-FR"/>
              </w:rPr>
            </w:pPr>
            <w:r w:rsidRPr="008B5092">
              <w:rPr>
                <w:rFonts w:ascii="Times New Roman" w:hAnsi="Times New Roman" w:cs="Times New Roman"/>
                <w:position w:val="-1"/>
                <w:sz w:val="20"/>
                <w:szCs w:val="20"/>
              </w:rPr>
              <w:t>22</w:t>
            </w:r>
          </w:p>
        </w:tc>
        <w:tc>
          <w:tcPr>
            <w:tcW w:w="3120" w:type="dxa"/>
            <w:tcBorders>
              <w:top w:val="single" w:sz="4" w:space="0" w:color="000000"/>
              <w:left w:val="single" w:sz="4" w:space="0" w:color="000000"/>
              <w:bottom w:val="single" w:sz="4" w:space="0" w:color="000000"/>
              <w:right w:val="single" w:sz="4" w:space="0" w:color="000000"/>
            </w:tcBorders>
          </w:tcPr>
          <w:p w14:paraId="7744EC06"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lang w:val="fr-FR"/>
              </w:rPr>
            </w:pPr>
            <w:r w:rsidRPr="008B5092">
              <w:rPr>
                <w:rFonts w:ascii="Times New Roman" w:hAnsi="Times New Roman" w:cs="Times New Roman"/>
                <w:position w:val="-1"/>
                <w:sz w:val="20"/>
                <w:szCs w:val="20"/>
              </w:rPr>
              <w:t>Janilsa Cilinda dos Santos</w:t>
            </w:r>
          </w:p>
        </w:tc>
        <w:tc>
          <w:tcPr>
            <w:tcW w:w="3827" w:type="dxa"/>
            <w:tcBorders>
              <w:top w:val="single" w:sz="4" w:space="0" w:color="000000"/>
              <w:left w:val="single" w:sz="4" w:space="0" w:color="000000"/>
              <w:bottom w:val="single" w:sz="4" w:space="0" w:color="000000"/>
              <w:right w:val="single" w:sz="4" w:space="0" w:color="000000"/>
            </w:tcBorders>
          </w:tcPr>
          <w:p w14:paraId="2A1F9665"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lang w:val="fr-FR"/>
              </w:rPr>
            </w:pPr>
          </w:p>
        </w:tc>
        <w:tc>
          <w:tcPr>
            <w:tcW w:w="1674" w:type="dxa"/>
            <w:tcBorders>
              <w:top w:val="single" w:sz="4" w:space="0" w:color="000000"/>
              <w:left w:val="single" w:sz="4" w:space="0" w:color="000000"/>
              <w:bottom w:val="single" w:sz="4" w:space="0" w:color="000000"/>
              <w:right w:val="single" w:sz="4" w:space="0" w:color="000000"/>
            </w:tcBorders>
          </w:tcPr>
          <w:p w14:paraId="18D9700B" w14:textId="77777777" w:rsidR="000F5795" w:rsidRPr="008B5092" w:rsidRDefault="000F5795" w:rsidP="00B448DD">
            <w:pPr>
              <w:widowControl w:val="0"/>
              <w:autoSpaceDE w:val="0"/>
              <w:autoSpaceDN w:val="0"/>
              <w:adjustRightInd w:val="0"/>
              <w:spacing w:line="243" w:lineRule="exact"/>
              <w:ind w:left="102"/>
              <w:jc w:val="center"/>
              <w:rPr>
                <w:rFonts w:ascii="Times New Roman" w:hAnsi="Times New Roman" w:cs="Times New Roman"/>
                <w:position w:val="-1"/>
                <w:sz w:val="20"/>
                <w:szCs w:val="20"/>
                <w:lang w:val="fr-FR"/>
              </w:rPr>
            </w:pPr>
            <w:r w:rsidRPr="008B5092">
              <w:rPr>
                <w:rFonts w:ascii="Times New Roman" w:hAnsi="Times New Roman" w:cs="Times New Roman"/>
                <w:position w:val="-1"/>
                <w:sz w:val="20"/>
                <w:szCs w:val="20"/>
              </w:rPr>
              <w:t>5928974</w:t>
            </w:r>
          </w:p>
        </w:tc>
      </w:tr>
      <w:tr w:rsidR="000F5795" w:rsidRPr="007336EE" w14:paraId="05ED69E8" w14:textId="77777777" w:rsidTr="00B448DD">
        <w:trPr>
          <w:trHeight w:hRule="exact" w:val="252"/>
          <w:jc w:val="center"/>
        </w:trPr>
        <w:tc>
          <w:tcPr>
            <w:tcW w:w="561" w:type="dxa"/>
            <w:tcBorders>
              <w:top w:val="single" w:sz="4" w:space="0" w:color="000000"/>
              <w:left w:val="single" w:sz="4" w:space="0" w:color="000000"/>
              <w:bottom w:val="single" w:sz="4" w:space="0" w:color="000000"/>
              <w:right w:val="single" w:sz="4" w:space="0" w:color="000000"/>
            </w:tcBorders>
          </w:tcPr>
          <w:p w14:paraId="2D0240F7" w14:textId="2582D36E"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23</w:t>
            </w:r>
          </w:p>
        </w:tc>
        <w:tc>
          <w:tcPr>
            <w:tcW w:w="3120" w:type="dxa"/>
            <w:tcBorders>
              <w:top w:val="single" w:sz="4" w:space="0" w:color="000000"/>
              <w:left w:val="single" w:sz="4" w:space="0" w:color="000000"/>
              <w:bottom w:val="single" w:sz="4" w:space="0" w:color="000000"/>
              <w:right w:val="single" w:sz="4" w:space="0" w:color="000000"/>
            </w:tcBorders>
          </w:tcPr>
          <w:p w14:paraId="4A8303DE"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Maria Teresa Ramos</w:t>
            </w:r>
          </w:p>
        </w:tc>
        <w:tc>
          <w:tcPr>
            <w:tcW w:w="3827" w:type="dxa"/>
            <w:tcBorders>
              <w:top w:val="single" w:sz="4" w:space="0" w:color="000000"/>
              <w:left w:val="single" w:sz="4" w:space="0" w:color="000000"/>
              <w:bottom w:val="single" w:sz="4" w:space="0" w:color="000000"/>
              <w:right w:val="single" w:sz="4" w:space="0" w:color="000000"/>
            </w:tcBorders>
          </w:tcPr>
          <w:p w14:paraId="1F384812"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lang w:val="fr-FR"/>
              </w:rPr>
            </w:pPr>
            <w:r w:rsidRPr="008B5092">
              <w:rPr>
                <w:rFonts w:ascii="Times New Roman" w:hAnsi="Times New Roman" w:cs="Times New Roman"/>
                <w:position w:val="-1"/>
                <w:sz w:val="20"/>
                <w:szCs w:val="20"/>
              </w:rPr>
              <w:t>Éleveur</w:t>
            </w:r>
          </w:p>
        </w:tc>
        <w:tc>
          <w:tcPr>
            <w:tcW w:w="1674" w:type="dxa"/>
            <w:tcBorders>
              <w:top w:val="single" w:sz="4" w:space="0" w:color="000000"/>
              <w:left w:val="single" w:sz="4" w:space="0" w:color="000000"/>
              <w:bottom w:val="single" w:sz="4" w:space="0" w:color="000000"/>
              <w:right w:val="single" w:sz="4" w:space="0" w:color="000000"/>
            </w:tcBorders>
          </w:tcPr>
          <w:p w14:paraId="4D31AE02" w14:textId="77777777" w:rsidR="000F5795" w:rsidRPr="008B5092" w:rsidRDefault="000F5795" w:rsidP="00B448DD">
            <w:pPr>
              <w:widowControl w:val="0"/>
              <w:autoSpaceDE w:val="0"/>
              <w:autoSpaceDN w:val="0"/>
              <w:adjustRightInd w:val="0"/>
              <w:spacing w:line="243" w:lineRule="exact"/>
              <w:ind w:left="102"/>
              <w:jc w:val="center"/>
              <w:rPr>
                <w:rFonts w:ascii="Times New Roman" w:hAnsi="Times New Roman" w:cs="Times New Roman"/>
                <w:position w:val="-1"/>
                <w:sz w:val="20"/>
                <w:szCs w:val="20"/>
              </w:rPr>
            </w:pPr>
            <w:r w:rsidRPr="008B5092">
              <w:rPr>
                <w:rFonts w:ascii="Times New Roman" w:hAnsi="Times New Roman" w:cs="Times New Roman"/>
                <w:position w:val="-1"/>
                <w:sz w:val="20"/>
                <w:szCs w:val="20"/>
              </w:rPr>
              <w:t>9763479</w:t>
            </w:r>
          </w:p>
        </w:tc>
      </w:tr>
      <w:tr w:rsidR="000F5795" w:rsidRPr="007336EE" w14:paraId="3ED170AA" w14:textId="77777777" w:rsidTr="00B448DD">
        <w:trPr>
          <w:trHeight w:hRule="exact" w:val="252"/>
          <w:jc w:val="center"/>
        </w:trPr>
        <w:tc>
          <w:tcPr>
            <w:tcW w:w="561" w:type="dxa"/>
            <w:tcBorders>
              <w:top w:val="single" w:sz="4" w:space="0" w:color="000000"/>
              <w:left w:val="single" w:sz="4" w:space="0" w:color="000000"/>
              <w:bottom w:val="single" w:sz="4" w:space="0" w:color="000000"/>
              <w:right w:val="single" w:sz="4" w:space="0" w:color="000000"/>
            </w:tcBorders>
          </w:tcPr>
          <w:p w14:paraId="0004A155" w14:textId="26F5D803"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24</w:t>
            </w:r>
          </w:p>
        </w:tc>
        <w:tc>
          <w:tcPr>
            <w:tcW w:w="3120" w:type="dxa"/>
            <w:tcBorders>
              <w:top w:val="single" w:sz="4" w:space="0" w:color="000000"/>
              <w:left w:val="single" w:sz="4" w:space="0" w:color="000000"/>
              <w:bottom w:val="single" w:sz="4" w:space="0" w:color="000000"/>
              <w:right w:val="single" w:sz="4" w:space="0" w:color="000000"/>
            </w:tcBorders>
          </w:tcPr>
          <w:p w14:paraId="4CADE842"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Maria Ana dos Santos</w:t>
            </w:r>
          </w:p>
        </w:tc>
        <w:tc>
          <w:tcPr>
            <w:tcW w:w="3827" w:type="dxa"/>
            <w:tcBorders>
              <w:top w:val="single" w:sz="4" w:space="0" w:color="000000"/>
              <w:left w:val="single" w:sz="4" w:space="0" w:color="000000"/>
              <w:bottom w:val="single" w:sz="4" w:space="0" w:color="000000"/>
              <w:right w:val="single" w:sz="4" w:space="0" w:color="000000"/>
            </w:tcBorders>
          </w:tcPr>
          <w:p w14:paraId="46B41687"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lang w:val="fr-FR"/>
              </w:rPr>
            </w:pPr>
          </w:p>
        </w:tc>
        <w:tc>
          <w:tcPr>
            <w:tcW w:w="1674" w:type="dxa"/>
            <w:tcBorders>
              <w:top w:val="single" w:sz="4" w:space="0" w:color="000000"/>
              <w:left w:val="single" w:sz="4" w:space="0" w:color="000000"/>
              <w:bottom w:val="single" w:sz="4" w:space="0" w:color="000000"/>
              <w:right w:val="single" w:sz="4" w:space="0" w:color="000000"/>
            </w:tcBorders>
          </w:tcPr>
          <w:p w14:paraId="05D105A0" w14:textId="77777777" w:rsidR="000F5795" w:rsidRPr="008B5092" w:rsidRDefault="000F5795" w:rsidP="00B448DD">
            <w:pPr>
              <w:widowControl w:val="0"/>
              <w:autoSpaceDE w:val="0"/>
              <w:autoSpaceDN w:val="0"/>
              <w:adjustRightInd w:val="0"/>
              <w:spacing w:line="243" w:lineRule="exact"/>
              <w:ind w:left="102"/>
              <w:jc w:val="center"/>
              <w:rPr>
                <w:rFonts w:ascii="Times New Roman" w:hAnsi="Times New Roman" w:cs="Times New Roman"/>
                <w:position w:val="-1"/>
                <w:sz w:val="20"/>
                <w:szCs w:val="20"/>
              </w:rPr>
            </w:pPr>
            <w:r w:rsidRPr="008B5092">
              <w:rPr>
                <w:rFonts w:ascii="Times New Roman" w:hAnsi="Times New Roman" w:cs="Times New Roman"/>
                <w:position w:val="-1"/>
                <w:sz w:val="20"/>
                <w:szCs w:val="20"/>
              </w:rPr>
              <w:t>9944977</w:t>
            </w:r>
          </w:p>
        </w:tc>
      </w:tr>
      <w:tr w:rsidR="000F5795" w:rsidRPr="007336EE" w14:paraId="6AA6A4FA" w14:textId="77777777" w:rsidTr="00B448DD">
        <w:trPr>
          <w:trHeight w:hRule="exact" w:val="252"/>
          <w:jc w:val="center"/>
        </w:trPr>
        <w:tc>
          <w:tcPr>
            <w:tcW w:w="561" w:type="dxa"/>
            <w:tcBorders>
              <w:top w:val="single" w:sz="4" w:space="0" w:color="000000"/>
              <w:left w:val="single" w:sz="4" w:space="0" w:color="000000"/>
              <w:bottom w:val="single" w:sz="4" w:space="0" w:color="000000"/>
              <w:right w:val="single" w:sz="4" w:space="0" w:color="000000"/>
            </w:tcBorders>
          </w:tcPr>
          <w:p w14:paraId="03DC03AD" w14:textId="406CB5A5"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25</w:t>
            </w:r>
          </w:p>
        </w:tc>
        <w:tc>
          <w:tcPr>
            <w:tcW w:w="3120" w:type="dxa"/>
            <w:tcBorders>
              <w:top w:val="single" w:sz="4" w:space="0" w:color="000000"/>
              <w:left w:val="single" w:sz="4" w:space="0" w:color="000000"/>
              <w:bottom w:val="single" w:sz="4" w:space="0" w:color="000000"/>
              <w:right w:val="single" w:sz="4" w:space="0" w:color="000000"/>
            </w:tcBorders>
          </w:tcPr>
          <w:p w14:paraId="2A85B620"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Rosa Maria Cosmo</w:t>
            </w:r>
          </w:p>
        </w:tc>
        <w:tc>
          <w:tcPr>
            <w:tcW w:w="3827" w:type="dxa"/>
            <w:tcBorders>
              <w:top w:val="single" w:sz="4" w:space="0" w:color="000000"/>
              <w:left w:val="single" w:sz="4" w:space="0" w:color="000000"/>
              <w:bottom w:val="single" w:sz="4" w:space="0" w:color="000000"/>
              <w:right w:val="single" w:sz="4" w:space="0" w:color="000000"/>
            </w:tcBorders>
          </w:tcPr>
          <w:p w14:paraId="66A8BEE4"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lang w:val="fr-FR"/>
              </w:rPr>
            </w:pPr>
            <w:r w:rsidRPr="008B5092">
              <w:rPr>
                <w:rFonts w:ascii="Times New Roman" w:hAnsi="Times New Roman" w:cs="Times New Roman"/>
                <w:position w:val="-1"/>
                <w:sz w:val="20"/>
                <w:szCs w:val="20"/>
              </w:rPr>
              <w:t>Poissonnière</w:t>
            </w:r>
          </w:p>
        </w:tc>
        <w:tc>
          <w:tcPr>
            <w:tcW w:w="1674" w:type="dxa"/>
            <w:tcBorders>
              <w:top w:val="single" w:sz="4" w:space="0" w:color="000000"/>
              <w:left w:val="single" w:sz="4" w:space="0" w:color="000000"/>
              <w:bottom w:val="single" w:sz="4" w:space="0" w:color="000000"/>
              <w:right w:val="single" w:sz="4" w:space="0" w:color="000000"/>
            </w:tcBorders>
          </w:tcPr>
          <w:p w14:paraId="72B025CA" w14:textId="77777777" w:rsidR="000F5795" w:rsidRPr="008B5092" w:rsidRDefault="000F5795" w:rsidP="00011F8F">
            <w:pPr>
              <w:widowControl w:val="0"/>
              <w:autoSpaceDE w:val="0"/>
              <w:autoSpaceDN w:val="0"/>
              <w:adjustRightInd w:val="0"/>
              <w:spacing w:line="243" w:lineRule="exact"/>
              <w:ind w:left="102"/>
              <w:jc w:val="center"/>
              <w:rPr>
                <w:rFonts w:ascii="Times New Roman" w:hAnsi="Times New Roman" w:cs="Times New Roman"/>
                <w:position w:val="-1"/>
                <w:sz w:val="20"/>
                <w:szCs w:val="20"/>
              </w:rPr>
            </w:pPr>
            <w:r w:rsidRPr="008B5092">
              <w:rPr>
                <w:rFonts w:ascii="Times New Roman" w:hAnsi="Times New Roman" w:cs="Times New Roman"/>
                <w:position w:val="-1"/>
                <w:sz w:val="20"/>
                <w:szCs w:val="20"/>
              </w:rPr>
              <w:t>5937743</w:t>
            </w:r>
          </w:p>
        </w:tc>
      </w:tr>
      <w:tr w:rsidR="000F5795" w:rsidRPr="007336EE" w14:paraId="41DDBADC" w14:textId="77777777" w:rsidTr="00B448DD">
        <w:trPr>
          <w:trHeight w:hRule="exact" w:val="252"/>
          <w:jc w:val="center"/>
        </w:trPr>
        <w:tc>
          <w:tcPr>
            <w:tcW w:w="561" w:type="dxa"/>
            <w:tcBorders>
              <w:top w:val="single" w:sz="4" w:space="0" w:color="000000"/>
              <w:left w:val="single" w:sz="4" w:space="0" w:color="000000"/>
              <w:bottom w:val="single" w:sz="4" w:space="0" w:color="000000"/>
              <w:right w:val="single" w:sz="4" w:space="0" w:color="000000"/>
            </w:tcBorders>
          </w:tcPr>
          <w:p w14:paraId="1613E88F" w14:textId="25814A84"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26</w:t>
            </w:r>
          </w:p>
        </w:tc>
        <w:tc>
          <w:tcPr>
            <w:tcW w:w="3120" w:type="dxa"/>
            <w:tcBorders>
              <w:top w:val="single" w:sz="4" w:space="0" w:color="000000"/>
              <w:left w:val="single" w:sz="4" w:space="0" w:color="000000"/>
              <w:bottom w:val="single" w:sz="4" w:space="0" w:color="000000"/>
              <w:right w:val="single" w:sz="4" w:space="0" w:color="000000"/>
            </w:tcBorders>
          </w:tcPr>
          <w:p w14:paraId="14CD7258"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Valentina Monteiro</w:t>
            </w:r>
          </w:p>
        </w:tc>
        <w:tc>
          <w:tcPr>
            <w:tcW w:w="3827" w:type="dxa"/>
            <w:tcBorders>
              <w:top w:val="single" w:sz="4" w:space="0" w:color="000000"/>
              <w:left w:val="single" w:sz="4" w:space="0" w:color="000000"/>
              <w:bottom w:val="single" w:sz="4" w:space="0" w:color="000000"/>
              <w:right w:val="single" w:sz="4" w:space="0" w:color="000000"/>
            </w:tcBorders>
          </w:tcPr>
          <w:p w14:paraId="28A85CE2"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lang w:val="fr-FR"/>
              </w:rPr>
            </w:pPr>
            <w:r w:rsidRPr="008B5092">
              <w:rPr>
                <w:rFonts w:ascii="Times New Roman" w:hAnsi="Times New Roman" w:cs="Times New Roman"/>
                <w:position w:val="-1"/>
                <w:sz w:val="20"/>
                <w:szCs w:val="20"/>
              </w:rPr>
              <w:t>Poissonnière</w:t>
            </w:r>
          </w:p>
        </w:tc>
        <w:tc>
          <w:tcPr>
            <w:tcW w:w="1674" w:type="dxa"/>
            <w:tcBorders>
              <w:top w:val="single" w:sz="4" w:space="0" w:color="000000"/>
              <w:left w:val="single" w:sz="4" w:space="0" w:color="000000"/>
              <w:bottom w:val="single" w:sz="4" w:space="0" w:color="000000"/>
              <w:right w:val="single" w:sz="4" w:space="0" w:color="000000"/>
            </w:tcBorders>
          </w:tcPr>
          <w:p w14:paraId="5E000571" w14:textId="77777777" w:rsidR="000F5795" w:rsidRPr="008B5092" w:rsidRDefault="000F5795" w:rsidP="00011F8F">
            <w:pPr>
              <w:widowControl w:val="0"/>
              <w:autoSpaceDE w:val="0"/>
              <w:autoSpaceDN w:val="0"/>
              <w:adjustRightInd w:val="0"/>
              <w:spacing w:line="243" w:lineRule="exact"/>
              <w:ind w:left="102"/>
              <w:jc w:val="center"/>
              <w:rPr>
                <w:rFonts w:ascii="Times New Roman" w:hAnsi="Times New Roman" w:cs="Times New Roman"/>
                <w:position w:val="-1"/>
                <w:sz w:val="20"/>
                <w:szCs w:val="20"/>
              </w:rPr>
            </w:pPr>
            <w:r w:rsidRPr="008B5092">
              <w:rPr>
                <w:rFonts w:ascii="Times New Roman" w:hAnsi="Times New Roman" w:cs="Times New Roman"/>
                <w:position w:val="-1"/>
                <w:sz w:val="20"/>
                <w:szCs w:val="20"/>
              </w:rPr>
              <w:t>9555593</w:t>
            </w:r>
          </w:p>
        </w:tc>
      </w:tr>
      <w:tr w:rsidR="000F5795" w:rsidRPr="007336EE" w14:paraId="6F8B25C0" w14:textId="77777777" w:rsidTr="00B448DD">
        <w:trPr>
          <w:trHeight w:hRule="exact" w:val="252"/>
          <w:jc w:val="center"/>
        </w:trPr>
        <w:tc>
          <w:tcPr>
            <w:tcW w:w="561" w:type="dxa"/>
            <w:tcBorders>
              <w:top w:val="single" w:sz="4" w:space="0" w:color="000000"/>
              <w:left w:val="single" w:sz="4" w:space="0" w:color="000000"/>
              <w:bottom w:val="single" w:sz="4" w:space="0" w:color="000000"/>
              <w:right w:val="single" w:sz="4" w:space="0" w:color="000000"/>
            </w:tcBorders>
          </w:tcPr>
          <w:p w14:paraId="72565898" w14:textId="6C14800B"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27</w:t>
            </w:r>
          </w:p>
        </w:tc>
        <w:tc>
          <w:tcPr>
            <w:tcW w:w="3120" w:type="dxa"/>
            <w:tcBorders>
              <w:top w:val="single" w:sz="4" w:space="0" w:color="000000"/>
              <w:left w:val="single" w:sz="4" w:space="0" w:color="000000"/>
              <w:bottom w:val="single" w:sz="4" w:space="0" w:color="000000"/>
              <w:right w:val="single" w:sz="4" w:space="0" w:color="000000"/>
            </w:tcBorders>
          </w:tcPr>
          <w:p w14:paraId="7591B4C7"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Miguel Manuel Monteiro</w:t>
            </w:r>
          </w:p>
        </w:tc>
        <w:tc>
          <w:tcPr>
            <w:tcW w:w="3827" w:type="dxa"/>
            <w:tcBorders>
              <w:top w:val="single" w:sz="4" w:space="0" w:color="000000"/>
              <w:left w:val="single" w:sz="4" w:space="0" w:color="000000"/>
              <w:bottom w:val="single" w:sz="4" w:space="0" w:color="000000"/>
              <w:right w:val="single" w:sz="4" w:space="0" w:color="000000"/>
            </w:tcBorders>
          </w:tcPr>
          <w:p w14:paraId="71D13658"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lang w:val="fr-FR"/>
              </w:rPr>
            </w:pPr>
            <w:r w:rsidRPr="008B5092">
              <w:rPr>
                <w:rFonts w:ascii="Times New Roman" w:hAnsi="Times New Roman" w:cs="Times New Roman"/>
                <w:position w:val="-1"/>
                <w:sz w:val="20"/>
                <w:szCs w:val="20"/>
              </w:rPr>
              <w:t>Agriculteur</w:t>
            </w:r>
          </w:p>
        </w:tc>
        <w:tc>
          <w:tcPr>
            <w:tcW w:w="1674" w:type="dxa"/>
            <w:tcBorders>
              <w:top w:val="single" w:sz="4" w:space="0" w:color="000000"/>
              <w:left w:val="single" w:sz="4" w:space="0" w:color="000000"/>
              <w:bottom w:val="single" w:sz="4" w:space="0" w:color="000000"/>
              <w:right w:val="single" w:sz="4" w:space="0" w:color="000000"/>
            </w:tcBorders>
          </w:tcPr>
          <w:p w14:paraId="021EB825" w14:textId="77777777" w:rsidR="000F5795" w:rsidRPr="008B5092" w:rsidRDefault="000F5795" w:rsidP="00011F8F">
            <w:pPr>
              <w:widowControl w:val="0"/>
              <w:autoSpaceDE w:val="0"/>
              <w:autoSpaceDN w:val="0"/>
              <w:adjustRightInd w:val="0"/>
              <w:spacing w:line="243" w:lineRule="exact"/>
              <w:ind w:left="102"/>
              <w:jc w:val="center"/>
              <w:rPr>
                <w:rFonts w:ascii="Times New Roman" w:hAnsi="Times New Roman" w:cs="Times New Roman"/>
                <w:position w:val="-1"/>
                <w:sz w:val="20"/>
                <w:szCs w:val="20"/>
              </w:rPr>
            </w:pPr>
          </w:p>
        </w:tc>
      </w:tr>
      <w:tr w:rsidR="000F5795" w:rsidRPr="007336EE" w14:paraId="7B96FE7D" w14:textId="77777777" w:rsidTr="00B448DD">
        <w:trPr>
          <w:trHeight w:hRule="exact" w:val="252"/>
          <w:jc w:val="center"/>
        </w:trPr>
        <w:tc>
          <w:tcPr>
            <w:tcW w:w="561" w:type="dxa"/>
            <w:tcBorders>
              <w:top w:val="single" w:sz="4" w:space="0" w:color="000000"/>
              <w:left w:val="single" w:sz="4" w:space="0" w:color="000000"/>
              <w:bottom w:val="single" w:sz="4" w:space="0" w:color="000000"/>
              <w:right w:val="single" w:sz="4" w:space="0" w:color="000000"/>
            </w:tcBorders>
          </w:tcPr>
          <w:p w14:paraId="48342D70" w14:textId="69811AE2"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28</w:t>
            </w:r>
          </w:p>
        </w:tc>
        <w:tc>
          <w:tcPr>
            <w:tcW w:w="3120" w:type="dxa"/>
            <w:tcBorders>
              <w:top w:val="single" w:sz="4" w:space="0" w:color="000000"/>
              <w:left w:val="single" w:sz="4" w:space="0" w:color="000000"/>
              <w:bottom w:val="single" w:sz="4" w:space="0" w:color="000000"/>
              <w:right w:val="single" w:sz="4" w:space="0" w:color="000000"/>
            </w:tcBorders>
          </w:tcPr>
          <w:p w14:paraId="14C007D1"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Roque Joaquim Soares</w:t>
            </w:r>
          </w:p>
        </w:tc>
        <w:tc>
          <w:tcPr>
            <w:tcW w:w="3827" w:type="dxa"/>
            <w:tcBorders>
              <w:top w:val="single" w:sz="4" w:space="0" w:color="000000"/>
              <w:left w:val="single" w:sz="4" w:space="0" w:color="000000"/>
              <w:bottom w:val="single" w:sz="4" w:space="0" w:color="000000"/>
              <w:right w:val="single" w:sz="4" w:space="0" w:color="000000"/>
            </w:tcBorders>
          </w:tcPr>
          <w:p w14:paraId="25F8A682"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lang w:val="fr-FR"/>
              </w:rPr>
            </w:pPr>
            <w:r w:rsidRPr="008B5092">
              <w:rPr>
                <w:rFonts w:ascii="Times New Roman" w:hAnsi="Times New Roman" w:cs="Times New Roman"/>
                <w:position w:val="-1"/>
                <w:sz w:val="20"/>
                <w:szCs w:val="20"/>
              </w:rPr>
              <w:t>Agriculteur</w:t>
            </w:r>
          </w:p>
        </w:tc>
        <w:tc>
          <w:tcPr>
            <w:tcW w:w="1674" w:type="dxa"/>
            <w:tcBorders>
              <w:top w:val="single" w:sz="4" w:space="0" w:color="000000"/>
              <w:left w:val="single" w:sz="4" w:space="0" w:color="000000"/>
              <w:bottom w:val="single" w:sz="4" w:space="0" w:color="000000"/>
              <w:right w:val="single" w:sz="4" w:space="0" w:color="000000"/>
            </w:tcBorders>
          </w:tcPr>
          <w:p w14:paraId="4F188AF0" w14:textId="77777777" w:rsidR="000F5795" w:rsidRPr="008B5092" w:rsidRDefault="000F5795" w:rsidP="00011F8F">
            <w:pPr>
              <w:widowControl w:val="0"/>
              <w:autoSpaceDE w:val="0"/>
              <w:autoSpaceDN w:val="0"/>
              <w:adjustRightInd w:val="0"/>
              <w:spacing w:line="243" w:lineRule="exact"/>
              <w:ind w:left="102"/>
              <w:jc w:val="center"/>
              <w:rPr>
                <w:rFonts w:ascii="Times New Roman" w:hAnsi="Times New Roman" w:cs="Times New Roman"/>
                <w:position w:val="-1"/>
                <w:sz w:val="20"/>
                <w:szCs w:val="20"/>
              </w:rPr>
            </w:pPr>
            <w:r w:rsidRPr="008B5092">
              <w:rPr>
                <w:rFonts w:ascii="Times New Roman" w:hAnsi="Times New Roman" w:cs="Times New Roman"/>
                <w:position w:val="-1"/>
                <w:sz w:val="20"/>
                <w:szCs w:val="20"/>
              </w:rPr>
              <w:t>9920762</w:t>
            </w:r>
          </w:p>
        </w:tc>
      </w:tr>
      <w:tr w:rsidR="000F5795" w:rsidRPr="0025170F" w14:paraId="60C0635F" w14:textId="77777777" w:rsidTr="00B448DD">
        <w:trPr>
          <w:trHeight w:hRule="exact" w:val="252"/>
          <w:jc w:val="center"/>
        </w:trPr>
        <w:tc>
          <w:tcPr>
            <w:tcW w:w="561" w:type="dxa"/>
            <w:tcBorders>
              <w:top w:val="single" w:sz="4" w:space="0" w:color="000000"/>
              <w:left w:val="single" w:sz="4" w:space="0" w:color="000000"/>
              <w:bottom w:val="single" w:sz="4" w:space="0" w:color="000000"/>
              <w:right w:val="single" w:sz="4" w:space="0" w:color="000000"/>
            </w:tcBorders>
          </w:tcPr>
          <w:p w14:paraId="6AADF16D" w14:textId="18F137BB"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29</w:t>
            </w:r>
          </w:p>
        </w:tc>
        <w:tc>
          <w:tcPr>
            <w:tcW w:w="3120" w:type="dxa"/>
            <w:tcBorders>
              <w:top w:val="single" w:sz="4" w:space="0" w:color="000000"/>
              <w:left w:val="single" w:sz="4" w:space="0" w:color="000000"/>
              <w:bottom w:val="single" w:sz="4" w:space="0" w:color="000000"/>
              <w:right w:val="single" w:sz="4" w:space="0" w:color="000000"/>
            </w:tcBorders>
          </w:tcPr>
          <w:p w14:paraId="2E13D1B8"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Amilcar Lopes Gonçalves</w:t>
            </w:r>
          </w:p>
        </w:tc>
        <w:tc>
          <w:tcPr>
            <w:tcW w:w="3827" w:type="dxa"/>
            <w:tcBorders>
              <w:top w:val="single" w:sz="4" w:space="0" w:color="000000"/>
              <w:left w:val="single" w:sz="4" w:space="0" w:color="000000"/>
              <w:bottom w:val="single" w:sz="4" w:space="0" w:color="000000"/>
              <w:right w:val="single" w:sz="4" w:space="0" w:color="000000"/>
            </w:tcBorders>
          </w:tcPr>
          <w:p w14:paraId="496141A1"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lang w:val="fr-FR"/>
              </w:rPr>
            </w:pPr>
            <w:r w:rsidRPr="008B5092">
              <w:rPr>
                <w:rFonts w:ascii="Times New Roman" w:hAnsi="Times New Roman" w:cs="Times New Roman"/>
                <w:position w:val="-1"/>
                <w:sz w:val="20"/>
                <w:szCs w:val="20"/>
                <w:lang w:val="fr-FR"/>
              </w:rPr>
              <w:t>Président de l’association des pêcheurs</w:t>
            </w:r>
          </w:p>
        </w:tc>
        <w:tc>
          <w:tcPr>
            <w:tcW w:w="1674" w:type="dxa"/>
            <w:tcBorders>
              <w:top w:val="single" w:sz="4" w:space="0" w:color="000000"/>
              <w:left w:val="single" w:sz="4" w:space="0" w:color="000000"/>
              <w:bottom w:val="single" w:sz="4" w:space="0" w:color="000000"/>
              <w:right w:val="single" w:sz="4" w:space="0" w:color="000000"/>
            </w:tcBorders>
          </w:tcPr>
          <w:p w14:paraId="331FA9C3" w14:textId="77777777" w:rsidR="000F5795" w:rsidRPr="008B5092" w:rsidRDefault="000F5795" w:rsidP="00011F8F">
            <w:pPr>
              <w:widowControl w:val="0"/>
              <w:autoSpaceDE w:val="0"/>
              <w:autoSpaceDN w:val="0"/>
              <w:adjustRightInd w:val="0"/>
              <w:spacing w:line="243" w:lineRule="exact"/>
              <w:ind w:left="102"/>
              <w:jc w:val="center"/>
              <w:rPr>
                <w:rFonts w:ascii="Times New Roman" w:hAnsi="Times New Roman" w:cs="Times New Roman"/>
                <w:position w:val="-1"/>
                <w:sz w:val="20"/>
                <w:szCs w:val="20"/>
                <w:lang w:val="fr-FR"/>
              </w:rPr>
            </w:pPr>
          </w:p>
        </w:tc>
      </w:tr>
      <w:tr w:rsidR="000F5795" w:rsidRPr="007336EE" w14:paraId="2971B572" w14:textId="77777777" w:rsidTr="00B448DD">
        <w:trPr>
          <w:trHeight w:hRule="exact" w:val="252"/>
          <w:jc w:val="center"/>
        </w:trPr>
        <w:tc>
          <w:tcPr>
            <w:tcW w:w="561" w:type="dxa"/>
            <w:tcBorders>
              <w:top w:val="single" w:sz="4" w:space="0" w:color="000000"/>
              <w:left w:val="single" w:sz="4" w:space="0" w:color="000000"/>
              <w:bottom w:val="single" w:sz="4" w:space="0" w:color="000000"/>
              <w:right w:val="single" w:sz="4" w:space="0" w:color="000000"/>
            </w:tcBorders>
          </w:tcPr>
          <w:p w14:paraId="4FB122EE" w14:textId="78F3BC6C"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30</w:t>
            </w:r>
          </w:p>
        </w:tc>
        <w:tc>
          <w:tcPr>
            <w:tcW w:w="3120" w:type="dxa"/>
            <w:tcBorders>
              <w:top w:val="single" w:sz="4" w:space="0" w:color="000000"/>
              <w:left w:val="single" w:sz="4" w:space="0" w:color="000000"/>
              <w:bottom w:val="single" w:sz="4" w:space="0" w:color="000000"/>
              <w:right w:val="single" w:sz="4" w:space="0" w:color="000000"/>
            </w:tcBorders>
          </w:tcPr>
          <w:p w14:paraId="5995E21F"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Zeferina Cabral Sequeira</w:t>
            </w:r>
          </w:p>
        </w:tc>
        <w:tc>
          <w:tcPr>
            <w:tcW w:w="3827" w:type="dxa"/>
            <w:tcBorders>
              <w:top w:val="single" w:sz="4" w:space="0" w:color="000000"/>
              <w:left w:val="single" w:sz="4" w:space="0" w:color="000000"/>
              <w:bottom w:val="single" w:sz="4" w:space="0" w:color="000000"/>
              <w:right w:val="single" w:sz="4" w:space="0" w:color="000000"/>
            </w:tcBorders>
          </w:tcPr>
          <w:p w14:paraId="66109B0C"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p>
        </w:tc>
        <w:tc>
          <w:tcPr>
            <w:tcW w:w="1674" w:type="dxa"/>
            <w:tcBorders>
              <w:top w:val="single" w:sz="4" w:space="0" w:color="000000"/>
              <w:left w:val="single" w:sz="4" w:space="0" w:color="000000"/>
              <w:bottom w:val="single" w:sz="4" w:space="0" w:color="000000"/>
              <w:right w:val="single" w:sz="4" w:space="0" w:color="000000"/>
            </w:tcBorders>
          </w:tcPr>
          <w:p w14:paraId="261908C2" w14:textId="77777777" w:rsidR="000F5795" w:rsidRPr="008B5092" w:rsidRDefault="000F5795" w:rsidP="00011F8F">
            <w:pPr>
              <w:widowControl w:val="0"/>
              <w:autoSpaceDE w:val="0"/>
              <w:autoSpaceDN w:val="0"/>
              <w:adjustRightInd w:val="0"/>
              <w:spacing w:line="243" w:lineRule="exact"/>
              <w:ind w:left="102"/>
              <w:jc w:val="center"/>
              <w:rPr>
                <w:rFonts w:ascii="Times New Roman" w:hAnsi="Times New Roman" w:cs="Times New Roman"/>
                <w:position w:val="-1"/>
                <w:sz w:val="20"/>
                <w:szCs w:val="20"/>
              </w:rPr>
            </w:pPr>
            <w:r w:rsidRPr="008B5092">
              <w:rPr>
                <w:rFonts w:ascii="Times New Roman" w:hAnsi="Times New Roman" w:cs="Times New Roman"/>
                <w:position w:val="-1"/>
                <w:sz w:val="20"/>
                <w:szCs w:val="20"/>
              </w:rPr>
              <w:t>5902066</w:t>
            </w:r>
          </w:p>
        </w:tc>
      </w:tr>
      <w:tr w:rsidR="000F5795" w:rsidRPr="007336EE" w14:paraId="2F23528A" w14:textId="77777777" w:rsidTr="00B448DD">
        <w:trPr>
          <w:trHeight w:hRule="exact" w:val="252"/>
          <w:jc w:val="center"/>
        </w:trPr>
        <w:tc>
          <w:tcPr>
            <w:tcW w:w="561" w:type="dxa"/>
            <w:tcBorders>
              <w:top w:val="single" w:sz="4" w:space="0" w:color="000000"/>
              <w:left w:val="single" w:sz="4" w:space="0" w:color="000000"/>
              <w:bottom w:val="single" w:sz="4" w:space="0" w:color="000000"/>
              <w:right w:val="single" w:sz="4" w:space="0" w:color="000000"/>
            </w:tcBorders>
          </w:tcPr>
          <w:p w14:paraId="0A4AAE62" w14:textId="399083FB"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31</w:t>
            </w:r>
          </w:p>
        </w:tc>
        <w:tc>
          <w:tcPr>
            <w:tcW w:w="3120" w:type="dxa"/>
            <w:tcBorders>
              <w:top w:val="single" w:sz="4" w:space="0" w:color="000000"/>
              <w:left w:val="single" w:sz="4" w:space="0" w:color="000000"/>
              <w:bottom w:val="single" w:sz="4" w:space="0" w:color="000000"/>
              <w:right w:val="single" w:sz="4" w:space="0" w:color="000000"/>
            </w:tcBorders>
          </w:tcPr>
          <w:p w14:paraId="6E10A284"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 xml:space="preserve">Manuel Ramos do Rosário </w:t>
            </w:r>
          </w:p>
        </w:tc>
        <w:tc>
          <w:tcPr>
            <w:tcW w:w="3827" w:type="dxa"/>
            <w:tcBorders>
              <w:top w:val="single" w:sz="4" w:space="0" w:color="000000"/>
              <w:left w:val="single" w:sz="4" w:space="0" w:color="000000"/>
              <w:bottom w:val="single" w:sz="4" w:space="0" w:color="000000"/>
              <w:right w:val="single" w:sz="4" w:space="0" w:color="000000"/>
            </w:tcBorders>
          </w:tcPr>
          <w:p w14:paraId="0F3795A5"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Éleveur</w:t>
            </w:r>
          </w:p>
        </w:tc>
        <w:tc>
          <w:tcPr>
            <w:tcW w:w="1674" w:type="dxa"/>
            <w:tcBorders>
              <w:top w:val="single" w:sz="4" w:space="0" w:color="000000"/>
              <w:left w:val="single" w:sz="4" w:space="0" w:color="000000"/>
              <w:bottom w:val="single" w:sz="4" w:space="0" w:color="000000"/>
              <w:right w:val="single" w:sz="4" w:space="0" w:color="000000"/>
            </w:tcBorders>
          </w:tcPr>
          <w:p w14:paraId="62749FCC" w14:textId="77777777" w:rsidR="000F5795" w:rsidRPr="008B5092" w:rsidRDefault="000F5795" w:rsidP="00011F8F">
            <w:pPr>
              <w:widowControl w:val="0"/>
              <w:autoSpaceDE w:val="0"/>
              <w:autoSpaceDN w:val="0"/>
              <w:adjustRightInd w:val="0"/>
              <w:spacing w:line="243" w:lineRule="exact"/>
              <w:ind w:left="102"/>
              <w:jc w:val="center"/>
              <w:rPr>
                <w:rFonts w:ascii="Times New Roman" w:hAnsi="Times New Roman" w:cs="Times New Roman"/>
                <w:position w:val="-1"/>
                <w:sz w:val="20"/>
                <w:szCs w:val="20"/>
              </w:rPr>
            </w:pPr>
            <w:r w:rsidRPr="008B5092">
              <w:rPr>
                <w:rFonts w:ascii="Times New Roman" w:hAnsi="Times New Roman" w:cs="Times New Roman"/>
                <w:position w:val="-1"/>
                <w:sz w:val="20"/>
                <w:szCs w:val="20"/>
              </w:rPr>
              <w:t>9512166</w:t>
            </w:r>
          </w:p>
        </w:tc>
      </w:tr>
      <w:tr w:rsidR="000F5795" w:rsidRPr="007336EE" w14:paraId="495104AE" w14:textId="77777777" w:rsidTr="00B448DD">
        <w:trPr>
          <w:trHeight w:hRule="exact" w:val="252"/>
          <w:jc w:val="center"/>
        </w:trPr>
        <w:tc>
          <w:tcPr>
            <w:tcW w:w="561" w:type="dxa"/>
            <w:tcBorders>
              <w:top w:val="single" w:sz="4" w:space="0" w:color="000000"/>
              <w:left w:val="single" w:sz="4" w:space="0" w:color="000000"/>
              <w:bottom w:val="single" w:sz="4" w:space="0" w:color="000000"/>
              <w:right w:val="single" w:sz="4" w:space="0" w:color="000000"/>
            </w:tcBorders>
          </w:tcPr>
          <w:p w14:paraId="79225484" w14:textId="7823FAB0"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32</w:t>
            </w:r>
          </w:p>
        </w:tc>
        <w:tc>
          <w:tcPr>
            <w:tcW w:w="3120" w:type="dxa"/>
            <w:tcBorders>
              <w:top w:val="single" w:sz="4" w:space="0" w:color="000000"/>
              <w:left w:val="single" w:sz="4" w:space="0" w:color="000000"/>
              <w:bottom w:val="single" w:sz="4" w:space="0" w:color="000000"/>
              <w:right w:val="single" w:sz="4" w:space="0" w:color="000000"/>
            </w:tcBorders>
          </w:tcPr>
          <w:p w14:paraId="35114ABC"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Aguinaldo Nascimento</w:t>
            </w:r>
          </w:p>
        </w:tc>
        <w:tc>
          <w:tcPr>
            <w:tcW w:w="3827" w:type="dxa"/>
            <w:tcBorders>
              <w:top w:val="single" w:sz="4" w:space="0" w:color="000000"/>
              <w:left w:val="single" w:sz="4" w:space="0" w:color="000000"/>
              <w:bottom w:val="single" w:sz="4" w:space="0" w:color="000000"/>
              <w:right w:val="single" w:sz="4" w:space="0" w:color="000000"/>
            </w:tcBorders>
          </w:tcPr>
          <w:p w14:paraId="736CCEA8"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Pescador</w:t>
            </w:r>
          </w:p>
        </w:tc>
        <w:tc>
          <w:tcPr>
            <w:tcW w:w="1674" w:type="dxa"/>
            <w:tcBorders>
              <w:top w:val="single" w:sz="4" w:space="0" w:color="000000"/>
              <w:left w:val="single" w:sz="4" w:space="0" w:color="000000"/>
              <w:bottom w:val="single" w:sz="4" w:space="0" w:color="000000"/>
              <w:right w:val="single" w:sz="4" w:space="0" w:color="000000"/>
            </w:tcBorders>
          </w:tcPr>
          <w:p w14:paraId="3041045C" w14:textId="77777777" w:rsidR="000F5795" w:rsidRPr="008B5092" w:rsidRDefault="000F5795" w:rsidP="00011F8F">
            <w:pPr>
              <w:widowControl w:val="0"/>
              <w:autoSpaceDE w:val="0"/>
              <w:autoSpaceDN w:val="0"/>
              <w:adjustRightInd w:val="0"/>
              <w:spacing w:line="243" w:lineRule="exact"/>
              <w:ind w:left="102"/>
              <w:jc w:val="center"/>
              <w:rPr>
                <w:rFonts w:ascii="Times New Roman" w:hAnsi="Times New Roman" w:cs="Times New Roman"/>
                <w:position w:val="-1"/>
                <w:sz w:val="20"/>
                <w:szCs w:val="20"/>
              </w:rPr>
            </w:pPr>
            <w:r w:rsidRPr="008B5092">
              <w:rPr>
                <w:rFonts w:ascii="Times New Roman" w:hAnsi="Times New Roman" w:cs="Times New Roman"/>
                <w:position w:val="-1"/>
                <w:sz w:val="20"/>
                <w:szCs w:val="20"/>
              </w:rPr>
              <w:t>9915598</w:t>
            </w:r>
          </w:p>
        </w:tc>
      </w:tr>
      <w:tr w:rsidR="000F5795" w:rsidRPr="007336EE" w14:paraId="79FCE13B" w14:textId="77777777" w:rsidTr="00B448DD">
        <w:trPr>
          <w:trHeight w:hRule="exact" w:val="252"/>
          <w:jc w:val="center"/>
        </w:trPr>
        <w:tc>
          <w:tcPr>
            <w:tcW w:w="561" w:type="dxa"/>
            <w:tcBorders>
              <w:top w:val="single" w:sz="4" w:space="0" w:color="000000"/>
              <w:left w:val="single" w:sz="4" w:space="0" w:color="000000"/>
              <w:bottom w:val="single" w:sz="4" w:space="0" w:color="000000"/>
              <w:right w:val="single" w:sz="4" w:space="0" w:color="000000"/>
            </w:tcBorders>
          </w:tcPr>
          <w:p w14:paraId="442D5716" w14:textId="17552F38"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33</w:t>
            </w:r>
          </w:p>
        </w:tc>
        <w:tc>
          <w:tcPr>
            <w:tcW w:w="3120" w:type="dxa"/>
            <w:tcBorders>
              <w:top w:val="single" w:sz="4" w:space="0" w:color="000000"/>
              <w:left w:val="single" w:sz="4" w:space="0" w:color="000000"/>
              <w:bottom w:val="single" w:sz="4" w:space="0" w:color="000000"/>
              <w:right w:val="single" w:sz="4" w:space="0" w:color="000000"/>
            </w:tcBorders>
          </w:tcPr>
          <w:p w14:paraId="1A72B299"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Eristion Bento</w:t>
            </w:r>
          </w:p>
        </w:tc>
        <w:tc>
          <w:tcPr>
            <w:tcW w:w="3827" w:type="dxa"/>
            <w:tcBorders>
              <w:top w:val="single" w:sz="4" w:space="0" w:color="000000"/>
              <w:left w:val="single" w:sz="4" w:space="0" w:color="000000"/>
              <w:bottom w:val="single" w:sz="4" w:space="0" w:color="000000"/>
              <w:right w:val="single" w:sz="4" w:space="0" w:color="000000"/>
            </w:tcBorders>
          </w:tcPr>
          <w:p w14:paraId="3D3A55A0"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Pescador</w:t>
            </w:r>
          </w:p>
        </w:tc>
        <w:tc>
          <w:tcPr>
            <w:tcW w:w="1674" w:type="dxa"/>
            <w:tcBorders>
              <w:top w:val="single" w:sz="4" w:space="0" w:color="000000"/>
              <w:left w:val="single" w:sz="4" w:space="0" w:color="000000"/>
              <w:bottom w:val="single" w:sz="4" w:space="0" w:color="000000"/>
              <w:right w:val="single" w:sz="4" w:space="0" w:color="000000"/>
            </w:tcBorders>
          </w:tcPr>
          <w:p w14:paraId="01F39DE4" w14:textId="77777777" w:rsidR="000F5795" w:rsidRPr="008B5092" w:rsidRDefault="000F5795" w:rsidP="00011F8F">
            <w:pPr>
              <w:widowControl w:val="0"/>
              <w:autoSpaceDE w:val="0"/>
              <w:autoSpaceDN w:val="0"/>
              <w:adjustRightInd w:val="0"/>
              <w:spacing w:line="243" w:lineRule="exact"/>
              <w:ind w:left="102"/>
              <w:jc w:val="center"/>
              <w:rPr>
                <w:rFonts w:ascii="Times New Roman" w:hAnsi="Times New Roman" w:cs="Times New Roman"/>
                <w:position w:val="-1"/>
                <w:sz w:val="20"/>
                <w:szCs w:val="20"/>
              </w:rPr>
            </w:pPr>
            <w:r w:rsidRPr="008B5092">
              <w:rPr>
                <w:rFonts w:ascii="Times New Roman" w:hAnsi="Times New Roman" w:cs="Times New Roman"/>
                <w:position w:val="-1"/>
                <w:sz w:val="20"/>
                <w:szCs w:val="20"/>
              </w:rPr>
              <w:t>5855788</w:t>
            </w:r>
          </w:p>
        </w:tc>
      </w:tr>
      <w:tr w:rsidR="000F5795" w:rsidRPr="007336EE" w14:paraId="05CECCF0" w14:textId="77777777" w:rsidTr="00B448DD">
        <w:trPr>
          <w:trHeight w:hRule="exact" w:val="252"/>
          <w:jc w:val="center"/>
        </w:trPr>
        <w:tc>
          <w:tcPr>
            <w:tcW w:w="561" w:type="dxa"/>
            <w:tcBorders>
              <w:top w:val="single" w:sz="4" w:space="0" w:color="000000"/>
              <w:left w:val="single" w:sz="4" w:space="0" w:color="000000"/>
              <w:bottom w:val="single" w:sz="4" w:space="0" w:color="000000"/>
              <w:right w:val="single" w:sz="4" w:space="0" w:color="000000"/>
            </w:tcBorders>
          </w:tcPr>
          <w:p w14:paraId="7559977C" w14:textId="5DDF5D67"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34</w:t>
            </w:r>
          </w:p>
        </w:tc>
        <w:tc>
          <w:tcPr>
            <w:tcW w:w="3120" w:type="dxa"/>
            <w:tcBorders>
              <w:top w:val="single" w:sz="4" w:space="0" w:color="000000"/>
              <w:left w:val="single" w:sz="4" w:space="0" w:color="000000"/>
              <w:bottom w:val="single" w:sz="4" w:space="0" w:color="000000"/>
              <w:right w:val="single" w:sz="4" w:space="0" w:color="000000"/>
            </w:tcBorders>
          </w:tcPr>
          <w:p w14:paraId="091554FB"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 xml:space="preserve">Jorge Mariano </w:t>
            </w:r>
          </w:p>
        </w:tc>
        <w:tc>
          <w:tcPr>
            <w:tcW w:w="3827" w:type="dxa"/>
            <w:tcBorders>
              <w:top w:val="single" w:sz="4" w:space="0" w:color="000000"/>
              <w:left w:val="single" w:sz="4" w:space="0" w:color="000000"/>
              <w:bottom w:val="single" w:sz="4" w:space="0" w:color="000000"/>
              <w:right w:val="single" w:sz="4" w:space="0" w:color="000000"/>
            </w:tcBorders>
          </w:tcPr>
          <w:p w14:paraId="1269C813"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lang w:val="fr-FR"/>
              </w:rPr>
            </w:pPr>
            <w:r w:rsidRPr="008B5092">
              <w:rPr>
                <w:rFonts w:ascii="Times New Roman" w:hAnsi="Times New Roman" w:cs="Times New Roman"/>
                <w:position w:val="-1"/>
                <w:sz w:val="20"/>
                <w:szCs w:val="20"/>
                <w:lang w:val="fr-FR"/>
              </w:rPr>
              <w:t xml:space="preserve">Prés. de l’Assemblée des Pécheurs </w:t>
            </w:r>
          </w:p>
        </w:tc>
        <w:tc>
          <w:tcPr>
            <w:tcW w:w="1674" w:type="dxa"/>
            <w:tcBorders>
              <w:top w:val="single" w:sz="4" w:space="0" w:color="000000"/>
              <w:left w:val="single" w:sz="4" w:space="0" w:color="000000"/>
              <w:bottom w:val="single" w:sz="4" w:space="0" w:color="000000"/>
              <w:right w:val="single" w:sz="4" w:space="0" w:color="000000"/>
            </w:tcBorders>
          </w:tcPr>
          <w:p w14:paraId="7F2D3ECA" w14:textId="77777777" w:rsidR="000F5795" w:rsidRPr="008B5092" w:rsidRDefault="000F5795" w:rsidP="00011F8F">
            <w:pPr>
              <w:widowControl w:val="0"/>
              <w:autoSpaceDE w:val="0"/>
              <w:autoSpaceDN w:val="0"/>
              <w:adjustRightInd w:val="0"/>
              <w:spacing w:line="243" w:lineRule="exact"/>
              <w:ind w:left="102"/>
              <w:jc w:val="center"/>
              <w:rPr>
                <w:rFonts w:ascii="Times New Roman" w:hAnsi="Times New Roman" w:cs="Times New Roman"/>
                <w:position w:val="-1"/>
                <w:sz w:val="20"/>
                <w:szCs w:val="20"/>
              </w:rPr>
            </w:pPr>
            <w:r w:rsidRPr="008B5092">
              <w:rPr>
                <w:rFonts w:ascii="Times New Roman" w:hAnsi="Times New Roman" w:cs="Times New Roman"/>
                <w:position w:val="-1"/>
                <w:sz w:val="20"/>
                <w:szCs w:val="20"/>
              </w:rPr>
              <w:t>9932388</w:t>
            </w:r>
          </w:p>
        </w:tc>
      </w:tr>
      <w:tr w:rsidR="000F5795" w:rsidRPr="007336EE" w14:paraId="2F16228F" w14:textId="77777777" w:rsidTr="00B448DD">
        <w:trPr>
          <w:trHeight w:hRule="exact" w:val="252"/>
          <w:jc w:val="center"/>
        </w:trPr>
        <w:tc>
          <w:tcPr>
            <w:tcW w:w="561" w:type="dxa"/>
            <w:tcBorders>
              <w:top w:val="single" w:sz="4" w:space="0" w:color="000000"/>
              <w:left w:val="single" w:sz="4" w:space="0" w:color="000000"/>
              <w:bottom w:val="single" w:sz="4" w:space="0" w:color="000000"/>
              <w:right w:val="single" w:sz="4" w:space="0" w:color="000000"/>
            </w:tcBorders>
          </w:tcPr>
          <w:p w14:paraId="6998C8E9" w14:textId="5D0F1E65" w:rsidR="000F5795" w:rsidRPr="008B5092" w:rsidRDefault="002B7214"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35</w:t>
            </w:r>
          </w:p>
        </w:tc>
        <w:tc>
          <w:tcPr>
            <w:tcW w:w="3120" w:type="dxa"/>
            <w:tcBorders>
              <w:top w:val="single" w:sz="4" w:space="0" w:color="000000"/>
              <w:left w:val="single" w:sz="4" w:space="0" w:color="000000"/>
              <w:bottom w:val="single" w:sz="4" w:space="0" w:color="000000"/>
              <w:right w:val="single" w:sz="4" w:space="0" w:color="000000"/>
            </w:tcBorders>
          </w:tcPr>
          <w:p w14:paraId="2560758D"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Elias Santos</w:t>
            </w:r>
          </w:p>
        </w:tc>
        <w:tc>
          <w:tcPr>
            <w:tcW w:w="3827" w:type="dxa"/>
            <w:tcBorders>
              <w:top w:val="single" w:sz="4" w:space="0" w:color="000000"/>
              <w:left w:val="single" w:sz="4" w:space="0" w:color="000000"/>
              <w:bottom w:val="single" w:sz="4" w:space="0" w:color="000000"/>
              <w:right w:val="single" w:sz="4" w:space="0" w:color="000000"/>
            </w:tcBorders>
          </w:tcPr>
          <w:p w14:paraId="008A7313" w14:textId="77777777" w:rsidR="000F5795" w:rsidRPr="008B5092" w:rsidRDefault="000F5795" w:rsidP="00B448DD">
            <w:pPr>
              <w:widowControl w:val="0"/>
              <w:autoSpaceDE w:val="0"/>
              <w:autoSpaceDN w:val="0"/>
              <w:adjustRightInd w:val="0"/>
              <w:spacing w:line="243" w:lineRule="exact"/>
              <w:ind w:left="102"/>
              <w:rPr>
                <w:rFonts w:ascii="Times New Roman" w:hAnsi="Times New Roman" w:cs="Times New Roman"/>
                <w:position w:val="-1"/>
                <w:sz w:val="20"/>
                <w:szCs w:val="20"/>
              </w:rPr>
            </w:pPr>
            <w:r w:rsidRPr="008B5092">
              <w:rPr>
                <w:rFonts w:ascii="Times New Roman" w:hAnsi="Times New Roman" w:cs="Times New Roman"/>
                <w:position w:val="-1"/>
                <w:sz w:val="20"/>
                <w:szCs w:val="20"/>
              </w:rPr>
              <w:t>Pesc.</w:t>
            </w:r>
          </w:p>
        </w:tc>
        <w:tc>
          <w:tcPr>
            <w:tcW w:w="1674" w:type="dxa"/>
            <w:tcBorders>
              <w:top w:val="single" w:sz="4" w:space="0" w:color="000000"/>
              <w:left w:val="single" w:sz="4" w:space="0" w:color="000000"/>
              <w:bottom w:val="single" w:sz="4" w:space="0" w:color="000000"/>
              <w:right w:val="single" w:sz="4" w:space="0" w:color="000000"/>
            </w:tcBorders>
          </w:tcPr>
          <w:p w14:paraId="5A6D5301" w14:textId="77777777" w:rsidR="000F5795" w:rsidRPr="008B5092" w:rsidRDefault="000F5795" w:rsidP="00011F8F">
            <w:pPr>
              <w:widowControl w:val="0"/>
              <w:autoSpaceDE w:val="0"/>
              <w:autoSpaceDN w:val="0"/>
              <w:adjustRightInd w:val="0"/>
              <w:spacing w:line="243" w:lineRule="exact"/>
              <w:ind w:left="102"/>
              <w:jc w:val="center"/>
              <w:rPr>
                <w:rFonts w:ascii="Times New Roman" w:hAnsi="Times New Roman" w:cs="Times New Roman"/>
                <w:position w:val="-1"/>
                <w:sz w:val="20"/>
                <w:szCs w:val="20"/>
              </w:rPr>
            </w:pPr>
            <w:r w:rsidRPr="008B5092">
              <w:rPr>
                <w:rFonts w:ascii="Times New Roman" w:hAnsi="Times New Roman" w:cs="Times New Roman"/>
                <w:position w:val="-1"/>
                <w:sz w:val="20"/>
                <w:szCs w:val="20"/>
              </w:rPr>
              <w:t>9931401</w:t>
            </w:r>
          </w:p>
        </w:tc>
      </w:tr>
    </w:tbl>
    <w:p w14:paraId="176CE228" w14:textId="736E2BCD" w:rsidR="000F5795" w:rsidRPr="007336EE" w:rsidRDefault="000F5795" w:rsidP="007508CC">
      <w:pPr>
        <w:spacing w:after="160" w:line="259" w:lineRule="auto"/>
        <w:rPr>
          <w:rFonts w:ascii="Times New Roman" w:hAnsi="Times New Roman" w:cs="Times New Roman"/>
          <w:b/>
          <w:bCs/>
          <w:color w:val="FF0000"/>
          <w:lang w:val="fr-FR"/>
        </w:rPr>
      </w:pPr>
    </w:p>
    <w:p w14:paraId="64935C78" w14:textId="423749AC" w:rsidR="000D7155" w:rsidRPr="007336EE" w:rsidRDefault="000D7155" w:rsidP="007508CC">
      <w:pPr>
        <w:spacing w:after="160" w:line="259" w:lineRule="auto"/>
        <w:rPr>
          <w:rFonts w:ascii="Times New Roman" w:hAnsi="Times New Roman" w:cs="Times New Roman"/>
          <w:b/>
          <w:bCs/>
          <w:color w:val="FF0000"/>
          <w:lang w:val="fr-FR"/>
        </w:rPr>
      </w:pPr>
    </w:p>
    <w:p w14:paraId="5E121DD4" w14:textId="60B0C109" w:rsidR="000D7155" w:rsidRPr="007336EE" w:rsidRDefault="000D7155" w:rsidP="007508CC">
      <w:pPr>
        <w:spacing w:after="160" w:line="259" w:lineRule="auto"/>
        <w:rPr>
          <w:rFonts w:ascii="Times New Roman" w:hAnsi="Times New Roman" w:cs="Times New Roman"/>
          <w:b/>
          <w:bCs/>
          <w:color w:val="FF0000"/>
          <w:lang w:val="fr-FR"/>
        </w:rPr>
      </w:pPr>
    </w:p>
    <w:p w14:paraId="77EA6815" w14:textId="76A7EA75" w:rsidR="000D7155" w:rsidRPr="007336EE" w:rsidRDefault="000D7155" w:rsidP="007508CC">
      <w:pPr>
        <w:spacing w:after="160" w:line="259" w:lineRule="auto"/>
        <w:rPr>
          <w:rFonts w:ascii="Times New Roman" w:hAnsi="Times New Roman" w:cs="Times New Roman"/>
          <w:b/>
          <w:bCs/>
          <w:color w:val="FF0000"/>
          <w:lang w:val="fr-FR"/>
        </w:rPr>
      </w:pPr>
    </w:p>
    <w:p w14:paraId="22DA7C06" w14:textId="33340F90" w:rsidR="000D7155" w:rsidRPr="007336EE" w:rsidRDefault="000D7155" w:rsidP="007508CC">
      <w:pPr>
        <w:spacing w:after="160" w:line="259" w:lineRule="auto"/>
        <w:rPr>
          <w:rFonts w:ascii="Times New Roman" w:hAnsi="Times New Roman" w:cs="Times New Roman"/>
          <w:b/>
          <w:bCs/>
          <w:color w:val="FF0000"/>
          <w:lang w:val="fr-FR"/>
        </w:rPr>
      </w:pPr>
    </w:p>
    <w:p w14:paraId="6F45D190" w14:textId="45C1F90D" w:rsidR="000D7155" w:rsidRPr="007336EE" w:rsidRDefault="000D7155" w:rsidP="007508CC">
      <w:pPr>
        <w:spacing w:after="160" w:line="259" w:lineRule="auto"/>
        <w:rPr>
          <w:rFonts w:ascii="Times New Roman" w:hAnsi="Times New Roman" w:cs="Times New Roman"/>
          <w:b/>
          <w:bCs/>
          <w:color w:val="FF0000"/>
          <w:lang w:val="fr-FR"/>
        </w:rPr>
      </w:pPr>
    </w:p>
    <w:p w14:paraId="3D7C31FA" w14:textId="5ACADA93" w:rsidR="000D7155" w:rsidRPr="007336EE" w:rsidRDefault="000D7155" w:rsidP="000D7155">
      <w:pPr>
        <w:pStyle w:val="Cabealho1"/>
        <w:ind w:left="851"/>
        <w:jc w:val="center"/>
        <w:rPr>
          <w:rFonts w:ascii="Times New Roman" w:hAnsi="Times New Roman" w:cs="Times New Roman"/>
          <w:sz w:val="28"/>
          <w:szCs w:val="28"/>
          <w:lang w:val="fr-FR"/>
        </w:rPr>
      </w:pPr>
      <w:bookmarkStart w:id="1125" w:name="_Toc67935557"/>
      <w:r w:rsidRPr="007336EE">
        <w:rPr>
          <w:rFonts w:ascii="Times New Roman" w:hAnsi="Times New Roman" w:cs="Times New Roman"/>
          <w:sz w:val="28"/>
          <w:szCs w:val="28"/>
          <w:lang w:val="fr-FR"/>
        </w:rPr>
        <w:lastRenderedPageBreak/>
        <w:t>ANNEXE 8 – FICHE DE RÉCLAMATION</w:t>
      </w:r>
      <w:bookmarkEnd w:id="1125"/>
    </w:p>
    <w:p w14:paraId="524483DF" w14:textId="77777777" w:rsidR="00582668" w:rsidRPr="007336EE" w:rsidRDefault="00582668" w:rsidP="00582668">
      <w:pPr>
        <w:autoSpaceDE w:val="0"/>
        <w:autoSpaceDN w:val="0"/>
        <w:adjustRightInd w:val="0"/>
        <w:spacing w:line="240" w:lineRule="auto"/>
        <w:jc w:val="center"/>
        <w:rPr>
          <w:rFonts w:ascii="Times New Roman" w:hAnsi="Times New Roman" w:cs="Times New Roman"/>
          <w:b/>
          <w:bCs/>
          <w:i/>
          <w:iCs/>
          <w:sz w:val="24"/>
          <w:szCs w:val="24"/>
          <w:lang w:val="fr-FR"/>
        </w:rPr>
      </w:pPr>
    </w:p>
    <w:p w14:paraId="137A1587" w14:textId="71B545D2" w:rsidR="00582668" w:rsidRPr="007336EE" w:rsidRDefault="00582668" w:rsidP="00582668">
      <w:pPr>
        <w:autoSpaceDE w:val="0"/>
        <w:autoSpaceDN w:val="0"/>
        <w:adjustRightInd w:val="0"/>
        <w:spacing w:line="240" w:lineRule="auto"/>
        <w:jc w:val="center"/>
        <w:rPr>
          <w:rFonts w:ascii="Times New Roman" w:hAnsi="Times New Roman" w:cs="Times New Roman"/>
          <w:b/>
          <w:bCs/>
          <w:i/>
          <w:iCs/>
          <w:sz w:val="24"/>
          <w:szCs w:val="24"/>
          <w:lang w:val="fr-FR"/>
        </w:rPr>
      </w:pPr>
      <w:r w:rsidRPr="007336EE">
        <w:rPr>
          <w:rFonts w:ascii="Times New Roman" w:hAnsi="Times New Roman" w:cs="Times New Roman"/>
          <w:b/>
          <w:bCs/>
          <w:i/>
          <w:iCs/>
          <w:sz w:val="24"/>
          <w:szCs w:val="24"/>
          <w:lang w:val="fr-FR"/>
        </w:rPr>
        <w:t>RÉPUBLIQUE DU CAP-VERT</w:t>
      </w:r>
    </w:p>
    <w:p w14:paraId="4D988A46" w14:textId="77777777" w:rsidR="00582668" w:rsidRPr="007336EE" w:rsidRDefault="00582668" w:rsidP="00582668">
      <w:pPr>
        <w:autoSpaceDE w:val="0"/>
        <w:autoSpaceDN w:val="0"/>
        <w:adjustRightInd w:val="0"/>
        <w:spacing w:line="240" w:lineRule="auto"/>
        <w:jc w:val="center"/>
        <w:rPr>
          <w:rFonts w:ascii="Times New Roman" w:hAnsi="Times New Roman" w:cs="Times New Roman"/>
          <w:b/>
          <w:bCs/>
          <w:i/>
          <w:iCs/>
          <w:sz w:val="24"/>
          <w:szCs w:val="24"/>
          <w:lang w:val="fr-FR"/>
        </w:rPr>
      </w:pPr>
      <w:r w:rsidRPr="007336EE">
        <w:rPr>
          <w:rFonts w:ascii="Times New Roman" w:hAnsi="Times New Roman" w:cs="Times New Roman"/>
          <w:b/>
          <w:bCs/>
          <w:i/>
          <w:iCs/>
          <w:sz w:val="24"/>
          <w:szCs w:val="24"/>
          <w:lang w:val="fr-FR"/>
        </w:rPr>
        <w:t>MINISTÈRE DES FINANCES</w:t>
      </w:r>
    </w:p>
    <w:p w14:paraId="6FFD7C0A" w14:textId="77777777" w:rsidR="00582668" w:rsidRPr="007336EE" w:rsidRDefault="00582668" w:rsidP="00582668">
      <w:pPr>
        <w:autoSpaceDE w:val="0"/>
        <w:autoSpaceDN w:val="0"/>
        <w:adjustRightInd w:val="0"/>
        <w:spacing w:line="240" w:lineRule="auto"/>
        <w:jc w:val="center"/>
        <w:rPr>
          <w:rFonts w:ascii="Times New Roman" w:hAnsi="Times New Roman" w:cs="Times New Roman"/>
          <w:b/>
          <w:bCs/>
          <w:i/>
          <w:iCs/>
          <w:lang w:val="fr-FR"/>
        </w:rPr>
      </w:pPr>
      <w:r w:rsidRPr="007336EE">
        <w:rPr>
          <w:rFonts w:ascii="Times New Roman" w:hAnsi="Times New Roman" w:cs="Times New Roman"/>
          <w:b/>
          <w:bCs/>
          <w:i/>
          <w:iCs/>
          <w:lang w:val="fr-FR"/>
        </w:rPr>
        <w:t>DIRECTION NATIONALE DE L'ÉNERGIE</w:t>
      </w:r>
    </w:p>
    <w:p w14:paraId="6A8C78F3" w14:textId="77777777" w:rsidR="00582668" w:rsidRPr="007336EE" w:rsidRDefault="00582668" w:rsidP="00582668">
      <w:pPr>
        <w:autoSpaceDE w:val="0"/>
        <w:autoSpaceDN w:val="0"/>
        <w:adjustRightInd w:val="0"/>
        <w:spacing w:after="0" w:line="240" w:lineRule="auto"/>
        <w:ind w:left="1440" w:firstLine="720"/>
        <w:jc w:val="both"/>
        <w:rPr>
          <w:rFonts w:ascii="Times New Roman" w:hAnsi="Times New Roman" w:cs="Times New Roman"/>
          <w:sz w:val="20"/>
          <w:szCs w:val="20"/>
          <w:lang w:val="fr-FR"/>
        </w:rPr>
      </w:pPr>
    </w:p>
    <w:p w14:paraId="242EFB3F" w14:textId="77777777" w:rsidR="00582668" w:rsidRPr="008B5092" w:rsidRDefault="00582668" w:rsidP="00582668">
      <w:pPr>
        <w:autoSpaceDE w:val="0"/>
        <w:autoSpaceDN w:val="0"/>
        <w:adjustRightInd w:val="0"/>
        <w:spacing w:after="120" w:line="240" w:lineRule="auto"/>
        <w:jc w:val="both"/>
        <w:rPr>
          <w:rFonts w:ascii="Times New Roman" w:hAnsi="Times New Roman" w:cs="Times New Roman"/>
          <w:b/>
          <w:bCs/>
          <w:lang w:val="fr-FR"/>
        </w:rPr>
      </w:pPr>
      <w:r w:rsidRPr="008B5092">
        <w:rPr>
          <w:rFonts w:ascii="Times New Roman" w:hAnsi="Times New Roman" w:cs="Times New Roman"/>
          <w:b/>
          <w:bCs/>
          <w:lang w:val="fr-FR"/>
        </w:rPr>
        <w:t>PROJET ___________________</w:t>
      </w:r>
    </w:p>
    <w:p w14:paraId="2A090315" w14:textId="38F19EFB" w:rsidR="00582668" w:rsidRPr="008B5092" w:rsidRDefault="00582668" w:rsidP="00582668">
      <w:pPr>
        <w:autoSpaceDE w:val="0"/>
        <w:autoSpaceDN w:val="0"/>
        <w:adjustRightInd w:val="0"/>
        <w:spacing w:after="120" w:line="240" w:lineRule="auto"/>
        <w:jc w:val="both"/>
        <w:rPr>
          <w:rFonts w:ascii="Times New Roman" w:hAnsi="Times New Roman" w:cs="Times New Roman"/>
          <w:b/>
          <w:bCs/>
          <w:lang w:val="fr-FR"/>
        </w:rPr>
      </w:pPr>
    </w:p>
    <w:p w14:paraId="36C7F952" w14:textId="77777777" w:rsidR="00582668" w:rsidRPr="008B5092" w:rsidRDefault="00582668" w:rsidP="00582668">
      <w:pPr>
        <w:autoSpaceDE w:val="0"/>
        <w:autoSpaceDN w:val="0"/>
        <w:adjustRightInd w:val="0"/>
        <w:spacing w:after="0" w:line="240" w:lineRule="auto"/>
        <w:jc w:val="both"/>
        <w:rPr>
          <w:rFonts w:ascii="Times New Roman" w:hAnsi="Times New Roman" w:cs="Times New Roman"/>
          <w:b/>
          <w:bCs/>
          <w:lang w:val="fr-FR"/>
        </w:rPr>
      </w:pPr>
      <w:r w:rsidRPr="008B5092">
        <w:rPr>
          <w:rFonts w:ascii="Times New Roman" w:hAnsi="Times New Roman" w:cs="Times New Roman"/>
          <w:b/>
          <w:bCs/>
          <w:lang w:val="fr-FR"/>
        </w:rPr>
        <w:t>JOURNAL DU DIALOGUE ET PLAINTES</w:t>
      </w:r>
    </w:p>
    <w:tbl>
      <w:tblPr>
        <w:tblW w:w="0" w:type="auto"/>
        <w:tblInd w:w="-4" w:type="dxa"/>
        <w:tblLayout w:type="fixed"/>
        <w:tblLook w:val="0000" w:firstRow="0" w:lastRow="0" w:firstColumn="0" w:lastColumn="0" w:noHBand="0" w:noVBand="0"/>
      </w:tblPr>
      <w:tblGrid>
        <w:gridCol w:w="4927"/>
        <w:gridCol w:w="4045"/>
      </w:tblGrid>
      <w:tr w:rsidR="00582668" w:rsidRPr="007336EE" w14:paraId="1C0DE1A1" w14:textId="77777777" w:rsidTr="67B75648">
        <w:trPr>
          <w:trHeight w:val="558"/>
        </w:trPr>
        <w:tc>
          <w:tcPr>
            <w:tcW w:w="8972" w:type="dxa"/>
            <w:gridSpan w:val="2"/>
            <w:tcBorders>
              <w:top w:val="single" w:sz="3" w:space="0" w:color="000000" w:themeColor="text1"/>
              <w:left w:val="single" w:sz="3" w:space="0" w:color="000000" w:themeColor="text1"/>
              <w:bottom w:val="single" w:sz="3" w:space="0" w:color="000000" w:themeColor="text1"/>
              <w:right w:val="single" w:sz="3" w:space="0" w:color="000000" w:themeColor="text1"/>
            </w:tcBorders>
            <w:shd w:val="clear" w:color="auto" w:fill="A6A6A6" w:themeFill="background1" w:themeFillShade="A6"/>
          </w:tcPr>
          <w:p w14:paraId="30B49D93" w14:textId="44D07D91" w:rsidR="00582668" w:rsidRPr="008B5092" w:rsidRDefault="00582668" w:rsidP="00011F8F">
            <w:pPr>
              <w:autoSpaceDE w:val="0"/>
              <w:autoSpaceDN w:val="0"/>
              <w:adjustRightInd w:val="0"/>
              <w:spacing w:after="0" w:line="240" w:lineRule="auto"/>
              <w:jc w:val="center"/>
              <w:rPr>
                <w:rFonts w:ascii="Times New Roman" w:hAnsi="Times New Roman" w:cs="Times New Roman"/>
                <w:lang w:val="en"/>
              </w:rPr>
            </w:pPr>
            <w:r w:rsidRPr="008B5092">
              <w:rPr>
                <w:rFonts w:ascii="Times New Roman" w:hAnsi="Times New Roman" w:cs="Times New Roman"/>
                <w:b/>
                <w:bCs/>
                <w:lang w:val="en"/>
              </w:rPr>
              <w:t>FORMULAIRE</w:t>
            </w:r>
          </w:p>
        </w:tc>
      </w:tr>
      <w:tr w:rsidR="00582668" w:rsidRPr="007336EE" w14:paraId="3F45377E" w14:textId="77777777" w:rsidTr="67B75648">
        <w:trPr>
          <w:trHeight w:val="547"/>
        </w:trPr>
        <w:tc>
          <w:tcPr>
            <w:tcW w:w="8972" w:type="dxa"/>
            <w:gridSpan w:val="2"/>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5B958D11" w14:textId="77777777" w:rsidR="00582668" w:rsidRPr="008B5092" w:rsidRDefault="00582668" w:rsidP="00561A4E">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lang w:val="en"/>
              </w:rPr>
              <w:t>Nom :</w:t>
            </w:r>
          </w:p>
          <w:p w14:paraId="1351AC21" w14:textId="77777777" w:rsidR="00582668" w:rsidRPr="008B5092" w:rsidRDefault="00582668" w:rsidP="00561A4E">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lang w:val="en"/>
              </w:rPr>
              <w:t xml:space="preserve">               </w:t>
            </w:r>
          </w:p>
        </w:tc>
      </w:tr>
      <w:tr w:rsidR="00582668" w:rsidRPr="007336EE" w14:paraId="2011CF91" w14:textId="77777777" w:rsidTr="67B75648">
        <w:trPr>
          <w:trHeight w:val="547"/>
        </w:trPr>
        <w:tc>
          <w:tcPr>
            <w:tcW w:w="4927"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5D6EBDE1" w14:textId="77777777" w:rsidR="00582668" w:rsidRPr="008B5092" w:rsidRDefault="00582668" w:rsidP="00561A4E">
            <w:pPr>
              <w:autoSpaceDE w:val="0"/>
              <w:autoSpaceDN w:val="0"/>
              <w:adjustRightInd w:val="0"/>
              <w:spacing w:after="0" w:line="240" w:lineRule="auto"/>
              <w:jc w:val="both"/>
              <w:rPr>
                <w:rFonts w:ascii="Times New Roman" w:hAnsi="Times New Roman" w:cs="Times New Roman"/>
                <w:lang w:val="fr-FR"/>
              </w:rPr>
            </w:pPr>
            <w:r w:rsidRPr="008B5092">
              <w:rPr>
                <w:rFonts w:ascii="Times New Roman" w:hAnsi="Times New Roman" w:cs="Times New Roman"/>
                <w:lang w:val="fr-FR"/>
              </w:rPr>
              <w:t xml:space="preserve">Numéro de téléphone :   </w:t>
            </w:r>
          </w:p>
          <w:p w14:paraId="7C774A29" w14:textId="77777777" w:rsidR="00582668" w:rsidRPr="008B5092" w:rsidRDefault="00582668" w:rsidP="00561A4E">
            <w:pPr>
              <w:autoSpaceDE w:val="0"/>
              <w:autoSpaceDN w:val="0"/>
              <w:adjustRightInd w:val="0"/>
              <w:spacing w:after="0" w:line="240" w:lineRule="auto"/>
              <w:jc w:val="both"/>
              <w:rPr>
                <w:rFonts w:ascii="Times New Roman" w:hAnsi="Times New Roman" w:cs="Times New Roman"/>
                <w:lang w:val="fr-FR"/>
              </w:rPr>
            </w:pPr>
          </w:p>
          <w:p w14:paraId="0764F68B" w14:textId="77777777" w:rsidR="00582668" w:rsidRPr="008B5092" w:rsidRDefault="00582668" w:rsidP="00561A4E">
            <w:pPr>
              <w:autoSpaceDE w:val="0"/>
              <w:autoSpaceDN w:val="0"/>
              <w:adjustRightInd w:val="0"/>
              <w:spacing w:after="0" w:line="240" w:lineRule="auto"/>
              <w:jc w:val="both"/>
              <w:rPr>
                <w:rFonts w:ascii="Times New Roman" w:hAnsi="Times New Roman" w:cs="Times New Roman"/>
                <w:lang w:val="fr-FR"/>
              </w:rPr>
            </w:pPr>
            <w:r w:rsidRPr="008B5092">
              <w:rPr>
                <w:rFonts w:ascii="Times New Roman" w:hAnsi="Times New Roman" w:cs="Times New Roman"/>
                <w:lang w:val="fr-FR"/>
              </w:rPr>
              <w:t>Un autre moyen de contact :</w:t>
            </w:r>
          </w:p>
          <w:p w14:paraId="4752D87C" w14:textId="77777777" w:rsidR="00582668" w:rsidRPr="008B5092" w:rsidRDefault="00582668" w:rsidP="00561A4E">
            <w:pPr>
              <w:autoSpaceDE w:val="0"/>
              <w:autoSpaceDN w:val="0"/>
              <w:adjustRightInd w:val="0"/>
              <w:spacing w:after="0" w:line="240" w:lineRule="auto"/>
              <w:jc w:val="both"/>
              <w:rPr>
                <w:rFonts w:ascii="Times New Roman" w:hAnsi="Times New Roman" w:cs="Times New Roman"/>
                <w:lang w:val="fr-FR"/>
              </w:rPr>
            </w:pPr>
          </w:p>
        </w:tc>
        <w:tc>
          <w:tcPr>
            <w:tcW w:w="4045"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5047EA68" w14:textId="77777777" w:rsidR="00582668" w:rsidRPr="008B5092" w:rsidRDefault="00582668" w:rsidP="00561A4E">
            <w:pPr>
              <w:autoSpaceDE w:val="0"/>
              <w:autoSpaceDN w:val="0"/>
              <w:adjustRightInd w:val="0"/>
              <w:spacing w:after="0" w:line="240" w:lineRule="auto"/>
              <w:jc w:val="both"/>
              <w:rPr>
                <w:rFonts w:ascii="Times New Roman" w:hAnsi="Times New Roman" w:cs="Times New Roman"/>
                <w:i/>
                <w:iCs/>
                <w:lang w:val="en"/>
              </w:rPr>
            </w:pPr>
            <w:r w:rsidRPr="67B75648">
              <w:rPr>
                <w:rFonts w:ascii="Times New Roman" w:hAnsi="Times New Roman" w:cs="Times New Roman"/>
                <w:lang w:val="en"/>
              </w:rPr>
              <w:t>Sexe : M</w:t>
            </w:r>
            <w:r>
              <w:rPr>
                <w:noProof/>
                <w:lang w:val="pt-PT" w:eastAsia="pt-PT"/>
              </w:rPr>
              <w:drawing>
                <wp:inline distT="0" distB="0" distL="0" distR="0" wp14:anchorId="3D357822" wp14:editId="59E4F904">
                  <wp:extent cx="247650" cy="190500"/>
                  <wp:effectExtent l="0" t="0" r="0" b="0"/>
                  <wp:docPr id="6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pic:nvPicPr>
                        <pic:blipFill>
                          <a:blip r:embed="rId54">
                            <a:extLst>
                              <a:ext uri="{28A0092B-C50C-407E-A947-70E740481C1C}">
                                <a14:useLocalDpi xmlns:a14="http://schemas.microsoft.com/office/drawing/2010/main" val="0"/>
                              </a:ext>
                            </a:extLst>
                          </a:blip>
                          <a:stretch>
                            <a:fillRect/>
                          </a:stretch>
                        </pic:blipFill>
                        <pic:spPr>
                          <a:xfrm>
                            <a:off x="0" y="0"/>
                            <a:ext cx="247650" cy="190500"/>
                          </a:xfrm>
                          <a:prstGeom prst="rect">
                            <a:avLst/>
                          </a:prstGeom>
                        </pic:spPr>
                      </pic:pic>
                    </a:graphicData>
                  </a:graphic>
                </wp:inline>
              </w:drawing>
            </w:r>
            <w:r w:rsidRPr="67B75648">
              <w:rPr>
                <w:rFonts w:ascii="Times New Roman" w:hAnsi="Times New Roman" w:cs="Times New Roman"/>
                <w:lang w:val="en"/>
              </w:rPr>
              <w:t xml:space="preserve"> F</w:t>
            </w:r>
            <w:r>
              <w:rPr>
                <w:noProof/>
                <w:lang w:val="pt-PT" w:eastAsia="pt-PT"/>
              </w:rPr>
              <w:drawing>
                <wp:inline distT="0" distB="0" distL="0" distR="0" wp14:anchorId="2A51F466" wp14:editId="437D0967">
                  <wp:extent cx="247650" cy="190500"/>
                  <wp:effectExtent l="0" t="0" r="0" b="0"/>
                  <wp:docPr id="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pic:nvPicPr>
                        <pic:blipFill>
                          <a:blip r:embed="rId54">
                            <a:extLst>
                              <a:ext uri="{28A0092B-C50C-407E-A947-70E740481C1C}">
                                <a14:useLocalDpi xmlns:a14="http://schemas.microsoft.com/office/drawing/2010/main" val="0"/>
                              </a:ext>
                            </a:extLst>
                          </a:blip>
                          <a:stretch>
                            <a:fillRect/>
                          </a:stretch>
                        </pic:blipFill>
                        <pic:spPr>
                          <a:xfrm>
                            <a:off x="0" y="0"/>
                            <a:ext cx="247650" cy="190500"/>
                          </a:xfrm>
                          <a:prstGeom prst="rect">
                            <a:avLst/>
                          </a:prstGeom>
                        </pic:spPr>
                      </pic:pic>
                    </a:graphicData>
                  </a:graphic>
                </wp:inline>
              </w:drawing>
            </w:r>
          </w:p>
          <w:p w14:paraId="71F87E0E" w14:textId="77777777" w:rsidR="00582668" w:rsidRPr="008B5092" w:rsidRDefault="00582668" w:rsidP="00561A4E">
            <w:pPr>
              <w:autoSpaceDE w:val="0"/>
              <w:autoSpaceDN w:val="0"/>
              <w:adjustRightInd w:val="0"/>
              <w:spacing w:after="0" w:line="240" w:lineRule="auto"/>
              <w:jc w:val="both"/>
              <w:rPr>
                <w:rFonts w:ascii="Times New Roman" w:hAnsi="Times New Roman" w:cs="Times New Roman"/>
                <w:i/>
                <w:iCs/>
                <w:lang w:val="en"/>
              </w:rPr>
            </w:pPr>
          </w:p>
          <w:p w14:paraId="6508DCF7" w14:textId="77777777" w:rsidR="00582668" w:rsidRPr="008B5092" w:rsidRDefault="00582668" w:rsidP="00561A4E">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lang w:val="en"/>
              </w:rPr>
              <w:t xml:space="preserve">L'âge : </w:t>
            </w:r>
          </w:p>
        </w:tc>
      </w:tr>
      <w:tr w:rsidR="00582668" w:rsidRPr="007336EE" w14:paraId="510BB1AF" w14:textId="77777777" w:rsidTr="67B75648">
        <w:trPr>
          <w:trHeight w:val="490"/>
        </w:trPr>
        <w:tc>
          <w:tcPr>
            <w:tcW w:w="4927"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6654AD5D" w14:textId="77777777" w:rsidR="00582668" w:rsidRPr="008B5092" w:rsidRDefault="00582668" w:rsidP="00561A4E">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lang w:val="en"/>
              </w:rPr>
              <w:t>Communauté :</w:t>
            </w:r>
          </w:p>
          <w:p w14:paraId="598BB1C2" w14:textId="77777777" w:rsidR="00582668" w:rsidRPr="008B5092" w:rsidRDefault="00582668" w:rsidP="00561A4E">
            <w:pPr>
              <w:autoSpaceDE w:val="0"/>
              <w:autoSpaceDN w:val="0"/>
              <w:adjustRightInd w:val="0"/>
              <w:spacing w:after="0" w:line="240" w:lineRule="auto"/>
              <w:jc w:val="both"/>
              <w:rPr>
                <w:rFonts w:ascii="Times New Roman" w:hAnsi="Times New Roman" w:cs="Times New Roman"/>
                <w:lang w:val="en"/>
              </w:rPr>
            </w:pPr>
          </w:p>
        </w:tc>
        <w:tc>
          <w:tcPr>
            <w:tcW w:w="4045"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5F2F4BAC" w14:textId="77777777" w:rsidR="00582668" w:rsidRPr="008B5092" w:rsidRDefault="00582668" w:rsidP="00561A4E">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lang w:val="en"/>
              </w:rPr>
              <w:t>Poste administratif :</w:t>
            </w:r>
          </w:p>
          <w:p w14:paraId="3476EA6A" w14:textId="77777777" w:rsidR="00582668" w:rsidRPr="008B5092" w:rsidRDefault="00582668" w:rsidP="00561A4E">
            <w:pPr>
              <w:autoSpaceDE w:val="0"/>
              <w:autoSpaceDN w:val="0"/>
              <w:adjustRightInd w:val="0"/>
              <w:spacing w:after="0" w:line="240" w:lineRule="auto"/>
              <w:jc w:val="both"/>
              <w:rPr>
                <w:rFonts w:ascii="Times New Roman" w:hAnsi="Times New Roman" w:cs="Times New Roman"/>
                <w:lang w:val="en"/>
              </w:rPr>
            </w:pPr>
          </w:p>
        </w:tc>
      </w:tr>
      <w:tr w:rsidR="00582668" w:rsidRPr="007336EE" w14:paraId="33005E5D" w14:textId="77777777" w:rsidTr="67B75648">
        <w:trPr>
          <w:trHeight w:val="580"/>
        </w:trPr>
        <w:tc>
          <w:tcPr>
            <w:tcW w:w="4927"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48AC63DC" w14:textId="286CE7BD" w:rsidR="00582668" w:rsidRPr="008B5092" w:rsidRDefault="00582668" w:rsidP="00561A4E">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lang w:val="en"/>
              </w:rPr>
              <w:t xml:space="preserve">Municipalité: </w:t>
            </w:r>
          </w:p>
          <w:p w14:paraId="187FCE3C" w14:textId="77777777" w:rsidR="00582668" w:rsidRPr="008B5092" w:rsidRDefault="00582668" w:rsidP="00561A4E">
            <w:pPr>
              <w:autoSpaceDE w:val="0"/>
              <w:autoSpaceDN w:val="0"/>
              <w:adjustRightInd w:val="0"/>
              <w:spacing w:after="0" w:line="240" w:lineRule="auto"/>
              <w:jc w:val="both"/>
              <w:rPr>
                <w:rFonts w:ascii="Times New Roman" w:hAnsi="Times New Roman" w:cs="Times New Roman"/>
                <w:lang w:val="en"/>
              </w:rPr>
            </w:pPr>
          </w:p>
        </w:tc>
        <w:tc>
          <w:tcPr>
            <w:tcW w:w="4045"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7A178911" w14:textId="75030E5B" w:rsidR="00582668" w:rsidRPr="008B5092" w:rsidRDefault="00582668" w:rsidP="00561A4E">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lang w:val="en"/>
              </w:rPr>
              <w:t>Île :</w:t>
            </w:r>
          </w:p>
          <w:p w14:paraId="73F256FF" w14:textId="77777777" w:rsidR="00582668" w:rsidRPr="008B5092" w:rsidRDefault="00582668" w:rsidP="00561A4E">
            <w:pPr>
              <w:autoSpaceDE w:val="0"/>
              <w:autoSpaceDN w:val="0"/>
              <w:adjustRightInd w:val="0"/>
              <w:spacing w:after="0" w:line="240" w:lineRule="auto"/>
              <w:jc w:val="both"/>
              <w:rPr>
                <w:rFonts w:ascii="Times New Roman" w:hAnsi="Times New Roman" w:cs="Times New Roman"/>
                <w:lang w:val="en"/>
              </w:rPr>
            </w:pPr>
          </w:p>
        </w:tc>
      </w:tr>
      <w:tr w:rsidR="00582668" w:rsidRPr="007336EE" w14:paraId="0C3E3745" w14:textId="77777777" w:rsidTr="67B75648">
        <w:trPr>
          <w:trHeight w:val="1624"/>
        </w:trPr>
        <w:tc>
          <w:tcPr>
            <w:tcW w:w="8972" w:type="dxa"/>
            <w:gridSpan w:val="2"/>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3030D4A7" w14:textId="77777777" w:rsidR="00582668" w:rsidRPr="008B5092" w:rsidRDefault="00582668" w:rsidP="00561A4E">
            <w:pPr>
              <w:autoSpaceDE w:val="0"/>
              <w:autoSpaceDN w:val="0"/>
              <w:adjustRightInd w:val="0"/>
              <w:spacing w:after="0" w:line="240" w:lineRule="auto"/>
              <w:jc w:val="both"/>
              <w:rPr>
                <w:rFonts w:ascii="Times New Roman" w:hAnsi="Times New Roman" w:cs="Times New Roman"/>
                <w:lang w:val="fr-FR"/>
              </w:rPr>
            </w:pPr>
          </w:p>
          <w:p w14:paraId="5C5ACD5A" w14:textId="114AAAF4" w:rsidR="00582668" w:rsidRPr="008B5092" w:rsidRDefault="00582668" w:rsidP="00561A4E">
            <w:pPr>
              <w:autoSpaceDE w:val="0"/>
              <w:autoSpaceDN w:val="0"/>
              <w:adjustRightInd w:val="0"/>
              <w:spacing w:after="0" w:line="240" w:lineRule="auto"/>
              <w:jc w:val="both"/>
              <w:rPr>
                <w:rFonts w:ascii="Times New Roman" w:hAnsi="Times New Roman" w:cs="Times New Roman"/>
                <w:lang w:val="fr-FR"/>
              </w:rPr>
            </w:pPr>
            <w:r w:rsidRPr="008B5092">
              <w:rPr>
                <w:rFonts w:ascii="Times New Roman" w:hAnsi="Times New Roman" w:cs="Times New Roman"/>
                <w:lang w:val="fr-FR"/>
              </w:rPr>
              <w:t>Date de récéption :__________ /___________ /_______</w:t>
            </w:r>
          </w:p>
          <w:p w14:paraId="2284E8DD" w14:textId="77777777" w:rsidR="00582668" w:rsidRPr="008B5092" w:rsidRDefault="00582668" w:rsidP="00561A4E">
            <w:pPr>
              <w:autoSpaceDE w:val="0"/>
              <w:autoSpaceDN w:val="0"/>
              <w:adjustRightInd w:val="0"/>
              <w:spacing w:after="0" w:line="240" w:lineRule="auto"/>
              <w:jc w:val="both"/>
              <w:rPr>
                <w:rFonts w:ascii="Times New Roman" w:hAnsi="Times New Roman" w:cs="Times New Roman"/>
                <w:lang w:val="fr-FR"/>
              </w:rPr>
            </w:pPr>
          </w:p>
          <w:p w14:paraId="5FE620BA" w14:textId="77777777" w:rsidR="00582668" w:rsidRPr="008B5092" w:rsidRDefault="00582668" w:rsidP="00561A4E">
            <w:pPr>
              <w:autoSpaceDE w:val="0"/>
              <w:autoSpaceDN w:val="0"/>
              <w:adjustRightInd w:val="0"/>
              <w:spacing w:after="0" w:line="240" w:lineRule="auto"/>
              <w:jc w:val="both"/>
              <w:rPr>
                <w:rFonts w:ascii="Times New Roman" w:hAnsi="Times New Roman" w:cs="Times New Roman"/>
                <w:lang w:val="fr-FR"/>
              </w:rPr>
            </w:pPr>
            <w:r w:rsidRPr="008B5092">
              <w:rPr>
                <w:rFonts w:ascii="Times New Roman" w:hAnsi="Times New Roman" w:cs="Times New Roman"/>
                <w:lang w:val="fr-FR"/>
              </w:rPr>
              <w:t xml:space="preserve">Résumé du contenu : </w:t>
            </w:r>
          </w:p>
          <w:p w14:paraId="1A82737D" w14:textId="77777777" w:rsidR="00582668" w:rsidRPr="008B5092" w:rsidRDefault="00582668" w:rsidP="00561A4E">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lang w:val="en"/>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14:paraId="199535D0" w14:textId="77777777" w:rsidR="00582668" w:rsidRPr="008B5092" w:rsidRDefault="00582668" w:rsidP="00561A4E">
            <w:pPr>
              <w:autoSpaceDE w:val="0"/>
              <w:autoSpaceDN w:val="0"/>
              <w:adjustRightInd w:val="0"/>
              <w:spacing w:after="0" w:line="240" w:lineRule="auto"/>
              <w:jc w:val="both"/>
              <w:rPr>
                <w:rFonts w:ascii="Times New Roman" w:hAnsi="Times New Roman" w:cs="Times New Roman"/>
                <w:lang w:val="en"/>
              </w:rPr>
            </w:pPr>
          </w:p>
        </w:tc>
      </w:tr>
    </w:tbl>
    <w:p w14:paraId="49DB0937" w14:textId="77777777" w:rsidR="00582668" w:rsidRPr="008B5092" w:rsidRDefault="00582668" w:rsidP="00582668">
      <w:pPr>
        <w:autoSpaceDE w:val="0"/>
        <w:autoSpaceDN w:val="0"/>
        <w:adjustRightInd w:val="0"/>
        <w:spacing w:before="25" w:after="0" w:line="240" w:lineRule="auto"/>
        <w:ind w:left="1107"/>
        <w:jc w:val="center"/>
        <w:rPr>
          <w:rFonts w:ascii="Times New Roman" w:hAnsi="Times New Roman" w:cs="Times New Roman"/>
          <w:b/>
          <w:bCs/>
          <w:spacing w:val="1"/>
          <w:sz w:val="28"/>
          <w:szCs w:val="28"/>
          <w:lang w:val="en"/>
        </w:rPr>
      </w:pPr>
    </w:p>
    <w:p w14:paraId="7FC654AE" w14:textId="77777777" w:rsidR="00582668" w:rsidRPr="008B5092" w:rsidRDefault="00582668" w:rsidP="00582668">
      <w:pPr>
        <w:autoSpaceDE w:val="0"/>
        <w:autoSpaceDN w:val="0"/>
        <w:adjustRightInd w:val="0"/>
        <w:spacing w:after="0" w:line="240" w:lineRule="auto"/>
        <w:jc w:val="both"/>
        <w:rPr>
          <w:rFonts w:ascii="Times New Roman" w:hAnsi="Times New Roman" w:cs="Times New Roman"/>
          <w:lang w:val="fr-FR"/>
        </w:rPr>
      </w:pPr>
      <w:r w:rsidRPr="008B5092">
        <w:rPr>
          <w:rFonts w:ascii="Times New Roman" w:hAnsi="Times New Roman" w:cs="Times New Roman"/>
          <w:lang w:val="fr-FR"/>
        </w:rPr>
        <w:t xml:space="preserve">Date_ _ /_ _ /_ _ </w:t>
      </w:r>
    </w:p>
    <w:p w14:paraId="76AB9EFA" w14:textId="77777777" w:rsidR="00582668" w:rsidRPr="008B5092" w:rsidRDefault="00582668" w:rsidP="00582668">
      <w:pPr>
        <w:autoSpaceDE w:val="0"/>
        <w:autoSpaceDN w:val="0"/>
        <w:adjustRightInd w:val="0"/>
        <w:spacing w:after="0" w:line="240" w:lineRule="auto"/>
        <w:jc w:val="both"/>
        <w:rPr>
          <w:rFonts w:ascii="Times New Roman" w:hAnsi="Times New Roman" w:cs="Times New Roman"/>
          <w:lang w:val="fr-FR"/>
        </w:rPr>
      </w:pPr>
    </w:p>
    <w:p w14:paraId="33302F91" w14:textId="30FEE21E" w:rsidR="000D7155" w:rsidRPr="008B5092" w:rsidRDefault="00582668" w:rsidP="00582668">
      <w:pPr>
        <w:rPr>
          <w:rFonts w:ascii="Times New Roman" w:hAnsi="Times New Roman" w:cs="Times New Roman"/>
          <w:position w:val="-1"/>
          <w:sz w:val="20"/>
          <w:szCs w:val="20"/>
          <w:lang w:val="fr-FR"/>
        </w:rPr>
      </w:pPr>
      <w:r w:rsidRPr="008B5092">
        <w:rPr>
          <w:rFonts w:ascii="Times New Roman" w:hAnsi="Times New Roman" w:cs="Times New Roman"/>
          <w:lang w:val="fr-FR"/>
        </w:rPr>
        <w:t xml:space="preserve">Signature du demandeur                                                            </w:t>
      </w:r>
      <w:r w:rsidRPr="008B5092">
        <w:rPr>
          <w:rFonts w:ascii="Times New Roman" w:hAnsi="Times New Roman" w:cs="Times New Roman"/>
          <w:lang w:val="fr-FR"/>
        </w:rPr>
        <w:tab/>
        <w:t>Signature du destinataire</w:t>
      </w:r>
    </w:p>
    <w:p w14:paraId="3A15BD17" w14:textId="77777777" w:rsidR="00A4113C" w:rsidRPr="008B5092" w:rsidRDefault="00A4113C" w:rsidP="00A4113C">
      <w:pPr>
        <w:spacing w:after="120" w:line="288" w:lineRule="auto"/>
        <w:ind w:right="-567"/>
        <w:rPr>
          <w:rFonts w:ascii="Times New Roman" w:eastAsia="Calibri" w:hAnsi="Times New Roman" w:cs="Times New Roman"/>
          <w:sz w:val="24"/>
          <w:szCs w:val="24"/>
          <w:lang w:val="fr-FR"/>
        </w:rPr>
      </w:pPr>
    </w:p>
    <w:p w14:paraId="6F03F198" w14:textId="77777777" w:rsidR="00A4113C" w:rsidRPr="008B5092" w:rsidRDefault="00A4113C" w:rsidP="00A4113C">
      <w:pPr>
        <w:suppressAutoHyphens/>
        <w:spacing w:after="160" w:line="259" w:lineRule="auto"/>
        <w:ind w:right="-567"/>
        <w:rPr>
          <w:rFonts w:ascii="Times New Roman" w:eastAsia="Calibri" w:hAnsi="Times New Roman" w:cs="Times New Roman"/>
          <w:snapToGrid w:val="0"/>
          <w:lang w:val="fr-FR" w:eastAsia="fr-CA"/>
        </w:rPr>
      </w:pPr>
    </w:p>
    <w:p w14:paraId="0558570C" w14:textId="77777777" w:rsidR="00A4113C" w:rsidRDefault="00A4113C" w:rsidP="00A4113C">
      <w:pPr>
        <w:suppressAutoHyphens/>
        <w:spacing w:after="160" w:line="259" w:lineRule="auto"/>
        <w:ind w:right="-567"/>
        <w:rPr>
          <w:rFonts w:ascii="Times New Roman" w:eastAsia="Calibri" w:hAnsi="Times New Roman" w:cs="Times New Roman"/>
          <w:snapToGrid w:val="0"/>
          <w:lang w:val="fr-FR" w:eastAsia="fr-CA"/>
        </w:rPr>
      </w:pPr>
    </w:p>
    <w:p w14:paraId="7A6E9F15" w14:textId="77777777" w:rsidR="00EF5222" w:rsidRDefault="00EF5222" w:rsidP="00A4113C">
      <w:pPr>
        <w:suppressAutoHyphens/>
        <w:spacing w:after="160" w:line="259" w:lineRule="auto"/>
        <w:ind w:right="-567"/>
        <w:rPr>
          <w:rFonts w:ascii="Times New Roman" w:eastAsia="Calibri" w:hAnsi="Times New Roman" w:cs="Times New Roman"/>
          <w:snapToGrid w:val="0"/>
          <w:lang w:val="fr-FR" w:eastAsia="fr-CA"/>
        </w:rPr>
      </w:pPr>
    </w:p>
    <w:p w14:paraId="00D9EF81" w14:textId="77777777" w:rsidR="00EF5222" w:rsidRPr="008B5092" w:rsidRDefault="00EF5222" w:rsidP="00A4113C">
      <w:pPr>
        <w:suppressAutoHyphens/>
        <w:spacing w:after="160" w:line="259" w:lineRule="auto"/>
        <w:ind w:right="-567"/>
        <w:rPr>
          <w:rFonts w:ascii="Times New Roman" w:eastAsia="Calibri" w:hAnsi="Times New Roman" w:cs="Times New Roman"/>
          <w:snapToGrid w:val="0"/>
          <w:lang w:val="fr-FR" w:eastAsia="fr-CA"/>
        </w:rPr>
      </w:pPr>
    </w:p>
    <w:p w14:paraId="5A12F0A4" w14:textId="5D7696AA" w:rsidR="000D7155" w:rsidRPr="008B5092" w:rsidRDefault="000D7155" w:rsidP="000D7155">
      <w:pPr>
        <w:rPr>
          <w:rFonts w:ascii="Times New Roman" w:hAnsi="Times New Roman" w:cs="Times New Roman"/>
          <w:position w:val="-1"/>
          <w:sz w:val="20"/>
          <w:szCs w:val="20"/>
          <w:lang w:val="fr-FR"/>
        </w:rPr>
      </w:pPr>
    </w:p>
    <w:p w14:paraId="73DF1336" w14:textId="700C9A41" w:rsidR="000D7155" w:rsidRPr="007336EE" w:rsidRDefault="000D7155" w:rsidP="000D7155">
      <w:pPr>
        <w:pStyle w:val="Cabealho1"/>
        <w:ind w:left="851"/>
        <w:jc w:val="center"/>
        <w:rPr>
          <w:rFonts w:ascii="Times New Roman" w:hAnsi="Times New Roman" w:cs="Times New Roman"/>
          <w:sz w:val="28"/>
          <w:szCs w:val="28"/>
          <w:lang w:val="fr-FR"/>
        </w:rPr>
      </w:pPr>
      <w:bookmarkStart w:id="1126" w:name="_Toc67935558"/>
      <w:r w:rsidRPr="007336EE">
        <w:rPr>
          <w:rFonts w:ascii="Times New Roman" w:hAnsi="Times New Roman" w:cs="Times New Roman"/>
          <w:sz w:val="28"/>
          <w:szCs w:val="28"/>
          <w:lang w:val="fr-FR"/>
        </w:rPr>
        <w:lastRenderedPageBreak/>
        <w:t>ANNEXE 9 – FICHE DE CLÔTURE DES PLAINTES</w:t>
      </w:r>
      <w:bookmarkEnd w:id="1126"/>
    </w:p>
    <w:p w14:paraId="4165B02A" w14:textId="02BDE21F" w:rsidR="000D7155" w:rsidRPr="008B5092" w:rsidRDefault="000D7155" w:rsidP="000D7155">
      <w:pPr>
        <w:rPr>
          <w:rFonts w:ascii="Times New Roman" w:hAnsi="Times New Roman" w:cs="Times New Roman"/>
          <w:lang w:val="fr-FR"/>
        </w:rPr>
      </w:pPr>
    </w:p>
    <w:tbl>
      <w:tblPr>
        <w:tblW w:w="0" w:type="auto"/>
        <w:jc w:val="center"/>
        <w:tblLayout w:type="fixed"/>
        <w:tblCellMar>
          <w:left w:w="0" w:type="dxa"/>
          <w:right w:w="0" w:type="dxa"/>
        </w:tblCellMar>
        <w:tblLook w:val="0000" w:firstRow="0" w:lastRow="0" w:firstColumn="0" w:lastColumn="0" w:noHBand="0" w:noVBand="0"/>
      </w:tblPr>
      <w:tblGrid>
        <w:gridCol w:w="4957"/>
        <w:gridCol w:w="3538"/>
      </w:tblGrid>
      <w:tr w:rsidR="00EB35C3" w:rsidRPr="007336EE" w14:paraId="7BDC2490" w14:textId="77777777" w:rsidTr="001E3FB6">
        <w:trPr>
          <w:trHeight w:val="602"/>
          <w:jc w:val="center"/>
        </w:trPr>
        <w:tc>
          <w:tcPr>
            <w:tcW w:w="4957" w:type="dxa"/>
            <w:tcBorders>
              <w:top w:val="single" w:sz="4" w:space="0" w:color="000000"/>
              <w:left w:val="single" w:sz="4" w:space="0" w:color="000000"/>
              <w:bottom w:val="single" w:sz="4" w:space="0" w:color="000000"/>
              <w:right w:val="single" w:sz="4" w:space="0" w:color="000000"/>
            </w:tcBorders>
            <w:shd w:val="clear" w:color="auto" w:fill="D9D9D9"/>
          </w:tcPr>
          <w:p w14:paraId="7018B6CA" w14:textId="5D470F15" w:rsidR="00EB35C3" w:rsidRPr="008B5092" w:rsidRDefault="001E3FB6" w:rsidP="00561A4E">
            <w:pPr>
              <w:autoSpaceDE w:val="0"/>
              <w:autoSpaceDN w:val="0"/>
              <w:adjustRightInd w:val="0"/>
              <w:spacing w:after="0" w:line="240" w:lineRule="auto"/>
              <w:ind w:left="102"/>
              <w:jc w:val="both"/>
              <w:rPr>
                <w:rFonts w:ascii="Times New Roman" w:hAnsi="Times New Roman" w:cs="Times New Roman"/>
                <w:lang w:val="en"/>
              </w:rPr>
            </w:pPr>
            <w:r w:rsidRPr="008B5092">
              <w:rPr>
                <w:rFonts w:ascii="Times New Roman" w:hAnsi="Times New Roman" w:cs="Times New Roman"/>
                <w:lang w:val="en"/>
              </w:rPr>
              <w:t>Résolution:</w:t>
            </w:r>
          </w:p>
          <w:p w14:paraId="7F294503" w14:textId="77777777" w:rsidR="00EB35C3" w:rsidRPr="008B5092" w:rsidRDefault="00EB35C3" w:rsidP="00561A4E">
            <w:pPr>
              <w:autoSpaceDE w:val="0"/>
              <w:autoSpaceDN w:val="0"/>
              <w:adjustRightInd w:val="0"/>
              <w:spacing w:before="8" w:after="0" w:line="240" w:lineRule="auto"/>
              <w:jc w:val="both"/>
              <w:rPr>
                <w:rFonts w:ascii="Times New Roman" w:hAnsi="Times New Roman" w:cs="Times New Roman"/>
                <w:sz w:val="17"/>
                <w:szCs w:val="17"/>
                <w:lang w:val="en"/>
              </w:rPr>
            </w:pPr>
          </w:p>
          <w:p w14:paraId="6D497800" w14:textId="77777777" w:rsidR="00EB35C3" w:rsidRPr="008B5092" w:rsidRDefault="00EB35C3" w:rsidP="00561A4E">
            <w:pPr>
              <w:autoSpaceDE w:val="0"/>
              <w:autoSpaceDN w:val="0"/>
              <w:adjustRightInd w:val="0"/>
              <w:spacing w:after="0" w:line="240" w:lineRule="auto"/>
              <w:jc w:val="both"/>
              <w:rPr>
                <w:rFonts w:ascii="Times New Roman" w:hAnsi="Times New Roman" w:cs="Times New Roman"/>
                <w:lang w:val="en"/>
              </w:rPr>
            </w:pPr>
          </w:p>
        </w:tc>
        <w:tc>
          <w:tcPr>
            <w:tcW w:w="3538" w:type="dxa"/>
            <w:tcBorders>
              <w:top w:val="single" w:sz="4" w:space="0" w:color="000000"/>
              <w:left w:val="single" w:sz="4" w:space="0" w:color="000000"/>
              <w:bottom w:val="single" w:sz="4" w:space="0" w:color="000000"/>
              <w:right w:val="single" w:sz="4" w:space="0" w:color="000000"/>
            </w:tcBorders>
          </w:tcPr>
          <w:p w14:paraId="368D9834" w14:textId="77777777" w:rsidR="00EB35C3" w:rsidRPr="008B5092" w:rsidRDefault="00EB35C3" w:rsidP="00561A4E">
            <w:pPr>
              <w:autoSpaceDE w:val="0"/>
              <w:autoSpaceDN w:val="0"/>
              <w:adjustRightInd w:val="0"/>
              <w:spacing w:after="0" w:line="240" w:lineRule="auto"/>
              <w:jc w:val="both"/>
              <w:rPr>
                <w:rFonts w:ascii="Times New Roman" w:hAnsi="Times New Roman" w:cs="Times New Roman"/>
                <w:lang w:val="en"/>
              </w:rPr>
            </w:pPr>
          </w:p>
          <w:p w14:paraId="7114D4A2" w14:textId="77777777" w:rsidR="00EB35C3" w:rsidRPr="008B5092" w:rsidRDefault="00EB35C3" w:rsidP="00561A4E">
            <w:pPr>
              <w:autoSpaceDE w:val="0"/>
              <w:autoSpaceDN w:val="0"/>
              <w:adjustRightInd w:val="0"/>
              <w:spacing w:after="0" w:line="240" w:lineRule="auto"/>
              <w:jc w:val="both"/>
              <w:rPr>
                <w:rFonts w:ascii="Times New Roman" w:hAnsi="Times New Roman" w:cs="Times New Roman"/>
                <w:lang w:val="en"/>
              </w:rPr>
            </w:pPr>
          </w:p>
          <w:p w14:paraId="472E5193" w14:textId="77777777" w:rsidR="00EB35C3" w:rsidRPr="008B5092" w:rsidRDefault="00EB35C3" w:rsidP="00561A4E">
            <w:pPr>
              <w:autoSpaceDE w:val="0"/>
              <w:autoSpaceDN w:val="0"/>
              <w:adjustRightInd w:val="0"/>
              <w:spacing w:after="0" w:line="240" w:lineRule="auto"/>
              <w:jc w:val="both"/>
              <w:rPr>
                <w:rFonts w:ascii="Times New Roman" w:hAnsi="Times New Roman" w:cs="Times New Roman"/>
                <w:lang w:val="en"/>
              </w:rPr>
            </w:pPr>
          </w:p>
          <w:p w14:paraId="56FC3EA8" w14:textId="77777777" w:rsidR="00EB35C3" w:rsidRPr="008B5092" w:rsidRDefault="00EB35C3" w:rsidP="00561A4E">
            <w:pPr>
              <w:autoSpaceDE w:val="0"/>
              <w:autoSpaceDN w:val="0"/>
              <w:adjustRightInd w:val="0"/>
              <w:spacing w:after="0" w:line="240" w:lineRule="auto"/>
              <w:jc w:val="both"/>
              <w:rPr>
                <w:rFonts w:ascii="Times New Roman" w:hAnsi="Times New Roman" w:cs="Times New Roman"/>
                <w:lang w:val="en"/>
              </w:rPr>
            </w:pPr>
          </w:p>
          <w:p w14:paraId="25FC8D19" w14:textId="77777777" w:rsidR="00EB35C3" w:rsidRPr="008B5092" w:rsidRDefault="00EB35C3" w:rsidP="00561A4E">
            <w:pPr>
              <w:autoSpaceDE w:val="0"/>
              <w:autoSpaceDN w:val="0"/>
              <w:adjustRightInd w:val="0"/>
              <w:spacing w:after="0" w:line="240" w:lineRule="auto"/>
              <w:jc w:val="both"/>
              <w:rPr>
                <w:rFonts w:ascii="Times New Roman" w:hAnsi="Times New Roman" w:cs="Times New Roman"/>
                <w:lang w:val="en"/>
              </w:rPr>
            </w:pPr>
          </w:p>
          <w:p w14:paraId="64BDB84B" w14:textId="77777777" w:rsidR="00EB35C3" w:rsidRPr="008B5092" w:rsidRDefault="00EB35C3" w:rsidP="00561A4E">
            <w:pPr>
              <w:autoSpaceDE w:val="0"/>
              <w:autoSpaceDN w:val="0"/>
              <w:adjustRightInd w:val="0"/>
              <w:spacing w:after="0" w:line="240" w:lineRule="auto"/>
              <w:jc w:val="both"/>
              <w:rPr>
                <w:rFonts w:ascii="Times New Roman" w:hAnsi="Times New Roman" w:cs="Times New Roman"/>
                <w:lang w:val="en"/>
              </w:rPr>
            </w:pPr>
          </w:p>
          <w:p w14:paraId="5D5408A2" w14:textId="77777777" w:rsidR="00EB35C3" w:rsidRPr="008B5092" w:rsidRDefault="00EB35C3" w:rsidP="00561A4E">
            <w:pPr>
              <w:autoSpaceDE w:val="0"/>
              <w:autoSpaceDN w:val="0"/>
              <w:adjustRightInd w:val="0"/>
              <w:spacing w:after="0" w:line="240" w:lineRule="auto"/>
              <w:jc w:val="both"/>
              <w:rPr>
                <w:rFonts w:ascii="Times New Roman" w:hAnsi="Times New Roman" w:cs="Times New Roman"/>
                <w:lang w:val="en"/>
              </w:rPr>
            </w:pPr>
          </w:p>
        </w:tc>
      </w:tr>
      <w:tr w:rsidR="00EB35C3" w:rsidRPr="007336EE" w14:paraId="6910FA3A" w14:textId="77777777" w:rsidTr="001E3FB6">
        <w:trPr>
          <w:trHeight w:val="574"/>
          <w:jc w:val="center"/>
        </w:trPr>
        <w:tc>
          <w:tcPr>
            <w:tcW w:w="4957" w:type="dxa"/>
            <w:tcBorders>
              <w:top w:val="single" w:sz="4" w:space="0" w:color="000000"/>
              <w:left w:val="single" w:sz="4" w:space="0" w:color="000000"/>
              <w:bottom w:val="single" w:sz="4" w:space="0" w:color="000000"/>
              <w:right w:val="single" w:sz="4" w:space="0" w:color="000000"/>
            </w:tcBorders>
            <w:shd w:val="clear" w:color="auto" w:fill="D9D9D9"/>
          </w:tcPr>
          <w:p w14:paraId="47738FDD" w14:textId="04148D28" w:rsidR="00EB35C3" w:rsidRPr="008B5092" w:rsidRDefault="001E3FB6" w:rsidP="00561A4E">
            <w:pPr>
              <w:autoSpaceDE w:val="0"/>
              <w:autoSpaceDN w:val="0"/>
              <w:adjustRightInd w:val="0"/>
              <w:spacing w:after="0" w:line="240" w:lineRule="auto"/>
              <w:ind w:left="102"/>
              <w:jc w:val="both"/>
              <w:rPr>
                <w:rFonts w:ascii="Times New Roman" w:hAnsi="Times New Roman" w:cs="Times New Roman"/>
                <w:lang w:val="en"/>
              </w:rPr>
            </w:pPr>
            <w:r w:rsidRPr="008B5092">
              <w:rPr>
                <w:rFonts w:ascii="Times New Roman" w:hAnsi="Times New Roman" w:cs="Times New Roman"/>
                <w:spacing w:val="-1"/>
                <w:lang w:val="en"/>
              </w:rPr>
              <w:t>Date</w:t>
            </w:r>
            <w:r w:rsidRPr="008B5092">
              <w:rPr>
                <w:rFonts w:ascii="Times New Roman" w:hAnsi="Times New Roman" w:cs="Times New Roman"/>
                <w:lang w:val="en"/>
              </w:rPr>
              <w:t>:</w:t>
            </w:r>
          </w:p>
        </w:tc>
        <w:tc>
          <w:tcPr>
            <w:tcW w:w="3538" w:type="dxa"/>
            <w:tcBorders>
              <w:top w:val="single" w:sz="4" w:space="0" w:color="000000"/>
              <w:left w:val="single" w:sz="4" w:space="0" w:color="000000"/>
              <w:bottom w:val="single" w:sz="4" w:space="0" w:color="000000"/>
              <w:right w:val="single" w:sz="4" w:space="0" w:color="000000"/>
            </w:tcBorders>
          </w:tcPr>
          <w:p w14:paraId="3762EC53" w14:textId="77777777" w:rsidR="00EB35C3" w:rsidRPr="008B5092" w:rsidRDefault="00EB35C3" w:rsidP="00561A4E">
            <w:pPr>
              <w:autoSpaceDE w:val="0"/>
              <w:autoSpaceDN w:val="0"/>
              <w:adjustRightInd w:val="0"/>
              <w:spacing w:after="0" w:line="240" w:lineRule="auto"/>
              <w:jc w:val="both"/>
              <w:rPr>
                <w:rFonts w:ascii="Times New Roman" w:hAnsi="Times New Roman" w:cs="Times New Roman"/>
                <w:lang w:val="en"/>
              </w:rPr>
            </w:pPr>
          </w:p>
        </w:tc>
      </w:tr>
      <w:tr w:rsidR="00561A4E" w:rsidRPr="0025170F" w14:paraId="63B3432D" w14:textId="77777777" w:rsidTr="001E3FB6">
        <w:trPr>
          <w:trHeight w:val="914"/>
          <w:jc w:val="center"/>
        </w:trPr>
        <w:tc>
          <w:tcPr>
            <w:tcW w:w="4957" w:type="dxa"/>
            <w:tcBorders>
              <w:top w:val="single" w:sz="4" w:space="0" w:color="000000"/>
              <w:left w:val="single" w:sz="4" w:space="0" w:color="000000"/>
              <w:bottom w:val="single" w:sz="4" w:space="0" w:color="000000"/>
              <w:right w:val="single" w:sz="4" w:space="0" w:color="000000"/>
            </w:tcBorders>
            <w:shd w:val="clear" w:color="auto" w:fill="D9D9D9"/>
          </w:tcPr>
          <w:p w14:paraId="4B5C6740" w14:textId="77777777" w:rsidR="00EB35C3" w:rsidRPr="008B5092" w:rsidRDefault="00EB35C3" w:rsidP="00561A4E">
            <w:pPr>
              <w:autoSpaceDE w:val="0"/>
              <w:autoSpaceDN w:val="0"/>
              <w:adjustRightInd w:val="0"/>
              <w:spacing w:after="0" w:line="240" w:lineRule="auto"/>
              <w:ind w:left="102"/>
              <w:jc w:val="both"/>
              <w:rPr>
                <w:rFonts w:ascii="Times New Roman" w:hAnsi="Times New Roman" w:cs="Times New Roman"/>
                <w:lang w:val="fr-FR"/>
              </w:rPr>
            </w:pPr>
            <w:r w:rsidRPr="008B5092">
              <w:rPr>
                <w:rFonts w:ascii="Times New Roman" w:hAnsi="Times New Roman" w:cs="Times New Roman"/>
                <w:lang w:val="fr-FR"/>
              </w:rPr>
              <w:t>Pièces</w:t>
            </w:r>
            <w:r w:rsidRPr="008B5092">
              <w:rPr>
                <w:rFonts w:ascii="Times New Roman" w:hAnsi="Times New Roman" w:cs="Times New Roman"/>
                <w:spacing w:val="1"/>
                <w:lang w:val="fr-FR"/>
              </w:rPr>
              <w:t xml:space="preserve"> justificatives</w:t>
            </w:r>
          </w:p>
          <w:p w14:paraId="32F1D678" w14:textId="77777777" w:rsidR="00EB35C3" w:rsidRPr="008B5092" w:rsidRDefault="00EB35C3" w:rsidP="00561A4E">
            <w:pPr>
              <w:autoSpaceDE w:val="0"/>
              <w:autoSpaceDN w:val="0"/>
              <w:adjustRightInd w:val="0"/>
              <w:spacing w:before="19" w:after="0" w:line="258" w:lineRule="atLeast"/>
              <w:ind w:left="102" w:right="102"/>
              <w:jc w:val="both"/>
              <w:rPr>
                <w:rFonts w:ascii="Times New Roman" w:hAnsi="Times New Roman" w:cs="Times New Roman"/>
                <w:lang w:val="fr-FR"/>
              </w:rPr>
            </w:pPr>
            <w:r w:rsidRPr="008B5092">
              <w:rPr>
                <w:rFonts w:ascii="Times New Roman" w:hAnsi="Times New Roman" w:cs="Times New Roman"/>
                <w:spacing w:val="1"/>
                <w:lang w:val="fr-FR"/>
              </w:rPr>
              <w:t>(</w:t>
            </w:r>
            <w:r w:rsidRPr="008B5092">
              <w:rPr>
                <w:rFonts w:ascii="Times New Roman" w:hAnsi="Times New Roman" w:cs="Times New Roman"/>
                <w:lang w:val="fr-FR"/>
              </w:rPr>
              <w:t>résumés,</w:t>
            </w:r>
            <w:r w:rsidRPr="008B5092">
              <w:rPr>
                <w:rFonts w:ascii="Times New Roman" w:hAnsi="Times New Roman" w:cs="Times New Roman"/>
                <w:spacing w:val="1"/>
                <w:lang w:val="fr-FR"/>
              </w:rPr>
              <w:t xml:space="preserve"> contrats</w:t>
            </w:r>
            <w:r w:rsidRPr="008B5092">
              <w:rPr>
                <w:rFonts w:ascii="Times New Roman" w:hAnsi="Times New Roman" w:cs="Times New Roman"/>
                <w:lang w:val="fr-FR"/>
              </w:rPr>
              <w:t>,</w:t>
            </w:r>
            <w:r w:rsidRPr="008B5092">
              <w:rPr>
                <w:rFonts w:ascii="Times New Roman" w:hAnsi="Times New Roman" w:cs="Times New Roman"/>
                <w:spacing w:val="2"/>
                <w:lang w:val="fr-FR"/>
              </w:rPr>
              <w:t xml:space="preserve"> accords,</w:t>
            </w:r>
            <w:r w:rsidRPr="008B5092">
              <w:rPr>
                <w:rFonts w:ascii="Times New Roman" w:hAnsi="Times New Roman" w:cs="Times New Roman"/>
                <w:lang w:val="fr-FR"/>
              </w:rPr>
              <w:t xml:space="preserve"> procès-verbaux, etc.) :</w:t>
            </w:r>
          </w:p>
        </w:tc>
        <w:tc>
          <w:tcPr>
            <w:tcW w:w="3538" w:type="dxa"/>
            <w:tcBorders>
              <w:top w:val="single" w:sz="4" w:space="0" w:color="000000"/>
              <w:left w:val="single" w:sz="4" w:space="0" w:color="000000"/>
              <w:bottom w:val="single" w:sz="4" w:space="0" w:color="000000"/>
              <w:right w:val="single" w:sz="4" w:space="0" w:color="000000"/>
            </w:tcBorders>
          </w:tcPr>
          <w:p w14:paraId="02BD99BB" w14:textId="77777777" w:rsidR="00EB35C3" w:rsidRPr="008B5092" w:rsidRDefault="00EB35C3" w:rsidP="00561A4E">
            <w:pPr>
              <w:autoSpaceDE w:val="0"/>
              <w:autoSpaceDN w:val="0"/>
              <w:adjustRightInd w:val="0"/>
              <w:spacing w:after="0" w:line="240" w:lineRule="auto"/>
              <w:jc w:val="both"/>
              <w:rPr>
                <w:rFonts w:ascii="Times New Roman" w:hAnsi="Times New Roman" w:cs="Times New Roman"/>
                <w:lang w:val="fr-FR"/>
              </w:rPr>
            </w:pPr>
          </w:p>
        </w:tc>
      </w:tr>
      <w:tr w:rsidR="00561A4E" w:rsidRPr="0025170F" w14:paraId="251EF24A" w14:textId="77777777" w:rsidTr="001E3FB6">
        <w:trPr>
          <w:trHeight w:val="668"/>
          <w:jc w:val="center"/>
        </w:trPr>
        <w:tc>
          <w:tcPr>
            <w:tcW w:w="4957" w:type="dxa"/>
            <w:tcBorders>
              <w:top w:val="single" w:sz="4" w:space="0" w:color="000000"/>
              <w:left w:val="single" w:sz="4" w:space="0" w:color="000000"/>
              <w:bottom w:val="single" w:sz="4" w:space="0" w:color="000000"/>
              <w:right w:val="single" w:sz="4" w:space="0" w:color="000000"/>
            </w:tcBorders>
            <w:shd w:val="clear" w:color="auto" w:fill="D9D9D9"/>
          </w:tcPr>
          <w:p w14:paraId="4C7200D8" w14:textId="43B7B678" w:rsidR="00EB35C3" w:rsidRPr="008B5092" w:rsidRDefault="00EB35C3" w:rsidP="00561A4E">
            <w:pPr>
              <w:autoSpaceDE w:val="0"/>
              <w:autoSpaceDN w:val="0"/>
              <w:adjustRightInd w:val="0"/>
              <w:spacing w:after="0" w:line="240" w:lineRule="auto"/>
              <w:ind w:left="102"/>
              <w:jc w:val="both"/>
              <w:rPr>
                <w:rFonts w:ascii="Times New Roman" w:hAnsi="Times New Roman" w:cs="Times New Roman"/>
                <w:lang w:val="fr-FR"/>
              </w:rPr>
            </w:pPr>
            <w:r w:rsidRPr="008B5092">
              <w:rPr>
                <w:rFonts w:ascii="Times New Roman" w:hAnsi="Times New Roman" w:cs="Times New Roman"/>
                <w:spacing w:val="1"/>
                <w:lang w:val="fr-FR"/>
              </w:rPr>
              <w:t>Signature</w:t>
            </w:r>
            <w:r w:rsidRPr="008B5092">
              <w:rPr>
                <w:rFonts w:ascii="Times New Roman" w:hAnsi="Times New Roman" w:cs="Times New Roman"/>
                <w:lang w:val="fr-FR"/>
              </w:rPr>
              <w:t xml:space="preserve"> de l'</w:t>
            </w:r>
            <w:r w:rsidRPr="008B5092">
              <w:rPr>
                <w:rFonts w:ascii="Times New Roman" w:hAnsi="Times New Roman" w:cs="Times New Roman"/>
                <w:spacing w:val="-2"/>
                <w:lang w:val="fr-FR"/>
              </w:rPr>
              <w:t xml:space="preserve">officier S &amp; A </w:t>
            </w:r>
            <w:r w:rsidR="001E3FB6" w:rsidRPr="008B5092">
              <w:rPr>
                <w:rFonts w:ascii="Times New Roman" w:hAnsi="Times New Roman" w:cs="Times New Roman"/>
                <w:spacing w:val="-2"/>
                <w:lang w:val="fr-FR"/>
              </w:rPr>
              <w:t xml:space="preserve"> de l’UGPE/</w:t>
            </w:r>
            <w:r w:rsidRPr="008B5092">
              <w:rPr>
                <w:rFonts w:ascii="Times New Roman" w:hAnsi="Times New Roman" w:cs="Times New Roman"/>
                <w:spacing w:val="-2"/>
                <w:lang w:val="fr-FR"/>
              </w:rPr>
              <w:t xml:space="preserve"> DNICE :</w:t>
            </w:r>
          </w:p>
        </w:tc>
        <w:tc>
          <w:tcPr>
            <w:tcW w:w="3538" w:type="dxa"/>
            <w:tcBorders>
              <w:top w:val="single" w:sz="4" w:space="0" w:color="000000"/>
              <w:left w:val="single" w:sz="4" w:space="0" w:color="000000"/>
              <w:bottom w:val="single" w:sz="4" w:space="0" w:color="000000"/>
              <w:right w:val="single" w:sz="4" w:space="0" w:color="000000"/>
            </w:tcBorders>
          </w:tcPr>
          <w:p w14:paraId="4C973CCE" w14:textId="77777777" w:rsidR="00EB35C3" w:rsidRPr="008B5092" w:rsidRDefault="00EB35C3" w:rsidP="00561A4E">
            <w:pPr>
              <w:autoSpaceDE w:val="0"/>
              <w:autoSpaceDN w:val="0"/>
              <w:adjustRightInd w:val="0"/>
              <w:spacing w:after="0" w:line="240" w:lineRule="auto"/>
              <w:jc w:val="both"/>
              <w:rPr>
                <w:rFonts w:ascii="Times New Roman" w:hAnsi="Times New Roman" w:cs="Times New Roman"/>
                <w:lang w:val="fr-FR"/>
              </w:rPr>
            </w:pPr>
          </w:p>
        </w:tc>
      </w:tr>
      <w:tr w:rsidR="00EB35C3" w:rsidRPr="007336EE" w14:paraId="26838A56" w14:textId="77777777" w:rsidTr="001E3FB6">
        <w:trPr>
          <w:trHeight w:val="683"/>
          <w:jc w:val="center"/>
        </w:trPr>
        <w:tc>
          <w:tcPr>
            <w:tcW w:w="4957" w:type="dxa"/>
            <w:tcBorders>
              <w:top w:val="single" w:sz="4" w:space="0" w:color="000000"/>
              <w:left w:val="single" w:sz="4" w:space="0" w:color="000000"/>
              <w:bottom w:val="single" w:sz="4" w:space="0" w:color="000000"/>
              <w:right w:val="single" w:sz="4" w:space="0" w:color="000000"/>
            </w:tcBorders>
            <w:shd w:val="clear" w:color="auto" w:fill="D9D9D9"/>
          </w:tcPr>
          <w:p w14:paraId="0393E758" w14:textId="0C840B87" w:rsidR="00EB35C3" w:rsidRPr="008B5092" w:rsidRDefault="00EB35C3" w:rsidP="00561A4E">
            <w:pPr>
              <w:autoSpaceDE w:val="0"/>
              <w:autoSpaceDN w:val="0"/>
              <w:adjustRightInd w:val="0"/>
              <w:spacing w:after="0" w:line="240" w:lineRule="auto"/>
              <w:ind w:left="102"/>
              <w:jc w:val="both"/>
              <w:rPr>
                <w:rFonts w:ascii="Times New Roman" w:hAnsi="Times New Roman" w:cs="Times New Roman"/>
                <w:lang w:val="en"/>
              </w:rPr>
            </w:pPr>
            <w:r w:rsidRPr="008B5092">
              <w:rPr>
                <w:rFonts w:ascii="Times New Roman" w:hAnsi="Times New Roman" w:cs="Times New Roman"/>
                <w:spacing w:val="1"/>
                <w:lang w:val="en"/>
              </w:rPr>
              <w:t>Signature</w:t>
            </w:r>
            <w:r w:rsidRPr="008B5092">
              <w:rPr>
                <w:rFonts w:ascii="Times New Roman" w:hAnsi="Times New Roman" w:cs="Times New Roman"/>
                <w:lang w:val="en"/>
              </w:rPr>
              <w:t xml:space="preserve"> du</w:t>
            </w:r>
            <w:r w:rsidRPr="008B5092">
              <w:rPr>
                <w:rFonts w:ascii="Times New Roman" w:hAnsi="Times New Roman" w:cs="Times New Roman"/>
                <w:spacing w:val="-1"/>
                <w:lang w:val="en"/>
              </w:rPr>
              <w:t xml:space="preserve"> demandeur</w:t>
            </w:r>
            <w:r w:rsidRPr="008B5092">
              <w:rPr>
                <w:rFonts w:ascii="Times New Roman" w:hAnsi="Times New Roman" w:cs="Times New Roman"/>
                <w:lang w:val="en"/>
              </w:rPr>
              <w:t>:</w:t>
            </w:r>
          </w:p>
        </w:tc>
        <w:tc>
          <w:tcPr>
            <w:tcW w:w="3538" w:type="dxa"/>
            <w:tcBorders>
              <w:top w:val="single" w:sz="4" w:space="0" w:color="000000"/>
              <w:left w:val="single" w:sz="4" w:space="0" w:color="000000"/>
              <w:bottom w:val="single" w:sz="4" w:space="0" w:color="000000"/>
              <w:right w:val="single" w:sz="4" w:space="0" w:color="000000"/>
            </w:tcBorders>
          </w:tcPr>
          <w:p w14:paraId="5C1ED94F" w14:textId="77777777" w:rsidR="00EB35C3" w:rsidRPr="008B5092" w:rsidRDefault="00EB35C3" w:rsidP="00561A4E">
            <w:pPr>
              <w:autoSpaceDE w:val="0"/>
              <w:autoSpaceDN w:val="0"/>
              <w:adjustRightInd w:val="0"/>
              <w:spacing w:after="0" w:line="240" w:lineRule="auto"/>
              <w:jc w:val="both"/>
              <w:rPr>
                <w:rFonts w:ascii="Times New Roman" w:hAnsi="Times New Roman" w:cs="Times New Roman"/>
                <w:lang w:val="en"/>
              </w:rPr>
            </w:pPr>
          </w:p>
        </w:tc>
      </w:tr>
    </w:tbl>
    <w:p w14:paraId="4998670C" w14:textId="14723126" w:rsidR="00EB35C3" w:rsidRPr="008B5092" w:rsidRDefault="00EB35C3" w:rsidP="00011F8F">
      <w:pPr>
        <w:rPr>
          <w:rFonts w:ascii="Times New Roman" w:hAnsi="Times New Roman" w:cs="Times New Roman"/>
          <w:lang w:val="fr-FR"/>
        </w:rPr>
      </w:pPr>
    </w:p>
    <w:p w14:paraId="72E97DCA" w14:textId="77777777" w:rsidR="00D41BA7" w:rsidRPr="008B5092" w:rsidRDefault="00D41BA7" w:rsidP="00011F8F">
      <w:pPr>
        <w:rPr>
          <w:rFonts w:ascii="Times New Roman" w:hAnsi="Times New Roman" w:cs="Times New Roman"/>
          <w:lang w:val="fr-FR"/>
        </w:rPr>
      </w:pPr>
    </w:p>
    <w:p w14:paraId="028BA692" w14:textId="77777777" w:rsidR="00D41BA7" w:rsidRPr="008B5092" w:rsidRDefault="00D41BA7" w:rsidP="00011F8F">
      <w:pPr>
        <w:rPr>
          <w:rFonts w:ascii="Times New Roman" w:hAnsi="Times New Roman" w:cs="Times New Roman"/>
          <w:lang w:val="fr-FR"/>
        </w:rPr>
      </w:pPr>
    </w:p>
    <w:p w14:paraId="4281F001" w14:textId="77777777" w:rsidR="00D41BA7" w:rsidRPr="008B5092" w:rsidRDefault="00D41BA7" w:rsidP="00011F8F">
      <w:pPr>
        <w:rPr>
          <w:rFonts w:ascii="Times New Roman" w:hAnsi="Times New Roman" w:cs="Times New Roman"/>
          <w:lang w:val="fr-FR"/>
        </w:rPr>
      </w:pPr>
    </w:p>
    <w:p w14:paraId="0DE11C5A" w14:textId="77777777" w:rsidR="00D41BA7" w:rsidRPr="008B5092" w:rsidRDefault="00D41BA7" w:rsidP="00011F8F">
      <w:pPr>
        <w:rPr>
          <w:rFonts w:ascii="Times New Roman" w:hAnsi="Times New Roman" w:cs="Times New Roman"/>
          <w:lang w:val="fr-FR"/>
        </w:rPr>
      </w:pPr>
    </w:p>
    <w:p w14:paraId="100965D7" w14:textId="77777777" w:rsidR="00D41BA7" w:rsidRPr="008B5092" w:rsidRDefault="00D41BA7" w:rsidP="00011F8F">
      <w:pPr>
        <w:rPr>
          <w:rFonts w:ascii="Times New Roman" w:hAnsi="Times New Roman" w:cs="Times New Roman"/>
          <w:lang w:val="fr-FR"/>
        </w:rPr>
      </w:pPr>
    </w:p>
    <w:p w14:paraId="5394A4F9" w14:textId="77777777" w:rsidR="00D41BA7" w:rsidRPr="008B5092" w:rsidRDefault="00D41BA7" w:rsidP="00011F8F">
      <w:pPr>
        <w:rPr>
          <w:rFonts w:ascii="Times New Roman" w:hAnsi="Times New Roman" w:cs="Times New Roman"/>
          <w:lang w:val="fr-FR"/>
        </w:rPr>
      </w:pPr>
    </w:p>
    <w:p w14:paraId="0889C352" w14:textId="77777777" w:rsidR="00D41BA7" w:rsidRPr="008B5092" w:rsidRDefault="00D41BA7" w:rsidP="00011F8F">
      <w:pPr>
        <w:rPr>
          <w:rFonts w:ascii="Times New Roman" w:hAnsi="Times New Roman" w:cs="Times New Roman"/>
          <w:lang w:val="fr-FR"/>
        </w:rPr>
      </w:pPr>
    </w:p>
    <w:p w14:paraId="2816D29E" w14:textId="77777777" w:rsidR="00D41BA7" w:rsidRPr="008B5092" w:rsidRDefault="00D41BA7" w:rsidP="00011F8F">
      <w:pPr>
        <w:rPr>
          <w:rFonts w:ascii="Times New Roman" w:hAnsi="Times New Roman" w:cs="Times New Roman"/>
          <w:lang w:val="fr-FR"/>
        </w:rPr>
      </w:pPr>
    </w:p>
    <w:p w14:paraId="0E9AC939" w14:textId="77777777" w:rsidR="00D41BA7" w:rsidRPr="008B5092" w:rsidRDefault="00D41BA7" w:rsidP="00011F8F">
      <w:pPr>
        <w:rPr>
          <w:rFonts w:ascii="Times New Roman" w:hAnsi="Times New Roman" w:cs="Times New Roman"/>
          <w:lang w:val="fr-FR"/>
        </w:rPr>
      </w:pPr>
    </w:p>
    <w:p w14:paraId="632650AB" w14:textId="77777777" w:rsidR="00D41BA7" w:rsidRPr="008B5092" w:rsidRDefault="00D41BA7" w:rsidP="00011F8F">
      <w:pPr>
        <w:rPr>
          <w:rFonts w:ascii="Times New Roman" w:hAnsi="Times New Roman" w:cs="Times New Roman"/>
          <w:lang w:val="fr-FR"/>
        </w:rPr>
      </w:pPr>
    </w:p>
    <w:p w14:paraId="4FF19C77" w14:textId="77777777" w:rsidR="00D41BA7" w:rsidRPr="008B5092" w:rsidRDefault="00D41BA7" w:rsidP="00011F8F">
      <w:pPr>
        <w:rPr>
          <w:rFonts w:ascii="Times New Roman" w:hAnsi="Times New Roman" w:cs="Times New Roman"/>
          <w:lang w:val="fr-FR"/>
        </w:rPr>
      </w:pPr>
    </w:p>
    <w:p w14:paraId="030C7419" w14:textId="77777777" w:rsidR="00D41BA7" w:rsidRPr="008B5092" w:rsidRDefault="00D41BA7" w:rsidP="00011F8F">
      <w:pPr>
        <w:rPr>
          <w:rFonts w:ascii="Times New Roman" w:hAnsi="Times New Roman" w:cs="Times New Roman"/>
          <w:lang w:val="fr-FR"/>
        </w:rPr>
      </w:pPr>
    </w:p>
    <w:p w14:paraId="7BD42F48" w14:textId="77777777" w:rsidR="001D5CC9" w:rsidRPr="008B5092" w:rsidRDefault="001D5CC9" w:rsidP="00011F8F">
      <w:pPr>
        <w:rPr>
          <w:rFonts w:ascii="Times New Roman" w:hAnsi="Times New Roman" w:cs="Times New Roman"/>
          <w:lang w:val="fr-FR"/>
        </w:rPr>
      </w:pPr>
    </w:p>
    <w:p w14:paraId="5A9A5BEF" w14:textId="77777777" w:rsidR="00D41BA7" w:rsidRPr="008B5092" w:rsidRDefault="00D41BA7" w:rsidP="00011F8F">
      <w:pPr>
        <w:rPr>
          <w:rFonts w:ascii="Times New Roman" w:hAnsi="Times New Roman" w:cs="Times New Roman"/>
          <w:lang w:val="fr-FR"/>
        </w:rPr>
        <w:sectPr w:rsidR="00D41BA7" w:rsidRPr="008B5092" w:rsidSect="00E972B2">
          <w:pgSz w:w="11906" w:h="16838"/>
          <w:pgMar w:top="1418" w:right="1588" w:bottom="1985" w:left="1021" w:header="720" w:footer="720" w:gutter="0"/>
          <w:cols w:space="720"/>
          <w:docGrid w:linePitch="360"/>
        </w:sectPr>
      </w:pPr>
    </w:p>
    <w:p w14:paraId="06107F7F" w14:textId="41F7CDAE" w:rsidR="00D41BA7" w:rsidRPr="008B5092" w:rsidRDefault="00D41BA7" w:rsidP="00011F8F">
      <w:pPr>
        <w:rPr>
          <w:rFonts w:ascii="Times New Roman" w:hAnsi="Times New Roman" w:cs="Times New Roman"/>
          <w:lang w:val="fr-FR"/>
        </w:rPr>
      </w:pPr>
    </w:p>
    <w:tbl>
      <w:tblPr>
        <w:tblW w:w="13654" w:type="dxa"/>
        <w:tblLayout w:type="fixed"/>
        <w:tblCellMar>
          <w:left w:w="70" w:type="dxa"/>
          <w:right w:w="70" w:type="dxa"/>
        </w:tblCellMar>
        <w:tblLook w:val="0000" w:firstRow="0" w:lastRow="0" w:firstColumn="0" w:lastColumn="0" w:noHBand="0" w:noVBand="0"/>
      </w:tblPr>
      <w:tblGrid>
        <w:gridCol w:w="299"/>
        <w:gridCol w:w="866"/>
        <w:gridCol w:w="866"/>
        <w:gridCol w:w="363"/>
        <w:gridCol w:w="742"/>
        <w:gridCol w:w="462"/>
        <w:gridCol w:w="577"/>
        <w:gridCol w:w="434"/>
        <w:gridCol w:w="1343"/>
        <w:gridCol w:w="965"/>
        <w:gridCol w:w="953"/>
        <w:gridCol w:w="633"/>
        <w:gridCol w:w="426"/>
        <w:gridCol w:w="897"/>
        <w:gridCol w:w="708"/>
        <w:gridCol w:w="740"/>
        <w:gridCol w:w="733"/>
        <w:gridCol w:w="728"/>
        <w:gridCol w:w="910"/>
        <w:gridCol w:w="9"/>
      </w:tblGrid>
      <w:tr w:rsidR="001D5CC9" w:rsidRPr="0025170F" w14:paraId="243E99E4" w14:textId="77777777" w:rsidTr="005F2869">
        <w:trPr>
          <w:trHeight w:val="366"/>
        </w:trPr>
        <w:tc>
          <w:tcPr>
            <w:tcW w:w="13654" w:type="dxa"/>
            <w:gridSpan w:val="20"/>
            <w:tcBorders>
              <w:top w:val="nil"/>
              <w:left w:val="nil"/>
              <w:bottom w:val="nil"/>
              <w:right w:val="nil"/>
            </w:tcBorders>
            <w:vAlign w:val="center"/>
          </w:tcPr>
          <w:p w14:paraId="7E7D33F1" w14:textId="36E41CF6" w:rsidR="001D5CC9" w:rsidRPr="008B5092" w:rsidRDefault="001D5CC9" w:rsidP="00D41BA7">
            <w:pPr>
              <w:pStyle w:val="Cabealho1"/>
              <w:ind w:left="851"/>
              <w:jc w:val="center"/>
              <w:rPr>
                <w:rFonts w:ascii="Times New Roman" w:hAnsi="Times New Roman" w:cs="Times New Roman"/>
                <w:lang w:val="fr-FR"/>
              </w:rPr>
            </w:pPr>
            <w:bookmarkStart w:id="1127" w:name="_Toc67935559"/>
            <w:r w:rsidRPr="007336EE">
              <w:rPr>
                <w:rFonts w:ascii="Times New Roman" w:hAnsi="Times New Roman" w:cs="Times New Roman"/>
                <w:sz w:val="28"/>
                <w:szCs w:val="28"/>
                <w:lang w:val="fr-FR"/>
              </w:rPr>
              <w:t>ANNEXE 10</w:t>
            </w:r>
            <w:r w:rsidR="00D41BA7" w:rsidRPr="007336EE">
              <w:rPr>
                <w:rFonts w:ascii="Times New Roman" w:hAnsi="Times New Roman" w:cs="Times New Roman"/>
                <w:sz w:val="28"/>
                <w:szCs w:val="28"/>
                <w:lang w:val="fr-FR"/>
              </w:rPr>
              <w:t xml:space="preserve"> - </w:t>
            </w:r>
            <w:r w:rsidRPr="007336EE">
              <w:rPr>
                <w:rFonts w:ascii="Times New Roman" w:hAnsi="Times New Roman" w:cs="Times New Roman"/>
                <w:sz w:val="28"/>
                <w:szCs w:val="28"/>
                <w:lang w:val="fr-FR"/>
              </w:rPr>
              <w:t>ENREGISTREMENT ET TRAITEMENT DES PLAINTES</w:t>
            </w:r>
            <w:bookmarkEnd w:id="1127"/>
          </w:p>
        </w:tc>
      </w:tr>
      <w:tr w:rsidR="001D5CC9" w:rsidRPr="0025170F" w14:paraId="1B0F1573" w14:textId="77777777" w:rsidTr="005F2869">
        <w:trPr>
          <w:gridAfter w:val="1"/>
          <w:wAfter w:w="9" w:type="dxa"/>
          <w:trHeight w:val="274"/>
        </w:trPr>
        <w:tc>
          <w:tcPr>
            <w:tcW w:w="300" w:type="dxa"/>
            <w:tcBorders>
              <w:top w:val="nil"/>
              <w:left w:val="nil"/>
              <w:bottom w:val="nil"/>
              <w:right w:val="nil"/>
            </w:tcBorders>
            <w:vAlign w:val="center"/>
          </w:tcPr>
          <w:p w14:paraId="10A284B1"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lang w:val="fr-FR"/>
              </w:rPr>
            </w:pPr>
          </w:p>
        </w:tc>
        <w:tc>
          <w:tcPr>
            <w:tcW w:w="867" w:type="dxa"/>
            <w:tcBorders>
              <w:top w:val="nil"/>
              <w:left w:val="nil"/>
              <w:bottom w:val="nil"/>
              <w:right w:val="nil"/>
            </w:tcBorders>
            <w:vAlign w:val="bottom"/>
          </w:tcPr>
          <w:p w14:paraId="45C92B01"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lang w:val="fr-FR"/>
              </w:rPr>
            </w:pPr>
          </w:p>
        </w:tc>
        <w:tc>
          <w:tcPr>
            <w:tcW w:w="867" w:type="dxa"/>
            <w:tcBorders>
              <w:top w:val="nil"/>
              <w:left w:val="nil"/>
              <w:bottom w:val="nil"/>
              <w:right w:val="nil"/>
            </w:tcBorders>
            <w:vAlign w:val="bottom"/>
          </w:tcPr>
          <w:p w14:paraId="5183A1C0"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fr-FR"/>
              </w:rPr>
            </w:pPr>
          </w:p>
        </w:tc>
        <w:tc>
          <w:tcPr>
            <w:tcW w:w="364" w:type="dxa"/>
            <w:tcBorders>
              <w:top w:val="nil"/>
              <w:left w:val="nil"/>
              <w:bottom w:val="nil"/>
              <w:right w:val="nil"/>
            </w:tcBorders>
            <w:vAlign w:val="bottom"/>
          </w:tcPr>
          <w:p w14:paraId="41E11B2A"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fr-FR"/>
              </w:rPr>
            </w:pPr>
          </w:p>
        </w:tc>
        <w:tc>
          <w:tcPr>
            <w:tcW w:w="742" w:type="dxa"/>
            <w:tcBorders>
              <w:top w:val="nil"/>
              <w:left w:val="nil"/>
              <w:bottom w:val="nil"/>
              <w:right w:val="nil"/>
            </w:tcBorders>
            <w:vAlign w:val="bottom"/>
          </w:tcPr>
          <w:p w14:paraId="73DC00FB"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fr-FR"/>
              </w:rPr>
            </w:pPr>
          </w:p>
        </w:tc>
        <w:tc>
          <w:tcPr>
            <w:tcW w:w="462" w:type="dxa"/>
            <w:tcBorders>
              <w:top w:val="nil"/>
              <w:left w:val="nil"/>
              <w:bottom w:val="nil"/>
              <w:right w:val="nil"/>
            </w:tcBorders>
            <w:vAlign w:val="bottom"/>
          </w:tcPr>
          <w:p w14:paraId="5A1E9E82"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fr-FR"/>
              </w:rPr>
            </w:pPr>
          </w:p>
        </w:tc>
        <w:tc>
          <w:tcPr>
            <w:tcW w:w="577" w:type="dxa"/>
            <w:tcBorders>
              <w:top w:val="nil"/>
              <w:left w:val="nil"/>
              <w:bottom w:val="nil"/>
              <w:right w:val="nil"/>
            </w:tcBorders>
            <w:vAlign w:val="bottom"/>
          </w:tcPr>
          <w:p w14:paraId="63B3CED8"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fr-FR"/>
              </w:rPr>
            </w:pPr>
          </w:p>
        </w:tc>
        <w:tc>
          <w:tcPr>
            <w:tcW w:w="434" w:type="dxa"/>
            <w:tcBorders>
              <w:top w:val="nil"/>
              <w:left w:val="nil"/>
              <w:bottom w:val="nil"/>
              <w:right w:val="nil"/>
            </w:tcBorders>
            <w:vAlign w:val="bottom"/>
          </w:tcPr>
          <w:p w14:paraId="04132AB6"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fr-FR"/>
              </w:rPr>
            </w:pPr>
          </w:p>
        </w:tc>
        <w:tc>
          <w:tcPr>
            <w:tcW w:w="1343" w:type="dxa"/>
            <w:tcBorders>
              <w:top w:val="nil"/>
              <w:left w:val="nil"/>
              <w:bottom w:val="nil"/>
              <w:right w:val="nil"/>
            </w:tcBorders>
            <w:vAlign w:val="bottom"/>
          </w:tcPr>
          <w:p w14:paraId="6E5A2D5B"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fr-FR"/>
              </w:rPr>
            </w:pPr>
          </w:p>
        </w:tc>
        <w:tc>
          <w:tcPr>
            <w:tcW w:w="965" w:type="dxa"/>
            <w:tcBorders>
              <w:top w:val="nil"/>
              <w:left w:val="nil"/>
              <w:bottom w:val="nil"/>
              <w:right w:val="nil"/>
            </w:tcBorders>
            <w:vAlign w:val="bottom"/>
          </w:tcPr>
          <w:p w14:paraId="148AE077"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fr-FR"/>
              </w:rPr>
            </w:pPr>
          </w:p>
        </w:tc>
        <w:tc>
          <w:tcPr>
            <w:tcW w:w="953" w:type="dxa"/>
            <w:tcBorders>
              <w:top w:val="nil"/>
              <w:left w:val="nil"/>
              <w:bottom w:val="nil"/>
              <w:right w:val="nil"/>
            </w:tcBorders>
            <w:vAlign w:val="bottom"/>
          </w:tcPr>
          <w:p w14:paraId="2ED1F7FE"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fr-FR"/>
              </w:rPr>
            </w:pPr>
          </w:p>
        </w:tc>
        <w:tc>
          <w:tcPr>
            <w:tcW w:w="633" w:type="dxa"/>
            <w:tcBorders>
              <w:top w:val="nil"/>
              <w:left w:val="nil"/>
              <w:bottom w:val="nil"/>
              <w:right w:val="nil"/>
            </w:tcBorders>
            <w:vAlign w:val="bottom"/>
          </w:tcPr>
          <w:p w14:paraId="48239F0B"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fr-FR"/>
              </w:rPr>
            </w:pPr>
          </w:p>
        </w:tc>
        <w:tc>
          <w:tcPr>
            <w:tcW w:w="426" w:type="dxa"/>
            <w:tcBorders>
              <w:top w:val="nil"/>
              <w:left w:val="nil"/>
              <w:bottom w:val="nil"/>
              <w:right w:val="nil"/>
            </w:tcBorders>
            <w:vAlign w:val="bottom"/>
          </w:tcPr>
          <w:p w14:paraId="199945AF"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fr-FR"/>
              </w:rPr>
            </w:pPr>
          </w:p>
        </w:tc>
        <w:tc>
          <w:tcPr>
            <w:tcW w:w="897" w:type="dxa"/>
            <w:tcBorders>
              <w:top w:val="nil"/>
              <w:left w:val="nil"/>
              <w:bottom w:val="nil"/>
              <w:right w:val="nil"/>
            </w:tcBorders>
            <w:vAlign w:val="bottom"/>
          </w:tcPr>
          <w:p w14:paraId="28131880"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fr-FR"/>
              </w:rPr>
            </w:pPr>
          </w:p>
        </w:tc>
        <w:tc>
          <w:tcPr>
            <w:tcW w:w="705" w:type="dxa"/>
            <w:tcBorders>
              <w:top w:val="nil"/>
              <w:left w:val="nil"/>
              <w:bottom w:val="nil"/>
              <w:right w:val="nil"/>
            </w:tcBorders>
            <w:vAlign w:val="bottom"/>
          </w:tcPr>
          <w:p w14:paraId="7F9FBCBD"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fr-FR"/>
              </w:rPr>
            </w:pPr>
          </w:p>
        </w:tc>
        <w:tc>
          <w:tcPr>
            <w:tcW w:w="740" w:type="dxa"/>
            <w:tcBorders>
              <w:top w:val="nil"/>
              <w:left w:val="nil"/>
              <w:bottom w:val="nil"/>
              <w:right w:val="nil"/>
            </w:tcBorders>
            <w:vAlign w:val="bottom"/>
          </w:tcPr>
          <w:p w14:paraId="2E18A17D"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fr-FR"/>
              </w:rPr>
            </w:pPr>
          </w:p>
        </w:tc>
        <w:tc>
          <w:tcPr>
            <w:tcW w:w="733" w:type="dxa"/>
            <w:tcBorders>
              <w:top w:val="nil"/>
              <w:left w:val="nil"/>
              <w:bottom w:val="nil"/>
              <w:right w:val="nil"/>
            </w:tcBorders>
            <w:vAlign w:val="bottom"/>
          </w:tcPr>
          <w:p w14:paraId="01F7F196"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fr-FR"/>
              </w:rPr>
            </w:pPr>
          </w:p>
        </w:tc>
        <w:tc>
          <w:tcPr>
            <w:tcW w:w="727" w:type="dxa"/>
            <w:tcBorders>
              <w:top w:val="nil"/>
              <w:left w:val="nil"/>
              <w:bottom w:val="nil"/>
              <w:right w:val="nil"/>
            </w:tcBorders>
            <w:vAlign w:val="bottom"/>
          </w:tcPr>
          <w:p w14:paraId="1FFBAB4F"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fr-FR"/>
              </w:rPr>
            </w:pPr>
          </w:p>
        </w:tc>
        <w:tc>
          <w:tcPr>
            <w:tcW w:w="910" w:type="dxa"/>
            <w:tcBorders>
              <w:top w:val="nil"/>
              <w:left w:val="nil"/>
              <w:bottom w:val="nil"/>
              <w:right w:val="nil"/>
            </w:tcBorders>
            <w:vAlign w:val="bottom"/>
          </w:tcPr>
          <w:p w14:paraId="14E7C8CD"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fr-FR"/>
              </w:rPr>
            </w:pPr>
          </w:p>
        </w:tc>
      </w:tr>
      <w:tr w:rsidR="001D5CC9" w:rsidRPr="007336EE" w14:paraId="76733293" w14:textId="77777777" w:rsidTr="005F2869">
        <w:trPr>
          <w:trHeight w:val="274"/>
        </w:trPr>
        <w:tc>
          <w:tcPr>
            <w:tcW w:w="300" w:type="dxa"/>
            <w:vMerge w:val="restart"/>
            <w:tcBorders>
              <w:top w:val="single" w:sz="6" w:space="0" w:color="000000"/>
              <w:left w:val="single" w:sz="6" w:space="0" w:color="000000"/>
              <w:bottom w:val="single" w:sz="6" w:space="0" w:color="000000"/>
              <w:right w:val="single" w:sz="6" w:space="0" w:color="000000"/>
            </w:tcBorders>
            <w:vAlign w:val="center"/>
          </w:tcPr>
          <w:p w14:paraId="2CB6A05D"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sz w:val="10"/>
                <w:szCs w:val="10"/>
                <w:lang w:val="en"/>
              </w:rPr>
            </w:pPr>
            <w:r w:rsidRPr="008B5092">
              <w:rPr>
                <w:rFonts w:ascii="Times New Roman" w:hAnsi="Times New Roman" w:cs="Times New Roman"/>
                <w:b/>
                <w:bCs/>
                <w:sz w:val="10"/>
                <w:szCs w:val="10"/>
                <w:lang w:val="en"/>
              </w:rPr>
              <w:t>Nº</w:t>
            </w:r>
          </w:p>
        </w:tc>
        <w:tc>
          <w:tcPr>
            <w:tcW w:w="867" w:type="dxa"/>
            <w:vMerge w:val="restart"/>
            <w:tcBorders>
              <w:top w:val="single" w:sz="6" w:space="0" w:color="000000"/>
              <w:left w:val="single" w:sz="6" w:space="0" w:color="000000"/>
              <w:bottom w:val="single" w:sz="6" w:space="0" w:color="000000"/>
              <w:right w:val="single" w:sz="6" w:space="0" w:color="000000"/>
            </w:tcBorders>
            <w:vAlign w:val="center"/>
          </w:tcPr>
          <w:p w14:paraId="7532E37A"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sz w:val="10"/>
                <w:szCs w:val="10"/>
                <w:lang w:val="fr-FR"/>
              </w:rPr>
            </w:pPr>
            <w:r w:rsidRPr="008B5092">
              <w:rPr>
                <w:rFonts w:ascii="Times New Roman" w:hAnsi="Times New Roman" w:cs="Times New Roman"/>
                <w:b/>
                <w:bCs/>
                <w:sz w:val="10"/>
                <w:szCs w:val="10"/>
                <w:lang w:val="fr-FR"/>
              </w:rPr>
              <w:t>Numéro de référence de la demande</w:t>
            </w:r>
          </w:p>
        </w:tc>
        <w:tc>
          <w:tcPr>
            <w:tcW w:w="867" w:type="dxa"/>
            <w:vMerge w:val="restart"/>
            <w:tcBorders>
              <w:top w:val="single" w:sz="6" w:space="0" w:color="000000"/>
              <w:left w:val="single" w:sz="6" w:space="0" w:color="000000"/>
              <w:bottom w:val="single" w:sz="6" w:space="0" w:color="000000"/>
              <w:right w:val="single" w:sz="6" w:space="0" w:color="000000"/>
            </w:tcBorders>
            <w:vAlign w:val="center"/>
          </w:tcPr>
          <w:p w14:paraId="3C4DBB67"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sz w:val="10"/>
                <w:szCs w:val="10"/>
                <w:lang w:val="en"/>
              </w:rPr>
            </w:pPr>
            <w:r w:rsidRPr="008B5092">
              <w:rPr>
                <w:rFonts w:ascii="Times New Roman" w:hAnsi="Times New Roman" w:cs="Times New Roman"/>
                <w:b/>
                <w:bCs/>
                <w:sz w:val="10"/>
                <w:szCs w:val="10"/>
                <w:lang w:val="en"/>
              </w:rPr>
              <w:t>Nom du sous-projet</w:t>
            </w:r>
          </w:p>
        </w:tc>
        <w:tc>
          <w:tcPr>
            <w:tcW w:w="364" w:type="dxa"/>
            <w:vMerge w:val="restart"/>
            <w:tcBorders>
              <w:top w:val="single" w:sz="6" w:space="0" w:color="000000"/>
              <w:left w:val="nil"/>
              <w:bottom w:val="single" w:sz="6" w:space="0" w:color="000000"/>
              <w:right w:val="nil"/>
            </w:tcBorders>
            <w:vAlign w:val="center"/>
          </w:tcPr>
          <w:p w14:paraId="0D1B3078"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sz w:val="10"/>
                <w:szCs w:val="10"/>
                <w:lang w:val="en"/>
              </w:rPr>
            </w:pPr>
            <w:r w:rsidRPr="008B5092">
              <w:rPr>
                <w:rFonts w:ascii="Times New Roman" w:hAnsi="Times New Roman" w:cs="Times New Roman"/>
                <w:b/>
                <w:bCs/>
                <w:sz w:val="10"/>
                <w:szCs w:val="10"/>
                <w:lang w:val="en"/>
              </w:rPr>
              <w:t>Île</w:t>
            </w:r>
          </w:p>
        </w:tc>
        <w:tc>
          <w:tcPr>
            <w:tcW w:w="742" w:type="dxa"/>
            <w:vMerge w:val="restart"/>
            <w:tcBorders>
              <w:top w:val="single" w:sz="6" w:space="0" w:color="000000"/>
              <w:left w:val="single" w:sz="6" w:space="0" w:color="000000"/>
              <w:bottom w:val="single" w:sz="6" w:space="0" w:color="000000"/>
              <w:right w:val="single" w:sz="6" w:space="0" w:color="000000"/>
            </w:tcBorders>
            <w:vAlign w:val="center"/>
          </w:tcPr>
          <w:p w14:paraId="671F1B19"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sz w:val="10"/>
                <w:szCs w:val="10"/>
                <w:lang w:val="en"/>
              </w:rPr>
            </w:pPr>
            <w:r w:rsidRPr="008B5092">
              <w:rPr>
                <w:rFonts w:ascii="Times New Roman" w:hAnsi="Times New Roman" w:cs="Times New Roman"/>
                <w:b/>
                <w:bCs/>
                <w:sz w:val="10"/>
                <w:szCs w:val="10"/>
                <w:lang w:val="en"/>
              </w:rPr>
              <w:t>Municipalité</w:t>
            </w:r>
          </w:p>
        </w:tc>
        <w:tc>
          <w:tcPr>
            <w:tcW w:w="462" w:type="dxa"/>
            <w:vMerge w:val="restart"/>
            <w:tcBorders>
              <w:top w:val="single" w:sz="6" w:space="0" w:color="000000"/>
              <w:left w:val="single" w:sz="6" w:space="0" w:color="000000"/>
              <w:bottom w:val="single" w:sz="6" w:space="0" w:color="000000"/>
              <w:right w:val="single" w:sz="6" w:space="0" w:color="000000"/>
            </w:tcBorders>
            <w:vAlign w:val="center"/>
          </w:tcPr>
          <w:p w14:paraId="2F5F6E11"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sz w:val="10"/>
                <w:szCs w:val="10"/>
                <w:lang w:val="en"/>
              </w:rPr>
            </w:pPr>
            <w:r w:rsidRPr="008B5092">
              <w:rPr>
                <w:rFonts w:ascii="Times New Roman" w:hAnsi="Times New Roman" w:cs="Times New Roman"/>
                <w:b/>
                <w:bCs/>
                <w:sz w:val="10"/>
                <w:szCs w:val="10"/>
                <w:lang w:val="en"/>
              </w:rPr>
              <w:t>Lieu</w:t>
            </w:r>
          </w:p>
        </w:tc>
        <w:tc>
          <w:tcPr>
            <w:tcW w:w="2355" w:type="dxa"/>
            <w:gridSpan w:val="3"/>
            <w:tcBorders>
              <w:top w:val="single" w:sz="6" w:space="0" w:color="000000"/>
              <w:left w:val="nil"/>
              <w:bottom w:val="single" w:sz="6" w:space="0" w:color="000000"/>
              <w:right w:val="nil"/>
            </w:tcBorders>
            <w:vAlign w:val="center"/>
          </w:tcPr>
          <w:p w14:paraId="7B0E4FCC"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sz w:val="10"/>
                <w:szCs w:val="10"/>
                <w:lang w:val="en"/>
              </w:rPr>
            </w:pPr>
            <w:r w:rsidRPr="008B5092">
              <w:rPr>
                <w:rFonts w:ascii="Times New Roman" w:hAnsi="Times New Roman" w:cs="Times New Roman"/>
                <w:b/>
                <w:bCs/>
                <w:sz w:val="10"/>
                <w:szCs w:val="10"/>
                <w:lang w:val="en"/>
              </w:rPr>
              <w:t>Plaignant</w:t>
            </w:r>
          </w:p>
        </w:tc>
        <w:tc>
          <w:tcPr>
            <w:tcW w:w="4582" w:type="dxa"/>
            <w:gridSpan w:val="6"/>
            <w:tcBorders>
              <w:top w:val="single" w:sz="6" w:space="0" w:color="000000"/>
              <w:left w:val="single" w:sz="6" w:space="0" w:color="000000"/>
              <w:bottom w:val="single" w:sz="6" w:space="0" w:color="000000"/>
              <w:right w:val="single" w:sz="6" w:space="0" w:color="000000"/>
            </w:tcBorders>
            <w:vAlign w:val="center"/>
          </w:tcPr>
          <w:p w14:paraId="6F184C34"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sz w:val="10"/>
                <w:szCs w:val="10"/>
                <w:lang w:val="en"/>
              </w:rPr>
            </w:pPr>
            <w:r w:rsidRPr="008B5092">
              <w:rPr>
                <w:rFonts w:ascii="Times New Roman" w:hAnsi="Times New Roman" w:cs="Times New Roman"/>
                <w:b/>
                <w:bCs/>
                <w:sz w:val="10"/>
                <w:szCs w:val="10"/>
                <w:lang w:val="en"/>
              </w:rPr>
              <w:t>Dépôt d'une plainte</w:t>
            </w:r>
          </w:p>
        </w:tc>
        <w:tc>
          <w:tcPr>
            <w:tcW w:w="2201" w:type="dxa"/>
            <w:gridSpan w:val="3"/>
            <w:tcBorders>
              <w:top w:val="single" w:sz="6" w:space="0" w:color="000000"/>
              <w:left w:val="nil"/>
              <w:bottom w:val="single" w:sz="6" w:space="0" w:color="000000"/>
              <w:right w:val="single" w:sz="6" w:space="0" w:color="000000"/>
            </w:tcBorders>
            <w:vAlign w:val="center"/>
          </w:tcPr>
          <w:p w14:paraId="123053EA"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sz w:val="10"/>
                <w:szCs w:val="10"/>
                <w:lang w:val="en"/>
              </w:rPr>
            </w:pPr>
            <w:r w:rsidRPr="008B5092">
              <w:rPr>
                <w:rFonts w:ascii="Times New Roman" w:hAnsi="Times New Roman" w:cs="Times New Roman"/>
                <w:b/>
                <w:bCs/>
                <w:sz w:val="10"/>
                <w:szCs w:val="10"/>
                <w:lang w:val="en"/>
              </w:rPr>
              <w:t>Résolution</w:t>
            </w:r>
          </w:p>
        </w:tc>
        <w:tc>
          <w:tcPr>
            <w:tcW w:w="910" w:type="dxa"/>
            <w:gridSpan w:val="2"/>
            <w:tcBorders>
              <w:top w:val="single" w:sz="6" w:space="0" w:color="000000"/>
              <w:left w:val="single" w:sz="6" w:space="0" w:color="000000"/>
              <w:bottom w:val="single" w:sz="6" w:space="0" w:color="000000"/>
              <w:right w:val="single" w:sz="6" w:space="0" w:color="000000"/>
            </w:tcBorders>
            <w:vAlign w:val="center"/>
          </w:tcPr>
          <w:p w14:paraId="630FF692"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sz w:val="10"/>
                <w:szCs w:val="10"/>
                <w:lang w:val="en"/>
              </w:rPr>
            </w:pPr>
            <w:r w:rsidRPr="008B5092">
              <w:rPr>
                <w:rFonts w:ascii="Times New Roman" w:hAnsi="Times New Roman" w:cs="Times New Roman"/>
                <w:b/>
                <w:bCs/>
                <w:sz w:val="10"/>
                <w:szCs w:val="10"/>
                <w:lang w:val="en"/>
              </w:rPr>
              <w:t>Commentaires</w:t>
            </w:r>
          </w:p>
        </w:tc>
      </w:tr>
      <w:tr w:rsidR="001D5CC9" w:rsidRPr="007336EE" w14:paraId="2B45DEF6" w14:textId="77777777" w:rsidTr="005F2869">
        <w:trPr>
          <w:gridAfter w:val="1"/>
          <w:wAfter w:w="9" w:type="dxa"/>
          <w:trHeight w:val="274"/>
        </w:trPr>
        <w:tc>
          <w:tcPr>
            <w:tcW w:w="300" w:type="dxa"/>
            <w:vMerge/>
            <w:tcBorders>
              <w:top w:val="single" w:sz="6" w:space="0" w:color="000000"/>
              <w:left w:val="single" w:sz="6" w:space="0" w:color="000000"/>
              <w:bottom w:val="single" w:sz="6" w:space="0" w:color="000000"/>
              <w:right w:val="single" w:sz="6" w:space="0" w:color="000000"/>
            </w:tcBorders>
            <w:shd w:val="clear" w:color="000000" w:fill="FFFFFF"/>
            <w:vAlign w:val="center"/>
          </w:tcPr>
          <w:p w14:paraId="3C68350D" w14:textId="77777777" w:rsidR="001D5CC9" w:rsidRPr="008B5092" w:rsidRDefault="001D5CC9" w:rsidP="005F2869">
            <w:pPr>
              <w:autoSpaceDE w:val="0"/>
              <w:autoSpaceDN w:val="0"/>
              <w:adjustRightInd w:val="0"/>
              <w:rPr>
                <w:rFonts w:ascii="Times New Roman" w:hAnsi="Times New Roman" w:cs="Times New Roman"/>
                <w:sz w:val="10"/>
                <w:szCs w:val="10"/>
                <w:lang w:val="en"/>
              </w:rPr>
            </w:pPr>
          </w:p>
        </w:tc>
        <w:tc>
          <w:tcPr>
            <w:tcW w:w="867" w:type="dxa"/>
            <w:vMerge/>
            <w:tcBorders>
              <w:top w:val="single" w:sz="6" w:space="0" w:color="000000"/>
              <w:left w:val="single" w:sz="6" w:space="0" w:color="000000"/>
              <w:bottom w:val="single" w:sz="6" w:space="0" w:color="000000"/>
              <w:right w:val="single" w:sz="6" w:space="0" w:color="000000"/>
            </w:tcBorders>
            <w:shd w:val="clear" w:color="000000" w:fill="FFFFFF"/>
            <w:vAlign w:val="center"/>
          </w:tcPr>
          <w:p w14:paraId="04C8131C" w14:textId="77777777" w:rsidR="001D5CC9" w:rsidRPr="008B5092" w:rsidRDefault="001D5CC9" w:rsidP="005F2869">
            <w:pPr>
              <w:autoSpaceDE w:val="0"/>
              <w:autoSpaceDN w:val="0"/>
              <w:adjustRightInd w:val="0"/>
              <w:rPr>
                <w:rFonts w:ascii="Times New Roman" w:hAnsi="Times New Roman" w:cs="Times New Roman"/>
                <w:sz w:val="10"/>
                <w:szCs w:val="10"/>
                <w:lang w:val="en"/>
              </w:rPr>
            </w:pPr>
          </w:p>
        </w:tc>
        <w:tc>
          <w:tcPr>
            <w:tcW w:w="867" w:type="dxa"/>
            <w:vMerge/>
            <w:tcBorders>
              <w:top w:val="single" w:sz="6" w:space="0" w:color="000000"/>
              <w:left w:val="single" w:sz="6" w:space="0" w:color="000000"/>
              <w:bottom w:val="single" w:sz="6" w:space="0" w:color="000000"/>
              <w:right w:val="single" w:sz="6" w:space="0" w:color="000000"/>
            </w:tcBorders>
            <w:shd w:val="clear" w:color="000000" w:fill="FFFFFF"/>
            <w:vAlign w:val="center"/>
          </w:tcPr>
          <w:p w14:paraId="0A91D56B" w14:textId="77777777" w:rsidR="001D5CC9" w:rsidRPr="008B5092" w:rsidRDefault="001D5CC9" w:rsidP="005F2869">
            <w:pPr>
              <w:autoSpaceDE w:val="0"/>
              <w:autoSpaceDN w:val="0"/>
              <w:adjustRightInd w:val="0"/>
              <w:rPr>
                <w:rFonts w:ascii="Times New Roman" w:hAnsi="Times New Roman" w:cs="Times New Roman"/>
                <w:sz w:val="10"/>
                <w:szCs w:val="10"/>
                <w:lang w:val="en"/>
              </w:rPr>
            </w:pPr>
          </w:p>
        </w:tc>
        <w:tc>
          <w:tcPr>
            <w:tcW w:w="364" w:type="dxa"/>
            <w:vMerge/>
            <w:tcBorders>
              <w:top w:val="single" w:sz="6" w:space="0" w:color="000000"/>
              <w:left w:val="nil"/>
              <w:bottom w:val="single" w:sz="6" w:space="0" w:color="000000"/>
              <w:right w:val="nil"/>
            </w:tcBorders>
            <w:shd w:val="clear" w:color="000000" w:fill="FFFFFF"/>
            <w:vAlign w:val="center"/>
          </w:tcPr>
          <w:p w14:paraId="17B51ED9" w14:textId="77777777" w:rsidR="001D5CC9" w:rsidRPr="008B5092" w:rsidRDefault="001D5CC9" w:rsidP="005F2869">
            <w:pPr>
              <w:autoSpaceDE w:val="0"/>
              <w:autoSpaceDN w:val="0"/>
              <w:adjustRightInd w:val="0"/>
              <w:rPr>
                <w:rFonts w:ascii="Times New Roman" w:hAnsi="Times New Roman" w:cs="Times New Roman"/>
                <w:sz w:val="10"/>
                <w:szCs w:val="10"/>
                <w:lang w:val="en"/>
              </w:rPr>
            </w:pPr>
          </w:p>
        </w:tc>
        <w:tc>
          <w:tcPr>
            <w:tcW w:w="742" w:type="dxa"/>
            <w:vMerge/>
            <w:tcBorders>
              <w:top w:val="single" w:sz="6" w:space="0" w:color="000000"/>
              <w:left w:val="single" w:sz="6" w:space="0" w:color="000000"/>
              <w:bottom w:val="single" w:sz="6" w:space="0" w:color="000000"/>
              <w:right w:val="single" w:sz="6" w:space="0" w:color="000000"/>
            </w:tcBorders>
            <w:shd w:val="clear" w:color="000000" w:fill="FFFFFF"/>
            <w:vAlign w:val="center"/>
          </w:tcPr>
          <w:p w14:paraId="1A6D2E6C" w14:textId="77777777" w:rsidR="001D5CC9" w:rsidRPr="008B5092" w:rsidRDefault="001D5CC9" w:rsidP="005F2869">
            <w:pPr>
              <w:autoSpaceDE w:val="0"/>
              <w:autoSpaceDN w:val="0"/>
              <w:adjustRightInd w:val="0"/>
              <w:rPr>
                <w:rFonts w:ascii="Times New Roman" w:hAnsi="Times New Roman" w:cs="Times New Roman"/>
                <w:sz w:val="10"/>
                <w:szCs w:val="10"/>
                <w:lang w:val="en"/>
              </w:rPr>
            </w:pPr>
          </w:p>
        </w:tc>
        <w:tc>
          <w:tcPr>
            <w:tcW w:w="462" w:type="dxa"/>
            <w:vMerge/>
            <w:tcBorders>
              <w:top w:val="single" w:sz="6" w:space="0" w:color="000000"/>
              <w:left w:val="single" w:sz="6" w:space="0" w:color="000000"/>
              <w:bottom w:val="single" w:sz="6" w:space="0" w:color="000000"/>
              <w:right w:val="single" w:sz="6" w:space="0" w:color="000000"/>
            </w:tcBorders>
            <w:shd w:val="clear" w:color="000000" w:fill="FFFFFF"/>
            <w:vAlign w:val="center"/>
          </w:tcPr>
          <w:p w14:paraId="699A9290" w14:textId="77777777" w:rsidR="001D5CC9" w:rsidRPr="008B5092" w:rsidRDefault="001D5CC9" w:rsidP="005F2869">
            <w:pPr>
              <w:autoSpaceDE w:val="0"/>
              <w:autoSpaceDN w:val="0"/>
              <w:adjustRightInd w:val="0"/>
              <w:rPr>
                <w:rFonts w:ascii="Times New Roman" w:hAnsi="Times New Roman" w:cs="Times New Roman"/>
                <w:sz w:val="10"/>
                <w:szCs w:val="10"/>
                <w:lang w:val="en"/>
              </w:rPr>
            </w:pPr>
          </w:p>
        </w:tc>
        <w:tc>
          <w:tcPr>
            <w:tcW w:w="577" w:type="dxa"/>
            <w:tcBorders>
              <w:top w:val="nil"/>
              <w:left w:val="nil"/>
              <w:bottom w:val="single" w:sz="6" w:space="0" w:color="000000"/>
              <w:right w:val="single" w:sz="3" w:space="0" w:color="000000"/>
            </w:tcBorders>
            <w:vAlign w:val="center"/>
          </w:tcPr>
          <w:p w14:paraId="69F59A64"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sz w:val="10"/>
                <w:szCs w:val="10"/>
                <w:lang w:val="fr-FR"/>
              </w:rPr>
            </w:pPr>
            <w:r w:rsidRPr="008B5092">
              <w:rPr>
                <w:rFonts w:ascii="Times New Roman" w:hAnsi="Times New Roman" w:cs="Times New Roman"/>
                <w:b/>
                <w:bCs/>
                <w:sz w:val="10"/>
                <w:szCs w:val="10"/>
                <w:lang w:val="fr-FR"/>
              </w:rPr>
              <w:t>Prénom et nom de famille</w:t>
            </w:r>
          </w:p>
        </w:tc>
        <w:tc>
          <w:tcPr>
            <w:tcW w:w="434" w:type="dxa"/>
            <w:tcBorders>
              <w:top w:val="nil"/>
              <w:left w:val="single" w:sz="6" w:space="0" w:color="000000"/>
              <w:bottom w:val="single" w:sz="6" w:space="0" w:color="000000"/>
              <w:right w:val="single" w:sz="3" w:space="0" w:color="000000"/>
            </w:tcBorders>
            <w:vAlign w:val="center"/>
          </w:tcPr>
          <w:p w14:paraId="0E30E6BE"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sz w:val="10"/>
                <w:szCs w:val="10"/>
                <w:lang w:val="en"/>
              </w:rPr>
            </w:pPr>
            <w:r w:rsidRPr="008B5092">
              <w:rPr>
                <w:rFonts w:ascii="Times New Roman" w:hAnsi="Times New Roman" w:cs="Times New Roman"/>
                <w:b/>
                <w:bCs/>
                <w:sz w:val="10"/>
                <w:szCs w:val="10"/>
                <w:lang w:val="en"/>
              </w:rPr>
              <w:t>Sexe</w:t>
            </w:r>
          </w:p>
        </w:tc>
        <w:tc>
          <w:tcPr>
            <w:tcW w:w="1343" w:type="dxa"/>
            <w:tcBorders>
              <w:top w:val="nil"/>
              <w:left w:val="single" w:sz="6" w:space="0" w:color="000000"/>
              <w:bottom w:val="single" w:sz="6" w:space="0" w:color="000000"/>
              <w:right w:val="nil"/>
            </w:tcBorders>
            <w:vAlign w:val="center"/>
          </w:tcPr>
          <w:p w14:paraId="0510B688"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sz w:val="10"/>
                <w:szCs w:val="10"/>
                <w:lang w:val="en"/>
              </w:rPr>
            </w:pPr>
            <w:r w:rsidRPr="008B5092">
              <w:rPr>
                <w:rFonts w:ascii="Times New Roman" w:hAnsi="Times New Roman" w:cs="Times New Roman"/>
                <w:b/>
                <w:bCs/>
                <w:sz w:val="10"/>
                <w:szCs w:val="10"/>
                <w:lang w:val="en"/>
              </w:rPr>
              <w:t>Profession / occupation / contact</w:t>
            </w:r>
          </w:p>
        </w:tc>
        <w:tc>
          <w:tcPr>
            <w:tcW w:w="965" w:type="dxa"/>
            <w:tcBorders>
              <w:top w:val="nil"/>
              <w:left w:val="single" w:sz="6" w:space="0" w:color="000000"/>
              <w:bottom w:val="single" w:sz="6" w:space="0" w:color="000000"/>
              <w:right w:val="single" w:sz="6" w:space="0" w:color="000000"/>
            </w:tcBorders>
            <w:vAlign w:val="center"/>
          </w:tcPr>
          <w:p w14:paraId="6D373906"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sz w:val="10"/>
                <w:szCs w:val="10"/>
                <w:lang w:val="en"/>
              </w:rPr>
            </w:pPr>
            <w:r w:rsidRPr="008B5092">
              <w:rPr>
                <w:rFonts w:ascii="Times New Roman" w:hAnsi="Times New Roman" w:cs="Times New Roman"/>
                <w:b/>
                <w:bCs/>
                <w:sz w:val="10"/>
                <w:szCs w:val="10"/>
                <w:lang w:val="en"/>
              </w:rPr>
              <w:t>Moyens de présentation</w:t>
            </w:r>
          </w:p>
        </w:tc>
        <w:tc>
          <w:tcPr>
            <w:tcW w:w="953" w:type="dxa"/>
            <w:tcBorders>
              <w:top w:val="nil"/>
              <w:left w:val="nil"/>
              <w:bottom w:val="single" w:sz="6" w:space="0" w:color="000000"/>
              <w:right w:val="single" w:sz="6" w:space="0" w:color="000000"/>
            </w:tcBorders>
            <w:vAlign w:val="center"/>
          </w:tcPr>
          <w:p w14:paraId="7A938F2A"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sz w:val="10"/>
                <w:szCs w:val="10"/>
                <w:lang w:val="en"/>
              </w:rPr>
            </w:pPr>
            <w:r w:rsidRPr="008B5092">
              <w:rPr>
                <w:rFonts w:ascii="Times New Roman" w:hAnsi="Times New Roman" w:cs="Times New Roman"/>
                <w:b/>
                <w:bCs/>
                <w:sz w:val="10"/>
                <w:szCs w:val="10"/>
                <w:lang w:val="en"/>
              </w:rPr>
              <w:t>Catégorie de présentation</w:t>
            </w:r>
          </w:p>
        </w:tc>
        <w:tc>
          <w:tcPr>
            <w:tcW w:w="633" w:type="dxa"/>
            <w:tcBorders>
              <w:top w:val="nil"/>
              <w:left w:val="nil"/>
              <w:bottom w:val="single" w:sz="6" w:space="0" w:color="000000"/>
              <w:right w:val="single" w:sz="6" w:space="0" w:color="000000"/>
            </w:tcBorders>
            <w:vAlign w:val="center"/>
          </w:tcPr>
          <w:p w14:paraId="09E8455B"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sz w:val="10"/>
                <w:szCs w:val="10"/>
                <w:lang w:val="en"/>
              </w:rPr>
            </w:pPr>
            <w:r w:rsidRPr="008B5092">
              <w:rPr>
                <w:rFonts w:ascii="Times New Roman" w:hAnsi="Times New Roman" w:cs="Times New Roman"/>
                <w:b/>
                <w:bCs/>
                <w:sz w:val="10"/>
                <w:szCs w:val="10"/>
                <w:lang w:val="en"/>
              </w:rPr>
              <w:t>Résumé de la plainte</w:t>
            </w:r>
          </w:p>
        </w:tc>
        <w:tc>
          <w:tcPr>
            <w:tcW w:w="426" w:type="dxa"/>
            <w:tcBorders>
              <w:top w:val="nil"/>
              <w:left w:val="nil"/>
              <w:bottom w:val="single" w:sz="6" w:space="0" w:color="000000"/>
              <w:right w:val="single" w:sz="3" w:space="0" w:color="000000"/>
            </w:tcBorders>
            <w:vAlign w:val="center"/>
          </w:tcPr>
          <w:p w14:paraId="2EB97AB8"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sz w:val="10"/>
                <w:szCs w:val="10"/>
                <w:lang w:val="en"/>
              </w:rPr>
            </w:pPr>
            <w:r w:rsidRPr="008B5092">
              <w:rPr>
                <w:rFonts w:ascii="Times New Roman" w:hAnsi="Times New Roman" w:cs="Times New Roman"/>
                <w:b/>
                <w:bCs/>
                <w:sz w:val="10"/>
                <w:szCs w:val="10"/>
                <w:lang w:val="en"/>
              </w:rPr>
              <w:t>Date</w:t>
            </w:r>
          </w:p>
        </w:tc>
        <w:tc>
          <w:tcPr>
            <w:tcW w:w="897" w:type="dxa"/>
            <w:tcBorders>
              <w:top w:val="nil"/>
              <w:left w:val="nil"/>
              <w:bottom w:val="single" w:sz="6" w:space="0" w:color="000000"/>
              <w:right w:val="single" w:sz="3" w:space="0" w:color="000000"/>
            </w:tcBorders>
            <w:vAlign w:val="center"/>
          </w:tcPr>
          <w:p w14:paraId="1CA5A356"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sz w:val="10"/>
                <w:szCs w:val="10"/>
                <w:lang w:val="en"/>
              </w:rPr>
            </w:pPr>
            <w:r w:rsidRPr="008B5092">
              <w:rPr>
                <w:rFonts w:ascii="Times New Roman" w:hAnsi="Times New Roman" w:cs="Times New Roman"/>
                <w:b/>
                <w:bCs/>
                <w:sz w:val="10"/>
                <w:szCs w:val="10"/>
                <w:lang w:val="en"/>
              </w:rPr>
              <w:t>Lieu d'accueil</w:t>
            </w:r>
          </w:p>
        </w:tc>
        <w:tc>
          <w:tcPr>
            <w:tcW w:w="705" w:type="dxa"/>
            <w:tcBorders>
              <w:top w:val="nil"/>
              <w:left w:val="nil"/>
              <w:bottom w:val="single" w:sz="6" w:space="0" w:color="000000"/>
              <w:right w:val="single" w:sz="3" w:space="0" w:color="000000"/>
            </w:tcBorders>
            <w:vAlign w:val="center"/>
          </w:tcPr>
          <w:p w14:paraId="1977E074"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sz w:val="10"/>
                <w:szCs w:val="10"/>
                <w:lang w:val="en"/>
              </w:rPr>
            </w:pPr>
            <w:r w:rsidRPr="008B5092">
              <w:rPr>
                <w:rFonts w:ascii="Times New Roman" w:hAnsi="Times New Roman" w:cs="Times New Roman"/>
                <w:b/>
                <w:bCs/>
                <w:sz w:val="10"/>
                <w:szCs w:val="10"/>
                <w:lang w:val="en"/>
              </w:rPr>
              <w:t>Reçu par</w:t>
            </w:r>
          </w:p>
        </w:tc>
        <w:tc>
          <w:tcPr>
            <w:tcW w:w="740" w:type="dxa"/>
            <w:tcBorders>
              <w:top w:val="nil"/>
              <w:left w:val="nil"/>
              <w:bottom w:val="single" w:sz="6" w:space="0" w:color="000000"/>
              <w:right w:val="single" w:sz="3" w:space="0" w:color="000000"/>
            </w:tcBorders>
            <w:vAlign w:val="center"/>
          </w:tcPr>
          <w:p w14:paraId="26EA7D30"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sz w:val="10"/>
                <w:szCs w:val="10"/>
                <w:lang w:val="en"/>
              </w:rPr>
            </w:pPr>
            <w:r w:rsidRPr="008B5092">
              <w:rPr>
                <w:rFonts w:ascii="Times New Roman" w:hAnsi="Times New Roman" w:cs="Times New Roman"/>
                <w:b/>
                <w:bCs/>
                <w:sz w:val="10"/>
                <w:szCs w:val="10"/>
                <w:lang w:val="en"/>
              </w:rPr>
              <w:t>Résolu par</w:t>
            </w:r>
          </w:p>
        </w:tc>
        <w:tc>
          <w:tcPr>
            <w:tcW w:w="733" w:type="dxa"/>
            <w:tcBorders>
              <w:top w:val="nil"/>
              <w:left w:val="nil"/>
              <w:bottom w:val="single" w:sz="6" w:space="0" w:color="000000"/>
              <w:right w:val="single" w:sz="3" w:space="0" w:color="000000"/>
            </w:tcBorders>
            <w:vAlign w:val="center"/>
          </w:tcPr>
          <w:p w14:paraId="0CD15303"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sz w:val="10"/>
                <w:szCs w:val="10"/>
                <w:lang w:val="en"/>
              </w:rPr>
            </w:pPr>
            <w:r w:rsidRPr="008B5092">
              <w:rPr>
                <w:rFonts w:ascii="Times New Roman" w:hAnsi="Times New Roman" w:cs="Times New Roman"/>
                <w:b/>
                <w:bCs/>
                <w:sz w:val="10"/>
                <w:szCs w:val="10"/>
                <w:lang w:val="en"/>
              </w:rPr>
              <w:t>Date de cessation d'activité</w:t>
            </w:r>
          </w:p>
        </w:tc>
        <w:tc>
          <w:tcPr>
            <w:tcW w:w="727" w:type="dxa"/>
            <w:tcBorders>
              <w:top w:val="nil"/>
              <w:left w:val="nil"/>
              <w:bottom w:val="single" w:sz="6" w:space="0" w:color="000000"/>
              <w:right w:val="nil"/>
            </w:tcBorders>
            <w:vAlign w:val="center"/>
          </w:tcPr>
          <w:p w14:paraId="556A52E2"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sz w:val="10"/>
                <w:szCs w:val="10"/>
                <w:lang w:val="en"/>
              </w:rPr>
            </w:pPr>
            <w:r w:rsidRPr="008B5092">
              <w:rPr>
                <w:rFonts w:ascii="Times New Roman" w:hAnsi="Times New Roman" w:cs="Times New Roman"/>
                <w:b/>
                <w:bCs/>
                <w:sz w:val="10"/>
                <w:szCs w:val="10"/>
                <w:lang w:val="en"/>
              </w:rPr>
              <w:t>Contenu de la réponse</w:t>
            </w:r>
          </w:p>
        </w:tc>
        <w:tc>
          <w:tcPr>
            <w:tcW w:w="910"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6AFA9C2A" w14:textId="77777777" w:rsidR="001D5CC9" w:rsidRPr="008B5092" w:rsidRDefault="001D5CC9" w:rsidP="005F2869">
            <w:pPr>
              <w:autoSpaceDE w:val="0"/>
              <w:autoSpaceDN w:val="0"/>
              <w:adjustRightInd w:val="0"/>
              <w:rPr>
                <w:rFonts w:ascii="Times New Roman" w:hAnsi="Times New Roman" w:cs="Times New Roman"/>
                <w:sz w:val="10"/>
                <w:szCs w:val="10"/>
                <w:lang w:val="en"/>
              </w:rPr>
            </w:pPr>
          </w:p>
        </w:tc>
      </w:tr>
      <w:tr w:rsidR="001D5CC9" w:rsidRPr="007336EE" w14:paraId="1ADDFE2B" w14:textId="77777777" w:rsidTr="005F2869">
        <w:trPr>
          <w:gridAfter w:val="1"/>
          <w:wAfter w:w="9" w:type="dxa"/>
          <w:trHeight w:val="261"/>
        </w:trPr>
        <w:tc>
          <w:tcPr>
            <w:tcW w:w="300" w:type="dxa"/>
            <w:tcBorders>
              <w:top w:val="nil"/>
              <w:left w:val="single" w:sz="6" w:space="0" w:color="000000"/>
              <w:bottom w:val="single" w:sz="3" w:space="0" w:color="000000"/>
              <w:right w:val="single" w:sz="3" w:space="0" w:color="000000"/>
            </w:tcBorders>
            <w:vAlign w:val="center"/>
          </w:tcPr>
          <w:p w14:paraId="328745D4"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lang w:val="en"/>
              </w:rPr>
            </w:pPr>
            <w:r w:rsidRPr="008B5092">
              <w:rPr>
                <w:rFonts w:ascii="Times New Roman" w:hAnsi="Times New Roman" w:cs="Times New Roman"/>
                <w:sz w:val="14"/>
                <w:szCs w:val="14"/>
                <w:lang w:val="en"/>
              </w:rPr>
              <w:t>1</w:t>
            </w:r>
          </w:p>
        </w:tc>
        <w:tc>
          <w:tcPr>
            <w:tcW w:w="867" w:type="dxa"/>
            <w:tcBorders>
              <w:top w:val="nil"/>
              <w:left w:val="nil"/>
              <w:bottom w:val="single" w:sz="3" w:space="0" w:color="000000"/>
              <w:right w:val="single" w:sz="3" w:space="0" w:color="000000"/>
            </w:tcBorders>
            <w:vAlign w:val="bottom"/>
          </w:tcPr>
          <w:p w14:paraId="0A8EB447"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867" w:type="dxa"/>
            <w:tcBorders>
              <w:top w:val="nil"/>
              <w:left w:val="nil"/>
              <w:bottom w:val="single" w:sz="3" w:space="0" w:color="000000"/>
              <w:right w:val="single" w:sz="3" w:space="0" w:color="000000"/>
            </w:tcBorders>
            <w:vAlign w:val="bottom"/>
          </w:tcPr>
          <w:p w14:paraId="1FA6CE9A"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364" w:type="dxa"/>
            <w:tcBorders>
              <w:top w:val="nil"/>
              <w:left w:val="nil"/>
              <w:bottom w:val="single" w:sz="3" w:space="0" w:color="000000"/>
              <w:right w:val="single" w:sz="3" w:space="0" w:color="000000"/>
            </w:tcBorders>
            <w:vAlign w:val="bottom"/>
          </w:tcPr>
          <w:p w14:paraId="5D50B65F"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42" w:type="dxa"/>
            <w:tcBorders>
              <w:top w:val="nil"/>
              <w:left w:val="nil"/>
              <w:bottom w:val="single" w:sz="3" w:space="0" w:color="000000"/>
              <w:right w:val="single" w:sz="3" w:space="0" w:color="000000"/>
            </w:tcBorders>
            <w:vAlign w:val="bottom"/>
          </w:tcPr>
          <w:p w14:paraId="7C713ED6"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62" w:type="dxa"/>
            <w:tcBorders>
              <w:top w:val="nil"/>
              <w:left w:val="nil"/>
              <w:bottom w:val="single" w:sz="3" w:space="0" w:color="000000"/>
              <w:right w:val="single" w:sz="3" w:space="0" w:color="000000"/>
            </w:tcBorders>
            <w:vAlign w:val="bottom"/>
          </w:tcPr>
          <w:p w14:paraId="1F84A044"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577" w:type="dxa"/>
            <w:tcBorders>
              <w:top w:val="nil"/>
              <w:left w:val="nil"/>
              <w:bottom w:val="single" w:sz="3" w:space="0" w:color="000000"/>
              <w:right w:val="single" w:sz="3" w:space="0" w:color="000000"/>
            </w:tcBorders>
            <w:vAlign w:val="bottom"/>
          </w:tcPr>
          <w:p w14:paraId="3E050262"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34" w:type="dxa"/>
            <w:tcBorders>
              <w:top w:val="nil"/>
              <w:left w:val="nil"/>
              <w:bottom w:val="single" w:sz="3" w:space="0" w:color="000000"/>
              <w:right w:val="single" w:sz="3" w:space="0" w:color="000000"/>
            </w:tcBorders>
            <w:vAlign w:val="bottom"/>
          </w:tcPr>
          <w:p w14:paraId="61392D7C"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1343" w:type="dxa"/>
            <w:tcBorders>
              <w:top w:val="nil"/>
              <w:left w:val="nil"/>
              <w:bottom w:val="single" w:sz="3" w:space="0" w:color="000000"/>
              <w:right w:val="single" w:sz="3" w:space="0" w:color="000000"/>
            </w:tcBorders>
            <w:vAlign w:val="bottom"/>
          </w:tcPr>
          <w:p w14:paraId="6992DD9D"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65" w:type="dxa"/>
            <w:tcBorders>
              <w:top w:val="nil"/>
              <w:left w:val="nil"/>
              <w:bottom w:val="single" w:sz="3" w:space="0" w:color="000000"/>
              <w:right w:val="single" w:sz="3" w:space="0" w:color="000000"/>
            </w:tcBorders>
            <w:vAlign w:val="bottom"/>
          </w:tcPr>
          <w:p w14:paraId="424CBBA2"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53" w:type="dxa"/>
            <w:tcBorders>
              <w:top w:val="nil"/>
              <w:left w:val="nil"/>
              <w:bottom w:val="single" w:sz="3" w:space="0" w:color="000000"/>
              <w:right w:val="single" w:sz="3" w:space="0" w:color="000000"/>
            </w:tcBorders>
            <w:vAlign w:val="bottom"/>
          </w:tcPr>
          <w:p w14:paraId="14C70966"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633" w:type="dxa"/>
            <w:tcBorders>
              <w:top w:val="nil"/>
              <w:left w:val="nil"/>
              <w:bottom w:val="single" w:sz="3" w:space="0" w:color="000000"/>
              <w:right w:val="single" w:sz="3" w:space="0" w:color="000000"/>
            </w:tcBorders>
            <w:vAlign w:val="bottom"/>
          </w:tcPr>
          <w:p w14:paraId="32C055D6"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26" w:type="dxa"/>
            <w:tcBorders>
              <w:top w:val="nil"/>
              <w:left w:val="nil"/>
              <w:bottom w:val="single" w:sz="3" w:space="0" w:color="000000"/>
              <w:right w:val="single" w:sz="3" w:space="0" w:color="000000"/>
            </w:tcBorders>
            <w:vAlign w:val="bottom"/>
          </w:tcPr>
          <w:p w14:paraId="17A9CD09"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897" w:type="dxa"/>
            <w:tcBorders>
              <w:top w:val="nil"/>
              <w:left w:val="nil"/>
              <w:bottom w:val="single" w:sz="3" w:space="0" w:color="000000"/>
              <w:right w:val="single" w:sz="3" w:space="0" w:color="000000"/>
            </w:tcBorders>
            <w:vAlign w:val="bottom"/>
          </w:tcPr>
          <w:p w14:paraId="682B8106"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05" w:type="dxa"/>
            <w:tcBorders>
              <w:top w:val="nil"/>
              <w:left w:val="nil"/>
              <w:bottom w:val="single" w:sz="3" w:space="0" w:color="000000"/>
              <w:right w:val="single" w:sz="3" w:space="0" w:color="000000"/>
            </w:tcBorders>
            <w:vAlign w:val="bottom"/>
          </w:tcPr>
          <w:p w14:paraId="6801AA34"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40" w:type="dxa"/>
            <w:tcBorders>
              <w:top w:val="nil"/>
              <w:left w:val="nil"/>
              <w:bottom w:val="single" w:sz="3" w:space="0" w:color="000000"/>
              <w:right w:val="single" w:sz="3" w:space="0" w:color="000000"/>
            </w:tcBorders>
            <w:vAlign w:val="bottom"/>
          </w:tcPr>
          <w:p w14:paraId="22EB83BB"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33" w:type="dxa"/>
            <w:tcBorders>
              <w:top w:val="nil"/>
              <w:left w:val="nil"/>
              <w:bottom w:val="single" w:sz="3" w:space="0" w:color="000000"/>
              <w:right w:val="single" w:sz="3" w:space="0" w:color="000000"/>
            </w:tcBorders>
            <w:vAlign w:val="bottom"/>
          </w:tcPr>
          <w:p w14:paraId="4029538E"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27" w:type="dxa"/>
            <w:tcBorders>
              <w:top w:val="nil"/>
              <w:left w:val="nil"/>
              <w:bottom w:val="single" w:sz="3" w:space="0" w:color="000000"/>
              <w:right w:val="single" w:sz="3" w:space="0" w:color="000000"/>
            </w:tcBorders>
            <w:vAlign w:val="bottom"/>
          </w:tcPr>
          <w:p w14:paraId="0C775863"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10" w:type="dxa"/>
            <w:tcBorders>
              <w:top w:val="nil"/>
              <w:left w:val="nil"/>
              <w:bottom w:val="single" w:sz="3" w:space="0" w:color="000000"/>
              <w:right w:val="single" w:sz="6" w:space="0" w:color="000000"/>
            </w:tcBorders>
            <w:vAlign w:val="bottom"/>
          </w:tcPr>
          <w:p w14:paraId="598693B9"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r>
      <w:tr w:rsidR="001D5CC9" w:rsidRPr="007336EE" w14:paraId="336CF522" w14:textId="77777777" w:rsidTr="005F2869">
        <w:trPr>
          <w:gridAfter w:val="1"/>
          <w:wAfter w:w="9" w:type="dxa"/>
          <w:trHeight w:val="261"/>
        </w:trPr>
        <w:tc>
          <w:tcPr>
            <w:tcW w:w="300" w:type="dxa"/>
            <w:tcBorders>
              <w:top w:val="nil"/>
              <w:left w:val="single" w:sz="6" w:space="0" w:color="000000"/>
              <w:bottom w:val="single" w:sz="3" w:space="0" w:color="000000"/>
              <w:right w:val="single" w:sz="3" w:space="0" w:color="000000"/>
            </w:tcBorders>
            <w:vAlign w:val="center"/>
          </w:tcPr>
          <w:p w14:paraId="516C88EB"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lang w:val="en"/>
              </w:rPr>
            </w:pPr>
            <w:r w:rsidRPr="008B5092">
              <w:rPr>
                <w:rFonts w:ascii="Times New Roman" w:hAnsi="Times New Roman" w:cs="Times New Roman"/>
                <w:sz w:val="14"/>
                <w:szCs w:val="14"/>
                <w:lang w:val="en"/>
              </w:rPr>
              <w:t>2</w:t>
            </w:r>
          </w:p>
        </w:tc>
        <w:tc>
          <w:tcPr>
            <w:tcW w:w="867" w:type="dxa"/>
            <w:tcBorders>
              <w:top w:val="nil"/>
              <w:left w:val="nil"/>
              <w:bottom w:val="single" w:sz="3" w:space="0" w:color="000000"/>
              <w:right w:val="single" w:sz="3" w:space="0" w:color="000000"/>
            </w:tcBorders>
            <w:vAlign w:val="bottom"/>
          </w:tcPr>
          <w:p w14:paraId="4BCD7C48"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867" w:type="dxa"/>
            <w:tcBorders>
              <w:top w:val="nil"/>
              <w:left w:val="nil"/>
              <w:bottom w:val="single" w:sz="3" w:space="0" w:color="000000"/>
              <w:right w:val="single" w:sz="3" w:space="0" w:color="000000"/>
            </w:tcBorders>
            <w:vAlign w:val="bottom"/>
          </w:tcPr>
          <w:p w14:paraId="2525B8FD"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364" w:type="dxa"/>
            <w:tcBorders>
              <w:top w:val="nil"/>
              <w:left w:val="nil"/>
              <w:bottom w:val="single" w:sz="3" w:space="0" w:color="000000"/>
              <w:right w:val="single" w:sz="3" w:space="0" w:color="000000"/>
            </w:tcBorders>
            <w:vAlign w:val="bottom"/>
          </w:tcPr>
          <w:p w14:paraId="33368BCA"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42" w:type="dxa"/>
            <w:tcBorders>
              <w:top w:val="nil"/>
              <w:left w:val="nil"/>
              <w:bottom w:val="single" w:sz="3" w:space="0" w:color="000000"/>
              <w:right w:val="single" w:sz="3" w:space="0" w:color="000000"/>
            </w:tcBorders>
            <w:vAlign w:val="bottom"/>
          </w:tcPr>
          <w:p w14:paraId="4E9DA1F8"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62" w:type="dxa"/>
            <w:tcBorders>
              <w:top w:val="nil"/>
              <w:left w:val="nil"/>
              <w:bottom w:val="single" w:sz="3" w:space="0" w:color="000000"/>
              <w:right w:val="single" w:sz="3" w:space="0" w:color="000000"/>
            </w:tcBorders>
            <w:vAlign w:val="bottom"/>
          </w:tcPr>
          <w:p w14:paraId="105B7BEA"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577" w:type="dxa"/>
            <w:tcBorders>
              <w:top w:val="nil"/>
              <w:left w:val="nil"/>
              <w:bottom w:val="single" w:sz="3" w:space="0" w:color="000000"/>
              <w:right w:val="single" w:sz="3" w:space="0" w:color="000000"/>
            </w:tcBorders>
            <w:vAlign w:val="bottom"/>
          </w:tcPr>
          <w:p w14:paraId="20AD8B2A"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34" w:type="dxa"/>
            <w:tcBorders>
              <w:top w:val="nil"/>
              <w:left w:val="nil"/>
              <w:bottom w:val="single" w:sz="3" w:space="0" w:color="000000"/>
              <w:right w:val="single" w:sz="3" w:space="0" w:color="000000"/>
            </w:tcBorders>
            <w:vAlign w:val="bottom"/>
          </w:tcPr>
          <w:p w14:paraId="3CC084DA"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1343" w:type="dxa"/>
            <w:tcBorders>
              <w:top w:val="nil"/>
              <w:left w:val="nil"/>
              <w:bottom w:val="single" w:sz="3" w:space="0" w:color="000000"/>
              <w:right w:val="single" w:sz="3" w:space="0" w:color="000000"/>
            </w:tcBorders>
            <w:vAlign w:val="bottom"/>
          </w:tcPr>
          <w:p w14:paraId="40B57AAF"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65" w:type="dxa"/>
            <w:tcBorders>
              <w:top w:val="nil"/>
              <w:left w:val="nil"/>
              <w:bottom w:val="single" w:sz="3" w:space="0" w:color="000000"/>
              <w:right w:val="single" w:sz="3" w:space="0" w:color="000000"/>
            </w:tcBorders>
            <w:vAlign w:val="bottom"/>
          </w:tcPr>
          <w:p w14:paraId="0D305D1A"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53" w:type="dxa"/>
            <w:tcBorders>
              <w:top w:val="nil"/>
              <w:left w:val="nil"/>
              <w:bottom w:val="single" w:sz="3" w:space="0" w:color="000000"/>
              <w:right w:val="single" w:sz="3" w:space="0" w:color="000000"/>
            </w:tcBorders>
            <w:vAlign w:val="bottom"/>
          </w:tcPr>
          <w:p w14:paraId="1370538A"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633" w:type="dxa"/>
            <w:tcBorders>
              <w:top w:val="nil"/>
              <w:left w:val="nil"/>
              <w:bottom w:val="single" w:sz="3" w:space="0" w:color="000000"/>
              <w:right w:val="single" w:sz="3" w:space="0" w:color="000000"/>
            </w:tcBorders>
            <w:vAlign w:val="bottom"/>
          </w:tcPr>
          <w:p w14:paraId="5741853C"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26" w:type="dxa"/>
            <w:tcBorders>
              <w:top w:val="nil"/>
              <w:left w:val="nil"/>
              <w:bottom w:val="single" w:sz="3" w:space="0" w:color="000000"/>
              <w:right w:val="single" w:sz="3" w:space="0" w:color="000000"/>
            </w:tcBorders>
            <w:vAlign w:val="bottom"/>
          </w:tcPr>
          <w:p w14:paraId="07A1402B"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897" w:type="dxa"/>
            <w:tcBorders>
              <w:top w:val="nil"/>
              <w:left w:val="nil"/>
              <w:bottom w:val="single" w:sz="3" w:space="0" w:color="000000"/>
              <w:right w:val="single" w:sz="3" w:space="0" w:color="000000"/>
            </w:tcBorders>
            <w:vAlign w:val="bottom"/>
          </w:tcPr>
          <w:p w14:paraId="50275E47"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05" w:type="dxa"/>
            <w:tcBorders>
              <w:top w:val="nil"/>
              <w:left w:val="nil"/>
              <w:bottom w:val="single" w:sz="3" w:space="0" w:color="000000"/>
              <w:right w:val="single" w:sz="3" w:space="0" w:color="000000"/>
            </w:tcBorders>
            <w:vAlign w:val="bottom"/>
          </w:tcPr>
          <w:p w14:paraId="1158AD87"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40" w:type="dxa"/>
            <w:tcBorders>
              <w:top w:val="nil"/>
              <w:left w:val="nil"/>
              <w:bottom w:val="single" w:sz="3" w:space="0" w:color="000000"/>
              <w:right w:val="single" w:sz="3" w:space="0" w:color="000000"/>
            </w:tcBorders>
            <w:vAlign w:val="bottom"/>
          </w:tcPr>
          <w:p w14:paraId="1205BE75"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33" w:type="dxa"/>
            <w:tcBorders>
              <w:top w:val="nil"/>
              <w:left w:val="nil"/>
              <w:bottom w:val="single" w:sz="3" w:space="0" w:color="000000"/>
              <w:right w:val="single" w:sz="3" w:space="0" w:color="000000"/>
            </w:tcBorders>
            <w:vAlign w:val="bottom"/>
          </w:tcPr>
          <w:p w14:paraId="01683AA4"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27" w:type="dxa"/>
            <w:tcBorders>
              <w:top w:val="nil"/>
              <w:left w:val="nil"/>
              <w:bottom w:val="single" w:sz="3" w:space="0" w:color="000000"/>
              <w:right w:val="single" w:sz="3" w:space="0" w:color="000000"/>
            </w:tcBorders>
            <w:vAlign w:val="bottom"/>
          </w:tcPr>
          <w:p w14:paraId="169E5888"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10" w:type="dxa"/>
            <w:tcBorders>
              <w:top w:val="nil"/>
              <w:left w:val="nil"/>
              <w:bottom w:val="single" w:sz="3" w:space="0" w:color="000000"/>
              <w:right w:val="single" w:sz="6" w:space="0" w:color="000000"/>
            </w:tcBorders>
            <w:vAlign w:val="bottom"/>
          </w:tcPr>
          <w:p w14:paraId="53B720AA"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r>
      <w:tr w:rsidR="001D5CC9" w:rsidRPr="007336EE" w14:paraId="0871B744" w14:textId="77777777" w:rsidTr="005F2869">
        <w:trPr>
          <w:gridAfter w:val="1"/>
          <w:wAfter w:w="9" w:type="dxa"/>
          <w:trHeight w:val="261"/>
        </w:trPr>
        <w:tc>
          <w:tcPr>
            <w:tcW w:w="300" w:type="dxa"/>
            <w:tcBorders>
              <w:top w:val="nil"/>
              <w:left w:val="single" w:sz="6" w:space="0" w:color="000000"/>
              <w:bottom w:val="single" w:sz="3" w:space="0" w:color="000000"/>
              <w:right w:val="single" w:sz="3" w:space="0" w:color="000000"/>
            </w:tcBorders>
            <w:vAlign w:val="center"/>
          </w:tcPr>
          <w:p w14:paraId="7604F390"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lang w:val="en"/>
              </w:rPr>
            </w:pPr>
            <w:r w:rsidRPr="008B5092">
              <w:rPr>
                <w:rFonts w:ascii="Times New Roman" w:hAnsi="Times New Roman" w:cs="Times New Roman"/>
                <w:sz w:val="14"/>
                <w:szCs w:val="14"/>
                <w:lang w:val="en"/>
              </w:rPr>
              <w:t>3</w:t>
            </w:r>
          </w:p>
        </w:tc>
        <w:tc>
          <w:tcPr>
            <w:tcW w:w="867" w:type="dxa"/>
            <w:tcBorders>
              <w:top w:val="nil"/>
              <w:left w:val="nil"/>
              <w:bottom w:val="single" w:sz="3" w:space="0" w:color="000000"/>
              <w:right w:val="single" w:sz="3" w:space="0" w:color="000000"/>
            </w:tcBorders>
            <w:vAlign w:val="bottom"/>
          </w:tcPr>
          <w:p w14:paraId="3700CFD4"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867" w:type="dxa"/>
            <w:tcBorders>
              <w:top w:val="nil"/>
              <w:left w:val="nil"/>
              <w:bottom w:val="single" w:sz="3" w:space="0" w:color="000000"/>
              <w:right w:val="single" w:sz="3" w:space="0" w:color="000000"/>
            </w:tcBorders>
            <w:vAlign w:val="bottom"/>
          </w:tcPr>
          <w:p w14:paraId="3531BCE0"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364" w:type="dxa"/>
            <w:tcBorders>
              <w:top w:val="nil"/>
              <w:left w:val="nil"/>
              <w:bottom w:val="single" w:sz="3" w:space="0" w:color="000000"/>
              <w:right w:val="single" w:sz="3" w:space="0" w:color="000000"/>
            </w:tcBorders>
            <w:vAlign w:val="bottom"/>
          </w:tcPr>
          <w:p w14:paraId="5027B471"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42" w:type="dxa"/>
            <w:tcBorders>
              <w:top w:val="nil"/>
              <w:left w:val="nil"/>
              <w:bottom w:val="single" w:sz="3" w:space="0" w:color="000000"/>
              <w:right w:val="single" w:sz="3" w:space="0" w:color="000000"/>
            </w:tcBorders>
            <w:vAlign w:val="bottom"/>
          </w:tcPr>
          <w:p w14:paraId="1E422F71"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62" w:type="dxa"/>
            <w:tcBorders>
              <w:top w:val="nil"/>
              <w:left w:val="nil"/>
              <w:bottom w:val="single" w:sz="3" w:space="0" w:color="000000"/>
              <w:right w:val="single" w:sz="3" w:space="0" w:color="000000"/>
            </w:tcBorders>
            <w:vAlign w:val="bottom"/>
          </w:tcPr>
          <w:p w14:paraId="6C22B41A"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577" w:type="dxa"/>
            <w:tcBorders>
              <w:top w:val="nil"/>
              <w:left w:val="nil"/>
              <w:bottom w:val="single" w:sz="3" w:space="0" w:color="000000"/>
              <w:right w:val="single" w:sz="3" w:space="0" w:color="000000"/>
            </w:tcBorders>
            <w:vAlign w:val="bottom"/>
          </w:tcPr>
          <w:p w14:paraId="0A64302D"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34" w:type="dxa"/>
            <w:tcBorders>
              <w:top w:val="nil"/>
              <w:left w:val="nil"/>
              <w:bottom w:val="single" w:sz="3" w:space="0" w:color="000000"/>
              <w:right w:val="single" w:sz="3" w:space="0" w:color="000000"/>
            </w:tcBorders>
            <w:vAlign w:val="bottom"/>
          </w:tcPr>
          <w:p w14:paraId="4098E306"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1343" w:type="dxa"/>
            <w:tcBorders>
              <w:top w:val="nil"/>
              <w:left w:val="nil"/>
              <w:bottom w:val="single" w:sz="3" w:space="0" w:color="000000"/>
              <w:right w:val="single" w:sz="3" w:space="0" w:color="000000"/>
            </w:tcBorders>
            <w:vAlign w:val="bottom"/>
          </w:tcPr>
          <w:p w14:paraId="444A2B41"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65" w:type="dxa"/>
            <w:tcBorders>
              <w:top w:val="nil"/>
              <w:left w:val="nil"/>
              <w:bottom w:val="single" w:sz="3" w:space="0" w:color="000000"/>
              <w:right w:val="single" w:sz="3" w:space="0" w:color="000000"/>
            </w:tcBorders>
            <w:vAlign w:val="bottom"/>
          </w:tcPr>
          <w:p w14:paraId="6C6A40CA"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53" w:type="dxa"/>
            <w:tcBorders>
              <w:top w:val="nil"/>
              <w:left w:val="nil"/>
              <w:bottom w:val="single" w:sz="3" w:space="0" w:color="000000"/>
              <w:right w:val="single" w:sz="3" w:space="0" w:color="000000"/>
            </w:tcBorders>
            <w:vAlign w:val="bottom"/>
          </w:tcPr>
          <w:p w14:paraId="43447FF7"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633" w:type="dxa"/>
            <w:tcBorders>
              <w:top w:val="nil"/>
              <w:left w:val="nil"/>
              <w:bottom w:val="single" w:sz="3" w:space="0" w:color="000000"/>
              <w:right w:val="single" w:sz="3" w:space="0" w:color="000000"/>
            </w:tcBorders>
            <w:vAlign w:val="bottom"/>
          </w:tcPr>
          <w:p w14:paraId="35EE06DD"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26" w:type="dxa"/>
            <w:tcBorders>
              <w:top w:val="nil"/>
              <w:left w:val="nil"/>
              <w:bottom w:val="single" w:sz="3" w:space="0" w:color="000000"/>
              <w:right w:val="single" w:sz="3" w:space="0" w:color="000000"/>
            </w:tcBorders>
            <w:vAlign w:val="bottom"/>
          </w:tcPr>
          <w:p w14:paraId="078A27DA"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897" w:type="dxa"/>
            <w:tcBorders>
              <w:top w:val="nil"/>
              <w:left w:val="nil"/>
              <w:bottom w:val="single" w:sz="3" w:space="0" w:color="000000"/>
              <w:right w:val="single" w:sz="3" w:space="0" w:color="000000"/>
            </w:tcBorders>
            <w:vAlign w:val="bottom"/>
          </w:tcPr>
          <w:p w14:paraId="5A278852"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05" w:type="dxa"/>
            <w:tcBorders>
              <w:top w:val="nil"/>
              <w:left w:val="nil"/>
              <w:bottom w:val="single" w:sz="3" w:space="0" w:color="000000"/>
              <w:right w:val="single" w:sz="3" w:space="0" w:color="000000"/>
            </w:tcBorders>
            <w:vAlign w:val="bottom"/>
          </w:tcPr>
          <w:p w14:paraId="39A59F7C"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40" w:type="dxa"/>
            <w:tcBorders>
              <w:top w:val="nil"/>
              <w:left w:val="nil"/>
              <w:bottom w:val="single" w:sz="3" w:space="0" w:color="000000"/>
              <w:right w:val="single" w:sz="3" w:space="0" w:color="000000"/>
            </w:tcBorders>
            <w:vAlign w:val="bottom"/>
          </w:tcPr>
          <w:p w14:paraId="21E42EE4"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33" w:type="dxa"/>
            <w:tcBorders>
              <w:top w:val="nil"/>
              <w:left w:val="nil"/>
              <w:bottom w:val="single" w:sz="3" w:space="0" w:color="000000"/>
              <w:right w:val="single" w:sz="3" w:space="0" w:color="000000"/>
            </w:tcBorders>
            <w:vAlign w:val="bottom"/>
          </w:tcPr>
          <w:p w14:paraId="49E7A84F"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27" w:type="dxa"/>
            <w:tcBorders>
              <w:top w:val="nil"/>
              <w:left w:val="nil"/>
              <w:bottom w:val="single" w:sz="3" w:space="0" w:color="000000"/>
              <w:right w:val="single" w:sz="3" w:space="0" w:color="000000"/>
            </w:tcBorders>
            <w:vAlign w:val="bottom"/>
          </w:tcPr>
          <w:p w14:paraId="5730C37A"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10" w:type="dxa"/>
            <w:tcBorders>
              <w:top w:val="nil"/>
              <w:left w:val="nil"/>
              <w:bottom w:val="single" w:sz="3" w:space="0" w:color="000000"/>
              <w:right w:val="single" w:sz="6" w:space="0" w:color="000000"/>
            </w:tcBorders>
            <w:vAlign w:val="bottom"/>
          </w:tcPr>
          <w:p w14:paraId="04C804ED"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r>
      <w:tr w:rsidR="001D5CC9" w:rsidRPr="007336EE" w14:paraId="117D30D9" w14:textId="77777777" w:rsidTr="005F2869">
        <w:trPr>
          <w:gridAfter w:val="1"/>
          <w:wAfter w:w="9" w:type="dxa"/>
          <w:trHeight w:val="261"/>
        </w:trPr>
        <w:tc>
          <w:tcPr>
            <w:tcW w:w="300" w:type="dxa"/>
            <w:tcBorders>
              <w:top w:val="nil"/>
              <w:left w:val="single" w:sz="6" w:space="0" w:color="000000"/>
              <w:bottom w:val="single" w:sz="3" w:space="0" w:color="000000"/>
              <w:right w:val="single" w:sz="3" w:space="0" w:color="000000"/>
            </w:tcBorders>
            <w:vAlign w:val="center"/>
          </w:tcPr>
          <w:p w14:paraId="0D9063E7"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lang w:val="en"/>
              </w:rPr>
            </w:pPr>
            <w:r w:rsidRPr="008B5092">
              <w:rPr>
                <w:rFonts w:ascii="Times New Roman" w:hAnsi="Times New Roman" w:cs="Times New Roman"/>
                <w:sz w:val="14"/>
                <w:szCs w:val="14"/>
                <w:lang w:val="en"/>
              </w:rPr>
              <w:t>4</w:t>
            </w:r>
          </w:p>
        </w:tc>
        <w:tc>
          <w:tcPr>
            <w:tcW w:w="867" w:type="dxa"/>
            <w:tcBorders>
              <w:top w:val="nil"/>
              <w:left w:val="nil"/>
              <w:bottom w:val="single" w:sz="3" w:space="0" w:color="000000"/>
              <w:right w:val="single" w:sz="3" w:space="0" w:color="000000"/>
            </w:tcBorders>
            <w:vAlign w:val="bottom"/>
          </w:tcPr>
          <w:p w14:paraId="7755513B"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867" w:type="dxa"/>
            <w:tcBorders>
              <w:top w:val="nil"/>
              <w:left w:val="nil"/>
              <w:bottom w:val="single" w:sz="3" w:space="0" w:color="000000"/>
              <w:right w:val="single" w:sz="3" w:space="0" w:color="000000"/>
            </w:tcBorders>
            <w:vAlign w:val="bottom"/>
          </w:tcPr>
          <w:p w14:paraId="1F1A4D1B"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364" w:type="dxa"/>
            <w:tcBorders>
              <w:top w:val="nil"/>
              <w:left w:val="nil"/>
              <w:bottom w:val="single" w:sz="3" w:space="0" w:color="000000"/>
              <w:right w:val="single" w:sz="3" w:space="0" w:color="000000"/>
            </w:tcBorders>
            <w:vAlign w:val="bottom"/>
          </w:tcPr>
          <w:p w14:paraId="4F0CC446"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42" w:type="dxa"/>
            <w:tcBorders>
              <w:top w:val="nil"/>
              <w:left w:val="nil"/>
              <w:bottom w:val="single" w:sz="3" w:space="0" w:color="000000"/>
              <w:right w:val="single" w:sz="3" w:space="0" w:color="000000"/>
            </w:tcBorders>
            <w:vAlign w:val="bottom"/>
          </w:tcPr>
          <w:p w14:paraId="37D28580"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62" w:type="dxa"/>
            <w:tcBorders>
              <w:top w:val="nil"/>
              <w:left w:val="nil"/>
              <w:bottom w:val="single" w:sz="3" w:space="0" w:color="000000"/>
              <w:right w:val="single" w:sz="3" w:space="0" w:color="000000"/>
            </w:tcBorders>
            <w:vAlign w:val="bottom"/>
          </w:tcPr>
          <w:p w14:paraId="225851B3"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577" w:type="dxa"/>
            <w:tcBorders>
              <w:top w:val="nil"/>
              <w:left w:val="nil"/>
              <w:bottom w:val="single" w:sz="3" w:space="0" w:color="000000"/>
              <w:right w:val="single" w:sz="3" w:space="0" w:color="000000"/>
            </w:tcBorders>
            <w:vAlign w:val="bottom"/>
          </w:tcPr>
          <w:p w14:paraId="3142FD78"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34" w:type="dxa"/>
            <w:tcBorders>
              <w:top w:val="nil"/>
              <w:left w:val="nil"/>
              <w:bottom w:val="single" w:sz="3" w:space="0" w:color="000000"/>
              <w:right w:val="single" w:sz="3" w:space="0" w:color="000000"/>
            </w:tcBorders>
            <w:vAlign w:val="bottom"/>
          </w:tcPr>
          <w:p w14:paraId="7202BC55"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1343" w:type="dxa"/>
            <w:tcBorders>
              <w:top w:val="nil"/>
              <w:left w:val="nil"/>
              <w:bottom w:val="single" w:sz="3" w:space="0" w:color="000000"/>
              <w:right w:val="single" w:sz="3" w:space="0" w:color="000000"/>
            </w:tcBorders>
            <w:vAlign w:val="bottom"/>
          </w:tcPr>
          <w:p w14:paraId="6DFFFD9D"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65" w:type="dxa"/>
            <w:tcBorders>
              <w:top w:val="nil"/>
              <w:left w:val="nil"/>
              <w:bottom w:val="single" w:sz="3" w:space="0" w:color="000000"/>
              <w:right w:val="single" w:sz="3" w:space="0" w:color="000000"/>
            </w:tcBorders>
            <w:vAlign w:val="bottom"/>
          </w:tcPr>
          <w:p w14:paraId="10B1703E"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53" w:type="dxa"/>
            <w:tcBorders>
              <w:top w:val="nil"/>
              <w:left w:val="nil"/>
              <w:bottom w:val="single" w:sz="3" w:space="0" w:color="000000"/>
              <w:right w:val="single" w:sz="3" w:space="0" w:color="000000"/>
            </w:tcBorders>
            <w:vAlign w:val="bottom"/>
          </w:tcPr>
          <w:p w14:paraId="022BA5E9"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633" w:type="dxa"/>
            <w:tcBorders>
              <w:top w:val="nil"/>
              <w:left w:val="nil"/>
              <w:bottom w:val="single" w:sz="3" w:space="0" w:color="000000"/>
              <w:right w:val="single" w:sz="3" w:space="0" w:color="000000"/>
            </w:tcBorders>
            <w:vAlign w:val="bottom"/>
          </w:tcPr>
          <w:p w14:paraId="5F8895A3"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26" w:type="dxa"/>
            <w:tcBorders>
              <w:top w:val="nil"/>
              <w:left w:val="nil"/>
              <w:bottom w:val="single" w:sz="3" w:space="0" w:color="000000"/>
              <w:right w:val="single" w:sz="3" w:space="0" w:color="000000"/>
            </w:tcBorders>
            <w:vAlign w:val="bottom"/>
          </w:tcPr>
          <w:p w14:paraId="15E17EB0"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897" w:type="dxa"/>
            <w:tcBorders>
              <w:top w:val="nil"/>
              <w:left w:val="nil"/>
              <w:bottom w:val="single" w:sz="3" w:space="0" w:color="000000"/>
              <w:right w:val="single" w:sz="3" w:space="0" w:color="000000"/>
            </w:tcBorders>
            <w:vAlign w:val="bottom"/>
          </w:tcPr>
          <w:p w14:paraId="06C5E2B5"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05" w:type="dxa"/>
            <w:tcBorders>
              <w:top w:val="nil"/>
              <w:left w:val="nil"/>
              <w:bottom w:val="single" w:sz="3" w:space="0" w:color="000000"/>
              <w:right w:val="single" w:sz="3" w:space="0" w:color="000000"/>
            </w:tcBorders>
            <w:vAlign w:val="bottom"/>
          </w:tcPr>
          <w:p w14:paraId="7096F924"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40" w:type="dxa"/>
            <w:tcBorders>
              <w:top w:val="nil"/>
              <w:left w:val="nil"/>
              <w:bottom w:val="single" w:sz="3" w:space="0" w:color="000000"/>
              <w:right w:val="single" w:sz="3" w:space="0" w:color="000000"/>
            </w:tcBorders>
            <w:vAlign w:val="bottom"/>
          </w:tcPr>
          <w:p w14:paraId="6AE0CD8A"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33" w:type="dxa"/>
            <w:tcBorders>
              <w:top w:val="nil"/>
              <w:left w:val="nil"/>
              <w:bottom w:val="single" w:sz="3" w:space="0" w:color="000000"/>
              <w:right w:val="single" w:sz="3" w:space="0" w:color="000000"/>
            </w:tcBorders>
            <w:vAlign w:val="bottom"/>
          </w:tcPr>
          <w:p w14:paraId="4D3A23E3"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27" w:type="dxa"/>
            <w:tcBorders>
              <w:top w:val="nil"/>
              <w:left w:val="nil"/>
              <w:bottom w:val="single" w:sz="3" w:space="0" w:color="000000"/>
              <w:right w:val="single" w:sz="3" w:space="0" w:color="000000"/>
            </w:tcBorders>
            <w:vAlign w:val="bottom"/>
          </w:tcPr>
          <w:p w14:paraId="4A7FA5F0"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10" w:type="dxa"/>
            <w:tcBorders>
              <w:top w:val="nil"/>
              <w:left w:val="nil"/>
              <w:bottom w:val="single" w:sz="3" w:space="0" w:color="000000"/>
              <w:right w:val="single" w:sz="6" w:space="0" w:color="000000"/>
            </w:tcBorders>
            <w:vAlign w:val="bottom"/>
          </w:tcPr>
          <w:p w14:paraId="1E0DC64D"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r>
      <w:tr w:rsidR="001D5CC9" w:rsidRPr="007336EE" w14:paraId="2C27017A" w14:textId="77777777" w:rsidTr="005F2869">
        <w:trPr>
          <w:gridAfter w:val="1"/>
          <w:wAfter w:w="9" w:type="dxa"/>
          <w:trHeight w:val="261"/>
        </w:trPr>
        <w:tc>
          <w:tcPr>
            <w:tcW w:w="300" w:type="dxa"/>
            <w:tcBorders>
              <w:top w:val="nil"/>
              <w:left w:val="single" w:sz="6" w:space="0" w:color="000000"/>
              <w:bottom w:val="single" w:sz="3" w:space="0" w:color="000000"/>
              <w:right w:val="single" w:sz="3" w:space="0" w:color="000000"/>
            </w:tcBorders>
            <w:vAlign w:val="center"/>
          </w:tcPr>
          <w:p w14:paraId="0AC7A324"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lang w:val="en"/>
              </w:rPr>
            </w:pPr>
            <w:r w:rsidRPr="008B5092">
              <w:rPr>
                <w:rFonts w:ascii="Times New Roman" w:hAnsi="Times New Roman" w:cs="Times New Roman"/>
                <w:sz w:val="14"/>
                <w:szCs w:val="14"/>
                <w:lang w:val="en"/>
              </w:rPr>
              <w:t>5</w:t>
            </w:r>
          </w:p>
        </w:tc>
        <w:tc>
          <w:tcPr>
            <w:tcW w:w="867" w:type="dxa"/>
            <w:tcBorders>
              <w:top w:val="nil"/>
              <w:left w:val="nil"/>
              <w:bottom w:val="single" w:sz="3" w:space="0" w:color="000000"/>
              <w:right w:val="single" w:sz="3" w:space="0" w:color="000000"/>
            </w:tcBorders>
            <w:vAlign w:val="bottom"/>
          </w:tcPr>
          <w:p w14:paraId="27CA594C"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867" w:type="dxa"/>
            <w:tcBorders>
              <w:top w:val="nil"/>
              <w:left w:val="nil"/>
              <w:bottom w:val="single" w:sz="3" w:space="0" w:color="000000"/>
              <w:right w:val="single" w:sz="3" w:space="0" w:color="000000"/>
            </w:tcBorders>
            <w:vAlign w:val="bottom"/>
          </w:tcPr>
          <w:p w14:paraId="18D07B73"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364" w:type="dxa"/>
            <w:tcBorders>
              <w:top w:val="nil"/>
              <w:left w:val="nil"/>
              <w:bottom w:val="single" w:sz="3" w:space="0" w:color="000000"/>
              <w:right w:val="single" w:sz="3" w:space="0" w:color="000000"/>
            </w:tcBorders>
            <w:vAlign w:val="bottom"/>
          </w:tcPr>
          <w:p w14:paraId="111C9F28"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42" w:type="dxa"/>
            <w:tcBorders>
              <w:top w:val="nil"/>
              <w:left w:val="nil"/>
              <w:bottom w:val="single" w:sz="3" w:space="0" w:color="000000"/>
              <w:right w:val="single" w:sz="3" w:space="0" w:color="000000"/>
            </w:tcBorders>
            <w:vAlign w:val="bottom"/>
          </w:tcPr>
          <w:p w14:paraId="121273BD"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62" w:type="dxa"/>
            <w:tcBorders>
              <w:top w:val="nil"/>
              <w:left w:val="nil"/>
              <w:bottom w:val="single" w:sz="3" w:space="0" w:color="000000"/>
              <w:right w:val="single" w:sz="3" w:space="0" w:color="000000"/>
            </w:tcBorders>
            <w:vAlign w:val="bottom"/>
          </w:tcPr>
          <w:p w14:paraId="68EEC198"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577" w:type="dxa"/>
            <w:tcBorders>
              <w:top w:val="nil"/>
              <w:left w:val="nil"/>
              <w:bottom w:val="single" w:sz="3" w:space="0" w:color="000000"/>
              <w:right w:val="single" w:sz="3" w:space="0" w:color="000000"/>
            </w:tcBorders>
            <w:vAlign w:val="bottom"/>
          </w:tcPr>
          <w:p w14:paraId="2A85DD4E"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34" w:type="dxa"/>
            <w:tcBorders>
              <w:top w:val="nil"/>
              <w:left w:val="nil"/>
              <w:bottom w:val="single" w:sz="3" w:space="0" w:color="000000"/>
              <w:right w:val="single" w:sz="3" w:space="0" w:color="000000"/>
            </w:tcBorders>
            <w:vAlign w:val="bottom"/>
          </w:tcPr>
          <w:p w14:paraId="6C87C131"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1343" w:type="dxa"/>
            <w:tcBorders>
              <w:top w:val="nil"/>
              <w:left w:val="nil"/>
              <w:bottom w:val="single" w:sz="3" w:space="0" w:color="000000"/>
              <w:right w:val="single" w:sz="3" w:space="0" w:color="000000"/>
            </w:tcBorders>
            <w:vAlign w:val="bottom"/>
          </w:tcPr>
          <w:p w14:paraId="2F0B560F"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65" w:type="dxa"/>
            <w:tcBorders>
              <w:top w:val="nil"/>
              <w:left w:val="nil"/>
              <w:bottom w:val="single" w:sz="3" w:space="0" w:color="000000"/>
              <w:right w:val="single" w:sz="3" w:space="0" w:color="000000"/>
            </w:tcBorders>
            <w:vAlign w:val="bottom"/>
          </w:tcPr>
          <w:p w14:paraId="60F14E98"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53" w:type="dxa"/>
            <w:tcBorders>
              <w:top w:val="nil"/>
              <w:left w:val="nil"/>
              <w:bottom w:val="single" w:sz="3" w:space="0" w:color="000000"/>
              <w:right w:val="single" w:sz="3" w:space="0" w:color="000000"/>
            </w:tcBorders>
            <w:vAlign w:val="bottom"/>
          </w:tcPr>
          <w:p w14:paraId="2461128F"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633" w:type="dxa"/>
            <w:tcBorders>
              <w:top w:val="nil"/>
              <w:left w:val="nil"/>
              <w:bottom w:val="single" w:sz="3" w:space="0" w:color="000000"/>
              <w:right w:val="single" w:sz="3" w:space="0" w:color="000000"/>
            </w:tcBorders>
            <w:vAlign w:val="bottom"/>
          </w:tcPr>
          <w:p w14:paraId="3B11BCA9"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26" w:type="dxa"/>
            <w:tcBorders>
              <w:top w:val="nil"/>
              <w:left w:val="nil"/>
              <w:bottom w:val="single" w:sz="3" w:space="0" w:color="000000"/>
              <w:right w:val="single" w:sz="3" w:space="0" w:color="000000"/>
            </w:tcBorders>
            <w:vAlign w:val="bottom"/>
          </w:tcPr>
          <w:p w14:paraId="327F6887"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897" w:type="dxa"/>
            <w:tcBorders>
              <w:top w:val="nil"/>
              <w:left w:val="nil"/>
              <w:bottom w:val="single" w:sz="3" w:space="0" w:color="000000"/>
              <w:right w:val="single" w:sz="3" w:space="0" w:color="000000"/>
            </w:tcBorders>
            <w:vAlign w:val="bottom"/>
          </w:tcPr>
          <w:p w14:paraId="5CD9C14F"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05" w:type="dxa"/>
            <w:tcBorders>
              <w:top w:val="nil"/>
              <w:left w:val="nil"/>
              <w:bottom w:val="single" w:sz="3" w:space="0" w:color="000000"/>
              <w:right w:val="single" w:sz="3" w:space="0" w:color="000000"/>
            </w:tcBorders>
            <w:vAlign w:val="bottom"/>
          </w:tcPr>
          <w:p w14:paraId="28D9CB5E"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40" w:type="dxa"/>
            <w:tcBorders>
              <w:top w:val="nil"/>
              <w:left w:val="nil"/>
              <w:bottom w:val="single" w:sz="3" w:space="0" w:color="000000"/>
              <w:right w:val="single" w:sz="3" w:space="0" w:color="000000"/>
            </w:tcBorders>
            <w:vAlign w:val="bottom"/>
          </w:tcPr>
          <w:p w14:paraId="465B9C8E"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33" w:type="dxa"/>
            <w:tcBorders>
              <w:top w:val="nil"/>
              <w:left w:val="nil"/>
              <w:bottom w:val="single" w:sz="3" w:space="0" w:color="000000"/>
              <w:right w:val="single" w:sz="3" w:space="0" w:color="000000"/>
            </w:tcBorders>
            <w:vAlign w:val="bottom"/>
          </w:tcPr>
          <w:p w14:paraId="4391D165"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27" w:type="dxa"/>
            <w:tcBorders>
              <w:top w:val="nil"/>
              <w:left w:val="nil"/>
              <w:bottom w:val="single" w:sz="3" w:space="0" w:color="000000"/>
              <w:right w:val="single" w:sz="3" w:space="0" w:color="000000"/>
            </w:tcBorders>
            <w:vAlign w:val="bottom"/>
          </w:tcPr>
          <w:p w14:paraId="4C1AF96A"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10" w:type="dxa"/>
            <w:tcBorders>
              <w:top w:val="nil"/>
              <w:left w:val="nil"/>
              <w:bottom w:val="single" w:sz="3" w:space="0" w:color="000000"/>
              <w:right w:val="single" w:sz="6" w:space="0" w:color="000000"/>
            </w:tcBorders>
            <w:vAlign w:val="bottom"/>
          </w:tcPr>
          <w:p w14:paraId="41DF3CA9"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r>
      <w:tr w:rsidR="001D5CC9" w:rsidRPr="007336EE" w14:paraId="6DD10E8B" w14:textId="77777777" w:rsidTr="005F2869">
        <w:trPr>
          <w:gridAfter w:val="1"/>
          <w:wAfter w:w="9" w:type="dxa"/>
          <w:trHeight w:val="261"/>
        </w:trPr>
        <w:tc>
          <w:tcPr>
            <w:tcW w:w="300" w:type="dxa"/>
            <w:tcBorders>
              <w:top w:val="nil"/>
              <w:left w:val="single" w:sz="6" w:space="0" w:color="000000"/>
              <w:bottom w:val="single" w:sz="3" w:space="0" w:color="000000"/>
              <w:right w:val="single" w:sz="3" w:space="0" w:color="000000"/>
            </w:tcBorders>
            <w:vAlign w:val="center"/>
          </w:tcPr>
          <w:p w14:paraId="6F70763E"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lang w:val="en"/>
              </w:rPr>
            </w:pPr>
            <w:r w:rsidRPr="008B5092">
              <w:rPr>
                <w:rFonts w:ascii="Times New Roman" w:hAnsi="Times New Roman" w:cs="Times New Roman"/>
                <w:sz w:val="14"/>
                <w:szCs w:val="14"/>
                <w:lang w:val="en"/>
              </w:rPr>
              <w:t>6</w:t>
            </w:r>
          </w:p>
        </w:tc>
        <w:tc>
          <w:tcPr>
            <w:tcW w:w="867" w:type="dxa"/>
            <w:tcBorders>
              <w:top w:val="nil"/>
              <w:left w:val="nil"/>
              <w:bottom w:val="single" w:sz="3" w:space="0" w:color="000000"/>
              <w:right w:val="single" w:sz="3" w:space="0" w:color="000000"/>
            </w:tcBorders>
            <w:vAlign w:val="bottom"/>
          </w:tcPr>
          <w:p w14:paraId="487508F5"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867" w:type="dxa"/>
            <w:tcBorders>
              <w:top w:val="nil"/>
              <w:left w:val="nil"/>
              <w:bottom w:val="single" w:sz="3" w:space="0" w:color="000000"/>
              <w:right w:val="single" w:sz="3" w:space="0" w:color="000000"/>
            </w:tcBorders>
            <w:vAlign w:val="bottom"/>
          </w:tcPr>
          <w:p w14:paraId="4CE57027"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364" w:type="dxa"/>
            <w:tcBorders>
              <w:top w:val="nil"/>
              <w:left w:val="nil"/>
              <w:bottom w:val="single" w:sz="3" w:space="0" w:color="000000"/>
              <w:right w:val="single" w:sz="3" w:space="0" w:color="000000"/>
            </w:tcBorders>
            <w:vAlign w:val="bottom"/>
          </w:tcPr>
          <w:p w14:paraId="190C5725"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42" w:type="dxa"/>
            <w:tcBorders>
              <w:top w:val="nil"/>
              <w:left w:val="nil"/>
              <w:bottom w:val="single" w:sz="3" w:space="0" w:color="000000"/>
              <w:right w:val="single" w:sz="3" w:space="0" w:color="000000"/>
            </w:tcBorders>
            <w:vAlign w:val="bottom"/>
          </w:tcPr>
          <w:p w14:paraId="0977EB28"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62" w:type="dxa"/>
            <w:tcBorders>
              <w:top w:val="nil"/>
              <w:left w:val="nil"/>
              <w:bottom w:val="single" w:sz="3" w:space="0" w:color="000000"/>
              <w:right w:val="single" w:sz="3" w:space="0" w:color="000000"/>
            </w:tcBorders>
            <w:vAlign w:val="bottom"/>
          </w:tcPr>
          <w:p w14:paraId="5885004C"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577" w:type="dxa"/>
            <w:tcBorders>
              <w:top w:val="nil"/>
              <w:left w:val="nil"/>
              <w:bottom w:val="single" w:sz="3" w:space="0" w:color="000000"/>
              <w:right w:val="single" w:sz="3" w:space="0" w:color="000000"/>
            </w:tcBorders>
            <w:vAlign w:val="bottom"/>
          </w:tcPr>
          <w:p w14:paraId="0169483E"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34" w:type="dxa"/>
            <w:tcBorders>
              <w:top w:val="nil"/>
              <w:left w:val="nil"/>
              <w:bottom w:val="single" w:sz="3" w:space="0" w:color="000000"/>
              <w:right w:val="single" w:sz="3" w:space="0" w:color="000000"/>
            </w:tcBorders>
            <w:vAlign w:val="bottom"/>
          </w:tcPr>
          <w:p w14:paraId="3F0523D4"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1343" w:type="dxa"/>
            <w:tcBorders>
              <w:top w:val="nil"/>
              <w:left w:val="nil"/>
              <w:bottom w:val="single" w:sz="3" w:space="0" w:color="000000"/>
              <w:right w:val="single" w:sz="3" w:space="0" w:color="000000"/>
            </w:tcBorders>
            <w:vAlign w:val="bottom"/>
          </w:tcPr>
          <w:p w14:paraId="433C436C"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65" w:type="dxa"/>
            <w:tcBorders>
              <w:top w:val="nil"/>
              <w:left w:val="nil"/>
              <w:bottom w:val="single" w:sz="3" w:space="0" w:color="000000"/>
              <w:right w:val="single" w:sz="3" w:space="0" w:color="000000"/>
            </w:tcBorders>
            <w:vAlign w:val="bottom"/>
          </w:tcPr>
          <w:p w14:paraId="79F36F81"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53" w:type="dxa"/>
            <w:tcBorders>
              <w:top w:val="nil"/>
              <w:left w:val="nil"/>
              <w:bottom w:val="single" w:sz="3" w:space="0" w:color="000000"/>
              <w:right w:val="single" w:sz="3" w:space="0" w:color="000000"/>
            </w:tcBorders>
            <w:vAlign w:val="bottom"/>
          </w:tcPr>
          <w:p w14:paraId="0B09AFF0"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633" w:type="dxa"/>
            <w:tcBorders>
              <w:top w:val="nil"/>
              <w:left w:val="nil"/>
              <w:bottom w:val="single" w:sz="3" w:space="0" w:color="000000"/>
              <w:right w:val="single" w:sz="3" w:space="0" w:color="000000"/>
            </w:tcBorders>
            <w:vAlign w:val="bottom"/>
          </w:tcPr>
          <w:p w14:paraId="0DAF3846"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26" w:type="dxa"/>
            <w:tcBorders>
              <w:top w:val="nil"/>
              <w:left w:val="nil"/>
              <w:bottom w:val="single" w:sz="3" w:space="0" w:color="000000"/>
              <w:right w:val="single" w:sz="3" w:space="0" w:color="000000"/>
            </w:tcBorders>
            <w:vAlign w:val="bottom"/>
          </w:tcPr>
          <w:p w14:paraId="160E7DBE"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897" w:type="dxa"/>
            <w:tcBorders>
              <w:top w:val="nil"/>
              <w:left w:val="nil"/>
              <w:bottom w:val="single" w:sz="3" w:space="0" w:color="000000"/>
              <w:right w:val="single" w:sz="3" w:space="0" w:color="000000"/>
            </w:tcBorders>
            <w:vAlign w:val="bottom"/>
          </w:tcPr>
          <w:p w14:paraId="44FAB139"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05" w:type="dxa"/>
            <w:tcBorders>
              <w:top w:val="nil"/>
              <w:left w:val="nil"/>
              <w:bottom w:val="single" w:sz="3" w:space="0" w:color="000000"/>
              <w:right w:val="single" w:sz="3" w:space="0" w:color="000000"/>
            </w:tcBorders>
            <w:vAlign w:val="bottom"/>
          </w:tcPr>
          <w:p w14:paraId="606DB152"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40" w:type="dxa"/>
            <w:tcBorders>
              <w:top w:val="nil"/>
              <w:left w:val="nil"/>
              <w:bottom w:val="single" w:sz="3" w:space="0" w:color="000000"/>
              <w:right w:val="single" w:sz="3" w:space="0" w:color="000000"/>
            </w:tcBorders>
            <w:vAlign w:val="bottom"/>
          </w:tcPr>
          <w:p w14:paraId="6B3879EB"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33" w:type="dxa"/>
            <w:tcBorders>
              <w:top w:val="nil"/>
              <w:left w:val="nil"/>
              <w:bottom w:val="single" w:sz="3" w:space="0" w:color="000000"/>
              <w:right w:val="single" w:sz="3" w:space="0" w:color="000000"/>
            </w:tcBorders>
            <w:vAlign w:val="bottom"/>
          </w:tcPr>
          <w:p w14:paraId="70AA121F"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27" w:type="dxa"/>
            <w:tcBorders>
              <w:top w:val="nil"/>
              <w:left w:val="nil"/>
              <w:bottom w:val="single" w:sz="3" w:space="0" w:color="000000"/>
              <w:right w:val="single" w:sz="3" w:space="0" w:color="000000"/>
            </w:tcBorders>
            <w:vAlign w:val="bottom"/>
          </w:tcPr>
          <w:p w14:paraId="478622E0"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10" w:type="dxa"/>
            <w:tcBorders>
              <w:top w:val="nil"/>
              <w:left w:val="nil"/>
              <w:bottom w:val="single" w:sz="3" w:space="0" w:color="000000"/>
              <w:right w:val="single" w:sz="6" w:space="0" w:color="000000"/>
            </w:tcBorders>
            <w:vAlign w:val="bottom"/>
          </w:tcPr>
          <w:p w14:paraId="7FF4CFB3"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r>
      <w:tr w:rsidR="001D5CC9" w:rsidRPr="007336EE" w14:paraId="61421E45" w14:textId="77777777" w:rsidTr="005F2869">
        <w:trPr>
          <w:gridAfter w:val="1"/>
          <w:wAfter w:w="9" w:type="dxa"/>
          <w:trHeight w:val="261"/>
        </w:trPr>
        <w:tc>
          <w:tcPr>
            <w:tcW w:w="300" w:type="dxa"/>
            <w:tcBorders>
              <w:top w:val="nil"/>
              <w:left w:val="single" w:sz="6" w:space="0" w:color="000000"/>
              <w:bottom w:val="single" w:sz="3" w:space="0" w:color="000000"/>
              <w:right w:val="single" w:sz="3" w:space="0" w:color="000000"/>
            </w:tcBorders>
            <w:vAlign w:val="center"/>
          </w:tcPr>
          <w:p w14:paraId="0827E8E7"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lang w:val="en"/>
              </w:rPr>
            </w:pPr>
            <w:r w:rsidRPr="008B5092">
              <w:rPr>
                <w:rFonts w:ascii="Times New Roman" w:hAnsi="Times New Roman" w:cs="Times New Roman"/>
                <w:sz w:val="14"/>
                <w:szCs w:val="14"/>
                <w:lang w:val="en"/>
              </w:rPr>
              <w:t>7</w:t>
            </w:r>
          </w:p>
        </w:tc>
        <w:tc>
          <w:tcPr>
            <w:tcW w:w="867" w:type="dxa"/>
            <w:tcBorders>
              <w:top w:val="nil"/>
              <w:left w:val="nil"/>
              <w:bottom w:val="single" w:sz="3" w:space="0" w:color="000000"/>
              <w:right w:val="single" w:sz="3" w:space="0" w:color="000000"/>
            </w:tcBorders>
            <w:vAlign w:val="bottom"/>
          </w:tcPr>
          <w:p w14:paraId="7E1EA9E0"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867" w:type="dxa"/>
            <w:tcBorders>
              <w:top w:val="nil"/>
              <w:left w:val="nil"/>
              <w:bottom w:val="single" w:sz="3" w:space="0" w:color="000000"/>
              <w:right w:val="single" w:sz="3" w:space="0" w:color="000000"/>
            </w:tcBorders>
            <w:vAlign w:val="bottom"/>
          </w:tcPr>
          <w:p w14:paraId="7967ECE9"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364" w:type="dxa"/>
            <w:tcBorders>
              <w:top w:val="nil"/>
              <w:left w:val="nil"/>
              <w:bottom w:val="single" w:sz="3" w:space="0" w:color="000000"/>
              <w:right w:val="single" w:sz="3" w:space="0" w:color="000000"/>
            </w:tcBorders>
            <w:vAlign w:val="bottom"/>
          </w:tcPr>
          <w:p w14:paraId="22F88E46"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42" w:type="dxa"/>
            <w:tcBorders>
              <w:top w:val="nil"/>
              <w:left w:val="nil"/>
              <w:bottom w:val="single" w:sz="3" w:space="0" w:color="000000"/>
              <w:right w:val="single" w:sz="3" w:space="0" w:color="000000"/>
            </w:tcBorders>
            <w:vAlign w:val="bottom"/>
          </w:tcPr>
          <w:p w14:paraId="3476CF00"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62" w:type="dxa"/>
            <w:tcBorders>
              <w:top w:val="nil"/>
              <w:left w:val="nil"/>
              <w:bottom w:val="single" w:sz="3" w:space="0" w:color="000000"/>
              <w:right w:val="single" w:sz="3" w:space="0" w:color="000000"/>
            </w:tcBorders>
            <w:vAlign w:val="bottom"/>
          </w:tcPr>
          <w:p w14:paraId="4CEFF5FC"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577" w:type="dxa"/>
            <w:tcBorders>
              <w:top w:val="nil"/>
              <w:left w:val="nil"/>
              <w:bottom w:val="single" w:sz="3" w:space="0" w:color="000000"/>
              <w:right w:val="single" w:sz="3" w:space="0" w:color="000000"/>
            </w:tcBorders>
            <w:vAlign w:val="bottom"/>
          </w:tcPr>
          <w:p w14:paraId="2CBCAD39"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34" w:type="dxa"/>
            <w:tcBorders>
              <w:top w:val="nil"/>
              <w:left w:val="nil"/>
              <w:bottom w:val="single" w:sz="3" w:space="0" w:color="000000"/>
              <w:right w:val="single" w:sz="3" w:space="0" w:color="000000"/>
            </w:tcBorders>
            <w:vAlign w:val="bottom"/>
          </w:tcPr>
          <w:p w14:paraId="5D4E3407"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1343" w:type="dxa"/>
            <w:tcBorders>
              <w:top w:val="nil"/>
              <w:left w:val="nil"/>
              <w:bottom w:val="single" w:sz="3" w:space="0" w:color="000000"/>
              <w:right w:val="single" w:sz="3" w:space="0" w:color="000000"/>
            </w:tcBorders>
            <w:vAlign w:val="bottom"/>
          </w:tcPr>
          <w:p w14:paraId="1C2EE5F5"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65" w:type="dxa"/>
            <w:tcBorders>
              <w:top w:val="nil"/>
              <w:left w:val="nil"/>
              <w:bottom w:val="single" w:sz="3" w:space="0" w:color="000000"/>
              <w:right w:val="single" w:sz="3" w:space="0" w:color="000000"/>
            </w:tcBorders>
            <w:vAlign w:val="bottom"/>
          </w:tcPr>
          <w:p w14:paraId="4E38B3AE"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53" w:type="dxa"/>
            <w:tcBorders>
              <w:top w:val="nil"/>
              <w:left w:val="nil"/>
              <w:bottom w:val="single" w:sz="3" w:space="0" w:color="000000"/>
              <w:right w:val="single" w:sz="3" w:space="0" w:color="000000"/>
            </w:tcBorders>
            <w:vAlign w:val="bottom"/>
          </w:tcPr>
          <w:p w14:paraId="70520595"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633" w:type="dxa"/>
            <w:tcBorders>
              <w:top w:val="nil"/>
              <w:left w:val="nil"/>
              <w:bottom w:val="single" w:sz="3" w:space="0" w:color="000000"/>
              <w:right w:val="single" w:sz="3" w:space="0" w:color="000000"/>
            </w:tcBorders>
            <w:vAlign w:val="bottom"/>
          </w:tcPr>
          <w:p w14:paraId="15AD0A23"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26" w:type="dxa"/>
            <w:tcBorders>
              <w:top w:val="nil"/>
              <w:left w:val="nil"/>
              <w:bottom w:val="single" w:sz="3" w:space="0" w:color="000000"/>
              <w:right w:val="single" w:sz="3" w:space="0" w:color="000000"/>
            </w:tcBorders>
            <w:vAlign w:val="bottom"/>
          </w:tcPr>
          <w:p w14:paraId="2A6A8E7F"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897" w:type="dxa"/>
            <w:tcBorders>
              <w:top w:val="nil"/>
              <w:left w:val="nil"/>
              <w:bottom w:val="single" w:sz="3" w:space="0" w:color="000000"/>
              <w:right w:val="single" w:sz="3" w:space="0" w:color="000000"/>
            </w:tcBorders>
            <w:vAlign w:val="bottom"/>
          </w:tcPr>
          <w:p w14:paraId="54E9774D"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05" w:type="dxa"/>
            <w:tcBorders>
              <w:top w:val="nil"/>
              <w:left w:val="nil"/>
              <w:bottom w:val="single" w:sz="3" w:space="0" w:color="000000"/>
              <w:right w:val="single" w:sz="3" w:space="0" w:color="000000"/>
            </w:tcBorders>
            <w:vAlign w:val="bottom"/>
          </w:tcPr>
          <w:p w14:paraId="1B92A4A9"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40" w:type="dxa"/>
            <w:tcBorders>
              <w:top w:val="nil"/>
              <w:left w:val="nil"/>
              <w:bottom w:val="single" w:sz="3" w:space="0" w:color="000000"/>
              <w:right w:val="single" w:sz="3" w:space="0" w:color="000000"/>
            </w:tcBorders>
            <w:vAlign w:val="bottom"/>
          </w:tcPr>
          <w:p w14:paraId="63C39925"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33" w:type="dxa"/>
            <w:tcBorders>
              <w:top w:val="nil"/>
              <w:left w:val="nil"/>
              <w:bottom w:val="single" w:sz="3" w:space="0" w:color="000000"/>
              <w:right w:val="single" w:sz="3" w:space="0" w:color="000000"/>
            </w:tcBorders>
            <w:vAlign w:val="bottom"/>
          </w:tcPr>
          <w:p w14:paraId="61D711A8"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27" w:type="dxa"/>
            <w:tcBorders>
              <w:top w:val="nil"/>
              <w:left w:val="nil"/>
              <w:bottom w:val="single" w:sz="3" w:space="0" w:color="000000"/>
              <w:right w:val="single" w:sz="3" w:space="0" w:color="000000"/>
            </w:tcBorders>
            <w:vAlign w:val="bottom"/>
          </w:tcPr>
          <w:p w14:paraId="12CD457B"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10" w:type="dxa"/>
            <w:tcBorders>
              <w:top w:val="nil"/>
              <w:left w:val="nil"/>
              <w:bottom w:val="single" w:sz="3" w:space="0" w:color="000000"/>
              <w:right w:val="single" w:sz="6" w:space="0" w:color="000000"/>
            </w:tcBorders>
            <w:vAlign w:val="bottom"/>
          </w:tcPr>
          <w:p w14:paraId="67EF454A"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r>
      <w:tr w:rsidR="001D5CC9" w:rsidRPr="007336EE" w14:paraId="7B694445" w14:textId="77777777" w:rsidTr="005F2869">
        <w:trPr>
          <w:gridAfter w:val="1"/>
          <w:wAfter w:w="9" w:type="dxa"/>
          <w:trHeight w:val="261"/>
        </w:trPr>
        <w:tc>
          <w:tcPr>
            <w:tcW w:w="300" w:type="dxa"/>
            <w:tcBorders>
              <w:top w:val="nil"/>
              <w:left w:val="single" w:sz="6" w:space="0" w:color="000000"/>
              <w:bottom w:val="single" w:sz="3" w:space="0" w:color="000000"/>
              <w:right w:val="single" w:sz="3" w:space="0" w:color="000000"/>
            </w:tcBorders>
            <w:vAlign w:val="center"/>
          </w:tcPr>
          <w:p w14:paraId="4090169B"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lang w:val="en"/>
              </w:rPr>
            </w:pPr>
            <w:r w:rsidRPr="008B5092">
              <w:rPr>
                <w:rFonts w:ascii="Times New Roman" w:hAnsi="Times New Roman" w:cs="Times New Roman"/>
                <w:sz w:val="14"/>
                <w:szCs w:val="14"/>
                <w:lang w:val="en"/>
              </w:rPr>
              <w:t>8</w:t>
            </w:r>
          </w:p>
        </w:tc>
        <w:tc>
          <w:tcPr>
            <w:tcW w:w="867" w:type="dxa"/>
            <w:tcBorders>
              <w:top w:val="nil"/>
              <w:left w:val="nil"/>
              <w:bottom w:val="single" w:sz="3" w:space="0" w:color="000000"/>
              <w:right w:val="single" w:sz="3" w:space="0" w:color="000000"/>
            </w:tcBorders>
            <w:vAlign w:val="bottom"/>
          </w:tcPr>
          <w:p w14:paraId="72C01478"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867" w:type="dxa"/>
            <w:tcBorders>
              <w:top w:val="nil"/>
              <w:left w:val="nil"/>
              <w:bottom w:val="single" w:sz="3" w:space="0" w:color="000000"/>
              <w:right w:val="single" w:sz="3" w:space="0" w:color="000000"/>
            </w:tcBorders>
            <w:vAlign w:val="bottom"/>
          </w:tcPr>
          <w:p w14:paraId="4DDE2978"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364" w:type="dxa"/>
            <w:tcBorders>
              <w:top w:val="nil"/>
              <w:left w:val="nil"/>
              <w:bottom w:val="single" w:sz="3" w:space="0" w:color="000000"/>
              <w:right w:val="single" w:sz="3" w:space="0" w:color="000000"/>
            </w:tcBorders>
            <w:vAlign w:val="bottom"/>
          </w:tcPr>
          <w:p w14:paraId="5EE9AD65"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42" w:type="dxa"/>
            <w:tcBorders>
              <w:top w:val="nil"/>
              <w:left w:val="nil"/>
              <w:bottom w:val="single" w:sz="3" w:space="0" w:color="000000"/>
              <w:right w:val="single" w:sz="3" w:space="0" w:color="000000"/>
            </w:tcBorders>
            <w:vAlign w:val="bottom"/>
          </w:tcPr>
          <w:p w14:paraId="45ADDC80"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62" w:type="dxa"/>
            <w:tcBorders>
              <w:top w:val="nil"/>
              <w:left w:val="nil"/>
              <w:bottom w:val="single" w:sz="3" w:space="0" w:color="000000"/>
              <w:right w:val="single" w:sz="3" w:space="0" w:color="000000"/>
            </w:tcBorders>
            <w:vAlign w:val="bottom"/>
          </w:tcPr>
          <w:p w14:paraId="39F0E80D"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577" w:type="dxa"/>
            <w:tcBorders>
              <w:top w:val="nil"/>
              <w:left w:val="nil"/>
              <w:bottom w:val="single" w:sz="3" w:space="0" w:color="000000"/>
              <w:right w:val="single" w:sz="3" w:space="0" w:color="000000"/>
            </w:tcBorders>
            <w:vAlign w:val="bottom"/>
          </w:tcPr>
          <w:p w14:paraId="6A03147C"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34" w:type="dxa"/>
            <w:tcBorders>
              <w:top w:val="nil"/>
              <w:left w:val="nil"/>
              <w:bottom w:val="single" w:sz="3" w:space="0" w:color="000000"/>
              <w:right w:val="single" w:sz="3" w:space="0" w:color="000000"/>
            </w:tcBorders>
            <w:vAlign w:val="bottom"/>
          </w:tcPr>
          <w:p w14:paraId="1335CA1E"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1343" w:type="dxa"/>
            <w:tcBorders>
              <w:top w:val="nil"/>
              <w:left w:val="nil"/>
              <w:bottom w:val="single" w:sz="3" w:space="0" w:color="000000"/>
              <w:right w:val="single" w:sz="3" w:space="0" w:color="000000"/>
            </w:tcBorders>
            <w:vAlign w:val="bottom"/>
          </w:tcPr>
          <w:p w14:paraId="1197980C"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65" w:type="dxa"/>
            <w:tcBorders>
              <w:top w:val="nil"/>
              <w:left w:val="nil"/>
              <w:bottom w:val="single" w:sz="3" w:space="0" w:color="000000"/>
              <w:right w:val="single" w:sz="3" w:space="0" w:color="000000"/>
            </w:tcBorders>
            <w:vAlign w:val="bottom"/>
          </w:tcPr>
          <w:p w14:paraId="7FB0D235"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53" w:type="dxa"/>
            <w:tcBorders>
              <w:top w:val="nil"/>
              <w:left w:val="nil"/>
              <w:bottom w:val="single" w:sz="3" w:space="0" w:color="000000"/>
              <w:right w:val="single" w:sz="3" w:space="0" w:color="000000"/>
            </w:tcBorders>
            <w:vAlign w:val="bottom"/>
          </w:tcPr>
          <w:p w14:paraId="3D7D30E4"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633" w:type="dxa"/>
            <w:tcBorders>
              <w:top w:val="nil"/>
              <w:left w:val="nil"/>
              <w:bottom w:val="single" w:sz="3" w:space="0" w:color="000000"/>
              <w:right w:val="single" w:sz="3" w:space="0" w:color="000000"/>
            </w:tcBorders>
            <w:vAlign w:val="bottom"/>
          </w:tcPr>
          <w:p w14:paraId="06C97B90"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26" w:type="dxa"/>
            <w:tcBorders>
              <w:top w:val="nil"/>
              <w:left w:val="nil"/>
              <w:bottom w:val="single" w:sz="3" w:space="0" w:color="000000"/>
              <w:right w:val="single" w:sz="3" w:space="0" w:color="000000"/>
            </w:tcBorders>
            <w:vAlign w:val="bottom"/>
          </w:tcPr>
          <w:p w14:paraId="7A9609E4"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897" w:type="dxa"/>
            <w:tcBorders>
              <w:top w:val="nil"/>
              <w:left w:val="nil"/>
              <w:bottom w:val="single" w:sz="3" w:space="0" w:color="000000"/>
              <w:right w:val="single" w:sz="3" w:space="0" w:color="000000"/>
            </w:tcBorders>
            <w:vAlign w:val="bottom"/>
          </w:tcPr>
          <w:p w14:paraId="69067413"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05" w:type="dxa"/>
            <w:tcBorders>
              <w:top w:val="nil"/>
              <w:left w:val="nil"/>
              <w:bottom w:val="single" w:sz="3" w:space="0" w:color="000000"/>
              <w:right w:val="single" w:sz="3" w:space="0" w:color="000000"/>
            </w:tcBorders>
            <w:vAlign w:val="bottom"/>
          </w:tcPr>
          <w:p w14:paraId="379FEDAC"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40" w:type="dxa"/>
            <w:tcBorders>
              <w:top w:val="nil"/>
              <w:left w:val="nil"/>
              <w:bottom w:val="single" w:sz="3" w:space="0" w:color="000000"/>
              <w:right w:val="single" w:sz="3" w:space="0" w:color="000000"/>
            </w:tcBorders>
            <w:vAlign w:val="bottom"/>
          </w:tcPr>
          <w:p w14:paraId="0D6DA120"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33" w:type="dxa"/>
            <w:tcBorders>
              <w:top w:val="nil"/>
              <w:left w:val="nil"/>
              <w:bottom w:val="single" w:sz="3" w:space="0" w:color="000000"/>
              <w:right w:val="single" w:sz="3" w:space="0" w:color="000000"/>
            </w:tcBorders>
            <w:vAlign w:val="bottom"/>
          </w:tcPr>
          <w:p w14:paraId="41CB0099"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27" w:type="dxa"/>
            <w:tcBorders>
              <w:top w:val="nil"/>
              <w:left w:val="nil"/>
              <w:bottom w:val="single" w:sz="3" w:space="0" w:color="000000"/>
              <w:right w:val="single" w:sz="3" w:space="0" w:color="000000"/>
            </w:tcBorders>
            <w:vAlign w:val="bottom"/>
          </w:tcPr>
          <w:p w14:paraId="23E2BB5C"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10" w:type="dxa"/>
            <w:tcBorders>
              <w:top w:val="nil"/>
              <w:left w:val="nil"/>
              <w:bottom w:val="single" w:sz="3" w:space="0" w:color="000000"/>
              <w:right w:val="single" w:sz="6" w:space="0" w:color="000000"/>
            </w:tcBorders>
            <w:vAlign w:val="bottom"/>
          </w:tcPr>
          <w:p w14:paraId="4C3A80BA"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r>
      <w:tr w:rsidR="001D5CC9" w:rsidRPr="007336EE" w14:paraId="7256B3A7" w14:textId="77777777" w:rsidTr="005F2869">
        <w:trPr>
          <w:gridAfter w:val="1"/>
          <w:wAfter w:w="9" w:type="dxa"/>
          <w:trHeight w:val="261"/>
        </w:trPr>
        <w:tc>
          <w:tcPr>
            <w:tcW w:w="300" w:type="dxa"/>
            <w:tcBorders>
              <w:top w:val="nil"/>
              <w:left w:val="single" w:sz="6" w:space="0" w:color="000000"/>
              <w:bottom w:val="single" w:sz="3" w:space="0" w:color="000000"/>
              <w:right w:val="single" w:sz="3" w:space="0" w:color="000000"/>
            </w:tcBorders>
            <w:vAlign w:val="center"/>
          </w:tcPr>
          <w:p w14:paraId="106D1011"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lang w:val="en"/>
              </w:rPr>
            </w:pPr>
            <w:r w:rsidRPr="008B5092">
              <w:rPr>
                <w:rFonts w:ascii="Times New Roman" w:hAnsi="Times New Roman" w:cs="Times New Roman"/>
                <w:sz w:val="14"/>
                <w:szCs w:val="14"/>
                <w:lang w:val="en"/>
              </w:rPr>
              <w:t>9</w:t>
            </w:r>
          </w:p>
        </w:tc>
        <w:tc>
          <w:tcPr>
            <w:tcW w:w="867" w:type="dxa"/>
            <w:tcBorders>
              <w:top w:val="nil"/>
              <w:left w:val="nil"/>
              <w:bottom w:val="single" w:sz="3" w:space="0" w:color="000000"/>
              <w:right w:val="single" w:sz="3" w:space="0" w:color="000000"/>
            </w:tcBorders>
            <w:vAlign w:val="bottom"/>
          </w:tcPr>
          <w:p w14:paraId="430E1F89"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867" w:type="dxa"/>
            <w:tcBorders>
              <w:top w:val="nil"/>
              <w:left w:val="nil"/>
              <w:bottom w:val="single" w:sz="3" w:space="0" w:color="000000"/>
              <w:right w:val="single" w:sz="3" w:space="0" w:color="000000"/>
            </w:tcBorders>
            <w:vAlign w:val="bottom"/>
          </w:tcPr>
          <w:p w14:paraId="0FDCAFED"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364" w:type="dxa"/>
            <w:tcBorders>
              <w:top w:val="nil"/>
              <w:left w:val="nil"/>
              <w:bottom w:val="single" w:sz="3" w:space="0" w:color="000000"/>
              <w:right w:val="single" w:sz="3" w:space="0" w:color="000000"/>
            </w:tcBorders>
            <w:vAlign w:val="bottom"/>
          </w:tcPr>
          <w:p w14:paraId="2055D2D1"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42" w:type="dxa"/>
            <w:tcBorders>
              <w:top w:val="nil"/>
              <w:left w:val="nil"/>
              <w:bottom w:val="single" w:sz="3" w:space="0" w:color="000000"/>
              <w:right w:val="single" w:sz="3" w:space="0" w:color="000000"/>
            </w:tcBorders>
            <w:vAlign w:val="bottom"/>
          </w:tcPr>
          <w:p w14:paraId="17856CDA"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62" w:type="dxa"/>
            <w:tcBorders>
              <w:top w:val="nil"/>
              <w:left w:val="nil"/>
              <w:bottom w:val="single" w:sz="3" w:space="0" w:color="000000"/>
              <w:right w:val="single" w:sz="3" w:space="0" w:color="000000"/>
            </w:tcBorders>
            <w:vAlign w:val="bottom"/>
          </w:tcPr>
          <w:p w14:paraId="74ADA143"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577" w:type="dxa"/>
            <w:tcBorders>
              <w:top w:val="nil"/>
              <w:left w:val="nil"/>
              <w:bottom w:val="single" w:sz="3" w:space="0" w:color="000000"/>
              <w:right w:val="single" w:sz="3" w:space="0" w:color="000000"/>
            </w:tcBorders>
            <w:vAlign w:val="bottom"/>
          </w:tcPr>
          <w:p w14:paraId="44107EC7"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34" w:type="dxa"/>
            <w:tcBorders>
              <w:top w:val="nil"/>
              <w:left w:val="nil"/>
              <w:bottom w:val="single" w:sz="3" w:space="0" w:color="000000"/>
              <w:right w:val="single" w:sz="3" w:space="0" w:color="000000"/>
            </w:tcBorders>
            <w:vAlign w:val="bottom"/>
          </w:tcPr>
          <w:p w14:paraId="47DC6073"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1343" w:type="dxa"/>
            <w:tcBorders>
              <w:top w:val="nil"/>
              <w:left w:val="nil"/>
              <w:bottom w:val="single" w:sz="3" w:space="0" w:color="000000"/>
              <w:right w:val="single" w:sz="3" w:space="0" w:color="000000"/>
            </w:tcBorders>
            <w:vAlign w:val="bottom"/>
          </w:tcPr>
          <w:p w14:paraId="6C6CF28B"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65" w:type="dxa"/>
            <w:tcBorders>
              <w:top w:val="nil"/>
              <w:left w:val="nil"/>
              <w:bottom w:val="single" w:sz="3" w:space="0" w:color="000000"/>
              <w:right w:val="single" w:sz="3" w:space="0" w:color="000000"/>
            </w:tcBorders>
            <w:vAlign w:val="bottom"/>
          </w:tcPr>
          <w:p w14:paraId="2AA1A560"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53" w:type="dxa"/>
            <w:tcBorders>
              <w:top w:val="nil"/>
              <w:left w:val="nil"/>
              <w:bottom w:val="single" w:sz="3" w:space="0" w:color="000000"/>
              <w:right w:val="single" w:sz="3" w:space="0" w:color="000000"/>
            </w:tcBorders>
            <w:vAlign w:val="bottom"/>
          </w:tcPr>
          <w:p w14:paraId="1652167D"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633" w:type="dxa"/>
            <w:tcBorders>
              <w:top w:val="nil"/>
              <w:left w:val="nil"/>
              <w:bottom w:val="single" w:sz="3" w:space="0" w:color="000000"/>
              <w:right w:val="single" w:sz="3" w:space="0" w:color="000000"/>
            </w:tcBorders>
            <w:vAlign w:val="bottom"/>
          </w:tcPr>
          <w:p w14:paraId="66357F3E"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26" w:type="dxa"/>
            <w:tcBorders>
              <w:top w:val="nil"/>
              <w:left w:val="nil"/>
              <w:bottom w:val="single" w:sz="3" w:space="0" w:color="000000"/>
              <w:right w:val="single" w:sz="3" w:space="0" w:color="000000"/>
            </w:tcBorders>
            <w:vAlign w:val="bottom"/>
          </w:tcPr>
          <w:p w14:paraId="2D5F5274"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897" w:type="dxa"/>
            <w:tcBorders>
              <w:top w:val="nil"/>
              <w:left w:val="nil"/>
              <w:bottom w:val="single" w:sz="3" w:space="0" w:color="000000"/>
              <w:right w:val="single" w:sz="3" w:space="0" w:color="000000"/>
            </w:tcBorders>
            <w:vAlign w:val="bottom"/>
          </w:tcPr>
          <w:p w14:paraId="3CEAF951"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05" w:type="dxa"/>
            <w:tcBorders>
              <w:top w:val="nil"/>
              <w:left w:val="nil"/>
              <w:bottom w:val="single" w:sz="3" w:space="0" w:color="000000"/>
              <w:right w:val="single" w:sz="3" w:space="0" w:color="000000"/>
            </w:tcBorders>
            <w:vAlign w:val="bottom"/>
          </w:tcPr>
          <w:p w14:paraId="1D6B75B7"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40" w:type="dxa"/>
            <w:tcBorders>
              <w:top w:val="nil"/>
              <w:left w:val="nil"/>
              <w:bottom w:val="single" w:sz="3" w:space="0" w:color="000000"/>
              <w:right w:val="single" w:sz="3" w:space="0" w:color="000000"/>
            </w:tcBorders>
            <w:vAlign w:val="bottom"/>
          </w:tcPr>
          <w:p w14:paraId="3E8FA66D"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33" w:type="dxa"/>
            <w:tcBorders>
              <w:top w:val="nil"/>
              <w:left w:val="nil"/>
              <w:bottom w:val="single" w:sz="3" w:space="0" w:color="000000"/>
              <w:right w:val="single" w:sz="3" w:space="0" w:color="000000"/>
            </w:tcBorders>
            <w:vAlign w:val="bottom"/>
          </w:tcPr>
          <w:p w14:paraId="27F07F3D"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27" w:type="dxa"/>
            <w:tcBorders>
              <w:top w:val="nil"/>
              <w:left w:val="nil"/>
              <w:bottom w:val="single" w:sz="3" w:space="0" w:color="000000"/>
              <w:right w:val="single" w:sz="3" w:space="0" w:color="000000"/>
            </w:tcBorders>
            <w:vAlign w:val="bottom"/>
          </w:tcPr>
          <w:p w14:paraId="504E0041"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10" w:type="dxa"/>
            <w:tcBorders>
              <w:top w:val="nil"/>
              <w:left w:val="nil"/>
              <w:bottom w:val="single" w:sz="3" w:space="0" w:color="000000"/>
              <w:right w:val="single" w:sz="6" w:space="0" w:color="000000"/>
            </w:tcBorders>
            <w:vAlign w:val="bottom"/>
          </w:tcPr>
          <w:p w14:paraId="5B6CA730"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r>
      <w:tr w:rsidR="001D5CC9" w:rsidRPr="007336EE" w14:paraId="528CE49D" w14:textId="77777777" w:rsidTr="005F2869">
        <w:trPr>
          <w:gridAfter w:val="1"/>
          <w:wAfter w:w="9" w:type="dxa"/>
          <w:trHeight w:val="274"/>
        </w:trPr>
        <w:tc>
          <w:tcPr>
            <w:tcW w:w="300" w:type="dxa"/>
            <w:tcBorders>
              <w:top w:val="nil"/>
              <w:left w:val="single" w:sz="6" w:space="0" w:color="000000"/>
              <w:bottom w:val="single" w:sz="6" w:space="0" w:color="000000"/>
              <w:right w:val="single" w:sz="3" w:space="0" w:color="000000"/>
            </w:tcBorders>
            <w:vAlign w:val="center"/>
          </w:tcPr>
          <w:p w14:paraId="0336F7FF" w14:textId="77777777" w:rsidR="001D5CC9" w:rsidRPr="008B5092" w:rsidRDefault="001D5CC9" w:rsidP="005F2869">
            <w:pPr>
              <w:autoSpaceDE w:val="0"/>
              <w:autoSpaceDN w:val="0"/>
              <w:adjustRightInd w:val="0"/>
              <w:spacing w:after="0" w:line="240" w:lineRule="auto"/>
              <w:jc w:val="center"/>
              <w:rPr>
                <w:rFonts w:ascii="Times New Roman" w:hAnsi="Times New Roman" w:cs="Times New Roman"/>
                <w:lang w:val="en"/>
              </w:rPr>
            </w:pPr>
            <w:r w:rsidRPr="008B5092">
              <w:rPr>
                <w:rFonts w:ascii="Times New Roman" w:hAnsi="Times New Roman" w:cs="Times New Roman"/>
                <w:sz w:val="14"/>
                <w:szCs w:val="14"/>
                <w:lang w:val="en"/>
              </w:rPr>
              <w:t>10</w:t>
            </w:r>
          </w:p>
        </w:tc>
        <w:tc>
          <w:tcPr>
            <w:tcW w:w="867" w:type="dxa"/>
            <w:tcBorders>
              <w:top w:val="nil"/>
              <w:left w:val="nil"/>
              <w:bottom w:val="single" w:sz="6" w:space="0" w:color="000000"/>
              <w:right w:val="single" w:sz="3" w:space="0" w:color="000000"/>
            </w:tcBorders>
            <w:vAlign w:val="bottom"/>
          </w:tcPr>
          <w:p w14:paraId="6ED49B85"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867" w:type="dxa"/>
            <w:tcBorders>
              <w:top w:val="nil"/>
              <w:left w:val="nil"/>
              <w:bottom w:val="single" w:sz="6" w:space="0" w:color="000000"/>
              <w:right w:val="single" w:sz="3" w:space="0" w:color="000000"/>
            </w:tcBorders>
            <w:vAlign w:val="bottom"/>
          </w:tcPr>
          <w:p w14:paraId="6D5F2BC3"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364" w:type="dxa"/>
            <w:tcBorders>
              <w:top w:val="nil"/>
              <w:left w:val="nil"/>
              <w:bottom w:val="single" w:sz="6" w:space="0" w:color="000000"/>
              <w:right w:val="single" w:sz="3" w:space="0" w:color="000000"/>
            </w:tcBorders>
            <w:vAlign w:val="bottom"/>
          </w:tcPr>
          <w:p w14:paraId="771EBEB7"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42" w:type="dxa"/>
            <w:tcBorders>
              <w:top w:val="nil"/>
              <w:left w:val="nil"/>
              <w:bottom w:val="single" w:sz="6" w:space="0" w:color="000000"/>
              <w:right w:val="single" w:sz="3" w:space="0" w:color="000000"/>
            </w:tcBorders>
            <w:vAlign w:val="bottom"/>
          </w:tcPr>
          <w:p w14:paraId="71875B74"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62" w:type="dxa"/>
            <w:tcBorders>
              <w:top w:val="nil"/>
              <w:left w:val="nil"/>
              <w:bottom w:val="single" w:sz="6" w:space="0" w:color="000000"/>
              <w:right w:val="single" w:sz="3" w:space="0" w:color="000000"/>
            </w:tcBorders>
            <w:vAlign w:val="bottom"/>
          </w:tcPr>
          <w:p w14:paraId="70CC5D69"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577" w:type="dxa"/>
            <w:tcBorders>
              <w:top w:val="nil"/>
              <w:left w:val="nil"/>
              <w:bottom w:val="single" w:sz="6" w:space="0" w:color="000000"/>
              <w:right w:val="single" w:sz="3" w:space="0" w:color="000000"/>
            </w:tcBorders>
            <w:vAlign w:val="bottom"/>
          </w:tcPr>
          <w:p w14:paraId="6B28711D"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34" w:type="dxa"/>
            <w:tcBorders>
              <w:top w:val="nil"/>
              <w:left w:val="nil"/>
              <w:bottom w:val="single" w:sz="6" w:space="0" w:color="000000"/>
              <w:right w:val="single" w:sz="3" w:space="0" w:color="000000"/>
            </w:tcBorders>
            <w:vAlign w:val="bottom"/>
          </w:tcPr>
          <w:p w14:paraId="09885C00"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1343" w:type="dxa"/>
            <w:tcBorders>
              <w:top w:val="nil"/>
              <w:left w:val="nil"/>
              <w:bottom w:val="single" w:sz="6" w:space="0" w:color="000000"/>
              <w:right w:val="single" w:sz="3" w:space="0" w:color="000000"/>
            </w:tcBorders>
            <w:vAlign w:val="bottom"/>
          </w:tcPr>
          <w:p w14:paraId="4F3E2638"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65" w:type="dxa"/>
            <w:tcBorders>
              <w:top w:val="nil"/>
              <w:left w:val="nil"/>
              <w:bottom w:val="single" w:sz="6" w:space="0" w:color="000000"/>
              <w:right w:val="single" w:sz="3" w:space="0" w:color="000000"/>
            </w:tcBorders>
            <w:vAlign w:val="bottom"/>
          </w:tcPr>
          <w:p w14:paraId="1E4D115B"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53" w:type="dxa"/>
            <w:tcBorders>
              <w:top w:val="nil"/>
              <w:left w:val="nil"/>
              <w:bottom w:val="single" w:sz="6" w:space="0" w:color="000000"/>
              <w:right w:val="single" w:sz="3" w:space="0" w:color="000000"/>
            </w:tcBorders>
            <w:vAlign w:val="bottom"/>
          </w:tcPr>
          <w:p w14:paraId="0D9F8FD3"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633" w:type="dxa"/>
            <w:tcBorders>
              <w:top w:val="nil"/>
              <w:left w:val="nil"/>
              <w:bottom w:val="single" w:sz="6" w:space="0" w:color="000000"/>
              <w:right w:val="single" w:sz="3" w:space="0" w:color="000000"/>
            </w:tcBorders>
            <w:vAlign w:val="bottom"/>
          </w:tcPr>
          <w:p w14:paraId="3D5D5B3B"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426" w:type="dxa"/>
            <w:tcBorders>
              <w:top w:val="nil"/>
              <w:left w:val="nil"/>
              <w:bottom w:val="single" w:sz="6" w:space="0" w:color="000000"/>
              <w:right w:val="single" w:sz="3" w:space="0" w:color="000000"/>
            </w:tcBorders>
            <w:vAlign w:val="bottom"/>
          </w:tcPr>
          <w:p w14:paraId="4181CE82"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897" w:type="dxa"/>
            <w:tcBorders>
              <w:top w:val="nil"/>
              <w:left w:val="nil"/>
              <w:bottom w:val="single" w:sz="6" w:space="0" w:color="000000"/>
              <w:right w:val="single" w:sz="3" w:space="0" w:color="000000"/>
            </w:tcBorders>
            <w:vAlign w:val="bottom"/>
          </w:tcPr>
          <w:p w14:paraId="2BDC3688"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05" w:type="dxa"/>
            <w:tcBorders>
              <w:top w:val="nil"/>
              <w:left w:val="nil"/>
              <w:bottom w:val="single" w:sz="6" w:space="0" w:color="000000"/>
              <w:right w:val="single" w:sz="3" w:space="0" w:color="000000"/>
            </w:tcBorders>
            <w:vAlign w:val="bottom"/>
          </w:tcPr>
          <w:p w14:paraId="3A24C910"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40" w:type="dxa"/>
            <w:tcBorders>
              <w:top w:val="nil"/>
              <w:left w:val="nil"/>
              <w:bottom w:val="single" w:sz="6" w:space="0" w:color="000000"/>
              <w:right w:val="single" w:sz="3" w:space="0" w:color="000000"/>
            </w:tcBorders>
            <w:vAlign w:val="bottom"/>
          </w:tcPr>
          <w:p w14:paraId="3042337F"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33" w:type="dxa"/>
            <w:tcBorders>
              <w:top w:val="nil"/>
              <w:left w:val="nil"/>
              <w:bottom w:val="single" w:sz="6" w:space="0" w:color="000000"/>
              <w:right w:val="single" w:sz="3" w:space="0" w:color="000000"/>
            </w:tcBorders>
            <w:vAlign w:val="bottom"/>
          </w:tcPr>
          <w:p w14:paraId="76BE49F4"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727" w:type="dxa"/>
            <w:tcBorders>
              <w:top w:val="nil"/>
              <w:left w:val="nil"/>
              <w:bottom w:val="single" w:sz="6" w:space="0" w:color="000000"/>
              <w:right w:val="single" w:sz="3" w:space="0" w:color="000000"/>
            </w:tcBorders>
            <w:vAlign w:val="bottom"/>
          </w:tcPr>
          <w:p w14:paraId="7D280608"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c>
          <w:tcPr>
            <w:tcW w:w="910" w:type="dxa"/>
            <w:tcBorders>
              <w:top w:val="nil"/>
              <w:left w:val="nil"/>
              <w:bottom w:val="single" w:sz="6" w:space="0" w:color="000000"/>
              <w:right w:val="single" w:sz="6" w:space="0" w:color="000000"/>
            </w:tcBorders>
            <w:vAlign w:val="bottom"/>
          </w:tcPr>
          <w:p w14:paraId="037C4C6F" w14:textId="77777777" w:rsidR="001D5CC9" w:rsidRPr="008B5092" w:rsidRDefault="001D5CC9" w:rsidP="005F2869">
            <w:pPr>
              <w:autoSpaceDE w:val="0"/>
              <w:autoSpaceDN w:val="0"/>
              <w:adjustRightInd w:val="0"/>
              <w:spacing w:after="0" w:line="240" w:lineRule="auto"/>
              <w:jc w:val="both"/>
              <w:rPr>
                <w:rFonts w:ascii="Times New Roman" w:hAnsi="Times New Roman" w:cs="Times New Roman"/>
                <w:lang w:val="en"/>
              </w:rPr>
            </w:pPr>
            <w:r w:rsidRPr="008B5092">
              <w:rPr>
                <w:rFonts w:ascii="Times New Roman" w:hAnsi="Times New Roman" w:cs="Times New Roman"/>
                <w:sz w:val="14"/>
                <w:szCs w:val="14"/>
                <w:lang w:val="en"/>
              </w:rPr>
              <w:t> </w:t>
            </w:r>
          </w:p>
        </w:tc>
      </w:tr>
    </w:tbl>
    <w:p w14:paraId="7A054DAD" w14:textId="354DC327" w:rsidR="000D7155" w:rsidRPr="007336EE" w:rsidRDefault="000D7155" w:rsidP="007508CC">
      <w:pPr>
        <w:spacing w:after="160" w:line="259" w:lineRule="auto"/>
        <w:rPr>
          <w:rFonts w:ascii="Times New Roman" w:hAnsi="Times New Roman" w:cs="Times New Roman"/>
          <w:b/>
          <w:bCs/>
          <w:color w:val="FF0000"/>
          <w:lang w:val="fr-FR"/>
        </w:rPr>
      </w:pPr>
    </w:p>
    <w:p w14:paraId="42245383" w14:textId="77777777" w:rsidR="00354ABF" w:rsidRPr="007336EE" w:rsidRDefault="00354ABF" w:rsidP="007508CC">
      <w:pPr>
        <w:spacing w:after="160" w:line="259" w:lineRule="auto"/>
        <w:rPr>
          <w:rFonts w:ascii="Times New Roman" w:hAnsi="Times New Roman" w:cs="Times New Roman"/>
          <w:b/>
          <w:bCs/>
          <w:color w:val="FF0000"/>
          <w:lang w:val="fr-FR"/>
        </w:rPr>
        <w:sectPr w:rsidR="00354ABF" w:rsidRPr="007336EE" w:rsidSect="00D41BA7">
          <w:pgSz w:w="16838" w:h="11906" w:orient="landscape"/>
          <w:pgMar w:top="1021" w:right="1418" w:bottom="1588" w:left="1985" w:header="720" w:footer="720" w:gutter="0"/>
          <w:cols w:space="720"/>
          <w:docGrid w:linePitch="360"/>
        </w:sectPr>
      </w:pPr>
    </w:p>
    <w:p w14:paraId="2D9BC4AC" w14:textId="18376D63" w:rsidR="00354ABF" w:rsidRPr="008B5092" w:rsidRDefault="008F70E5" w:rsidP="008B5092">
      <w:pPr>
        <w:keepNext/>
        <w:keepLines/>
        <w:suppressAutoHyphens/>
        <w:overflowPunct w:val="0"/>
        <w:autoSpaceDE w:val="0"/>
        <w:autoSpaceDN w:val="0"/>
        <w:adjustRightInd w:val="0"/>
        <w:spacing w:before="240" w:after="120" w:line="259" w:lineRule="auto"/>
        <w:jc w:val="center"/>
        <w:textAlignment w:val="baseline"/>
        <w:outlineLvl w:val="0"/>
        <w:rPr>
          <w:rFonts w:ascii="Times New Roman" w:hAnsi="Times New Roman" w:cs="Times New Roman"/>
          <w:b/>
          <w:sz w:val="28"/>
          <w:szCs w:val="28"/>
          <w:lang w:val="fr-FR" w:eastAsia="fr-FR"/>
        </w:rPr>
      </w:pPr>
      <w:bookmarkStart w:id="1128" w:name="_Toc67935560"/>
      <w:r w:rsidRPr="008B5092">
        <w:rPr>
          <w:rFonts w:ascii="Times New Roman" w:hAnsi="Times New Roman" w:cs="Times New Roman"/>
          <w:b/>
          <w:sz w:val="28"/>
          <w:szCs w:val="28"/>
          <w:lang w:val="fr-FR" w:eastAsia="fr-FR"/>
        </w:rPr>
        <w:lastRenderedPageBreak/>
        <w:t xml:space="preserve">ANNEXE </w:t>
      </w:r>
      <w:r w:rsidR="00EF5222" w:rsidRPr="008B5092">
        <w:rPr>
          <w:rFonts w:ascii="Times New Roman" w:hAnsi="Times New Roman" w:cs="Times New Roman"/>
          <w:b/>
          <w:sz w:val="28"/>
          <w:szCs w:val="28"/>
          <w:lang w:val="fr-FR" w:eastAsia="fr-FR"/>
        </w:rPr>
        <w:t>11</w:t>
      </w:r>
      <w:r w:rsidRPr="008B5092">
        <w:rPr>
          <w:rFonts w:ascii="Times New Roman" w:hAnsi="Times New Roman" w:cs="Times New Roman"/>
          <w:b/>
          <w:sz w:val="28"/>
          <w:szCs w:val="28"/>
          <w:lang w:val="fr-FR" w:eastAsia="fr-FR"/>
        </w:rPr>
        <w:t xml:space="preserve"> – CODE DE CODUITE</w:t>
      </w:r>
      <w:bookmarkEnd w:id="1128"/>
    </w:p>
    <w:p w14:paraId="4BD4C82F" w14:textId="77777777" w:rsidR="00354ABF" w:rsidRPr="008B5092" w:rsidRDefault="00354ABF" w:rsidP="00354ABF">
      <w:pPr>
        <w:rPr>
          <w:rFonts w:ascii="Times New Roman" w:hAnsi="Times New Roman" w:cs="Times New Roman"/>
          <w:lang w:val="fr-FR"/>
        </w:rPr>
      </w:pPr>
    </w:p>
    <w:p w14:paraId="101C9B55" w14:textId="77777777" w:rsidR="00354ABF" w:rsidRPr="008B5092" w:rsidRDefault="00354ABF" w:rsidP="00354ABF">
      <w:pPr>
        <w:suppressAutoHyphens/>
        <w:overflowPunct w:val="0"/>
        <w:autoSpaceDE w:val="0"/>
        <w:autoSpaceDN w:val="0"/>
        <w:adjustRightInd w:val="0"/>
        <w:spacing w:before="120" w:after="120"/>
        <w:textAlignment w:val="baseline"/>
        <w:rPr>
          <w:rFonts w:ascii="Times New Roman" w:hAnsi="Times New Roman" w:cs="Times New Roman"/>
          <w:lang w:val="fr-FR" w:eastAsia="fr-FR"/>
        </w:rPr>
      </w:pPr>
      <w:r w:rsidRPr="008B5092">
        <w:rPr>
          <w:rFonts w:ascii="Times New Roman" w:hAnsi="Times New Roman" w:cs="Times New Roman"/>
          <w:lang w:val="fr-FR" w:eastAsia="fr-FR"/>
        </w:rPr>
        <w:t>Ce chapitre présent trois codes de conduite à utiliser :</w:t>
      </w:r>
    </w:p>
    <w:p w14:paraId="347FC7BF" w14:textId="77777777" w:rsidR="00354ABF" w:rsidRPr="008B5092" w:rsidRDefault="00354ABF" w:rsidP="004E3090">
      <w:pPr>
        <w:numPr>
          <w:ilvl w:val="0"/>
          <w:numId w:val="61"/>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b/>
          <w:lang w:val="fr-FR" w:eastAsia="fr-FR"/>
        </w:rPr>
        <w:t>Code de conduite de l’entreprise</w:t>
      </w:r>
      <w:r w:rsidRPr="008B5092">
        <w:rPr>
          <w:rFonts w:ascii="Times New Roman" w:hAnsi="Times New Roman" w:cs="Times New Roman"/>
          <w:lang w:val="fr-FR" w:eastAsia="fr-FR"/>
        </w:rPr>
        <w:t> : engage l'entreprise à traiter les questions de VBG et VCE ;</w:t>
      </w:r>
    </w:p>
    <w:p w14:paraId="251EC93F" w14:textId="77777777" w:rsidR="00354ABF" w:rsidRPr="008B5092" w:rsidRDefault="00354ABF" w:rsidP="004E3090">
      <w:pPr>
        <w:numPr>
          <w:ilvl w:val="0"/>
          <w:numId w:val="61"/>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b/>
          <w:lang w:val="fr-FR" w:eastAsia="fr-FR"/>
        </w:rPr>
        <w:t>Code de conduite du gestionnaire</w:t>
      </w:r>
      <w:r w:rsidRPr="008B5092">
        <w:rPr>
          <w:rFonts w:ascii="Times New Roman" w:hAnsi="Times New Roman" w:cs="Times New Roman"/>
          <w:lang w:val="fr-FR" w:eastAsia="fr-FR"/>
        </w:rPr>
        <w:t> : engage les gestionnaires à mettre en œuvre le code de conduite de l’entreprise, ainsi que ceux signés par des individus ; et,</w:t>
      </w:r>
    </w:p>
    <w:p w14:paraId="291B4E14" w14:textId="77777777" w:rsidR="00354ABF" w:rsidRPr="008B5092" w:rsidRDefault="00354ABF" w:rsidP="004E3090">
      <w:pPr>
        <w:numPr>
          <w:ilvl w:val="0"/>
          <w:numId w:val="61"/>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b/>
          <w:lang w:val="fr-FR" w:eastAsia="fr-FR"/>
        </w:rPr>
        <w:t>Code de conduite individuel</w:t>
      </w:r>
      <w:r w:rsidRPr="008B5092">
        <w:rPr>
          <w:rFonts w:ascii="Times New Roman" w:hAnsi="Times New Roman" w:cs="Times New Roman"/>
          <w:lang w:val="fr-FR" w:eastAsia="fr-FR"/>
        </w:rPr>
        <w:t> : Code de conduite pour toute personne travaillant sur le projet, y compris les gestionnaires.</w:t>
      </w:r>
    </w:p>
    <w:p w14:paraId="178F2717" w14:textId="77777777" w:rsidR="00354ABF" w:rsidRPr="008B5092" w:rsidRDefault="00354ABF" w:rsidP="00354ABF">
      <w:pPr>
        <w:suppressAutoHyphens/>
        <w:overflowPunct w:val="0"/>
        <w:autoSpaceDE w:val="0"/>
        <w:autoSpaceDN w:val="0"/>
        <w:adjustRightInd w:val="0"/>
        <w:spacing w:before="120" w:after="120"/>
        <w:ind w:left="567" w:hanging="360"/>
        <w:textAlignment w:val="baseline"/>
        <w:rPr>
          <w:rFonts w:ascii="Times New Roman" w:hAnsi="Times New Roman" w:cs="Times New Roman"/>
          <w:b/>
          <w:lang w:val="fr-FR" w:eastAsia="fr-FR"/>
        </w:rPr>
      </w:pPr>
      <w:r w:rsidRPr="008B5092">
        <w:rPr>
          <w:rFonts w:ascii="Times New Roman" w:hAnsi="Times New Roman" w:cs="Times New Roman"/>
          <w:b/>
          <w:lang w:val="fr-FR" w:eastAsia="fr-FR"/>
        </w:rPr>
        <w:br w:type="page"/>
      </w:r>
    </w:p>
    <w:p w14:paraId="69DB5E51" w14:textId="77777777" w:rsidR="00354ABF" w:rsidRPr="008B5092" w:rsidRDefault="00354ABF" w:rsidP="00354ABF">
      <w:pPr>
        <w:suppressAutoHyphens/>
        <w:overflowPunct w:val="0"/>
        <w:autoSpaceDE w:val="0"/>
        <w:autoSpaceDN w:val="0"/>
        <w:adjustRightInd w:val="0"/>
        <w:spacing w:before="120" w:after="120"/>
        <w:textAlignment w:val="baseline"/>
        <w:rPr>
          <w:rFonts w:ascii="Times New Roman" w:hAnsi="Times New Roman" w:cs="Times New Roman"/>
          <w:lang w:val="fr-FR" w:eastAsia="fr-FR"/>
        </w:rPr>
      </w:pPr>
    </w:p>
    <w:p w14:paraId="1FBE35C6" w14:textId="77777777" w:rsidR="00354ABF" w:rsidRPr="008B5092" w:rsidRDefault="00354ABF" w:rsidP="008B5092">
      <w:pPr>
        <w:suppressAutoHyphens/>
        <w:overflowPunct w:val="0"/>
        <w:autoSpaceDE w:val="0"/>
        <w:autoSpaceDN w:val="0"/>
        <w:adjustRightInd w:val="0"/>
        <w:jc w:val="center"/>
        <w:textAlignment w:val="baseline"/>
        <w:rPr>
          <w:rFonts w:ascii="Times New Roman" w:hAnsi="Times New Roman" w:cs="Times New Roman"/>
          <w:color w:val="00B0F0"/>
          <w:sz w:val="28"/>
          <w:szCs w:val="28"/>
          <w:lang w:val="fr-FR" w:eastAsia="fr-FR"/>
        </w:rPr>
      </w:pPr>
      <w:bookmarkStart w:id="1129" w:name="_Toc510532981"/>
      <w:r w:rsidRPr="008B5092">
        <w:rPr>
          <w:rFonts w:ascii="Times New Roman" w:hAnsi="Times New Roman" w:cs="Times New Roman"/>
          <w:color w:val="00B0F0"/>
          <w:sz w:val="28"/>
          <w:szCs w:val="28"/>
          <w:lang w:val="fr-FR" w:eastAsia="fr-FR"/>
        </w:rPr>
        <w:t>Code de conduite de l'entreprise</w:t>
      </w:r>
      <w:bookmarkEnd w:id="1129"/>
    </w:p>
    <w:p w14:paraId="5F21B96E" w14:textId="77777777" w:rsidR="00354ABF" w:rsidRPr="008B5092" w:rsidRDefault="00354ABF" w:rsidP="00354ABF">
      <w:pPr>
        <w:suppressAutoHyphens/>
        <w:overflowPunct w:val="0"/>
        <w:autoSpaceDE w:val="0"/>
        <w:autoSpaceDN w:val="0"/>
        <w:adjustRightInd w:val="0"/>
        <w:textAlignment w:val="baseline"/>
        <w:rPr>
          <w:rFonts w:ascii="Times New Roman" w:hAnsi="Times New Roman" w:cs="Times New Roman"/>
          <w:color w:val="00B0F0"/>
          <w:sz w:val="28"/>
          <w:szCs w:val="28"/>
          <w:lang w:val="fr-FR" w:eastAsia="fr-FR"/>
        </w:rPr>
      </w:pPr>
      <w:r w:rsidRPr="008B5092">
        <w:rPr>
          <w:rFonts w:ascii="Times New Roman" w:hAnsi="Times New Roman" w:cs="Times New Roman"/>
          <w:color w:val="00B0F0"/>
          <w:sz w:val="28"/>
          <w:szCs w:val="28"/>
          <w:lang w:val="fr-FR" w:eastAsia="fr-FR"/>
        </w:rPr>
        <w:t>Mise en œuvre des normes ESHS et SST</w:t>
      </w:r>
    </w:p>
    <w:p w14:paraId="2BD39C43" w14:textId="77777777" w:rsidR="00354ABF" w:rsidRPr="008B5092" w:rsidRDefault="00354ABF" w:rsidP="00354ABF">
      <w:pPr>
        <w:suppressAutoHyphens/>
        <w:overflowPunct w:val="0"/>
        <w:autoSpaceDE w:val="0"/>
        <w:autoSpaceDN w:val="0"/>
        <w:adjustRightInd w:val="0"/>
        <w:textAlignment w:val="baseline"/>
        <w:rPr>
          <w:rFonts w:ascii="Times New Roman" w:hAnsi="Times New Roman" w:cs="Times New Roman"/>
          <w:color w:val="00B0F0"/>
          <w:sz w:val="28"/>
          <w:szCs w:val="28"/>
          <w:lang w:val="fr-FR" w:eastAsia="fr-FR"/>
        </w:rPr>
      </w:pPr>
      <w:r w:rsidRPr="008B5092">
        <w:rPr>
          <w:rFonts w:ascii="Times New Roman" w:hAnsi="Times New Roman" w:cs="Times New Roman"/>
          <w:color w:val="00B0F0"/>
          <w:sz w:val="28"/>
          <w:szCs w:val="28"/>
          <w:lang w:val="fr-FR" w:eastAsia="fr-FR"/>
        </w:rPr>
        <w:t>Prévenir la violence basée sur le genre et la violence contre les enfants</w:t>
      </w:r>
    </w:p>
    <w:p w14:paraId="701E6E02" w14:textId="77777777" w:rsidR="00354ABF" w:rsidRPr="008B5092" w:rsidRDefault="00354ABF" w:rsidP="00354ABF">
      <w:pPr>
        <w:suppressAutoHyphens/>
        <w:overflowPunct w:val="0"/>
        <w:autoSpaceDE w:val="0"/>
        <w:autoSpaceDN w:val="0"/>
        <w:adjustRightInd w:val="0"/>
        <w:textAlignment w:val="baseline"/>
        <w:rPr>
          <w:rFonts w:ascii="Times New Roman" w:hAnsi="Times New Roman" w:cs="Times New Roman"/>
          <w:color w:val="00B0F0"/>
          <w:sz w:val="28"/>
          <w:szCs w:val="28"/>
          <w:lang w:val="fr-FR" w:eastAsia="fr-FR"/>
        </w:rPr>
      </w:pPr>
    </w:p>
    <w:p w14:paraId="5A6F415B" w14:textId="77777777" w:rsidR="00354ABF" w:rsidRPr="008B5092" w:rsidRDefault="00354ABF" w:rsidP="00354ABF">
      <w:pPr>
        <w:suppressAutoHyphens/>
        <w:overflowPunct w:val="0"/>
        <w:autoSpaceDE w:val="0"/>
        <w:autoSpaceDN w:val="0"/>
        <w:adjustRightInd w:val="0"/>
        <w:spacing w:before="120" w:after="120"/>
        <w:textAlignment w:val="baseline"/>
        <w:rPr>
          <w:rFonts w:ascii="Times New Roman" w:hAnsi="Times New Roman" w:cs="Times New Roman"/>
          <w:lang w:val="fr-FR" w:eastAsia="fr-FR"/>
        </w:rPr>
      </w:pPr>
      <w:r w:rsidRPr="008B5092">
        <w:rPr>
          <w:rFonts w:ascii="Times New Roman" w:hAnsi="Times New Roman" w:cs="Times New Roman"/>
          <w:lang w:val="fr-FR" w:eastAsia="fr-FR"/>
        </w:rPr>
        <w:t xml:space="preserve">L'entreprise s'engage à veiller à ce que le projet soit mis en œuvre de manière à minimiser les impacts négatifs sur l'environnement local, les communautés et les travailleurs. Cela se fera en respectant les normes environnementales, sociales, d’hygièneet de sécurité (ESHS) et en veillant à ce que les normes appropriées en matière de santé et de sécurité au travail (SST) soient respectées. </w:t>
      </w:r>
    </w:p>
    <w:p w14:paraId="792B18FF" w14:textId="77777777" w:rsidR="00354ABF" w:rsidRPr="008B5092" w:rsidRDefault="00354ABF" w:rsidP="00354ABF">
      <w:pPr>
        <w:suppressAutoHyphens/>
        <w:overflowPunct w:val="0"/>
        <w:autoSpaceDE w:val="0"/>
        <w:autoSpaceDN w:val="0"/>
        <w:adjustRightInd w:val="0"/>
        <w:spacing w:before="120" w:after="120"/>
        <w:textAlignment w:val="baseline"/>
        <w:rPr>
          <w:rFonts w:ascii="Times New Roman" w:hAnsi="Times New Roman" w:cs="Times New Roman"/>
          <w:lang w:val="fr-FR" w:eastAsia="fr-FR"/>
        </w:rPr>
      </w:pPr>
      <w:r w:rsidRPr="008B5092">
        <w:rPr>
          <w:rFonts w:ascii="Times New Roman" w:hAnsi="Times New Roman" w:cs="Times New Roman"/>
          <w:lang w:val="fr-FR" w:eastAsia="fr-FR"/>
        </w:rPr>
        <w:t>L'entreprise s'engage également à créer et maintenir un environnement dans lequel la violence basée sur le genre (VBG) et la violence contre les enfants (VCE) n'ont pas leur place et où elles ne seront tolérées par aucun employé, sous-traitant, fournisseur, associé ou représentant de l'entreprise.</w:t>
      </w:r>
    </w:p>
    <w:p w14:paraId="056ADFC8" w14:textId="77777777" w:rsidR="00354ABF" w:rsidRPr="008B5092" w:rsidRDefault="00354ABF" w:rsidP="00354ABF">
      <w:pPr>
        <w:suppressAutoHyphens/>
        <w:overflowPunct w:val="0"/>
        <w:autoSpaceDE w:val="0"/>
        <w:autoSpaceDN w:val="0"/>
        <w:adjustRightInd w:val="0"/>
        <w:spacing w:before="120" w:after="120"/>
        <w:textAlignment w:val="baseline"/>
        <w:rPr>
          <w:rFonts w:ascii="Times New Roman" w:hAnsi="Times New Roman" w:cs="Times New Roman"/>
          <w:lang w:val="fr-FR" w:eastAsia="fr-FR"/>
        </w:rPr>
      </w:pPr>
      <w:r w:rsidRPr="008B5092">
        <w:rPr>
          <w:rFonts w:ascii="Times New Roman" w:hAnsi="Times New Roman" w:cs="Times New Roman"/>
          <w:lang w:val="fr-FR" w:eastAsia="fr-FR"/>
        </w:rPr>
        <w:t>Par conséquent, pour s'assurer que tous les participants au projet sont conscients de cet engagement, l'entreprise s'engage à respecter les principes fondamentaux et les normes de comportement suivants qui s'appliquent à tous les employés, associés et représentants de l'entreprise, y compris les sous-traitants et les fournisseurs, sans exception :</w:t>
      </w:r>
    </w:p>
    <w:p w14:paraId="7017B9EB" w14:textId="77777777" w:rsidR="00354ABF" w:rsidRPr="008B5092" w:rsidRDefault="00354ABF" w:rsidP="00354ABF">
      <w:pPr>
        <w:suppressAutoHyphens/>
        <w:overflowPunct w:val="0"/>
        <w:autoSpaceDE w:val="0"/>
        <w:autoSpaceDN w:val="0"/>
        <w:adjustRightInd w:val="0"/>
        <w:spacing w:before="120" w:after="120"/>
        <w:textAlignment w:val="baseline"/>
        <w:rPr>
          <w:rFonts w:ascii="Times New Roman" w:hAnsi="Times New Roman" w:cs="Times New Roman"/>
          <w:b/>
          <w:lang w:eastAsia="fr-FR"/>
        </w:rPr>
      </w:pPr>
      <w:r w:rsidRPr="008B5092">
        <w:rPr>
          <w:rFonts w:ascii="Times New Roman" w:hAnsi="Times New Roman" w:cs="Times New Roman"/>
          <w:b/>
          <w:lang w:eastAsia="fr-FR"/>
        </w:rPr>
        <w:t>Général</w:t>
      </w:r>
    </w:p>
    <w:p w14:paraId="59446A66"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L'entreprise - et donc tous les employés, associés, représentants, sous-traitants et fournisseurs - s'engage à se conformer à toutes les lois, règles et réglementations nationales pertinentes.</w:t>
      </w:r>
    </w:p>
    <w:p w14:paraId="30B2B8FA"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L'entreprise s'engage à mettre en œuvre intégralement son «Plan de gestion environnementale et sociale des entrepreneurs» (PGES-E).</w:t>
      </w:r>
    </w:p>
    <w:p w14:paraId="536F1434"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L'entreprise s'engage à traiter les femmes, les enfants (personnes de moins de 18 ans) et les hommes avec respect quelle que soit leur race, couleur, langue, religion, opinion politique ou autre, origine nationale, ethnique ou sociale, propriété, handicap, naissance ou un autre statut. Les actes de VBG et de VCE sont en violation de cet engagement.</w:t>
      </w:r>
    </w:p>
    <w:p w14:paraId="6766F05F"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L'entreprise doit s'assurer que les interactions avec les membres de la communauté locale sont faites avec respect et sans discrimination.</w:t>
      </w:r>
    </w:p>
    <w:p w14:paraId="73205269"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Le langage et le comportement avilissants, menaçants, harcelants, abusifs, culturellement inappropriés ou sexuellement provocateurs sont interdits chez tous les employés, associés et représentants de l'entreprise, y compris les sous-traitants et les fournisseurs.</w:t>
      </w:r>
    </w:p>
    <w:p w14:paraId="3A06878C"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L'entreprise suivra toutes les instructions de travail raisonnables (y compris en ce qui concerne les normes environnementales et sociales).</w:t>
      </w:r>
    </w:p>
    <w:p w14:paraId="278AD403"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L'entreprise protégera et assurera l'utilisation appropriée des biens (par exemple, pour interdire le vol, la négligence ou le gaspillage).</w:t>
      </w:r>
    </w:p>
    <w:p w14:paraId="13F43BE1" w14:textId="77777777" w:rsidR="00354ABF" w:rsidRPr="008B5092" w:rsidRDefault="00354ABF" w:rsidP="00354ABF">
      <w:pPr>
        <w:spacing w:before="100" w:beforeAutospacing="1" w:after="100" w:afterAutospacing="1"/>
        <w:rPr>
          <w:rFonts w:ascii="Times New Roman" w:hAnsi="Times New Roman" w:cs="Times New Roman"/>
          <w:b/>
          <w:lang w:eastAsia="fr-FR"/>
        </w:rPr>
      </w:pPr>
      <w:r w:rsidRPr="008B5092">
        <w:rPr>
          <w:rFonts w:ascii="Times New Roman" w:hAnsi="Times New Roman" w:cs="Times New Roman"/>
          <w:b/>
          <w:lang w:eastAsia="fr-FR"/>
        </w:rPr>
        <w:t>Santé et sécurité</w:t>
      </w:r>
    </w:p>
    <w:p w14:paraId="1BA9D07A"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L'entreprise veillera à ce que le plan de gestion de la santé et de la sécurité au travail (SST) du projet soit mis en œuvre efficacement par le personnel de l'entreprise, ainsi que par les sous-traitants et les fournisseurs.</w:t>
      </w:r>
    </w:p>
    <w:p w14:paraId="5CAF9277"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L'entreprise veillera à ce que toutes les personnes sur le site portent un équipement de protection individuelle (EPI) approprié et prescrit, empêchant les accidents évitables et les conditions ou pratiques de déclaration qui présentent un danger pour la sécurité ou qui menacent l'environnement.</w:t>
      </w:r>
    </w:p>
    <w:p w14:paraId="5692B745"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lang w:eastAsia="fr-FR"/>
        </w:rPr>
      </w:pPr>
      <w:r w:rsidRPr="008B5092">
        <w:rPr>
          <w:rFonts w:ascii="Times New Roman" w:hAnsi="Times New Roman" w:cs="Times New Roman"/>
          <w:lang w:eastAsia="fr-FR"/>
        </w:rPr>
        <w:lastRenderedPageBreak/>
        <w:t>L’entreprise s’engage à :</w:t>
      </w:r>
    </w:p>
    <w:p w14:paraId="558DBC50" w14:textId="77777777" w:rsidR="00354ABF" w:rsidRPr="008B5092" w:rsidRDefault="00354ABF" w:rsidP="004E3090">
      <w:pPr>
        <w:numPr>
          <w:ilvl w:val="0"/>
          <w:numId w:val="65"/>
        </w:numPr>
        <w:suppressAutoHyphens/>
        <w:overflowPunct w:val="0"/>
        <w:autoSpaceDE w:val="0"/>
        <w:autoSpaceDN w:val="0"/>
        <w:adjustRightInd w:val="0"/>
        <w:spacing w:before="120" w:after="100" w:afterAutospacing="1" w:line="259" w:lineRule="auto"/>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interdire l'usage de l'alcool pendant les activités de travail.</w:t>
      </w:r>
    </w:p>
    <w:p w14:paraId="397E38A2" w14:textId="77777777" w:rsidR="00354ABF" w:rsidRPr="008B5092" w:rsidRDefault="00354ABF" w:rsidP="004E3090">
      <w:pPr>
        <w:numPr>
          <w:ilvl w:val="0"/>
          <w:numId w:val="65"/>
        </w:numPr>
        <w:suppressAutoHyphens/>
        <w:overflowPunct w:val="0"/>
        <w:autoSpaceDE w:val="0"/>
        <w:autoSpaceDN w:val="0"/>
        <w:adjustRightInd w:val="0"/>
        <w:spacing w:before="120" w:after="100" w:afterAutospacing="1" w:line="259" w:lineRule="auto"/>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interdire l'usage de stupéfiants ou d'autres substances qui peuvent altérer les facultés en tout temps.</w:t>
      </w:r>
    </w:p>
    <w:p w14:paraId="3A4F6416"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L'entreprise veillera à ce que des installations d'assainissement adéquates soient disponibles sur le site et dans tous les logements des travailleurs fournis aux personnes travaillant sur le projet.</w:t>
      </w:r>
    </w:p>
    <w:p w14:paraId="12BF738A" w14:textId="77777777" w:rsidR="00354ABF" w:rsidRPr="008B5092" w:rsidRDefault="00354ABF" w:rsidP="00354ABF">
      <w:pPr>
        <w:spacing w:before="100" w:beforeAutospacing="1" w:after="100" w:afterAutospacing="1"/>
        <w:rPr>
          <w:rFonts w:ascii="Times New Roman" w:hAnsi="Times New Roman" w:cs="Times New Roman"/>
          <w:b/>
          <w:lang w:val="fr-FR" w:eastAsia="fr-FR"/>
        </w:rPr>
      </w:pPr>
      <w:r w:rsidRPr="008B5092">
        <w:rPr>
          <w:rFonts w:ascii="Times New Roman" w:hAnsi="Times New Roman" w:cs="Times New Roman"/>
          <w:b/>
          <w:lang w:val="fr-FR" w:eastAsia="fr-FR"/>
        </w:rPr>
        <w:t>Violence basée sur le Genre et Violence Contre les Enfants</w:t>
      </w:r>
    </w:p>
    <w:p w14:paraId="55C03CEA"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Les actes de VBG ou VCE constituent une faute grave et sont donc des motifs de sanctions, qui peuvent inclure des sanctions et/ou la cessation d'emploi, et si nécessaire le renvoi à la police pour d'autres mesures.</w:t>
      </w:r>
    </w:p>
    <w:p w14:paraId="4AEDB74C" w14:textId="7C03513C"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 xml:space="preserve">Toutes les formes de VBG et VCE, y compris le toilettage, sont inacceptables, qu'elles aient lieu sur le site de travail, aux alentours du site de travail, dans les </w:t>
      </w:r>
      <w:r w:rsidR="008F70E5" w:rsidRPr="008B5092">
        <w:rPr>
          <w:rFonts w:ascii="Times New Roman" w:hAnsi="Times New Roman" w:cs="Times New Roman"/>
          <w:color w:val="212121"/>
          <w:lang w:val="fr-FR"/>
        </w:rPr>
        <w:t>chantiers</w:t>
      </w:r>
      <w:r w:rsidRPr="008B5092">
        <w:rPr>
          <w:rFonts w:ascii="Times New Roman" w:hAnsi="Times New Roman" w:cs="Times New Roman"/>
          <w:color w:val="212121"/>
          <w:lang w:val="fr-FR"/>
        </w:rPr>
        <w:t xml:space="preserve"> ou dans la communauté locale.</w:t>
      </w:r>
    </w:p>
    <w:p w14:paraId="1C9DB3BB" w14:textId="77777777" w:rsidR="00354ABF" w:rsidRPr="008B5092" w:rsidRDefault="00354ABF" w:rsidP="004E3090">
      <w:pPr>
        <w:numPr>
          <w:ilvl w:val="0"/>
          <w:numId w:val="66"/>
        </w:numPr>
        <w:suppressAutoHyphens/>
        <w:overflowPunct w:val="0"/>
        <w:autoSpaceDE w:val="0"/>
        <w:autoSpaceDN w:val="0"/>
        <w:adjustRightInd w:val="0"/>
        <w:spacing w:before="120" w:after="100" w:afterAutospacing="1" w:line="259" w:lineRule="auto"/>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Le harcèlement sexuel - par exemple, faire des avances sexuelles inopportunes, des demandes de faveurs sexuelles et d'autres comportements verbaux ou physiques, de nature sexuelle, y compris des actes subtils d'un tel comportement, est interdit.</w:t>
      </w:r>
    </w:p>
    <w:p w14:paraId="6904CD98" w14:textId="77777777" w:rsidR="00354ABF" w:rsidRPr="008B5092" w:rsidRDefault="00354ABF" w:rsidP="004E3090">
      <w:pPr>
        <w:numPr>
          <w:ilvl w:val="0"/>
          <w:numId w:val="66"/>
        </w:numPr>
        <w:suppressAutoHyphens/>
        <w:overflowPunct w:val="0"/>
        <w:autoSpaceDE w:val="0"/>
        <w:autoSpaceDN w:val="0"/>
        <w:adjustRightInd w:val="0"/>
        <w:spacing w:before="120" w:after="100" w:afterAutospacing="1" w:line="259" w:lineRule="auto"/>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Les faveurs sexuelles - par exemple, faire des promesses ou un traitement favorable dépendant d'actes sexuels - ou d'autres formes de comportement humiliant, dégradant ou d'exploitation sont interdites.</w:t>
      </w:r>
    </w:p>
    <w:p w14:paraId="7850370D"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Le contact ou l'activité sexuelle avec des enfants de moins de 18 ans, y compris par le biais des médias numériques, est interdit. Une croyance erronée concernant l'âge d'un enfant n'est pas une défense. Le consentement de l'enfant n'est pas non plus une défense ou une excuse.</w:t>
      </w:r>
    </w:p>
    <w:p w14:paraId="385CF113"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À moins d'un consentement total de toutes les parties impliquées dans l'acte sexuel, les interactions sexuelles entre les employés de l'entreprise (à tous les niveaux) et les membres des communautés entourant le lieu de travail sont interdites. Cela inclut les relations impliquant la retenue / la promesse d'une prestation réelle (monétaire ou non monétaire) aux membres de la communauté en échange de rapports sexuels - une telle activité sexuelle est considérée comme «non consensuelle» dans le champ d'application de ce Code.</w:t>
      </w:r>
    </w:p>
    <w:p w14:paraId="60992969"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En plus des sanctions imposées aux entreprises, des poursuites judiciaires seront engagées contre ceux qui commettent des actes de VBG ou de VCE, le cas échéant.</w:t>
      </w:r>
    </w:p>
    <w:p w14:paraId="6ED6943B"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Tous les employés, y compris les bénévoles et les sous-traitants, sont fortement encouragés à signaler les actes présumés ou réels de VBG et /ou VCE par un collègue, que ce soit dans la même entreprise ou non. Les rapports doivent être faits conformément aux procédures d'allégation VBG et VCE du projet.</w:t>
      </w:r>
    </w:p>
    <w:p w14:paraId="39019BA3"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Les gestionnaires sont tenus de signaler et de prendre des mesures pour contrer les actes présumés ou réels de VBG et /ou VCE, car ils ont la responsabilité de respecter les engagements de l'entreprise et de tenir leurs subordonnés directs responsables.</w:t>
      </w:r>
    </w:p>
    <w:p w14:paraId="0DBC8DF7" w14:textId="77777777" w:rsidR="00354ABF" w:rsidRPr="008B5092" w:rsidRDefault="00354ABF" w:rsidP="00354ABF">
      <w:pPr>
        <w:spacing w:before="100" w:beforeAutospacing="1" w:after="100" w:afterAutospacing="1"/>
        <w:rPr>
          <w:rFonts w:ascii="Times New Roman" w:hAnsi="Times New Roman" w:cs="Times New Roman"/>
          <w:b/>
          <w:lang w:val="fr-FR" w:eastAsia="fr-FR"/>
        </w:rPr>
      </w:pPr>
      <w:r w:rsidRPr="008B5092">
        <w:rPr>
          <w:rFonts w:ascii="Times New Roman" w:hAnsi="Times New Roman" w:cs="Times New Roman"/>
          <w:b/>
          <w:lang w:val="fr-FR" w:eastAsia="fr-FR"/>
        </w:rPr>
        <w:t>La mise en œuvre</w:t>
      </w:r>
    </w:p>
    <w:p w14:paraId="159EF6BA"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Pour s'assurer que les principes ci-dessus sont mis en œuvre efficacement, l'entreprise s'engage à assurer que :</w:t>
      </w:r>
    </w:p>
    <w:p w14:paraId="0E6C07AE"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lastRenderedPageBreak/>
        <w:t>Tous les gestionnaires signent le «code de conduite du gestionnaire» du projet, détaillant leurs responsabilités pour la mise en œuvre des engagements de l'entreprise et l'application des responsabilités dans le «code de conduite individuel».</w:t>
      </w:r>
    </w:p>
    <w:p w14:paraId="616F43F9"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Tous les employés signent le «Code de conduite individuel» du projet, confirmant qu'ils acceptent de se conformer aux normes ESHS et SST, et de ne pas s'engager dans des activités aboutissant à la VBG ou au VCE.</w:t>
      </w:r>
    </w:p>
    <w:p w14:paraId="048F9648"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Afficher le code de conduite de l'entreprise et le code de conduite individuel dans les camps de travailleurs, les bureaux et dans les zones publiques de l'espace de travail. Des exemples de zones comprennent les zones d'attente, de repos et d'accueil des sites, des zones de cantine et des centres de santé.</w:t>
      </w:r>
    </w:p>
    <w:p w14:paraId="1384EE13"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S'assurer que les copies postées et distribuées du code de conduite de l’entreprise et  du code de conduite individuel sont traduites dans la langue utilisée dans les zones de travail ainsi que pour tout le personnel international dans leur langue maternelle.</w:t>
      </w:r>
    </w:p>
    <w:p w14:paraId="6DADFEEE"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Une personne appropriée est désignée comme «point focal» de l'entreprise pour traiter les questions de VBG et de VCE, y compris pour représenter l'entreprise au sein de l'équipe de conformité VBG et VCE (ECVV) composée de représentants du client, de l'entrepreneur, de la mission de contrôle et des fournisseur (s) de services locaux.</w:t>
      </w:r>
    </w:p>
    <w:p w14:paraId="4719DADC"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S'assurer qu'un plan d'action efficace en matière de VBG et de VCE est élaboré en consultation avec la ECVV, ce qui comprend au minimum</w:t>
      </w:r>
    </w:p>
    <w:p w14:paraId="45EE0110" w14:textId="75849C1A" w:rsidR="00354ABF" w:rsidRPr="008B5092" w:rsidRDefault="00354ABF" w:rsidP="004E3090">
      <w:pPr>
        <w:numPr>
          <w:ilvl w:val="0"/>
          <w:numId w:val="67"/>
        </w:numPr>
        <w:suppressAutoHyphens/>
        <w:overflowPunct w:val="0"/>
        <w:autoSpaceDE w:val="0"/>
        <w:autoSpaceDN w:val="0"/>
        <w:adjustRightInd w:val="0"/>
        <w:spacing w:before="120" w:after="100" w:afterAutospacing="1" w:line="259" w:lineRule="auto"/>
        <w:jc w:val="both"/>
        <w:textAlignment w:val="baseline"/>
        <w:rPr>
          <w:rFonts w:ascii="Times New Roman" w:hAnsi="Times New Roman" w:cs="Times New Roman"/>
          <w:lang w:val="fr-FR" w:eastAsia="fr-FR"/>
        </w:rPr>
      </w:pPr>
      <w:r w:rsidRPr="008B5092">
        <w:rPr>
          <w:rFonts w:ascii="Times New Roman" w:hAnsi="Times New Roman" w:cs="Times New Roman"/>
          <w:b/>
          <w:lang w:val="fr-FR" w:eastAsia="fr-FR"/>
        </w:rPr>
        <w:t>Procédure d'allégation de VBG et de VCE</w:t>
      </w:r>
      <w:r w:rsidRPr="008B5092">
        <w:rPr>
          <w:rFonts w:ascii="Times New Roman" w:hAnsi="Times New Roman" w:cs="Times New Roman"/>
          <w:lang w:val="fr-FR" w:eastAsia="fr-FR"/>
        </w:rPr>
        <w:t xml:space="preserve"> pour signaler les problèmes de VBG et de VCE par le biais du mécanisme de </w:t>
      </w:r>
      <w:r w:rsidR="008F70E5" w:rsidRPr="008B5092">
        <w:rPr>
          <w:rFonts w:ascii="Times New Roman" w:hAnsi="Times New Roman" w:cs="Times New Roman"/>
          <w:lang w:val="fr-FR" w:eastAsia="fr-FR"/>
        </w:rPr>
        <w:t>gestion des plaintes</w:t>
      </w:r>
      <w:r w:rsidRPr="008B5092">
        <w:rPr>
          <w:rFonts w:ascii="Times New Roman" w:hAnsi="Times New Roman" w:cs="Times New Roman"/>
          <w:lang w:val="fr-FR" w:eastAsia="fr-FR"/>
        </w:rPr>
        <w:t xml:space="preserve"> du projet</w:t>
      </w:r>
      <w:r w:rsidR="008F70E5" w:rsidRPr="008B5092">
        <w:rPr>
          <w:rFonts w:ascii="Times New Roman" w:hAnsi="Times New Roman" w:cs="Times New Roman"/>
          <w:lang w:val="fr-FR" w:eastAsia="fr-FR"/>
        </w:rPr>
        <w:t> ;</w:t>
      </w:r>
      <w:r w:rsidRPr="008B5092">
        <w:rPr>
          <w:rFonts w:ascii="Times New Roman" w:hAnsi="Times New Roman" w:cs="Times New Roman"/>
          <w:lang w:val="fr-FR" w:eastAsia="fr-FR"/>
        </w:rPr>
        <w:t xml:space="preserve"> </w:t>
      </w:r>
    </w:p>
    <w:p w14:paraId="56ABA62B" w14:textId="1420D22F" w:rsidR="00354ABF" w:rsidRPr="008B5092" w:rsidRDefault="00354ABF" w:rsidP="004E3090">
      <w:pPr>
        <w:numPr>
          <w:ilvl w:val="0"/>
          <w:numId w:val="67"/>
        </w:numPr>
        <w:suppressAutoHyphens/>
        <w:overflowPunct w:val="0"/>
        <w:autoSpaceDE w:val="0"/>
        <w:autoSpaceDN w:val="0"/>
        <w:adjustRightInd w:val="0"/>
        <w:spacing w:before="120" w:after="100" w:afterAutospacing="1" w:line="259" w:lineRule="auto"/>
        <w:jc w:val="both"/>
        <w:textAlignment w:val="baseline"/>
        <w:rPr>
          <w:rFonts w:ascii="Times New Roman" w:hAnsi="Times New Roman" w:cs="Times New Roman"/>
          <w:lang w:val="fr-FR" w:eastAsia="fr-FR"/>
        </w:rPr>
      </w:pPr>
      <w:r w:rsidRPr="008B5092">
        <w:rPr>
          <w:rFonts w:ascii="Times New Roman" w:hAnsi="Times New Roman" w:cs="Times New Roman"/>
          <w:b/>
          <w:lang w:val="fr-FR" w:eastAsia="fr-FR"/>
        </w:rPr>
        <w:t>Mesures de responsabilisation</w:t>
      </w:r>
      <w:r w:rsidRPr="008B5092">
        <w:rPr>
          <w:rFonts w:ascii="Times New Roman" w:hAnsi="Times New Roman" w:cs="Times New Roman"/>
          <w:lang w:val="fr-FR" w:eastAsia="fr-FR"/>
        </w:rPr>
        <w:t xml:space="preserve"> pour protéger la confidentialité de toutes les parties concernées; et,</w:t>
      </w:r>
    </w:p>
    <w:p w14:paraId="121293EB" w14:textId="1C75E039" w:rsidR="00354ABF" w:rsidRPr="008B5092" w:rsidRDefault="00354ABF" w:rsidP="004E3090">
      <w:pPr>
        <w:numPr>
          <w:ilvl w:val="0"/>
          <w:numId w:val="67"/>
        </w:numPr>
        <w:suppressAutoHyphens/>
        <w:overflowPunct w:val="0"/>
        <w:autoSpaceDE w:val="0"/>
        <w:autoSpaceDN w:val="0"/>
        <w:adjustRightInd w:val="0"/>
        <w:spacing w:before="120" w:after="100" w:afterAutospacing="1" w:line="259" w:lineRule="auto"/>
        <w:jc w:val="both"/>
        <w:textAlignment w:val="baseline"/>
        <w:rPr>
          <w:rFonts w:ascii="Times New Roman" w:hAnsi="Times New Roman" w:cs="Times New Roman"/>
          <w:lang w:val="fr-FR" w:eastAsia="fr-FR"/>
        </w:rPr>
      </w:pPr>
      <w:r w:rsidRPr="008B5092">
        <w:rPr>
          <w:rFonts w:ascii="Times New Roman" w:hAnsi="Times New Roman" w:cs="Times New Roman"/>
          <w:b/>
          <w:lang w:val="fr-FR" w:eastAsia="fr-FR"/>
        </w:rPr>
        <w:t>Protocole de réponse</w:t>
      </w:r>
      <w:r w:rsidRPr="008B5092">
        <w:rPr>
          <w:rFonts w:ascii="Times New Roman" w:hAnsi="Times New Roman" w:cs="Times New Roman"/>
          <w:lang w:val="fr-FR" w:eastAsia="fr-FR"/>
        </w:rPr>
        <w:t xml:space="preserve"> applicable aux survivants et auteurs de VBG et de VC</w:t>
      </w:r>
      <w:r w:rsidR="008F70E5" w:rsidRPr="008B5092">
        <w:rPr>
          <w:rFonts w:ascii="Times New Roman" w:hAnsi="Times New Roman" w:cs="Times New Roman"/>
          <w:lang w:val="fr-FR" w:eastAsia="fr-FR"/>
        </w:rPr>
        <w:t>E</w:t>
      </w:r>
      <w:r w:rsidRPr="008B5092">
        <w:rPr>
          <w:rFonts w:ascii="Times New Roman" w:hAnsi="Times New Roman" w:cs="Times New Roman"/>
          <w:lang w:val="fr-FR" w:eastAsia="fr-FR"/>
        </w:rPr>
        <w:t>.</w:t>
      </w:r>
    </w:p>
    <w:p w14:paraId="6DC15F1B"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Que l'entreprise mette en œuvre efficacement le plan d'action final sur la VBG et la VCE convenu, en fournissant des commentaires à la ECVV pour des améliorations et des mises à jour, le cas échéant.</w:t>
      </w:r>
    </w:p>
    <w:p w14:paraId="2E6A8C9D"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Tous les employés suivent un cours de formation initiale avant de commencer à travailler sur le site afin de s'assurer qu'ils connaissent les engagements de l'entreprise envers les normes ESHS et SST et les codes de conduite VBG et VCE du projet.</w:t>
      </w:r>
    </w:p>
    <w:p w14:paraId="48A13BFA" w14:textId="77777777" w:rsidR="00354ABF" w:rsidRPr="008B5092" w:rsidRDefault="00354ABF" w:rsidP="004E3090">
      <w:pPr>
        <w:numPr>
          <w:ilvl w:val="0"/>
          <w:numId w:val="64"/>
        </w:numPr>
        <w:suppressAutoHyphens/>
        <w:overflowPunct w:val="0"/>
        <w:autoSpaceDE w:val="0"/>
        <w:autoSpaceDN w:val="0"/>
        <w:adjustRightInd w:val="0"/>
        <w:spacing w:before="100" w:beforeAutospacing="1" w:after="100" w:afterAutospacing="1" w:line="259" w:lineRule="auto"/>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Tous les employés suivent un cours de formation obligatoire une fois par mois pour la durée du contrat à compter de la première formation initiale avant le début des travaux pour renforcer la compréhension des normes ESHS et SST du projet et du code de conduite VBG et VCE.</w:t>
      </w:r>
    </w:p>
    <w:p w14:paraId="6C86B099" w14:textId="77777777" w:rsidR="00354ABF" w:rsidRPr="008B5092" w:rsidRDefault="00354ABF" w:rsidP="00354ABF">
      <w:pPr>
        <w:spacing w:before="100" w:beforeAutospacing="1" w:after="100" w:afterAutospacing="1"/>
        <w:rPr>
          <w:rFonts w:ascii="Times New Roman" w:hAnsi="Times New Roman" w:cs="Times New Roman"/>
          <w:i/>
          <w:lang w:val="fr-FR" w:eastAsia="fr-FR"/>
        </w:rPr>
      </w:pPr>
      <w:r w:rsidRPr="008B5092">
        <w:rPr>
          <w:rFonts w:ascii="Times New Roman" w:hAnsi="Times New Roman" w:cs="Times New Roman"/>
          <w:i/>
          <w:lang w:val="fr-FR" w:eastAsia="fr-FR"/>
        </w:rPr>
        <w:t>Je reconnais par la présente avoir lu le Code de Conduite de l’Entreprise et, au nom de l’entreprise, j'accepte de me conformer aux normes qui y sont contenues. Je comprends mon rôle et mes responsabilités pour soutenir les normes SST et ESHS du projet, et prévenir et répondre à la VBG et à la VCE. Je comprends que toute action incompatible avec le présent Code de conduite de l’Entreprise ou l'omission d'agir conformément au présent Code de conduite de l’Entreprise peut entraîner des mesures disciplinaires.</w:t>
      </w:r>
    </w:p>
    <w:p w14:paraId="0631C211"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Nom de l’entreprise : _________________________</w:t>
      </w:r>
    </w:p>
    <w:p w14:paraId="3DEEA99E"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p>
    <w:p w14:paraId="07EDE905"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Signature :</w:t>
      </w:r>
      <w:r w:rsidRPr="008B5092">
        <w:rPr>
          <w:rFonts w:ascii="Times New Roman" w:hAnsi="Times New Roman" w:cs="Times New Roman"/>
          <w:color w:val="212121"/>
          <w:lang w:val="fr-FR"/>
        </w:rPr>
        <w:tab/>
        <w:t>_________________________</w:t>
      </w:r>
    </w:p>
    <w:p w14:paraId="4D111764"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p>
    <w:p w14:paraId="23BB4879"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lastRenderedPageBreak/>
        <w:t>Nom en caractères d’imprimerie :      _________________________</w:t>
      </w:r>
    </w:p>
    <w:p w14:paraId="62D80812"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p>
    <w:p w14:paraId="14BA8AA2"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 xml:space="preserve">Titre : </w:t>
      </w:r>
      <w:r w:rsidRPr="008B5092">
        <w:rPr>
          <w:rFonts w:ascii="Times New Roman" w:hAnsi="Times New Roman" w:cs="Times New Roman"/>
          <w:color w:val="212121"/>
          <w:lang w:val="fr-FR"/>
        </w:rPr>
        <w:tab/>
      </w:r>
      <w:r w:rsidRPr="008B5092">
        <w:rPr>
          <w:rFonts w:ascii="Times New Roman" w:hAnsi="Times New Roman" w:cs="Times New Roman"/>
          <w:color w:val="212121"/>
          <w:lang w:val="fr-FR"/>
        </w:rPr>
        <w:tab/>
        <w:t>_________________________</w:t>
      </w:r>
    </w:p>
    <w:p w14:paraId="53653880"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p>
    <w:p w14:paraId="6D35638F"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 xml:space="preserve">Date : </w:t>
      </w:r>
      <w:r w:rsidRPr="008B5092">
        <w:rPr>
          <w:rFonts w:ascii="Times New Roman" w:hAnsi="Times New Roman" w:cs="Times New Roman"/>
          <w:color w:val="212121"/>
          <w:lang w:val="fr-FR"/>
        </w:rPr>
        <w:tab/>
      </w:r>
      <w:r w:rsidRPr="008B5092">
        <w:rPr>
          <w:rFonts w:ascii="Times New Roman" w:hAnsi="Times New Roman" w:cs="Times New Roman"/>
          <w:color w:val="212121"/>
          <w:lang w:val="fr-FR"/>
        </w:rPr>
        <w:tab/>
        <w:t>_________________________</w:t>
      </w:r>
    </w:p>
    <w:p w14:paraId="343955B8"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p>
    <w:p w14:paraId="169A358F" w14:textId="77777777" w:rsidR="00354ABF" w:rsidRPr="008B5092" w:rsidRDefault="00354ABF" w:rsidP="008B5092">
      <w:pPr>
        <w:suppressAutoHyphens/>
        <w:overflowPunct w:val="0"/>
        <w:autoSpaceDE w:val="0"/>
        <w:autoSpaceDN w:val="0"/>
        <w:adjustRightInd w:val="0"/>
        <w:jc w:val="both"/>
        <w:textAlignment w:val="baseline"/>
        <w:rPr>
          <w:rFonts w:ascii="Times New Roman" w:hAnsi="Times New Roman" w:cs="Times New Roman"/>
          <w:b/>
          <w:sz w:val="28"/>
          <w:szCs w:val="28"/>
          <w:lang w:val="fr-FR" w:eastAsia="fr-FR"/>
        </w:rPr>
      </w:pPr>
      <w:r w:rsidRPr="008B5092">
        <w:rPr>
          <w:rFonts w:ascii="Times New Roman" w:hAnsi="Times New Roman" w:cs="Times New Roman"/>
          <w:b/>
          <w:lang w:val="fr-FR" w:eastAsia="fr-FR"/>
        </w:rPr>
        <w:br w:type="page"/>
      </w:r>
      <w:r w:rsidRPr="008B5092">
        <w:rPr>
          <w:rFonts w:ascii="Times New Roman" w:hAnsi="Times New Roman" w:cs="Times New Roman"/>
          <w:color w:val="00B0F0"/>
          <w:sz w:val="28"/>
          <w:szCs w:val="28"/>
          <w:lang w:val="fr-FR" w:eastAsia="fr-FR"/>
        </w:rPr>
        <w:lastRenderedPageBreak/>
        <w:t>Code de conduite du gestionnaire</w:t>
      </w:r>
    </w:p>
    <w:p w14:paraId="35056DE4" w14:textId="77777777" w:rsidR="00354ABF" w:rsidRPr="008B5092" w:rsidRDefault="00354ABF" w:rsidP="008B5092">
      <w:pPr>
        <w:suppressAutoHyphens/>
        <w:overflowPunct w:val="0"/>
        <w:autoSpaceDE w:val="0"/>
        <w:autoSpaceDN w:val="0"/>
        <w:adjustRightInd w:val="0"/>
        <w:jc w:val="both"/>
        <w:textAlignment w:val="baseline"/>
        <w:rPr>
          <w:rFonts w:ascii="Times New Roman" w:hAnsi="Times New Roman" w:cs="Times New Roman"/>
          <w:color w:val="00B0F0"/>
          <w:sz w:val="28"/>
          <w:szCs w:val="28"/>
          <w:lang w:val="fr-FR" w:eastAsia="fr-FR"/>
        </w:rPr>
      </w:pPr>
      <w:r w:rsidRPr="008B5092">
        <w:rPr>
          <w:rFonts w:ascii="Times New Roman" w:hAnsi="Times New Roman" w:cs="Times New Roman"/>
          <w:color w:val="00B0F0"/>
          <w:sz w:val="28"/>
          <w:szCs w:val="28"/>
          <w:lang w:val="fr-FR" w:eastAsia="fr-FR"/>
        </w:rPr>
        <w:t>Mise en œuvre des normes ESHS et SST</w:t>
      </w:r>
    </w:p>
    <w:p w14:paraId="2C558D7C" w14:textId="77777777" w:rsidR="00354ABF" w:rsidRPr="008B5092" w:rsidRDefault="00354ABF" w:rsidP="008B5092">
      <w:pPr>
        <w:suppressAutoHyphens/>
        <w:overflowPunct w:val="0"/>
        <w:autoSpaceDE w:val="0"/>
        <w:autoSpaceDN w:val="0"/>
        <w:adjustRightInd w:val="0"/>
        <w:jc w:val="both"/>
        <w:textAlignment w:val="baseline"/>
        <w:rPr>
          <w:rFonts w:ascii="Times New Roman" w:hAnsi="Times New Roman" w:cs="Times New Roman"/>
          <w:color w:val="00B0F0"/>
          <w:sz w:val="28"/>
          <w:szCs w:val="28"/>
          <w:lang w:val="fr-FR" w:eastAsia="fr-FR"/>
        </w:rPr>
      </w:pPr>
      <w:r w:rsidRPr="008B5092">
        <w:rPr>
          <w:rFonts w:ascii="Times New Roman" w:hAnsi="Times New Roman" w:cs="Times New Roman"/>
          <w:color w:val="00B0F0"/>
          <w:sz w:val="28"/>
          <w:szCs w:val="28"/>
          <w:lang w:val="fr-FR" w:eastAsia="fr-FR"/>
        </w:rPr>
        <w:t>Prévenir la violence basée sur le genre et la violence contre les enfants</w:t>
      </w:r>
    </w:p>
    <w:p w14:paraId="46943C24" w14:textId="77777777" w:rsidR="00354ABF" w:rsidRPr="008B5092" w:rsidRDefault="00354ABF" w:rsidP="008B5092">
      <w:pPr>
        <w:suppressAutoHyphens/>
        <w:overflowPunct w:val="0"/>
        <w:autoSpaceDE w:val="0"/>
        <w:autoSpaceDN w:val="0"/>
        <w:adjustRightInd w:val="0"/>
        <w:spacing w:before="120" w:after="120"/>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Les gestionnaires de tous les niveaux ont la responsabilité de respecter l'engagement de l'entreprise à mettre en œuvre les normes ESHS et SST, et de prévenir et combattre la VBG et le VCE. Cela signifie que les gestionnaires ont la responsabilité de créer et de maintenir un environnement qui respecte ces normes et empêche la VBG et la VCE. Les gestionnaires doivent soutenir et promouvoir la mise en œuvre du code de conduite de l’entreprise. À cette fin, les gestionnaires doivent respecter le présent code de conduite du gestionnaire et signer le code de conduite individuel. Ceci les engage à soutenir la mise en œuvre du PGES-E et du plan de gestion de SST, et à développer des systèmes qui facilitent la mise en œuvre du Plan d'action sur la VBG et le VCE. Ils doivent maintenir un environnement de travail sûr, ainsi qu'un environnement exempt de VBG et de VCE sur le lieu de travail et dans la communauté locale. Ces responsabilités incluent mais ne sont pas limitées à :</w:t>
      </w:r>
    </w:p>
    <w:p w14:paraId="3FD41C9A" w14:textId="77777777" w:rsidR="00354ABF" w:rsidRPr="008B5092" w:rsidRDefault="00354ABF" w:rsidP="008B5092">
      <w:pPr>
        <w:suppressAutoHyphens/>
        <w:overflowPunct w:val="0"/>
        <w:autoSpaceDE w:val="0"/>
        <w:autoSpaceDN w:val="0"/>
        <w:adjustRightInd w:val="0"/>
        <w:spacing w:before="120" w:after="120"/>
        <w:jc w:val="both"/>
        <w:textAlignment w:val="baseline"/>
        <w:rPr>
          <w:rFonts w:ascii="Times New Roman" w:hAnsi="Times New Roman" w:cs="Times New Roman"/>
          <w:b/>
          <w:lang w:val="fr-FR" w:eastAsia="fr-FR"/>
        </w:rPr>
      </w:pPr>
      <w:r w:rsidRPr="008B5092">
        <w:rPr>
          <w:rFonts w:ascii="Times New Roman" w:hAnsi="Times New Roman" w:cs="Times New Roman"/>
          <w:b/>
          <w:lang w:val="fr-FR" w:eastAsia="fr-FR"/>
        </w:rPr>
        <w:t>La mise en œuvre</w:t>
      </w:r>
    </w:p>
    <w:p w14:paraId="475A0C86" w14:textId="77777777" w:rsidR="00354ABF" w:rsidRPr="008B5092" w:rsidRDefault="00354ABF" w:rsidP="004E3090">
      <w:pPr>
        <w:numPr>
          <w:ilvl w:val="0"/>
          <w:numId w:val="69"/>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Pour assurer une efficacité maximale du code de conduite de l’entreprise et du code de conduite individuel :</w:t>
      </w:r>
    </w:p>
    <w:p w14:paraId="649F3C95" w14:textId="77777777" w:rsidR="00354ABF" w:rsidRPr="008B5092" w:rsidRDefault="00354ABF" w:rsidP="008B5092">
      <w:pPr>
        <w:suppressAutoHyphens/>
        <w:overflowPunct w:val="0"/>
        <w:autoSpaceDE w:val="0"/>
        <w:autoSpaceDN w:val="0"/>
        <w:adjustRightInd w:val="0"/>
        <w:spacing w:before="120" w:after="120"/>
        <w:ind w:left="993" w:hanging="360"/>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i. Afficher bien en évidence le code de conduite de l’entreprise et le code de conduite individuel dans les camps de travailleurs, les bureaux et dans les zones publiques de l'espace de travail. Des exemples de telles zones comprennent les zones d'attente, de repos et d'accueil des sites, les zones de repas et des centres de santé.</w:t>
      </w:r>
    </w:p>
    <w:p w14:paraId="4BE3FA0B" w14:textId="77777777" w:rsidR="00354ABF" w:rsidRPr="008B5092" w:rsidRDefault="00354ABF" w:rsidP="008B5092">
      <w:pPr>
        <w:suppressAutoHyphens/>
        <w:overflowPunct w:val="0"/>
        <w:autoSpaceDE w:val="0"/>
        <w:autoSpaceDN w:val="0"/>
        <w:adjustRightInd w:val="0"/>
        <w:spacing w:before="120" w:after="120"/>
        <w:ind w:left="993" w:hanging="360"/>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ii. S'assurer que toutes les copies postées et distribuées du code de conduite de l’entreprise et du code de conduite individuel  sont traduites dans la langue utilisée dans les zones de travail ainsi que pour tout le personnel international dans leur langue maternelle.</w:t>
      </w:r>
    </w:p>
    <w:p w14:paraId="03FC50A4" w14:textId="77777777" w:rsidR="00354ABF" w:rsidRPr="008B5092" w:rsidRDefault="00354ABF" w:rsidP="004E3090">
      <w:pPr>
        <w:numPr>
          <w:ilvl w:val="0"/>
          <w:numId w:val="69"/>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Expliquer verbalement et par écrit le code de conduite individuel et le code de conduite de l’entreprise  à tout le personnel.</w:t>
      </w:r>
    </w:p>
    <w:p w14:paraId="01AE527D" w14:textId="77777777" w:rsidR="00354ABF" w:rsidRPr="008B5092" w:rsidRDefault="00354ABF" w:rsidP="004E3090">
      <w:pPr>
        <w:numPr>
          <w:ilvl w:val="0"/>
          <w:numId w:val="69"/>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eastAsia="fr-FR"/>
        </w:rPr>
      </w:pPr>
      <w:r w:rsidRPr="008B5092">
        <w:rPr>
          <w:rFonts w:ascii="Times New Roman" w:hAnsi="Times New Roman" w:cs="Times New Roman"/>
          <w:lang w:eastAsia="fr-FR"/>
        </w:rPr>
        <w:t>Assurez-vous que :</w:t>
      </w:r>
    </w:p>
    <w:p w14:paraId="179F2DA6" w14:textId="77777777" w:rsidR="00354ABF" w:rsidRPr="008B5092" w:rsidRDefault="00354ABF" w:rsidP="004E3090">
      <w:pPr>
        <w:numPr>
          <w:ilvl w:val="0"/>
          <w:numId w:val="68"/>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Tous les subordonnés directs signent le «Code de conduite individuel», y compris la reconnaissance qu'ils ont lu et accepté le Code de conduite.</w:t>
      </w:r>
    </w:p>
    <w:p w14:paraId="50A7018A" w14:textId="77777777" w:rsidR="00354ABF" w:rsidRPr="008B5092" w:rsidRDefault="00354ABF" w:rsidP="004E3090">
      <w:pPr>
        <w:numPr>
          <w:ilvl w:val="0"/>
          <w:numId w:val="68"/>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Des listes du personnel et des copies signées du code de conduite individuel sont fournies au gestionnaire SST, à l’Équipe de Conformité VBG et VCE (ECVV) et au client.</w:t>
      </w:r>
    </w:p>
    <w:p w14:paraId="31F2D982" w14:textId="77777777" w:rsidR="00354ABF" w:rsidRPr="008B5092" w:rsidRDefault="00354ABF" w:rsidP="004E3090">
      <w:pPr>
        <w:numPr>
          <w:ilvl w:val="0"/>
          <w:numId w:val="68"/>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Participer à la formation et s'assurer que le personnel participe également comme indiqué ci-dessous.</w:t>
      </w:r>
    </w:p>
    <w:p w14:paraId="4C8F29EA" w14:textId="77777777" w:rsidR="00354ABF" w:rsidRPr="008B5092" w:rsidRDefault="00354ABF" w:rsidP="004E3090">
      <w:pPr>
        <w:numPr>
          <w:ilvl w:val="0"/>
          <w:numId w:val="68"/>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Mettre en place un mécanisme permettant au personnel de:</w:t>
      </w:r>
    </w:p>
    <w:p w14:paraId="2B47E01C" w14:textId="77777777" w:rsidR="00354ABF" w:rsidRPr="008B5092" w:rsidRDefault="00354ABF" w:rsidP="008B5092">
      <w:pPr>
        <w:suppressAutoHyphens/>
        <w:overflowPunct w:val="0"/>
        <w:autoSpaceDE w:val="0"/>
        <w:autoSpaceDN w:val="0"/>
        <w:adjustRightInd w:val="0"/>
        <w:spacing w:before="120" w:after="120"/>
        <w:ind w:left="1843"/>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(a) signaler les préoccupations relatives à conformité ESHS ou SST ; et,</w:t>
      </w:r>
    </w:p>
    <w:p w14:paraId="7F6D4D70" w14:textId="46D37C4D" w:rsidR="00354ABF" w:rsidRPr="008B5092" w:rsidRDefault="00354ABF" w:rsidP="008B5092">
      <w:pPr>
        <w:suppressAutoHyphens/>
        <w:overflowPunct w:val="0"/>
        <w:autoSpaceDE w:val="0"/>
        <w:autoSpaceDN w:val="0"/>
        <w:adjustRightInd w:val="0"/>
        <w:spacing w:before="120" w:after="120"/>
        <w:ind w:left="1843"/>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 xml:space="preserve">(b) Signaler confidentiellement les incidents de VBG ou de VCE par l'entremise du mécanisme de </w:t>
      </w:r>
      <w:r w:rsidR="008F70E5" w:rsidRPr="008B5092">
        <w:rPr>
          <w:rFonts w:ascii="Times New Roman" w:hAnsi="Times New Roman" w:cs="Times New Roman"/>
          <w:lang w:val="fr-FR" w:eastAsia="fr-FR"/>
        </w:rPr>
        <w:t>gestion des Réclamations</w:t>
      </w:r>
      <w:r w:rsidRPr="008B5092">
        <w:rPr>
          <w:rFonts w:ascii="Times New Roman" w:hAnsi="Times New Roman" w:cs="Times New Roman"/>
          <w:lang w:val="fr-FR" w:eastAsia="fr-FR"/>
        </w:rPr>
        <w:t xml:space="preserve"> (MGR)</w:t>
      </w:r>
    </w:p>
    <w:p w14:paraId="1F40B587" w14:textId="77777777" w:rsidR="00354ABF" w:rsidRPr="008B5092" w:rsidRDefault="00354ABF" w:rsidP="004E3090">
      <w:pPr>
        <w:numPr>
          <w:ilvl w:val="0"/>
          <w:numId w:val="68"/>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Le personnel est encouragé à signaler les problèmes ESHS, SST, VBG ou VCE suspectés ou réels, en soulignant la responsabilité du personnel envers l’entreprise et le pays d'accueil, et en insistant sur le respect de la confidentialité.</w:t>
      </w:r>
    </w:p>
    <w:p w14:paraId="1080CEFE" w14:textId="77777777" w:rsidR="00354ABF" w:rsidRPr="008B5092" w:rsidRDefault="00354ABF" w:rsidP="00354ABF">
      <w:pPr>
        <w:autoSpaceDE w:val="0"/>
        <w:autoSpaceDN w:val="0"/>
        <w:adjustRightInd w:val="0"/>
        <w:ind w:left="1713"/>
        <w:contextualSpacing/>
        <w:rPr>
          <w:rFonts w:ascii="Times New Roman" w:hAnsi="Times New Roman" w:cs="Times New Roman"/>
          <w:lang w:val="fr-FR" w:eastAsia="fr-FR"/>
        </w:rPr>
      </w:pPr>
    </w:p>
    <w:p w14:paraId="38919CAC" w14:textId="77777777" w:rsidR="00354ABF" w:rsidRPr="008B5092" w:rsidRDefault="00354ABF" w:rsidP="004E3090">
      <w:pPr>
        <w:numPr>
          <w:ilvl w:val="0"/>
          <w:numId w:val="73"/>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lastRenderedPageBreak/>
        <w:t>En conformité avec les lois applicables et au mieux de vos capacités, empêchez les auteurs d'exploitation et d'abus sexuels d'être embauchés, réembauchés ou déployés. Utilisez les vérifications d'antécédents et de références criminelles pour tous les employés.</w:t>
      </w:r>
    </w:p>
    <w:p w14:paraId="45344761" w14:textId="77777777" w:rsidR="00354ABF" w:rsidRPr="008B5092" w:rsidRDefault="00354ABF" w:rsidP="00354ABF">
      <w:pPr>
        <w:autoSpaceDE w:val="0"/>
        <w:autoSpaceDN w:val="0"/>
        <w:adjustRightInd w:val="0"/>
        <w:ind w:left="360"/>
        <w:contextualSpacing/>
        <w:rPr>
          <w:rFonts w:ascii="Times New Roman" w:hAnsi="Times New Roman" w:cs="Times New Roman"/>
          <w:lang w:val="fr-FR" w:eastAsia="fr-FR"/>
        </w:rPr>
      </w:pPr>
    </w:p>
    <w:p w14:paraId="01A3265D" w14:textId="77777777" w:rsidR="00354ABF" w:rsidRPr="008B5092" w:rsidRDefault="00354ABF" w:rsidP="004E3090">
      <w:pPr>
        <w:numPr>
          <w:ilvl w:val="0"/>
          <w:numId w:val="73"/>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S'assurer lors d’engagement dans des accords avec des partenaires, des sous-traitants, des fournisseurs ou des accords similaires, que ces accords :</w:t>
      </w:r>
    </w:p>
    <w:p w14:paraId="6B037441" w14:textId="77777777" w:rsidR="00354ABF" w:rsidRPr="008B5092" w:rsidRDefault="00354ABF" w:rsidP="008B5092">
      <w:pPr>
        <w:suppressAutoHyphens/>
        <w:overflowPunct w:val="0"/>
        <w:autoSpaceDE w:val="0"/>
        <w:autoSpaceDN w:val="0"/>
        <w:adjustRightInd w:val="0"/>
        <w:spacing w:before="120" w:after="120"/>
        <w:ind w:left="993" w:hanging="360"/>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i. Incorporent les codes de conduite ESHS, SST, VBG et SST en pièce jointe.</w:t>
      </w:r>
    </w:p>
    <w:p w14:paraId="7E8FE3D6" w14:textId="77777777" w:rsidR="00354ABF" w:rsidRPr="008B5092" w:rsidRDefault="00354ABF" w:rsidP="008B5092">
      <w:pPr>
        <w:suppressAutoHyphens/>
        <w:overflowPunct w:val="0"/>
        <w:autoSpaceDE w:val="0"/>
        <w:autoSpaceDN w:val="0"/>
        <w:adjustRightInd w:val="0"/>
        <w:spacing w:before="120" w:after="120"/>
        <w:ind w:left="993" w:hanging="360"/>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ii. Incluent le langage approprié exigeant que ces entités adjudicatrices et individus, ainsi que leurs employés et bénévoles, se conforment au code de conduite individuel.</w:t>
      </w:r>
    </w:p>
    <w:p w14:paraId="712488A4" w14:textId="77777777" w:rsidR="00354ABF" w:rsidRPr="008B5092" w:rsidRDefault="00354ABF" w:rsidP="008B5092">
      <w:pPr>
        <w:suppressAutoHyphens/>
        <w:overflowPunct w:val="0"/>
        <w:autoSpaceDE w:val="0"/>
        <w:autoSpaceDN w:val="0"/>
        <w:adjustRightInd w:val="0"/>
        <w:spacing w:before="120" w:after="120"/>
        <w:ind w:left="993" w:hanging="360"/>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iii. Déclarent expressément que l'incapacité de ces entités ou individus, selon le cas, à assurer la conformité aux normes ESHS et SST, prendre des mesures préventives contre la VBG et VCE, enquêter sur les allégations, ou prendre des mesures correctives lorsque la VBG ou VCE a eu lieu, non seulement constituent des motifs de sanctions et de pénalités conformément aux codes de conduite individuels, mais aussi la résiliation des accords pour travailler sur ou fournir le projet.</w:t>
      </w:r>
    </w:p>
    <w:p w14:paraId="219AFE2E" w14:textId="77777777" w:rsidR="00354ABF" w:rsidRPr="008B5092" w:rsidRDefault="00354ABF" w:rsidP="004E3090">
      <w:pPr>
        <w:numPr>
          <w:ilvl w:val="0"/>
          <w:numId w:val="73"/>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Fournir un soutien et des ressources à la ECVV pour créer et diffuser des initiatives de sensibilisation interne grâce à la stratégie de sensibilisation dans le cadre du Plan d'action sur la VBG et le VCE.</w:t>
      </w:r>
    </w:p>
    <w:p w14:paraId="5215F544" w14:textId="77777777" w:rsidR="00354ABF" w:rsidRPr="008B5092" w:rsidRDefault="00354ABF" w:rsidP="004E3090">
      <w:pPr>
        <w:numPr>
          <w:ilvl w:val="0"/>
          <w:numId w:val="73"/>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Veiller à ce que tout problème de VBG ou de VCE justifiant une action de la police soit immédiatement signalé à la police, au client, et à la Banque mondiale.</w:t>
      </w:r>
    </w:p>
    <w:p w14:paraId="2F6F0147" w14:textId="77777777" w:rsidR="00354ABF" w:rsidRPr="008B5092" w:rsidRDefault="00354ABF" w:rsidP="004E3090">
      <w:pPr>
        <w:numPr>
          <w:ilvl w:val="0"/>
          <w:numId w:val="73"/>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Signaler et agir conformément au protocole de réponse (section 4.7 Protocole de réponse) tout acte suspecté ou réel de VBG et/ou de VCE étant donné que les gestionnaires ont la responsabilité de faire respecter les engagements de l'entreprise et de tenir leurs subordonnés directs responsables.</w:t>
      </w:r>
    </w:p>
    <w:p w14:paraId="5090D6E3" w14:textId="77777777" w:rsidR="00354ABF" w:rsidRPr="008B5092" w:rsidRDefault="00354ABF" w:rsidP="004E3090">
      <w:pPr>
        <w:numPr>
          <w:ilvl w:val="0"/>
          <w:numId w:val="73"/>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S'assurer que tout incident ESHS ou SST important est signalé au client et à la mission de contrôle immédiatement.</w:t>
      </w:r>
    </w:p>
    <w:p w14:paraId="5F9090FD" w14:textId="77777777" w:rsidR="00354ABF" w:rsidRPr="008B5092" w:rsidRDefault="00354ABF" w:rsidP="00354ABF">
      <w:pPr>
        <w:suppressAutoHyphens/>
        <w:overflowPunct w:val="0"/>
        <w:autoSpaceDE w:val="0"/>
        <w:autoSpaceDN w:val="0"/>
        <w:adjustRightInd w:val="0"/>
        <w:spacing w:before="120" w:after="120"/>
        <w:textAlignment w:val="baseline"/>
        <w:rPr>
          <w:rFonts w:ascii="Times New Roman" w:hAnsi="Times New Roman" w:cs="Times New Roman"/>
          <w:b/>
          <w:lang w:eastAsia="fr-FR"/>
        </w:rPr>
      </w:pPr>
      <w:r w:rsidRPr="008B5092">
        <w:rPr>
          <w:rFonts w:ascii="Times New Roman" w:hAnsi="Times New Roman" w:cs="Times New Roman"/>
          <w:b/>
          <w:lang w:eastAsia="fr-FR"/>
        </w:rPr>
        <w:t xml:space="preserve">Formation </w:t>
      </w:r>
    </w:p>
    <w:p w14:paraId="48172189" w14:textId="77777777" w:rsidR="00354ABF" w:rsidRPr="008B5092" w:rsidRDefault="00354ABF" w:rsidP="004E3090">
      <w:pPr>
        <w:numPr>
          <w:ilvl w:val="0"/>
          <w:numId w:val="73"/>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color w:val="212121"/>
          <w:lang w:val="fr-FR" w:eastAsia="fr-FR"/>
        </w:rPr>
      </w:pPr>
      <w:r w:rsidRPr="008B5092">
        <w:rPr>
          <w:rFonts w:ascii="Times New Roman" w:hAnsi="Times New Roman" w:cs="Times New Roman"/>
          <w:lang w:val="fr-FR" w:eastAsia="fr-FR"/>
        </w:rPr>
        <w:t>Les gestionnaires sont responsables de :</w:t>
      </w:r>
    </w:p>
    <w:p w14:paraId="3A6E66A0" w14:textId="77777777" w:rsidR="00354ABF" w:rsidRPr="008B5092" w:rsidRDefault="00354ABF" w:rsidP="004E3090">
      <w:pPr>
        <w:numPr>
          <w:ilvl w:val="0"/>
          <w:numId w:val="70"/>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S'assurer que le plan de gestion de SST est mis en œuvre, avec une formation appropriée requise pour tout le personnel, y compris les sous-traitants et les fournisseurs ; et,</w:t>
      </w:r>
    </w:p>
    <w:p w14:paraId="3863EA82" w14:textId="77777777" w:rsidR="00354ABF" w:rsidRPr="008B5092" w:rsidRDefault="00354ABF" w:rsidP="004E3090">
      <w:pPr>
        <w:numPr>
          <w:ilvl w:val="0"/>
          <w:numId w:val="70"/>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S'assurer que le personnel a une bonne compréhension du PGES-E et qu'il est formé de manière appropriée pour mettre en œuvre les exigences du PGES-E.</w:t>
      </w:r>
    </w:p>
    <w:p w14:paraId="6C2843A8" w14:textId="77777777" w:rsidR="00354ABF" w:rsidRPr="008B5092" w:rsidRDefault="00354ABF" w:rsidP="004E3090">
      <w:pPr>
        <w:numPr>
          <w:ilvl w:val="0"/>
          <w:numId w:val="73"/>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Tous les gestionnaires doivent assister à une formation d’initiation pour les gestionnaires avant de commencer à travailler sur le site pour s'assurer qu'ils sont familiers avec leurs rôles et responsabilités dans le respect des éléments VBG et VCE de ces codes de conduite. Cette formation sera distincte du cours de formation initiale obligatoire pour tous les employés et fournira aux gestionnaires la compréhension et le soutien technique nécessaires pour commencer à élaborer le plan d'action sur la VBG et VCE pour aborder les questions de VBG et de VCE.</w:t>
      </w:r>
    </w:p>
    <w:p w14:paraId="5FB87A57" w14:textId="77777777" w:rsidR="00354ABF" w:rsidRPr="008B5092" w:rsidRDefault="00354ABF" w:rsidP="004E3090">
      <w:pPr>
        <w:numPr>
          <w:ilvl w:val="0"/>
          <w:numId w:val="73"/>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Les gestionnaires sont tenus d'assister et de soutenir les cours de formation mensuels facilités par le projet pour tous les employés. Les gestionnaires seront tenus de présenter les formations et d'annoncer les auto-évaluations, y compris la collecte de sondages de satisfaction pour évaluer les expériences de formation et fournir des conseils sur l'amélioration de l'efficacité de la formation.</w:t>
      </w:r>
    </w:p>
    <w:p w14:paraId="433A549D" w14:textId="77777777" w:rsidR="00354ABF" w:rsidRPr="008B5092" w:rsidRDefault="00354ABF" w:rsidP="004E3090">
      <w:pPr>
        <w:numPr>
          <w:ilvl w:val="0"/>
          <w:numId w:val="73"/>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Veiller à ce que le temps soit fourni pendant les heures de travail et que le personnel avant de commencer les travaux sur le site assiste à la formation d'initiation facilitée par le projet obligatoire sur:</w:t>
      </w:r>
    </w:p>
    <w:p w14:paraId="2FCCF24A" w14:textId="77777777" w:rsidR="00354ABF" w:rsidRPr="008B5092" w:rsidRDefault="00354ABF" w:rsidP="004E3090">
      <w:pPr>
        <w:numPr>
          <w:ilvl w:val="0"/>
          <w:numId w:val="70"/>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eastAsia="fr-FR"/>
        </w:rPr>
      </w:pPr>
      <w:r w:rsidRPr="008B5092">
        <w:rPr>
          <w:rFonts w:ascii="Times New Roman" w:hAnsi="Times New Roman" w:cs="Times New Roman"/>
          <w:lang w:eastAsia="fr-FR"/>
        </w:rPr>
        <w:t>SST et ESHS ; et,</w:t>
      </w:r>
    </w:p>
    <w:p w14:paraId="6477BFE5" w14:textId="77777777" w:rsidR="00354ABF" w:rsidRPr="008B5092" w:rsidRDefault="00354ABF" w:rsidP="004E3090">
      <w:pPr>
        <w:numPr>
          <w:ilvl w:val="0"/>
          <w:numId w:val="70"/>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VBG et VCE requis pour tous les employés.</w:t>
      </w:r>
    </w:p>
    <w:p w14:paraId="6109AB2D" w14:textId="77777777" w:rsidR="00354ABF" w:rsidRPr="008B5092" w:rsidRDefault="00354ABF" w:rsidP="004E3090">
      <w:pPr>
        <w:numPr>
          <w:ilvl w:val="0"/>
          <w:numId w:val="73"/>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lastRenderedPageBreak/>
        <w:t>Pendant les travaux de génie civil, s'assurer que le personnel suit une formation continue en SST et ESHS, ainsi que le cours de recyclage obligatoire mensuel exigé de tous les employés pour combattre le risque accru de VBG et VCE.</w:t>
      </w:r>
    </w:p>
    <w:p w14:paraId="4AF8C845" w14:textId="77777777" w:rsidR="00354ABF" w:rsidRPr="008B5092" w:rsidRDefault="00354ABF" w:rsidP="00354ABF">
      <w:pPr>
        <w:suppressAutoHyphens/>
        <w:overflowPunct w:val="0"/>
        <w:autoSpaceDE w:val="0"/>
        <w:autoSpaceDN w:val="0"/>
        <w:adjustRightInd w:val="0"/>
        <w:spacing w:before="120" w:after="120"/>
        <w:textAlignment w:val="baseline"/>
        <w:rPr>
          <w:rFonts w:ascii="Times New Roman" w:hAnsi="Times New Roman" w:cs="Times New Roman"/>
          <w:b/>
          <w:lang w:eastAsia="fr-FR"/>
        </w:rPr>
      </w:pPr>
      <w:r w:rsidRPr="008B5092">
        <w:rPr>
          <w:rFonts w:ascii="Times New Roman" w:hAnsi="Times New Roman" w:cs="Times New Roman"/>
          <w:b/>
          <w:lang w:eastAsia="fr-FR"/>
        </w:rPr>
        <w:t>Réponse</w:t>
      </w:r>
    </w:p>
    <w:p w14:paraId="4527E0A0" w14:textId="77777777" w:rsidR="00354ABF" w:rsidRPr="008B5092" w:rsidRDefault="00354ABF" w:rsidP="004E3090">
      <w:pPr>
        <w:numPr>
          <w:ilvl w:val="0"/>
          <w:numId w:val="73"/>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Les gestionnaires seront tenus de prendre les mesures appropriées pour traiter les incidents liés à l'ESHS ou à la SST.</w:t>
      </w:r>
    </w:p>
    <w:p w14:paraId="25E120A2" w14:textId="77777777" w:rsidR="00354ABF" w:rsidRPr="008B5092" w:rsidRDefault="00354ABF" w:rsidP="004E3090">
      <w:pPr>
        <w:numPr>
          <w:ilvl w:val="0"/>
          <w:numId w:val="73"/>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En ce qui concerne la VBG et le VCE:</w:t>
      </w:r>
    </w:p>
    <w:p w14:paraId="48ADBDC5" w14:textId="119936DC" w:rsidR="00354ABF" w:rsidRPr="008B5092" w:rsidRDefault="00354ABF" w:rsidP="004E3090">
      <w:pPr>
        <w:numPr>
          <w:ilvl w:val="0"/>
          <w:numId w:val="71"/>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Fournir des commentaires sur les procédures d'allégation VBG et VCE et le protocole d'intervention élaborés par l’ECVV dans le cadre du plan d'action final sur la VBG et la VCE.</w:t>
      </w:r>
    </w:p>
    <w:p w14:paraId="4C55FD04" w14:textId="634912FD" w:rsidR="00354ABF" w:rsidRPr="008B5092" w:rsidRDefault="00354ABF" w:rsidP="004E3090">
      <w:pPr>
        <w:numPr>
          <w:ilvl w:val="0"/>
          <w:numId w:val="71"/>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Une fois adopté par l’ entreprise, les gestionnaires respecteront les mesures de responsabilisation énoncées dans le plan d'action VBG et VCE afin de préserver la confidentialité de tous les employés qui signalent (ou prétendument) commettent des cas de VBG et VCE (sauf si une rupture des règles de confidentialité est nécessaire pour protéger des personnes ou des biens d'un préjudice grave ou lorsque la loi l'exige).</w:t>
      </w:r>
    </w:p>
    <w:p w14:paraId="19D8631D" w14:textId="77777777" w:rsidR="00354ABF" w:rsidRPr="008B5092" w:rsidRDefault="00354ABF" w:rsidP="004E3090">
      <w:pPr>
        <w:numPr>
          <w:ilvl w:val="0"/>
          <w:numId w:val="71"/>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Si un responsable développe des inquiétudes ou des soupçons concernant une forme de VBG ou de VCE par l'un de ses subordonnés directs, ou par un employé travaillant pour un autre contractant sur le même lieu de travail, il est tenu de signaler le cas.</w:t>
      </w:r>
    </w:p>
    <w:p w14:paraId="1D5F0F27" w14:textId="77777777" w:rsidR="00354ABF" w:rsidRPr="008B5092" w:rsidRDefault="00354ABF" w:rsidP="004E3090">
      <w:pPr>
        <w:numPr>
          <w:ilvl w:val="0"/>
          <w:numId w:val="71"/>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Une fois qu'une sanction a été décidée, le (s) gestionnaire (s) concerné (s) est (sont) personnellement responsable (s) de l'exécution effective de la mesure, dans un délai maximum de 14 jours à compter de la date de sanction.</w:t>
      </w:r>
    </w:p>
    <w:p w14:paraId="62D506CF" w14:textId="77777777" w:rsidR="00354ABF" w:rsidRPr="008B5092" w:rsidRDefault="00354ABF" w:rsidP="004E3090">
      <w:pPr>
        <w:numPr>
          <w:ilvl w:val="0"/>
          <w:numId w:val="71"/>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Si un gestionnaire a un conflit d'intérêts en raison de ses relations personnelles ou familiales avec le survivant et/ou l'auteur de l'infraction, il doit aviser l’entreprise concernée et l’ECVV. L’entreprise sera tenue de nommer un autre gestionnaire sans conflit d'intérêts pour répondre aux plaintes.</w:t>
      </w:r>
    </w:p>
    <w:p w14:paraId="21732385" w14:textId="77777777" w:rsidR="00354ABF" w:rsidRPr="008B5092" w:rsidRDefault="00354ABF" w:rsidP="004E3090">
      <w:pPr>
        <w:numPr>
          <w:ilvl w:val="0"/>
          <w:numId w:val="71"/>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Veiller à ce que tout problème de VBG ou de VCE justifiant une action de la police soit immédiatement signalé à la police, au client et à la Banque mondiale.</w:t>
      </w:r>
    </w:p>
    <w:p w14:paraId="59266381" w14:textId="77777777" w:rsidR="00354ABF" w:rsidRPr="008B5092" w:rsidRDefault="00354ABF" w:rsidP="004E3090">
      <w:pPr>
        <w:numPr>
          <w:ilvl w:val="0"/>
          <w:numId w:val="73"/>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color w:val="212121"/>
        </w:rPr>
      </w:pPr>
      <w:r w:rsidRPr="008B5092">
        <w:rPr>
          <w:rFonts w:ascii="Times New Roman" w:hAnsi="Times New Roman" w:cs="Times New Roman"/>
          <w:color w:val="212121"/>
          <w:lang w:val="fr-FR"/>
        </w:rPr>
        <w:t xml:space="preserve">Les gestionnaires qui échouent à traiter les incidents ESHS ou SST, ou qui ne déclarent pas ou ne respectent les dispositions relatives à la VBG et à la VCE peuvent faire l'objet de mesures disciplinaires, déterminées et promulguées par le directeur général de l’entreprise ou ll’équivalent du plus haut responsable de l’entreprise. </w:t>
      </w:r>
      <w:r w:rsidRPr="008B5092">
        <w:rPr>
          <w:rFonts w:ascii="Times New Roman" w:hAnsi="Times New Roman" w:cs="Times New Roman"/>
          <w:color w:val="212121"/>
        </w:rPr>
        <w:t>Ces mesures peuvent inclure :</w:t>
      </w:r>
    </w:p>
    <w:p w14:paraId="30C442ED" w14:textId="77777777" w:rsidR="00354ABF" w:rsidRPr="008B5092" w:rsidRDefault="00354ABF" w:rsidP="004E3090">
      <w:pPr>
        <w:numPr>
          <w:ilvl w:val="1"/>
          <w:numId w:val="72"/>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eastAsia="fr-FR"/>
        </w:rPr>
      </w:pPr>
      <w:r w:rsidRPr="008B5092">
        <w:rPr>
          <w:rFonts w:ascii="Times New Roman" w:hAnsi="Times New Roman" w:cs="Times New Roman"/>
          <w:lang w:eastAsia="fr-FR"/>
        </w:rPr>
        <w:t>Avertissement informel.</w:t>
      </w:r>
    </w:p>
    <w:p w14:paraId="7448499F" w14:textId="77777777" w:rsidR="00354ABF" w:rsidRPr="008B5092" w:rsidRDefault="00354ABF" w:rsidP="004E3090">
      <w:pPr>
        <w:numPr>
          <w:ilvl w:val="1"/>
          <w:numId w:val="72"/>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eastAsia="fr-FR"/>
        </w:rPr>
      </w:pPr>
      <w:r w:rsidRPr="008B5092">
        <w:rPr>
          <w:rFonts w:ascii="Times New Roman" w:hAnsi="Times New Roman" w:cs="Times New Roman"/>
          <w:lang w:eastAsia="fr-FR"/>
        </w:rPr>
        <w:t>Avertissement formel.</w:t>
      </w:r>
    </w:p>
    <w:p w14:paraId="143D5C90" w14:textId="77777777" w:rsidR="00354ABF" w:rsidRPr="008B5092" w:rsidRDefault="00354ABF" w:rsidP="004E3090">
      <w:pPr>
        <w:numPr>
          <w:ilvl w:val="1"/>
          <w:numId w:val="72"/>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eastAsia="fr-FR"/>
        </w:rPr>
      </w:pPr>
      <w:r w:rsidRPr="008B5092">
        <w:rPr>
          <w:rFonts w:ascii="Times New Roman" w:hAnsi="Times New Roman" w:cs="Times New Roman"/>
          <w:lang w:eastAsia="fr-FR"/>
        </w:rPr>
        <w:t>Formation supplémentaire.</w:t>
      </w:r>
    </w:p>
    <w:p w14:paraId="1114C746" w14:textId="77777777" w:rsidR="00354ABF" w:rsidRPr="008B5092" w:rsidRDefault="00354ABF" w:rsidP="004E3090">
      <w:pPr>
        <w:numPr>
          <w:ilvl w:val="1"/>
          <w:numId w:val="72"/>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Perte de jusqu'à une semaine de salaire.</w:t>
      </w:r>
    </w:p>
    <w:p w14:paraId="652D7C6E" w14:textId="77777777" w:rsidR="00354ABF" w:rsidRPr="008B5092" w:rsidRDefault="00354ABF" w:rsidP="004E3090">
      <w:pPr>
        <w:numPr>
          <w:ilvl w:val="1"/>
          <w:numId w:val="72"/>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val="fr-FR" w:eastAsia="fr-FR"/>
        </w:rPr>
      </w:pPr>
      <w:r w:rsidRPr="008B5092">
        <w:rPr>
          <w:rFonts w:ascii="Times New Roman" w:hAnsi="Times New Roman" w:cs="Times New Roman"/>
          <w:lang w:val="fr-FR" w:eastAsia="fr-FR"/>
        </w:rPr>
        <w:t>Suspension de l'emploi (sans paiement de salaire), pour une période minimale de 1 mois jusqu'à un maximum de 6 mois.</w:t>
      </w:r>
    </w:p>
    <w:p w14:paraId="1D0B640D" w14:textId="52EE3F37" w:rsidR="00354ABF" w:rsidRPr="008B5092" w:rsidRDefault="00354ABF" w:rsidP="004E3090">
      <w:pPr>
        <w:numPr>
          <w:ilvl w:val="1"/>
          <w:numId w:val="72"/>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lang w:eastAsia="fr-FR"/>
        </w:rPr>
      </w:pPr>
      <w:r w:rsidRPr="008B5092">
        <w:rPr>
          <w:rFonts w:ascii="Times New Roman" w:hAnsi="Times New Roman" w:cs="Times New Roman"/>
          <w:lang w:eastAsia="fr-FR"/>
        </w:rPr>
        <w:t>Cessation d'emploi.</w:t>
      </w:r>
    </w:p>
    <w:p w14:paraId="18FBF92C" w14:textId="77777777" w:rsidR="008F70E5" w:rsidRPr="008B5092" w:rsidRDefault="008F70E5" w:rsidP="008B5092">
      <w:pPr>
        <w:suppressAutoHyphens/>
        <w:overflowPunct w:val="0"/>
        <w:autoSpaceDE w:val="0"/>
        <w:autoSpaceDN w:val="0"/>
        <w:adjustRightInd w:val="0"/>
        <w:spacing w:before="120" w:after="120" w:line="259" w:lineRule="auto"/>
        <w:ind w:left="1440"/>
        <w:contextualSpacing/>
        <w:jc w:val="both"/>
        <w:textAlignment w:val="baseline"/>
        <w:rPr>
          <w:rFonts w:ascii="Times New Roman" w:hAnsi="Times New Roman" w:cs="Times New Roman"/>
          <w:lang w:eastAsia="fr-FR"/>
        </w:rPr>
      </w:pPr>
    </w:p>
    <w:p w14:paraId="590A0343" w14:textId="77777777" w:rsidR="00354ABF" w:rsidRPr="008B5092" w:rsidRDefault="00354ABF" w:rsidP="004E3090">
      <w:pPr>
        <w:numPr>
          <w:ilvl w:val="0"/>
          <w:numId w:val="73"/>
        </w:numPr>
        <w:suppressAutoHyphens/>
        <w:overflowPunct w:val="0"/>
        <w:autoSpaceDE w:val="0"/>
        <w:autoSpaceDN w:val="0"/>
        <w:adjustRightInd w:val="0"/>
        <w:spacing w:before="120" w:after="120" w:line="259" w:lineRule="auto"/>
        <w:contextualSpacing/>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En fin de compte, le fait de ne pas répondre efficacement aux cas ESHS, SST, VBG et VCE sur le lieu de travail par les directeurs de l'entreprise peut donner lieu à des poursuites judiciaires par les autorités.</w:t>
      </w:r>
    </w:p>
    <w:p w14:paraId="702C188C" w14:textId="77777777" w:rsidR="00354ABF" w:rsidRPr="008B5092" w:rsidRDefault="00354ABF" w:rsidP="00354ABF">
      <w:pPr>
        <w:suppressAutoHyphens/>
        <w:overflowPunct w:val="0"/>
        <w:autoSpaceDE w:val="0"/>
        <w:autoSpaceDN w:val="0"/>
        <w:adjustRightInd w:val="0"/>
        <w:spacing w:before="120" w:after="120"/>
        <w:ind w:left="360"/>
        <w:textAlignment w:val="baseline"/>
        <w:rPr>
          <w:rFonts w:ascii="Times New Roman" w:hAnsi="Times New Roman" w:cs="Times New Roman"/>
          <w:lang w:val="fr-FR" w:eastAsia="fr-FR"/>
        </w:rPr>
      </w:pPr>
    </w:p>
    <w:p w14:paraId="66B6B2AF"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Je reconnais par la présente avoir lu le Code de conduite du gestionnaire, accepter de me conformer aux normes qui y sont énoncées et comprendre mes rôles et responsabilités pour prévenir et répondre aux exigences ESHS, SST, VBG et VCE. Je comprends que toute action incompatible avec le code de conduite de ce gestionnaire ou l'omission d'agir conformément au code de conduite du gestionnaire peut entraîner des mesures disciplinaires.</w:t>
      </w:r>
    </w:p>
    <w:p w14:paraId="09F1DF49"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szCs w:val="24"/>
          <w:lang w:val="fr-FR"/>
        </w:rPr>
      </w:pPr>
    </w:p>
    <w:p w14:paraId="1F0FA2BA"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lastRenderedPageBreak/>
        <w:t xml:space="preserve">Signature : </w:t>
      </w:r>
      <w:r w:rsidRPr="008B5092">
        <w:rPr>
          <w:rFonts w:ascii="Times New Roman" w:hAnsi="Times New Roman" w:cs="Times New Roman"/>
          <w:color w:val="212121"/>
          <w:lang w:val="fr-FR"/>
        </w:rPr>
        <w:tab/>
        <w:t>_________________________</w:t>
      </w:r>
    </w:p>
    <w:p w14:paraId="35E27DAE"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p>
    <w:p w14:paraId="4CFC5A52"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Nom en caractères d’imprimerie :          _________________________</w:t>
      </w:r>
    </w:p>
    <w:p w14:paraId="0821DB07"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p>
    <w:p w14:paraId="15DC49DA"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 xml:space="preserve">Titre : </w:t>
      </w:r>
      <w:r w:rsidRPr="008B5092">
        <w:rPr>
          <w:rFonts w:ascii="Times New Roman" w:hAnsi="Times New Roman" w:cs="Times New Roman"/>
          <w:color w:val="212121"/>
          <w:lang w:val="fr-FR"/>
        </w:rPr>
        <w:tab/>
      </w:r>
      <w:r w:rsidRPr="008B5092">
        <w:rPr>
          <w:rFonts w:ascii="Times New Roman" w:hAnsi="Times New Roman" w:cs="Times New Roman"/>
          <w:color w:val="212121"/>
          <w:lang w:val="fr-FR"/>
        </w:rPr>
        <w:tab/>
        <w:t>_______________________</w:t>
      </w:r>
    </w:p>
    <w:p w14:paraId="3F09ED6A" w14:textId="77777777" w:rsidR="00354ABF" w:rsidRPr="008B5092" w:rsidRDefault="00354ABF" w:rsidP="00354ABF">
      <w:pPr>
        <w:suppressAutoHyphens/>
        <w:overflowPunct w:val="0"/>
        <w:autoSpaceDE w:val="0"/>
        <w:autoSpaceDN w:val="0"/>
        <w:adjustRightInd w:val="0"/>
        <w:spacing w:before="120" w:after="120"/>
        <w:textAlignment w:val="baseline"/>
        <w:rPr>
          <w:rFonts w:ascii="Times New Roman" w:hAnsi="Times New Roman" w:cs="Times New Roman"/>
          <w:lang w:val="fr-FR" w:eastAsia="fr-FR"/>
        </w:rPr>
      </w:pPr>
    </w:p>
    <w:p w14:paraId="7AE5BE57"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 xml:space="preserve">Date : </w:t>
      </w:r>
      <w:r w:rsidRPr="008B5092">
        <w:rPr>
          <w:rFonts w:ascii="Times New Roman" w:hAnsi="Times New Roman" w:cs="Times New Roman"/>
          <w:color w:val="212121"/>
          <w:lang w:val="fr-FR"/>
        </w:rPr>
        <w:tab/>
      </w:r>
      <w:r w:rsidRPr="008B5092">
        <w:rPr>
          <w:rFonts w:ascii="Times New Roman" w:hAnsi="Times New Roman" w:cs="Times New Roman"/>
          <w:color w:val="212121"/>
          <w:lang w:val="fr-FR"/>
        </w:rPr>
        <w:tab/>
        <w:t>_______________________</w:t>
      </w:r>
    </w:p>
    <w:p w14:paraId="5AC410B5" w14:textId="77777777" w:rsidR="00354ABF" w:rsidRPr="008B5092" w:rsidRDefault="00354ABF" w:rsidP="00354ABF">
      <w:pPr>
        <w:suppressAutoHyphens/>
        <w:overflowPunct w:val="0"/>
        <w:autoSpaceDE w:val="0"/>
        <w:autoSpaceDN w:val="0"/>
        <w:adjustRightInd w:val="0"/>
        <w:spacing w:before="120" w:after="120"/>
        <w:textAlignment w:val="baseline"/>
        <w:rPr>
          <w:rFonts w:ascii="Times New Roman" w:hAnsi="Times New Roman" w:cs="Times New Roman"/>
          <w:color w:val="365F91"/>
          <w:lang w:val="fr-FR" w:eastAsia="fr-FR"/>
        </w:rPr>
      </w:pPr>
      <w:r w:rsidRPr="008B5092">
        <w:rPr>
          <w:rFonts w:ascii="Times New Roman" w:hAnsi="Times New Roman" w:cs="Times New Roman"/>
          <w:lang w:val="fr-FR" w:eastAsia="fr-FR"/>
        </w:rPr>
        <w:br w:type="page"/>
      </w:r>
    </w:p>
    <w:p w14:paraId="2EC1C865" w14:textId="77777777" w:rsidR="00354ABF" w:rsidRPr="008B5092" w:rsidRDefault="00354ABF" w:rsidP="00354ABF">
      <w:pPr>
        <w:suppressAutoHyphens/>
        <w:overflowPunct w:val="0"/>
        <w:autoSpaceDE w:val="0"/>
        <w:autoSpaceDN w:val="0"/>
        <w:adjustRightInd w:val="0"/>
        <w:spacing w:before="120" w:after="120"/>
        <w:textAlignment w:val="baseline"/>
        <w:outlineLvl w:val="1"/>
        <w:rPr>
          <w:rFonts w:ascii="Times New Roman" w:hAnsi="Times New Roman" w:cs="Times New Roman"/>
          <w:b/>
          <w:smallCaps/>
          <w:szCs w:val="24"/>
          <w:lang w:val="fr-FR" w:eastAsia="fr-FR"/>
        </w:rPr>
      </w:pPr>
    </w:p>
    <w:p w14:paraId="5B319FF5" w14:textId="77777777" w:rsidR="00354ABF" w:rsidRPr="008B5092" w:rsidRDefault="00354ABF" w:rsidP="008B5092">
      <w:pPr>
        <w:suppressAutoHyphens/>
        <w:overflowPunct w:val="0"/>
        <w:autoSpaceDE w:val="0"/>
        <w:autoSpaceDN w:val="0"/>
        <w:adjustRightInd w:val="0"/>
        <w:jc w:val="center"/>
        <w:textAlignment w:val="baseline"/>
        <w:rPr>
          <w:rFonts w:ascii="Times New Roman" w:hAnsi="Times New Roman" w:cs="Times New Roman"/>
          <w:color w:val="00B0F0"/>
          <w:sz w:val="28"/>
          <w:szCs w:val="28"/>
          <w:lang w:val="fr-FR" w:eastAsia="fr-FR"/>
        </w:rPr>
      </w:pPr>
      <w:bookmarkStart w:id="1130" w:name="_Toc510532982"/>
      <w:r w:rsidRPr="008B5092">
        <w:rPr>
          <w:rFonts w:ascii="Times New Roman" w:hAnsi="Times New Roman" w:cs="Times New Roman"/>
          <w:color w:val="00B0F0"/>
          <w:sz w:val="28"/>
          <w:szCs w:val="28"/>
          <w:lang w:val="fr-FR" w:eastAsia="fr-FR"/>
        </w:rPr>
        <w:t>Code de conduite individuel</w:t>
      </w:r>
      <w:bookmarkEnd w:id="1130"/>
    </w:p>
    <w:p w14:paraId="19D26EF8" w14:textId="77777777" w:rsidR="00354ABF" w:rsidRPr="008B5092" w:rsidRDefault="00354ABF" w:rsidP="00354ABF">
      <w:pPr>
        <w:suppressAutoHyphens/>
        <w:overflowPunct w:val="0"/>
        <w:autoSpaceDE w:val="0"/>
        <w:autoSpaceDN w:val="0"/>
        <w:adjustRightInd w:val="0"/>
        <w:textAlignment w:val="baseline"/>
        <w:rPr>
          <w:rFonts w:ascii="Times New Roman" w:hAnsi="Times New Roman" w:cs="Times New Roman"/>
          <w:color w:val="00B0F0"/>
          <w:sz w:val="28"/>
          <w:szCs w:val="28"/>
          <w:lang w:val="fr-FR" w:eastAsia="fr-FR"/>
        </w:rPr>
      </w:pPr>
      <w:r w:rsidRPr="008B5092">
        <w:rPr>
          <w:rFonts w:ascii="Times New Roman" w:hAnsi="Times New Roman" w:cs="Times New Roman"/>
          <w:color w:val="00B0F0"/>
          <w:sz w:val="28"/>
          <w:szCs w:val="28"/>
          <w:lang w:val="fr-FR" w:eastAsia="fr-FR"/>
        </w:rPr>
        <w:t>Mise en œuvre des normes ESHS et SST</w:t>
      </w:r>
    </w:p>
    <w:p w14:paraId="38F7E853" w14:textId="77777777" w:rsidR="00354ABF" w:rsidRPr="008B5092" w:rsidRDefault="00354ABF" w:rsidP="00354ABF">
      <w:pPr>
        <w:suppressAutoHyphens/>
        <w:overflowPunct w:val="0"/>
        <w:autoSpaceDE w:val="0"/>
        <w:autoSpaceDN w:val="0"/>
        <w:adjustRightInd w:val="0"/>
        <w:textAlignment w:val="baseline"/>
        <w:rPr>
          <w:rFonts w:ascii="Times New Roman" w:hAnsi="Times New Roman" w:cs="Times New Roman"/>
          <w:color w:val="00B0F0"/>
          <w:sz w:val="28"/>
          <w:szCs w:val="28"/>
          <w:lang w:val="fr-FR" w:eastAsia="fr-FR"/>
        </w:rPr>
      </w:pPr>
      <w:r w:rsidRPr="008B5092">
        <w:rPr>
          <w:rFonts w:ascii="Times New Roman" w:hAnsi="Times New Roman" w:cs="Times New Roman"/>
          <w:color w:val="00B0F0"/>
          <w:sz w:val="28"/>
          <w:szCs w:val="28"/>
          <w:lang w:val="fr-FR" w:eastAsia="fr-FR"/>
        </w:rPr>
        <w:t>Prévenir la violence basée sur le genre et la violence contre les enfants</w:t>
      </w:r>
    </w:p>
    <w:p w14:paraId="199895E4"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szCs w:val="24"/>
          <w:lang w:val="fr-FR"/>
        </w:rPr>
      </w:pPr>
    </w:p>
    <w:p w14:paraId="0DBB0839" w14:textId="77777777" w:rsidR="00354ABF" w:rsidRPr="008B5092" w:rsidRDefault="00354ABF" w:rsidP="00354ABF">
      <w:pPr>
        <w:suppressAutoHyphens/>
        <w:overflowPunct w:val="0"/>
        <w:autoSpaceDE w:val="0"/>
        <w:autoSpaceDN w:val="0"/>
        <w:adjustRightInd w:val="0"/>
        <w:spacing w:before="120" w:after="120"/>
        <w:textAlignment w:val="baseline"/>
        <w:rPr>
          <w:rFonts w:ascii="Times New Roman" w:hAnsi="Times New Roman" w:cs="Times New Roman"/>
          <w:bCs/>
          <w:color w:val="000000"/>
          <w:lang w:val="fr-FR" w:eastAsia="fr-FR"/>
        </w:rPr>
      </w:pPr>
      <w:r w:rsidRPr="008B5092">
        <w:rPr>
          <w:rFonts w:ascii="Times New Roman" w:hAnsi="Times New Roman" w:cs="Times New Roman"/>
          <w:bCs/>
          <w:color w:val="000000"/>
          <w:lang w:val="fr-FR" w:eastAsia="fr-FR"/>
        </w:rPr>
        <w:t>Je, soussigné(e) ______________________________,</w:t>
      </w:r>
      <w:r w:rsidRPr="008B5092">
        <w:rPr>
          <w:rFonts w:ascii="Times New Roman" w:hAnsi="Times New Roman" w:cs="Times New Roman"/>
          <w:lang w:val="fr-FR" w:eastAsia="fr-FR"/>
        </w:rPr>
        <w:t xml:space="preserve"> </w:t>
      </w:r>
      <w:r w:rsidRPr="008B5092">
        <w:rPr>
          <w:rFonts w:ascii="Times New Roman" w:hAnsi="Times New Roman" w:cs="Times New Roman"/>
          <w:bCs/>
          <w:color w:val="000000"/>
          <w:lang w:val="fr-FR" w:eastAsia="fr-FR"/>
        </w:rPr>
        <w:t>reconnais qu'il est important de respecter les normes environnementales, sociales, d’hygiène et de sécurité (ESHS), de respecter les exigences de santé et de sécurité au travail (SST) du projet et de prévenir la violence basée sur le genre (VBG) et la violence contre les enfants (VCE).</w:t>
      </w:r>
    </w:p>
    <w:p w14:paraId="5B37359E" w14:textId="269A949D"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 xml:space="preserve">L’entreprise considère que le non-respect des normes ESHS et SST ou la participation à des activités VBG ou VCE, que ce soit sur le lieu de travail, aux alentours du lieu de travail, dans les </w:t>
      </w:r>
      <w:r w:rsidR="008F70E5" w:rsidRPr="008B5092">
        <w:rPr>
          <w:rFonts w:ascii="Times New Roman" w:hAnsi="Times New Roman" w:cs="Times New Roman"/>
          <w:color w:val="212121"/>
          <w:lang w:val="fr-FR"/>
        </w:rPr>
        <w:t>chantiers</w:t>
      </w:r>
      <w:r w:rsidRPr="008B5092">
        <w:rPr>
          <w:rFonts w:ascii="Times New Roman" w:hAnsi="Times New Roman" w:cs="Times New Roman"/>
          <w:color w:val="212121"/>
          <w:lang w:val="fr-FR"/>
        </w:rPr>
        <w:t xml:space="preserve"> ou dans les communautés avoisinantes, constituent des fautes graves, et sont donc passibles de sanctions, des pénalités ou d’une éventuelle cessation d'emploi. Des poursuites par la police contre les auteurs de VBG ou de VCE peuvent être engagées si nécessaire.</w:t>
      </w:r>
    </w:p>
    <w:p w14:paraId="7010D01A"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Je suis d'accord que tout en travaillant sur le projet, je dois :</w:t>
      </w:r>
    </w:p>
    <w:p w14:paraId="500C7041" w14:textId="77777777"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Assister et participer activement à des cours de formation liés à ESHS, SST, VIH / SIDA, VBG et VCE comme demandé par mon employeur.</w:t>
      </w:r>
    </w:p>
    <w:p w14:paraId="083B3C5E" w14:textId="77777777"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Porter mon équipement de protection individuelle (EPI) en tout temps sur le lieu de travail ou dans le cadre d'activités liées au projet.</w:t>
      </w:r>
    </w:p>
    <w:p w14:paraId="638791F3" w14:textId="77777777"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Prendre toutes les mesures pratiques pour mettre en œuvre le plan de gestion environnementale et sociale de l'entrepreneur (PGES-E).</w:t>
      </w:r>
    </w:p>
    <w:p w14:paraId="62F71322" w14:textId="77777777"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Mettre en œuvre le plan de gestion de la SST.</w:t>
      </w:r>
    </w:p>
    <w:p w14:paraId="3BA5E2DB" w14:textId="77777777"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Adhérer à une politique sans alcool pendant les activités de travail et s'abstenir d'utiliser des stupéfiants ou d'autres substances qui peuvent altérer les facultés en tout temps.</w:t>
      </w:r>
    </w:p>
    <w:p w14:paraId="65FCCDCA" w14:textId="77777777"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Consentir à la vérification des antécédents de la police.</w:t>
      </w:r>
    </w:p>
    <w:p w14:paraId="2E6F9D3E" w14:textId="77777777"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Traiter les femmes, les enfants (personnes de moins de 18 ans) et les hommes avec respect sans distinction de race, couleur, langue, religion, opinion politique ou autre, origine nationale, ethnique ou sociale, propriété, handicap, naissance ou autre statut.</w:t>
      </w:r>
    </w:p>
    <w:p w14:paraId="0AF02BB8" w14:textId="77777777"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Ne pas utiliser de langage ou de comportement envers les femmes, les enfants ou les hommes qui soit inapproprié, harcelant, abusif, sexuellement provocant, avilissant ou culturellement inapproprié.</w:t>
      </w:r>
    </w:p>
    <w:p w14:paraId="3AC9DD4E" w14:textId="77777777"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Ne pas se livrer au harcèlement sexuel - par exemple, faire des avances sexuelles importunes, des demandes de faveurs sexuelles et d'autres comportements verbaux ou physiques, de nature sexuelle, y compris des actes subtils de ce genre (par exemple, regarder quelqu'un de haut en bas, embrasser, hurler ou claquer des sons, traîner quelqu'un, siffler et faire des appels, donner des cadeaux personnels, faire des commentaires sur la vie sexuelle de quelqu'un, etc.).</w:t>
      </w:r>
    </w:p>
    <w:p w14:paraId="6D3BBA4C" w14:textId="77777777"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Ne pas se livrer à des faveurs sexuelles - par exemple, faire des promesses ou un traitement favorable dépendant d'actes sexuels - ou d'autres formes de comportement humiliant, dégradant ou d'exploitation.</w:t>
      </w:r>
    </w:p>
    <w:p w14:paraId="2766E1F5" w14:textId="77777777"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lastRenderedPageBreak/>
        <w:t>Ne pas participer à un contact ou une activité sexuelle avec des enfants - y compris le toilettage ou le contact par le biais des médias numériques. Une croyance erronée concernant l'âge d'un enfant n'est pas une défense. Le consentement de l'enfant n'est pas non plus une défense ou une excuse.</w:t>
      </w:r>
    </w:p>
    <w:p w14:paraId="30F740A8" w14:textId="6952DB08"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À moins d'avoir le plein consentement de toutes les parties impliquées, je n'aurai pas d'interactions sexuelles avec les membres des communautés environnantes. Cela inclut les relations impliquant la retenue ou la promesse de prestation effective de bénéfices (monétaires ou non) aux membres de la communauté en échange de rapports sexuels - une telle activité sexuelle est considérée comme «non consensuelle» dans le champ d'application de ce Code.</w:t>
      </w:r>
    </w:p>
    <w:p w14:paraId="18783FE8" w14:textId="79E10C0E"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 xml:space="preserve">Envisager de signaler par l'intermédiaire du mécanisme de </w:t>
      </w:r>
      <w:r w:rsidR="008F70E5" w:rsidRPr="008B5092">
        <w:rPr>
          <w:rFonts w:ascii="Times New Roman" w:hAnsi="Times New Roman" w:cs="Times New Roman"/>
          <w:color w:val="212121"/>
          <w:lang w:val="fr-FR"/>
        </w:rPr>
        <w:t>gestion des Plaintes</w:t>
      </w:r>
      <w:r w:rsidRPr="008B5092">
        <w:rPr>
          <w:rFonts w:ascii="Times New Roman" w:hAnsi="Times New Roman" w:cs="Times New Roman"/>
          <w:color w:val="212121"/>
          <w:lang w:val="fr-FR"/>
        </w:rPr>
        <w:t xml:space="preserve"> ou de mon directeur toute VBG ou VCE présumée ou réelle par un collègue, qu'il soit ou non employé par mon entreprise, ou toute violation de ce Code de Conduite.</w:t>
      </w:r>
    </w:p>
    <w:p w14:paraId="583856B6"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p>
    <w:p w14:paraId="04635D23"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En ce qui concerne les enfants de moins de 18 ans :</w:t>
      </w:r>
    </w:p>
    <w:p w14:paraId="72F8B318" w14:textId="77777777"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Dans la mesure du possible, je dois m’assurer qu'un autre adulte est présent lorsque je travaille à la proximité d'enfants.</w:t>
      </w:r>
    </w:p>
    <w:p w14:paraId="49FBA671" w14:textId="77777777"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Ne pas inviter des enfants non accompagnés sans lien avec ma famille dans ma maison, à moins qu'ils ne courent un risque immédiat de blessure ou de danger physique.</w:t>
      </w:r>
    </w:p>
    <w:p w14:paraId="562D074E" w14:textId="77777777"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N'utiliser aucun ordinateur, téléphone portable, caméra vidéo ou numérique ou tout autre support pour exploiter ou harceler des enfants ou accéder à de la pornographie enfantine (voir aussi "Utilisation d'images d'enfants à des fins professionnelles" ci-dessous).</w:t>
      </w:r>
    </w:p>
    <w:p w14:paraId="187E1567" w14:textId="77777777"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S'abstenir de punir physiquement ou de discipliner les enfants.</w:t>
      </w:r>
    </w:p>
    <w:p w14:paraId="3807D0A2" w14:textId="77777777"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S'abstenir d'embaucher des enfants pour des travaux domestiques ou autres, en dessous de l'âge minimum de 14 ans, sauf si la législation nationale spécifie un âge plus élevé, ou qui les exposent à un risque important de blessure.</w:t>
      </w:r>
    </w:p>
    <w:p w14:paraId="1EDBA3E1" w14:textId="77777777"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Respecter toutes les lois locales pertinentes, y compris les lois du travail relatives au travail des enfants et les politiques de sauvegarde de la Banque mondiale sur le travail des enfants et l'âge minimum.</w:t>
      </w:r>
    </w:p>
    <w:p w14:paraId="6B2ABE16" w14:textId="77777777"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Etre prudent lorsque je photographie ou filme des enfants (voir l'annexe 2 pour plus de détails).</w:t>
      </w:r>
    </w:p>
    <w:p w14:paraId="61CB398B" w14:textId="77777777" w:rsidR="00354ABF" w:rsidRPr="008B5092" w:rsidRDefault="00354ABF" w:rsidP="00354ABF">
      <w:pPr>
        <w:suppressAutoHyphens/>
        <w:overflowPunct w:val="0"/>
        <w:autoSpaceDE w:val="0"/>
        <w:autoSpaceDN w:val="0"/>
        <w:adjustRightInd w:val="0"/>
        <w:spacing w:before="120" w:after="120"/>
        <w:textAlignment w:val="baseline"/>
        <w:rPr>
          <w:rFonts w:ascii="Times New Roman" w:hAnsi="Times New Roman" w:cs="Times New Roman"/>
          <w:bCs/>
          <w:color w:val="000000"/>
          <w:lang w:val="fr-FR" w:eastAsia="fr-FR"/>
        </w:rPr>
      </w:pPr>
    </w:p>
    <w:p w14:paraId="4C6B6489" w14:textId="77777777" w:rsidR="00354ABF" w:rsidRPr="008B5092" w:rsidRDefault="00354ABF" w:rsidP="00354ABF">
      <w:pPr>
        <w:suppressAutoHyphens/>
        <w:overflowPunct w:val="0"/>
        <w:autoSpaceDE w:val="0"/>
        <w:autoSpaceDN w:val="0"/>
        <w:adjustRightInd w:val="0"/>
        <w:spacing w:before="120" w:after="120"/>
        <w:textAlignment w:val="baseline"/>
        <w:rPr>
          <w:rFonts w:ascii="Times New Roman" w:hAnsi="Times New Roman" w:cs="Times New Roman"/>
          <w:b/>
          <w:bCs/>
          <w:color w:val="000000"/>
          <w:lang w:val="fr-FR" w:eastAsia="fr-FR"/>
        </w:rPr>
      </w:pPr>
      <w:r w:rsidRPr="008B5092">
        <w:rPr>
          <w:rFonts w:ascii="Times New Roman" w:hAnsi="Times New Roman" w:cs="Times New Roman"/>
          <w:b/>
          <w:bCs/>
          <w:color w:val="000000"/>
          <w:lang w:val="fr-FR" w:eastAsia="fr-FR"/>
        </w:rPr>
        <w:t>Utilisation d’images d'enfants à des fins professionnelles</w:t>
      </w:r>
    </w:p>
    <w:p w14:paraId="4EFCA9D8" w14:textId="77777777"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Avant de photographier ou filmer un enfant, évaluer et s’efforcer de suivre les traditions locales ou les restrictions concernant la reproduction d’images de personnes.</w:t>
      </w:r>
    </w:p>
    <w:p w14:paraId="4E0CA7A6" w14:textId="77777777"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Avant de photographier ou filmer un enfant, obtenir le consentement éclairé de l’enfant et d’un parent ou du tuteur de l’enfant. En faisant cela, je dois expliquer comment la photo ou le film seront utilisés.</w:t>
      </w:r>
    </w:p>
    <w:p w14:paraId="56885F86" w14:textId="77777777"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Veiller à ce que les photographies, les films, les vidéos et les DVD présentent les enfants de manière digne et respectueuse et non de manière vulnérable ou soumise. Les enfants doivent être vêtus de manière adéquate et ne pas avoir de poses pouvant être considérées comme sexuellement suggestives.</w:t>
      </w:r>
    </w:p>
    <w:p w14:paraId="48C577D0" w14:textId="77777777"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Assurer que les images sont des représentations honnêtes du contexte et des faits.</w:t>
      </w:r>
    </w:p>
    <w:p w14:paraId="5A924220" w14:textId="77777777" w:rsidR="00354ABF" w:rsidRPr="008B5092" w:rsidRDefault="00354ABF" w:rsidP="004E3090">
      <w:pPr>
        <w:numPr>
          <w:ilvl w:val="0"/>
          <w:numId w:val="6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before="120" w:after="120" w:line="259" w:lineRule="auto"/>
        <w:ind w:left="360"/>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S'assurer que les étiquettes de fichiers ne révèlent pas d'informations d'identification sur un enfant lors de l'envoi d'images par voie électronique.</w:t>
      </w:r>
    </w:p>
    <w:p w14:paraId="37FF9E1E" w14:textId="77777777" w:rsidR="00354ABF" w:rsidRPr="008B5092" w:rsidRDefault="00354ABF" w:rsidP="00354ABF">
      <w:pPr>
        <w:suppressAutoHyphens/>
        <w:overflowPunct w:val="0"/>
        <w:autoSpaceDE w:val="0"/>
        <w:autoSpaceDN w:val="0"/>
        <w:adjustRightInd w:val="0"/>
        <w:spacing w:before="120" w:after="120"/>
        <w:textAlignment w:val="baseline"/>
        <w:rPr>
          <w:rFonts w:ascii="Times New Roman" w:hAnsi="Times New Roman" w:cs="Times New Roman"/>
          <w:b/>
          <w:bCs/>
          <w:color w:val="000000"/>
          <w:lang w:val="fr-FR" w:eastAsia="fr-FR"/>
        </w:rPr>
      </w:pPr>
      <w:r w:rsidRPr="008B5092">
        <w:rPr>
          <w:rFonts w:ascii="Times New Roman" w:hAnsi="Times New Roman" w:cs="Times New Roman"/>
          <w:b/>
          <w:bCs/>
          <w:color w:val="000000"/>
          <w:lang w:val="fr-FR" w:eastAsia="fr-FR"/>
        </w:rPr>
        <w:lastRenderedPageBreak/>
        <w:t>Sanctions</w:t>
      </w:r>
    </w:p>
    <w:p w14:paraId="6461AC3A"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Je comprends que si je ne respecte pas ce Code de conduite individuel, mon employeur prendra des mesures disciplinaires qui pourraient inclure :</w:t>
      </w:r>
    </w:p>
    <w:p w14:paraId="12192A47" w14:textId="77777777" w:rsidR="00354ABF" w:rsidRPr="008B5092" w:rsidRDefault="00354ABF" w:rsidP="004E3090">
      <w:pPr>
        <w:numPr>
          <w:ilvl w:val="0"/>
          <w:numId w:val="6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after="160" w:line="259" w:lineRule="auto"/>
        <w:jc w:val="both"/>
        <w:textAlignment w:val="baseline"/>
        <w:rPr>
          <w:rFonts w:ascii="Times New Roman" w:hAnsi="Times New Roman" w:cs="Times New Roman"/>
          <w:color w:val="212121"/>
        </w:rPr>
      </w:pPr>
      <w:r w:rsidRPr="008B5092">
        <w:rPr>
          <w:rFonts w:ascii="Times New Roman" w:hAnsi="Times New Roman" w:cs="Times New Roman"/>
          <w:color w:val="212121"/>
        </w:rPr>
        <w:t>Avertissement informel.</w:t>
      </w:r>
    </w:p>
    <w:p w14:paraId="6A77AD46" w14:textId="77777777" w:rsidR="00354ABF" w:rsidRPr="008B5092" w:rsidRDefault="00354ABF" w:rsidP="004E3090">
      <w:pPr>
        <w:numPr>
          <w:ilvl w:val="0"/>
          <w:numId w:val="6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after="160" w:line="259" w:lineRule="auto"/>
        <w:jc w:val="both"/>
        <w:textAlignment w:val="baseline"/>
        <w:rPr>
          <w:rFonts w:ascii="Times New Roman" w:hAnsi="Times New Roman" w:cs="Times New Roman"/>
          <w:color w:val="212121"/>
        </w:rPr>
      </w:pPr>
      <w:r w:rsidRPr="008B5092">
        <w:rPr>
          <w:rFonts w:ascii="Times New Roman" w:hAnsi="Times New Roman" w:cs="Times New Roman"/>
          <w:color w:val="212121"/>
        </w:rPr>
        <w:t>Avertissement formel.</w:t>
      </w:r>
    </w:p>
    <w:p w14:paraId="0C3F3B36" w14:textId="77777777" w:rsidR="00354ABF" w:rsidRPr="008B5092" w:rsidRDefault="00354ABF" w:rsidP="004E3090">
      <w:pPr>
        <w:numPr>
          <w:ilvl w:val="0"/>
          <w:numId w:val="6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after="160" w:line="259" w:lineRule="auto"/>
        <w:jc w:val="both"/>
        <w:textAlignment w:val="baseline"/>
        <w:rPr>
          <w:rFonts w:ascii="Times New Roman" w:hAnsi="Times New Roman" w:cs="Times New Roman"/>
          <w:color w:val="212121"/>
        </w:rPr>
      </w:pPr>
      <w:r w:rsidRPr="008B5092">
        <w:rPr>
          <w:rFonts w:ascii="Times New Roman" w:hAnsi="Times New Roman" w:cs="Times New Roman"/>
          <w:color w:val="212121"/>
        </w:rPr>
        <w:t>Formation supplémentaire.</w:t>
      </w:r>
    </w:p>
    <w:p w14:paraId="70CF45DB" w14:textId="77777777" w:rsidR="00354ABF" w:rsidRPr="008B5092" w:rsidRDefault="00354ABF" w:rsidP="004E3090">
      <w:pPr>
        <w:numPr>
          <w:ilvl w:val="0"/>
          <w:numId w:val="6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after="160" w:line="259" w:lineRule="auto"/>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Perte d'un maximum d'une semaine de salaire.</w:t>
      </w:r>
    </w:p>
    <w:p w14:paraId="5AB7C816" w14:textId="77777777" w:rsidR="00354ABF" w:rsidRPr="008B5092" w:rsidRDefault="00354ABF" w:rsidP="004E3090">
      <w:pPr>
        <w:numPr>
          <w:ilvl w:val="0"/>
          <w:numId w:val="6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after="160" w:line="259" w:lineRule="auto"/>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Suspension de l'emploi (sans paiement de salaire), pour une période minimum de 1 mois jusqu'à un maximum de 6 mois.</w:t>
      </w:r>
    </w:p>
    <w:p w14:paraId="5783D2A0" w14:textId="77777777" w:rsidR="00354ABF" w:rsidRPr="008B5092" w:rsidRDefault="00354ABF" w:rsidP="004E3090">
      <w:pPr>
        <w:numPr>
          <w:ilvl w:val="0"/>
          <w:numId w:val="6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after="160" w:line="259" w:lineRule="auto"/>
        <w:jc w:val="both"/>
        <w:textAlignment w:val="baseline"/>
        <w:rPr>
          <w:rFonts w:ascii="Times New Roman" w:hAnsi="Times New Roman" w:cs="Times New Roman"/>
          <w:color w:val="212121"/>
        </w:rPr>
      </w:pPr>
      <w:r w:rsidRPr="008B5092">
        <w:rPr>
          <w:rFonts w:ascii="Times New Roman" w:hAnsi="Times New Roman" w:cs="Times New Roman"/>
          <w:color w:val="212121"/>
        </w:rPr>
        <w:t>Cessation d'emploi.</w:t>
      </w:r>
    </w:p>
    <w:p w14:paraId="77342DC5" w14:textId="77777777" w:rsidR="00354ABF" w:rsidRPr="008B5092" w:rsidRDefault="00354ABF" w:rsidP="004E3090">
      <w:pPr>
        <w:numPr>
          <w:ilvl w:val="0"/>
          <w:numId w:val="6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overflowPunct w:val="0"/>
        <w:autoSpaceDE w:val="0"/>
        <w:autoSpaceDN w:val="0"/>
        <w:adjustRightInd w:val="0"/>
        <w:spacing w:after="160" w:line="259" w:lineRule="auto"/>
        <w:jc w:val="both"/>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Faire rapport à la police si nécessaire.</w:t>
      </w:r>
    </w:p>
    <w:p w14:paraId="0D9FDF32" w14:textId="77777777" w:rsidR="008F70E5" w:rsidRPr="008B5092" w:rsidRDefault="008F70E5" w:rsidP="008F70E5">
      <w:pPr>
        <w:shd w:val="clear" w:color="auto" w:fill="FFFFFF"/>
        <w:suppressAutoHyphens/>
        <w:overflowPunct w:val="0"/>
        <w:autoSpaceDE w:val="0"/>
        <w:autoSpaceDN w:val="0"/>
        <w:adjustRightInd w:val="0"/>
        <w:spacing w:before="120" w:after="120"/>
        <w:jc w:val="both"/>
        <w:textAlignment w:val="baseline"/>
        <w:rPr>
          <w:rFonts w:ascii="Times New Roman" w:hAnsi="Times New Roman" w:cs="Times New Roman"/>
          <w:i/>
          <w:color w:val="212121"/>
          <w:lang w:val="fr-FR"/>
        </w:rPr>
      </w:pPr>
    </w:p>
    <w:p w14:paraId="6018C414" w14:textId="4598AFDF" w:rsidR="00354ABF" w:rsidRPr="008B5092" w:rsidRDefault="008F70E5" w:rsidP="008F70E5">
      <w:pPr>
        <w:shd w:val="clear" w:color="auto" w:fill="FFFFFF"/>
        <w:suppressAutoHyphens/>
        <w:overflowPunct w:val="0"/>
        <w:autoSpaceDE w:val="0"/>
        <w:autoSpaceDN w:val="0"/>
        <w:adjustRightInd w:val="0"/>
        <w:spacing w:before="120" w:after="120"/>
        <w:jc w:val="both"/>
        <w:textAlignment w:val="baseline"/>
        <w:rPr>
          <w:rFonts w:ascii="Times New Roman" w:hAnsi="Times New Roman" w:cs="Times New Roman"/>
          <w:i/>
          <w:color w:val="212121"/>
          <w:lang w:val="fr-FR"/>
        </w:rPr>
      </w:pPr>
      <w:r w:rsidRPr="008B5092">
        <w:rPr>
          <w:rFonts w:ascii="Times New Roman" w:hAnsi="Times New Roman" w:cs="Times New Roman"/>
          <w:i/>
          <w:color w:val="212121"/>
          <w:lang w:val="fr-FR"/>
        </w:rPr>
        <w:t>J</w:t>
      </w:r>
      <w:r w:rsidR="00354ABF" w:rsidRPr="008B5092">
        <w:rPr>
          <w:rFonts w:ascii="Times New Roman" w:hAnsi="Times New Roman" w:cs="Times New Roman"/>
          <w:i/>
          <w:color w:val="212121"/>
          <w:lang w:val="fr-FR"/>
        </w:rPr>
        <w:t>e comprends qu'il est de ma responsabilité de veiller à ce que les normes environnementales, sociales, d’hygiène</w:t>
      </w:r>
      <w:r w:rsidRPr="008B5092">
        <w:rPr>
          <w:rFonts w:ascii="Times New Roman" w:hAnsi="Times New Roman" w:cs="Times New Roman"/>
          <w:i/>
          <w:color w:val="212121"/>
          <w:lang w:val="fr-FR"/>
        </w:rPr>
        <w:t xml:space="preserve"> </w:t>
      </w:r>
      <w:r w:rsidR="00354ABF" w:rsidRPr="008B5092">
        <w:rPr>
          <w:rFonts w:ascii="Times New Roman" w:hAnsi="Times New Roman" w:cs="Times New Roman"/>
          <w:i/>
          <w:color w:val="212121"/>
          <w:lang w:val="fr-FR"/>
        </w:rPr>
        <w:t>et de sécurité soient respectées. Que je vais adhérer au plan de gestion de la santé et de la sécurité au travail. Que je vais éviter les actions ou les comportements qui pourraient être interprétés comme VBG ou VCE. De telles actions constitueront une violation de ce code de conduite individuel. Je reconnais par la présente avoir lu le Code de conduite individuel ci-dessus, j’accepte de me conformer aux normes qui y sont énoncées et comprendre mes rôles et responsabilités pour prévenir et répondre aux questions ESHS, SST, VBG et VCE. Je comprends que toute action incompatible avec ce code de conduite individuel ou toute omission d'agir conformément au présent code de conduite peut entraîner des mesures disciplinaires et affecter mon emploi actuel.</w:t>
      </w:r>
    </w:p>
    <w:p w14:paraId="43148C22"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p>
    <w:p w14:paraId="0650DD54"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 xml:space="preserve">Signature : </w:t>
      </w:r>
      <w:r w:rsidRPr="008B5092">
        <w:rPr>
          <w:rFonts w:ascii="Times New Roman" w:hAnsi="Times New Roman" w:cs="Times New Roman"/>
          <w:color w:val="212121"/>
          <w:lang w:val="fr-FR"/>
        </w:rPr>
        <w:tab/>
        <w:t>_________________________</w:t>
      </w:r>
    </w:p>
    <w:p w14:paraId="6747A559"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p>
    <w:p w14:paraId="429F2C43"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Nom en caractères d’imprimerie :       _________________________</w:t>
      </w:r>
    </w:p>
    <w:p w14:paraId="6F71D383"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p>
    <w:p w14:paraId="7CCC4C3C"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r w:rsidRPr="008B5092">
        <w:rPr>
          <w:rFonts w:ascii="Times New Roman" w:hAnsi="Times New Roman" w:cs="Times New Roman"/>
          <w:color w:val="212121"/>
          <w:lang w:val="fr-FR"/>
        </w:rPr>
        <w:t xml:space="preserve">Titre : </w:t>
      </w:r>
      <w:r w:rsidRPr="008B5092">
        <w:rPr>
          <w:rFonts w:ascii="Times New Roman" w:hAnsi="Times New Roman" w:cs="Times New Roman"/>
          <w:color w:val="212121"/>
          <w:lang w:val="fr-FR"/>
        </w:rPr>
        <w:tab/>
      </w:r>
      <w:r w:rsidRPr="008B5092">
        <w:rPr>
          <w:rFonts w:ascii="Times New Roman" w:hAnsi="Times New Roman" w:cs="Times New Roman"/>
          <w:color w:val="212121"/>
          <w:lang w:val="fr-FR"/>
        </w:rPr>
        <w:tab/>
        <w:t>_________________________</w:t>
      </w:r>
    </w:p>
    <w:p w14:paraId="44959F8B" w14:textId="77777777" w:rsidR="00354ABF" w:rsidRPr="008B5092" w:rsidRDefault="00354ABF" w:rsidP="00354ABF">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color w:val="212121"/>
          <w:lang w:val="fr-FR"/>
        </w:rPr>
      </w:pPr>
    </w:p>
    <w:p w14:paraId="03446F63" w14:textId="1914BE5E" w:rsidR="000D7155" w:rsidRPr="008B5092" w:rsidRDefault="00354ABF" w:rsidP="008F70E5">
      <w:pPr>
        <w:shd w:val="clear" w:color="auto" w:fill="FFFFFF"/>
        <w:suppressAutoHyphens/>
        <w:overflowPunct w:val="0"/>
        <w:autoSpaceDE w:val="0"/>
        <w:autoSpaceDN w:val="0"/>
        <w:adjustRightInd w:val="0"/>
        <w:spacing w:before="120" w:after="120"/>
        <w:textAlignment w:val="baseline"/>
        <w:rPr>
          <w:rFonts w:ascii="Times New Roman" w:hAnsi="Times New Roman" w:cs="Times New Roman"/>
          <w:bCs/>
          <w:i/>
          <w:color w:val="000000"/>
          <w:lang w:eastAsia="fr-FR"/>
        </w:rPr>
      </w:pPr>
      <w:r w:rsidRPr="008B5092">
        <w:rPr>
          <w:rFonts w:ascii="Times New Roman" w:hAnsi="Times New Roman" w:cs="Times New Roman"/>
          <w:color w:val="212121"/>
        </w:rPr>
        <w:t xml:space="preserve">Date : </w:t>
      </w:r>
      <w:r w:rsidRPr="008B5092">
        <w:rPr>
          <w:rFonts w:ascii="Times New Roman" w:hAnsi="Times New Roman" w:cs="Times New Roman"/>
          <w:color w:val="212121"/>
        </w:rPr>
        <w:tab/>
      </w:r>
      <w:r w:rsidRPr="008B5092">
        <w:rPr>
          <w:rFonts w:ascii="Times New Roman" w:hAnsi="Times New Roman" w:cs="Times New Roman"/>
          <w:color w:val="212121"/>
        </w:rPr>
        <w:tab/>
        <w:t>_________________________</w:t>
      </w:r>
    </w:p>
    <w:sectPr w:rsidR="000D7155" w:rsidRPr="008B5092" w:rsidSect="00E56117">
      <w:pgSz w:w="11906" w:h="16838"/>
      <w:pgMar w:top="782" w:right="1134" w:bottom="278"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7E0504" w14:textId="77777777" w:rsidR="00A5388F" w:rsidRDefault="00A5388F" w:rsidP="00FC0A46">
      <w:pPr>
        <w:spacing w:after="0" w:line="240" w:lineRule="auto"/>
      </w:pPr>
      <w:r>
        <w:separator/>
      </w:r>
    </w:p>
  </w:endnote>
  <w:endnote w:type="continuationSeparator" w:id="0">
    <w:p w14:paraId="0CA9D7AC" w14:textId="77777777" w:rsidR="00A5388F" w:rsidRDefault="00A5388F" w:rsidP="00FC0A46">
      <w:pPr>
        <w:spacing w:after="0" w:line="240" w:lineRule="auto"/>
      </w:pPr>
      <w:r>
        <w:continuationSeparator/>
      </w:r>
    </w:p>
  </w:endnote>
  <w:endnote w:type="continuationNotice" w:id="1">
    <w:p w14:paraId="6A2B4A93" w14:textId="77777777" w:rsidR="00A5388F" w:rsidRDefault="00A5388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Bold">
    <w:altName w:val="Times New Roman"/>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pitch w:val="variable"/>
    <w:sig w:usb0="E0002EFF" w:usb1="C000785B" w:usb2="00000009" w:usb3="00000000" w:csb0="000001FF" w:csb1="00000000"/>
  </w:font>
  <w:font w:name="ヒラギノ角ゴ Pro W3">
    <w:charset w:val="00"/>
    <w:family w:val="roman"/>
    <w:pitch w:val="default"/>
  </w:font>
  <w:font w:name="Arial Unicode MS">
    <w:panose1 w:val="020B0604020202020204"/>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9EB3D9" w14:textId="77777777" w:rsidR="0082306A" w:rsidRDefault="0082306A">
    <w:pPr>
      <w:pStyle w:val="Rodap"/>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52515365"/>
      <w:docPartObj>
        <w:docPartGallery w:val="Page Numbers (Bottom of Page)"/>
        <w:docPartUnique/>
      </w:docPartObj>
    </w:sdtPr>
    <w:sdtEndPr>
      <w:rPr>
        <w:rFonts w:ascii="Times New Roman" w:hAnsi="Times New Roman" w:cs="Times New Roman"/>
        <w:noProof/>
        <w:sz w:val="20"/>
        <w:szCs w:val="20"/>
      </w:rPr>
    </w:sdtEndPr>
    <w:sdtContent>
      <w:p w14:paraId="646CEB4F" w14:textId="737355F5" w:rsidR="008F49F5" w:rsidRPr="005E0BB1" w:rsidRDefault="008F49F5">
        <w:pPr>
          <w:pStyle w:val="Rodap"/>
          <w:jc w:val="center"/>
          <w:rPr>
            <w:rFonts w:ascii="Times New Roman" w:hAnsi="Times New Roman" w:cs="Times New Roman"/>
            <w:sz w:val="20"/>
            <w:szCs w:val="20"/>
            <w:lang w:val="fr-FR"/>
          </w:rPr>
        </w:pPr>
        <w:r w:rsidRPr="00D042B2">
          <w:rPr>
            <w:rFonts w:ascii="Times New Roman" w:hAnsi="Times New Roman" w:cs="Times New Roman"/>
            <w:sz w:val="20"/>
            <w:szCs w:val="20"/>
          </w:rPr>
          <w:fldChar w:fldCharType="begin"/>
        </w:r>
        <w:r w:rsidRPr="008B5092">
          <w:rPr>
            <w:rFonts w:ascii="Times New Roman" w:hAnsi="Times New Roman" w:cs="Times New Roman"/>
            <w:sz w:val="20"/>
            <w:szCs w:val="20"/>
            <w:lang w:val="fr-FR"/>
          </w:rPr>
          <w:instrText xml:space="preserve"> PAGE   \* MERGEFORMAT </w:instrText>
        </w:r>
        <w:r w:rsidRPr="00D042B2">
          <w:rPr>
            <w:rFonts w:ascii="Times New Roman" w:hAnsi="Times New Roman" w:cs="Times New Roman"/>
            <w:sz w:val="20"/>
            <w:szCs w:val="20"/>
          </w:rPr>
          <w:fldChar w:fldCharType="separate"/>
        </w:r>
        <w:r w:rsidR="003C1DC1">
          <w:rPr>
            <w:rFonts w:ascii="Times New Roman" w:hAnsi="Times New Roman" w:cs="Times New Roman"/>
            <w:noProof/>
            <w:sz w:val="20"/>
            <w:szCs w:val="20"/>
            <w:lang w:val="fr-FR"/>
          </w:rPr>
          <w:t>35</w:t>
        </w:r>
        <w:r w:rsidRPr="00D042B2">
          <w:rPr>
            <w:rFonts w:ascii="Times New Roman" w:hAnsi="Times New Roman" w:cs="Times New Roman"/>
            <w:noProof/>
            <w:sz w:val="20"/>
            <w:szCs w:val="20"/>
          </w:rPr>
          <w:fldChar w:fldCharType="end"/>
        </w:r>
      </w:p>
    </w:sdtContent>
  </w:sdt>
  <w:p w14:paraId="36DF0659" w14:textId="5DF56D80" w:rsidR="008F49F5" w:rsidRPr="00DA3278" w:rsidRDefault="008F49F5" w:rsidP="00EC53ED">
    <w:pPr>
      <w:pStyle w:val="Legenda"/>
      <w:rPr>
        <w:rFonts w:ascii="Times New Roman" w:eastAsiaTheme="minorEastAsia" w:hAnsi="Times New Roman" w:cs="Times New Roman"/>
        <w:i w:val="0"/>
        <w:iCs w:val="0"/>
        <w:color w:val="auto"/>
        <w:w w:val="100"/>
        <w:sz w:val="22"/>
        <w:szCs w:val="22"/>
        <w:lang w:val="fr-FR"/>
      </w:rPr>
    </w:pPr>
    <w:r w:rsidRPr="00DA3278">
      <w:rPr>
        <w:rFonts w:ascii="Times New Roman" w:eastAsiaTheme="minorEastAsia" w:hAnsi="Times New Roman" w:cs="Times New Roman"/>
        <w:i w:val="0"/>
        <w:iCs w:val="0"/>
        <w:color w:val="auto"/>
        <w:w w:val="100"/>
        <w:sz w:val="22"/>
        <w:szCs w:val="22"/>
        <w:lang w:val="fr-FR"/>
      </w:rPr>
      <w:t xml:space="preserve">Interconnexions </w:t>
    </w:r>
    <w:r>
      <w:rPr>
        <w:rFonts w:ascii="Times New Roman" w:eastAsiaTheme="minorEastAsia" w:hAnsi="Times New Roman" w:cs="Times New Roman"/>
        <w:i w:val="0"/>
        <w:iCs w:val="0"/>
        <w:color w:val="auto"/>
        <w:w w:val="100"/>
        <w:sz w:val="22"/>
        <w:szCs w:val="22"/>
        <w:lang w:val="fr-FR"/>
      </w:rPr>
      <w:t>aux réseaux publiques d’électricité -</w:t>
    </w:r>
    <w:r w:rsidRPr="00DA3278">
      <w:rPr>
        <w:rFonts w:ascii="Times New Roman" w:eastAsiaTheme="minorEastAsia" w:hAnsi="Times New Roman" w:cs="Times New Roman"/>
        <w:i w:val="0"/>
        <w:iCs w:val="0"/>
        <w:color w:val="auto"/>
        <w:w w:val="100"/>
        <w:sz w:val="22"/>
        <w:szCs w:val="22"/>
        <w:lang w:val="fr-FR"/>
      </w:rPr>
      <w:t xml:space="preserve"> </w:t>
    </w:r>
    <w:r>
      <w:rPr>
        <w:rFonts w:ascii="Times New Roman" w:eastAsiaTheme="minorEastAsia" w:hAnsi="Times New Roman" w:cs="Times New Roman"/>
        <w:i w:val="0"/>
        <w:iCs w:val="0"/>
        <w:color w:val="auto"/>
        <w:w w:val="100"/>
        <w:sz w:val="22"/>
        <w:szCs w:val="22"/>
        <w:lang w:val="fr-FR"/>
      </w:rPr>
      <w:t>Î</w:t>
    </w:r>
    <w:r w:rsidRPr="00DA3278">
      <w:rPr>
        <w:rFonts w:ascii="Times New Roman" w:eastAsiaTheme="minorEastAsia" w:hAnsi="Times New Roman" w:cs="Times New Roman"/>
        <w:i w:val="0"/>
        <w:iCs w:val="0"/>
        <w:color w:val="auto"/>
        <w:w w:val="100"/>
        <w:sz w:val="22"/>
        <w:szCs w:val="22"/>
        <w:lang w:val="fr-FR"/>
      </w:rPr>
      <w:t>les de Santo Antão, São Nicolau, Maio et Fogo.</w:t>
    </w:r>
  </w:p>
  <w:p w14:paraId="418C1DED" w14:textId="77777777" w:rsidR="008F49F5" w:rsidRPr="00EC53ED" w:rsidRDefault="008F49F5">
    <w:pPr>
      <w:pStyle w:val="Rodap"/>
      <w:rPr>
        <w:lang w:val="fr-FR"/>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0B0D3C" w14:textId="77777777" w:rsidR="008F49F5" w:rsidRDefault="008F49F5">
    <w:pPr>
      <w:pStyle w:val="Rodap"/>
      <w:jc w:val="right"/>
    </w:pPr>
  </w:p>
  <w:p w14:paraId="4A07803A" w14:textId="77777777" w:rsidR="008F49F5" w:rsidRDefault="008F49F5">
    <w:pPr>
      <w:pStyle w:val="Rodap"/>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84989E" w14:textId="77777777" w:rsidR="008F49F5" w:rsidRPr="00DA3278" w:rsidRDefault="008F49F5" w:rsidP="00066678">
    <w:pPr>
      <w:pStyle w:val="Legenda"/>
      <w:rPr>
        <w:rFonts w:ascii="Times New Roman" w:eastAsiaTheme="minorEastAsia" w:hAnsi="Times New Roman" w:cs="Times New Roman"/>
        <w:i w:val="0"/>
        <w:iCs w:val="0"/>
        <w:color w:val="auto"/>
        <w:w w:val="100"/>
        <w:sz w:val="22"/>
        <w:szCs w:val="22"/>
        <w:lang w:val="fr-FR"/>
      </w:rPr>
    </w:pPr>
    <w:r w:rsidRPr="00DA3278">
      <w:rPr>
        <w:rFonts w:ascii="Times New Roman" w:eastAsiaTheme="minorEastAsia" w:hAnsi="Times New Roman" w:cs="Times New Roman"/>
        <w:i w:val="0"/>
        <w:iCs w:val="0"/>
        <w:color w:val="auto"/>
        <w:w w:val="100"/>
        <w:sz w:val="22"/>
        <w:szCs w:val="22"/>
        <w:lang w:val="fr-FR"/>
      </w:rPr>
      <w:t xml:space="preserve">Interconnexions </w:t>
    </w:r>
    <w:r>
      <w:rPr>
        <w:rFonts w:ascii="Times New Roman" w:eastAsiaTheme="minorEastAsia" w:hAnsi="Times New Roman" w:cs="Times New Roman"/>
        <w:i w:val="0"/>
        <w:iCs w:val="0"/>
        <w:color w:val="auto"/>
        <w:w w:val="100"/>
        <w:sz w:val="22"/>
        <w:szCs w:val="22"/>
        <w:lang w:val="fr-FR"/>
      </w:rPr>
      <w:t>aux réseaux publiques d’électricité -</w:t>
    </w:r>
    <w:r w:rsidRPr="00DA3278">
      <w:rPr>
        <w:rFonts w:ascii="Times New Roman" w:eastAsiaTheme="minorEastAsia" w:hAnsi="Times New Roman" w:cs="Times New Roman"/>
        <w:i w:val="0"/>
        <w:iCs w:val="0"/>
        <w:color w:val="auto"/>
        <w:w w:val="100"/>
        <w:sz w:val="22"/>
        <w:szCs w:val="22"/>
        <w:lang w:val="fr-FR"/>
      </w:rPr>
      <w:t xml:space="preserve"> </w:t>
    </w:r>
    <w:r>
      <w:rPr>
        <w:rFonts w:ascii="Times New Roman" w:eastAsiaTheme="minorEastAsia" w:hAnsi="Times New Roman" w:cs="Times New Roman"/>
        <w:i w:val="0"/>
        <w:iCs w:val="0"/>
        <w:color w:val="auto"/>
        <w:w w:val="100"/>
        <w:sz w:val="22"/>
        <w:szCs w:val="22"/>
        <w:lang w:val="fr-FR"/>
      </w:rPr>
      <w:t>Î</w:t>
    </w:r>
    <w:r w:rsidRPr="00DA3278">
      <w:rPr>
        <w:rFonts w:ascii="Times New Roman" w:eastAsiaTheme="minorEastAsia" w:hAnsi="Times New Roman" w:cs="Times New Roman"/>
        <w:i w:val="0"/>
        <w:iCs w:val="0"/>
        <w:color w:val="auto"/>
        <w:w w:val="100"/>
        <w:sz w:val="22"/>
        <w:szCs w:val="22"/>
        <w:lang w:val="fr-FR"/>
      </w:rPr>
      <w:t>les de Santo Antão, São Nicolau, Maio et Fogo.</w:t>
    </w:r>
  </w:p>
  <w:p w14:paraId="7ADFCB86" w14:textId="76270C94" w:rsidR="008F49F5" w:rsidRPr="00C02AAF" w:rsidRDefault="008F49F5" w:rsidP="00066678">
    <w:pPr>
      <w:pStyle w:val="Rodap"/>
      <w:tabs>
        <w:tab w:val="left" w:pos="3675"/>
        <w:tab w:val="right" w:pos="9297"/>
      </w:tabs>
      <w:rPr>
        <w:lang w:val="pt-PT"/>
      </w:rPr>
    </w:pPr>
    <w:r w:rsidRPr="00066678">
      <w:rPr>
        <w:lang w:val="fr-FR"/>
      </w:rPr>
      <w:tab/>
    </w:r>
    <w:r w:rsidRPr="00066678">
      <w:rPr>
        <w:lang w:val="fr-FR"/>
      </w:rPr>
      <w:tab/>
    </w:r>
    <w:r>
      <w:fldChar w:fldCharType="begin"/>
    </w:r>
    <w:r w:rsidRPr="00C02AAF">
      <w:rPr>
        <w:lang w:val="pt-PT"/>
      </w:rPr>
      <w:instrText xml:space="preserve"> PAGE   \* MERGEFORMAT </w:instrText>
    </w:r>
    <w:r>
      <w:fldChar w:fldCharType="separate"/>
    </w:r>
    <w:r w:rsidR="003C1DC1">
      <w:rPr>
        <w:noProof/>
        <w:lang w:val="pt-PT"/>
      </w:rPr>
      <w:t>99</w:t>
    </w:r>
    <w:r>
      <w:fldChar w:fldCharType="end"/>
    </w:r>
  </w:p>
  <w:p w14:paraId="768FC3B2" w14:textId="77777777" w:rsidR="008F49F5" w:rsidRPr="00F30C9F" w:rsidRDefault="008F49F5" w:rsidP="00820362">
    <w:pPr>
      <w:pStyle w:val="Rodap"/>
      <w:rPr>
        <w:rFonts w:cs="Arial"/>
        <w:b/>
        <w:sz w:val="16"/>
        <w:szCs w:val="16"/>
        <w:lang w:val="pt-PT"/>
      </w:rPr>
    </w:pPr>
    <w:r w:rsidRPr="00F30C9F">
      <w:rPr>
        <w:rFonts w:cs="Arial"/>
        <w:b/>
        <w:sz w:val="16"/>
        <w:szCs w:val="16"/>
        <w:lang w:val="pt-PT"/>
      </w:rPr>
      <w:t xml:space="preserve"> </w:t>
    </w:r>
  </w:p>
  <w:p w14:paraId="045372C9" w14:textId="77777777" w:rsidR="008F49F5" w:rsidRPr="005F01DC" w:rsidRDefault="008F49F5" w:rsidP="00EC1987">
    <w:pPr>
      <w:pStyle w:val="Rodap"/>
      <w:rPr>
        <w:lang w:val="pt-PT"/>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91A809" w14:textId="77777777" w:rsidR="00A5388F" w:rsidRDefault="00A5388F" w:rsidP="00FC0A46">
      <w:pPr>
        <w:spacing w:after="0" w:line="240" w:lineRule="auto"/>
      </w:pPr>
      <w:r>
        <w:separator/>
      </w:r>
    </w:p>
  </w:footnote>
  <w:footnote w:type="continuationSeparator" w:id="0">
    <w:p w14:paraId="7AF825FF" w14:textId="77777777" w:rsidR="00A5388F" w:rsidRDefault="00A5388F" w:rsidP="00FC0A46">
      <w:pPr>
        <w:spacing w:after="0" w:line="240" w:lineRule="auto"/>
      </w:pPr>
      <w:r>
        <w:continuationSeparator/>
      </w:r>
    </w:p>
  </w:footnote>
  <w:footnote w:type="continuationNotice" w:id="1">
    <w:p w14:paraId="724AD0EA" w14:textId="77777777" w:rsidR="00A5388F" w:rsidRDefault="00A5388F">
      <w:pPr>
        <w:spacing w:after="0" w:line="240" w:lineRule="auto"/>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49B5BB" w14:textId="06EBFD7B" w:rsidR="008F49F5" w:rsidRDefault="008F49F5">
    <w:pPr>
      <w:pStyle w:val="Cabealho"/>
    </w:pPr>
    <w:r>
      <w:rPr>
        <w:noProof/>
        <w:lang w:val="pt-PT" w:eastAsia="pt-PT"/>
      </w:rPr>
      <mc:AlternateContent>
        <mc:Choice Requires="wps">
          <w:drawing>
            <wp:anchor distT="0" distB="0" distL="114300" distR="114300" simplePos="0" relativeHeight="251658240" behindDoc="1" locked="0" layoutInCell="0" allowOverlap="1" wp14:anchorId="3978C6AE" wp14:editId="6C1BF0A6">
              <wp:simplePos x="0" y="0"/>
              <wp:positionH relativeFrom="margin">
                <wp:align>center</wp:align>
              </wp:positionH>
              <wp:positionV relativeFrom="margin">
                <wp:align>center</wp:align>
              </wp:positionV>
              <wp:extent cx="6446520" cy="3223260"/>
              <wp:effectExtent l="0" t="0" r="0" b="0"/>
              <wp:wrapNone/>
              <wp:docPr id="4" name="WordArt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446520" cy="3223260"/>
                      </a:xfrm>
                      <a:prstGeom prst="rect">
                        <a:avLst/>
                      </a:prstGeom>
                    </wps:spPr>
                    <wps:txbx>
                      <w:txbxContent>
                        <w:p w14:paraId="47AE2D75" w14:textId="77777777" w:rsidR="008F49F5" w:rsidRDefault="008F49F5" w:rsidP="003C36D8">
                          <w:pPr>
                            <w:jc w:val="center"/>
                            <w:rPr>
                              <w:sz w:val="24"/>
                              <w:szCs w:val="24"/>
                            </w:rPr>
                          </w:pPr>
                          <w:r>
                            <w:rPr>
                              <w:rFonts w:ascii="Calibri" w:hAnsi="Calibri" w:cs="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1F863F55">
            <v:shapetype id="_x0000_t202" coordsize="21600,21600" o:spt="202" path="m,l,21600r21600,l21600,xe" w14:anchorId="3978C6AE">
              <v:stroke joinstyle="miter"/>
              <v:path gradientshapeok="t" o:connecttype="rect"/>
            </v:shapetype>
            <v:shape id="WordArt 63" style="position:absolute;margin-left:0;margin-top:0;width:507.6pt;height:253.8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30" o:allowincell="f"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">
              <o:lock v:ext="edit" shapetype="t"/>
              <v:textbox style="mso-fit-shape-to-text:t">
                <w:txbxContent>
                  <w:p w:rsidR="008F49F5" w:rsidP="003C36D8" w:rsidRDefault="008F49F5" w14:paraId="7702C664" w14:textId="77777777">
                    <w:pPr>
                      <w:jc w:val="center"/>
                      <w:rPr>
                        <w:sz w:val="24"/>
                        <w:szCs w:val="24"/>
                      </w:rPr>
                    </w:pPr>
                    <w:r>
                      <w:rPr>
                        <w:rFonts w:ascii="Calibri" w:hAnsi="Calibri" w:cs="Calibri"/>
                        <w:color w:val="C0C0C0"/>
                        <w:sz w:val="2"/>
                        <w:szCs w:val="2"/>
                      </w:rPr>
                      <w:t>DRAFT</w:t>
                    </w:r>
                  </w:p>
                </w:txbxContent>
              </v:textbox>
              <w10:wrap anchorx="margin" anchory="margin"/>
            </v:shape>
          </w:pict>
        </mc:Fallback>
      </mc:AlternateConten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46E05C" w14:textId="77777777" w:rsidR="008F49F5" w:rsidRDefault="00A5388F">
    <w:pPr>
      <w:pStyle w:val="Cabealho"/>
    </w:pPr>
    <w:r>
      <w:rPr>
        <w:noProof/>
      </w:rPr>
      <w:pict w14:anchorId="6D8928A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546045" o:spid="_x0000_s2049" type="#_x0000_t136" style="position:absolute;margin-left:0;margin-top:0;width:507.6pt;height:253.8pt;rotation:315;z-index:-25165823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39CBE9" w14:textId="0D2647E1" w:rsidR="008F49F5" w:rsidRDefault="008F49F5" w:rsidP="00EC53ED">
    <w:pPr>
      <w:pStyle w:val="Cabealho"/>
      <w:jc w:val="center"/>
      <w:rPr>
        <w:rFonts w:ascii="Times New Roman" w:hAnsi="Times New Roman" w:cs="Times New Roman"/>
        <w:lang w:val="fr-FR"/>
      </w:rPr>
    </w:pPr>
    <w:r w:rsidRPr="00EC53ED">
      <w:rPr>
        <w:rFonts w:ascii="Times New Roman" w:hAnsi="Times New Roman" w:cs="Times New Roman"/>
        <w:lang w:val="fr-FR"/>
      </w:rPr>
      <w:t>Cadre de Gestion Environnementale et Sociale</w:t>
    </w:r>
  </w:p>
  <w:p w14:paraId="25B2A574" w14:textId="77777777" w:rsidR="008F49F5" w:rsidRPr="00EC53ED" w:rsidRDefault="008F49F5" w:rsidP="00EC53ED">
    <w:pPr>
      <w:pStyle w:val="Cabealho"/>
      <w:jc w:val="center"/>
      <w:rPr>
        <w:lang w:val="fr-FR"/>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9B9816" w14:textId="77777777" w:rsidR="0082306A" w:rsidRDefault="0082306A">
    <w:pPr>
      <w:pStyle w:val="Cabealh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E33259" w14:textId="46AD4143" w:rsidR="008F49F5" w:rsidRDefault="008F49F5">
    <w:pPr>
      <w:pStyle w:val="Cabealho"/>
    </w:pPr>
    <w:r>
      <w:rPr>
        <w:noProof/>
        <w:lang w:val="pt-PT" w:eastAsia="pt-PT"/>
      </w:rPr>
      <mc:AlternateContent>
        <mc:Choice Requires="wps">
          <w:drawing>
            <wp:anchor distT="0" distB="0" distL="114300" distR="114300" simplePos="0" relativeHeight="251658242" behindDoc="1" locked="0" layoutInCell="0" allowOverlap="1" wp14:anchorId="41EF8414" wp14:editId="5C0854E2">
              <wp:simplePos x="0" y="0"/>
              <wp:positionH relativeFrom="margin">
                <wp:align>center</wp:align>
              </wp:positionH>
              <wp:positionV relativeFrom="margin">
                <wp:align>center</wp:align>
              </wp:positionV>
              <wp:extent cx="6446520" cy="3223260"/>
              <wp:effectExtent l="0" t="0" r="0" b="0"/>
              <wp:wrapNone/>
              <wp:docPr id="3" name="WordArt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446520" cy="3223260"/>
                      </a:xfrm>
                      <a:prstGeom prst="rect">
                        <a:avLst/>
                      </a:prstGeom>
                    </wps:spPr>
                    <wps:txbx>
                      <w:txbxContent>
                        <w:p w14:paraId="6A5948C0" w14:textId="77777777" w:rsidR="008F49F5" w:rsidRDefault="008F49F5" w:rsidP="003C36D8">
                          <w:pPr>
                            <w:jc w:val="center"/>
                            <w:rPr>
                              <w:sz w:val="24"/>
                              <w:szCs w:val="24"/>
                            </w:rPr>
                          </w:pPr>
                          <w:r>
                            <w:rPr>
                              <w:rFonts w:ascii="Calibri" w:hAnsi="Calibri" w:cs="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3C24FEB7">
            <v:shapetype id="_x0000_t202" coordsize="21600,21600" o:spt="202" path="m,l,21600r21600,l21600,xe" w14:anchorId="41EF8414">
              <v:stroke joinstyle="miter"/>
              <v:path gradientshapeok="t" o:connecttype="rect"/>
            </v:shapetype>
            <v:shape id="WordArt 65" style="position:absolute;margin-left:0;margin-top:0;width:507.6pt;height:253.8pt;rotation:-45;z-index:-25165823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31" o:allowincell="f"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">
              <o:lock v:ext="edit" shapetype="t"/>
              <v:textbox style="mso-fit-shape-to-text:t">
                <w:txbxContent>
                  <w:p w:rsidR="008F49F5" w:rsidP="003C36D8" w:rsidRDefault="008F49F5" w14:paraId="24AB4603" w14:textId="77777777">
                    <w:pPr>
                      <w:jc w:val="center"/>
                      <w:rPr>
                        <w:sz w:val="24"/>
                        <w:szCs w:val="24"/>
                      </w:rPr>
                    </w:pPr>
                    <w:r>
                      <w:rPr>
                        <w:rFonts w:ascii="Calibri" w:hAnsi="Calibri" w:cs="Calibri"/>
                        <w:color w:val="C0C0C0"/>
                        <w:sz w:val="2"/>
                        <w:szCs w:val="2"/>
                      </w:rPr>
                      <w:t>DRAFT</w:t>
                    </w:r>
                  </w:p>
                </w:txbxContent>
              </v:textbox>
              <w10:wrap anchorx="margin" anchory="margin"/>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1BC948" w14:textId="2578B698" w:rsidR="008F49F5" w:rsidRDefault="008F49F5">
    <w:pPr>
      <w:pStyle w:val="Cabealho"/>
    </w:pPr>
    <w:r>
      <w:rPr>
        <w:noProof/>
        <w:lang w:val="pt-PT" w:eastAsia="pt-PT"/>
      </w:rPr>
      <mc:AlternateContent>
        <mc:Choice Requires="wps">
          <w:drawing>
            <wp:anchor distT="0" distB="0" distL="114300" distR="114300" simplePos="0" relativeHeight="251658241" behindDoc="1" locked="0" layoutInCell="0" allowOverlap="1" wp14:anchorId="1CAAC730" wp14:editId="057CF2BC">
              <wp:simplePos x="0" y="0"/>
              <wp:positionH relativeFrom="margin">
                <wp:align>center</wp:align>
              </wp:positionH>
              <wp:positionV relativeFrom="margin">
                <wp:align>center</wp:align>
              </wp:positionV>
              <wp:extent cx="6446520" cy="3223260"/>
              <wp:effectExtent l="0" t="0" r="0" b="0"/>
              <wp:wrapNone/>
              <wp:docPr id="2" name="WordArt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446520" cy="3223260"/>
                      </a:xfrm>
                      <a:prstGeom prst="rect">
                        <a:avLst/>
                      </a:prstGeom>
                    </wps:spPr>
                    <wps:txbx>
                      <w:txbxContent>
                        <w:p w14:paraId="4B9ECE53" w14:textId="77777777" w:rsidR="008F49F5" w:rsidRDefault="008F49F5" w:rsidP="003C36D8">
                          <w:pPr>
                            <w:jc w:val="center"/>
                            <w:rPr>
                              <w:sz w:val="24"/>
                              <w:szCs w:val="24"/>
                            </w:rPr>
                          </w:pPr>
                          <w:r>
                            <w:rPr>
                              <w:rFonts w:ascii="Calibri" w:hAnsi="Calibri" w:cs="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50E37534">
            <v:shapetype id="_x0000_t202" coordsize="21600,21600" o:spt="202" path="m,l,21600r21600,l21600,xe" w14:anchorId="1CAAC730">
              <v:stroke joinstyle="miter"/>
              <v:path gradientshapeok="t" o:connecttype="rect"/>
            </v:shapetype>
            <v:shape id="WordArt 64" style="position:absolute;margin-left:0;margin-top:0;width:507.6pt;height:253.8pt;rotation:-45;z-index:-251658239;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32" o:allowincell="f"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">
              <o:lock v:ext="edit" shapetype="t"/>
              <v:textbox style="mso-fit-shape-to-text:t">
                <w:txbxContent>
                  <w:p w:rsidR="008F49F5" w:rsidP="003C36D8" w:rsidRDefault="008F49F5" w14:paraId="39657217" w14:textId="77777777">
                    <w:pPr>
                      <w:jc w:val="center"/>
                      <w:rPr>
                        <w:sz w:val="24"/>
                        <w:szCs w:val="24"/>
                      </w:rPr>
                    </w:pPr>
                    <w:r>
                      <w:rPr>
                        <w:rFonts w:ascii="Calibri" w:hAnsi="Calibri" w:cs="Calibri"/>
                        <w:color w:val="C0C0C0"/>
                        <w:sz w:val="2"/>
                        <w:szCs w:val="2"/>
                      </w:rPr>
                      <w:t>DRAFT</w:t>
                    </w:r>
                  </w:p>
                </w:txbxContent>
              </v:textbox>
              <w10:wrap anchorx="margin" anchory="margin"/>
            </v:shape>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7358D8" w14:textId="77777777" w:rsidR="008F49F5" w:rsidRDefault="00A5388F">
    <w:pPr>
      <w:pStyle w:val="Cabealho"/>
    </w:pPr>
    <w:r>
      <w:rPr>
        <w:noProof/>
      </w:rPr>
      <w:pict w14:anchorId="5EA840B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546022" o:spid="_x0000_s2052" type="#_x0000_t136" style="position:absolute;margin-left:0;margin-top:0;width:507.6pt;height:253.8pt;rotation:315;z-index:-251658237;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D12EF5" w14:textId="77777777" w:rsidR="008F49F5" w:rsidRDefault="00A5388F">
    <w:pPr>
      <w:pStyle w:val="Cabealho"/>
    </w:pPr>
    <w:r>
      <w:rPr>
        <w:noProof/>
      </w:rPr>
      <w:pict w14:anchorId="77C6D8B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546021" o:spid="_x0000_s2051" type="#_x0000_t136" style="position:absolute;margin-left:0;margin-top:0;width:507.6pt;height:253.8pt;rotation:315;z-index:-25165823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9DC381" w14:textId="77777777" w:rsidR="008F49F5" w:rsidRDefault="008F49F5" w:rsidP="00066678">
    <w:pPr>
      <w:pStyle w:val="Cabealho"/>
      <w:jc w:val="center"/>
      <w:rPr>
        <w:rFonts w:ascii="Times New Roman" w:hAnsi="Times New Roman" w:cs="Times New Roman"/>
        <w:lang w:val="fr-FR"/>
      </w:rPr>
    </w:pPr>
    <w:r w:rsidRPr="00EC53ED">
      <w:rPr>
        <w:rFonts w:ascii="Times New Roman" w:hAnsi="Times New Roman" w:cs="Times New Roman"/>
        <w:lang w:val="fr-FR"/>
      </w:rPr>
      <w:t>Cadre de Gestion Environnementale et Sociale</w:t>
    </w:r>
  </w:p>
  <w:p w14:paraId="0C61FB24" w14:textId="77777777" w:rsidR="008F49F5" w:rsidRPr="00066678" w:rsidRDefault="008F49F5" w:rsidP="00EC1987">
    <w:pPr>
      <w:pStyle w:val="Cabealho"/>
      <w:tabs>
        <w:tab w:val="left" w:pos="2116"/>
      </w:tabs>
      <w:rPr>
        <w:lang w:val="fr-FR"/>
      </w:rPr>
    </w:pPr>
    <w:r w:rsidRPr="00066678">
      <w:rPr>
        <w:lang w:val="fr-FR"/>
      </w:rPr>
      <w:t xml:space="preserve">                                                                  </w: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E4F624" w14:textId="77777777" w:rsidR="008F49F5" w:rsidRDefault="00A5388F">
    <w:pPr>
      <w:pStyle w:val="Cabealho"/>
    </w:pPr>
    <w:r>
      <w:rPr>
        <w:noProof/>
      </w:rPr>
      <w:pict w14:anchorId="2274951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546046" o:spid="_x0000_s2050" type="#_x0000_t136" style="position:absolute;margin-left:0;margin-top:0;width:507.6pt;height:253.8pt;rotation:315;z-index:-251658235;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E480E"/>
    <w:multiLevelType w:val="hybridMultilevel"/>
    <w:tmpl w:val="ACF4BA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5048EE"/>
    <w:multiLevelType w:val="hybridMultilevel"/>
    <w:tmpl w:val="791EE4F0"/>
    <w:lvl w:ilvl="0" w:tplc="0816000F">
      <w:start w:val="1"/>
      <w:numFmt w:val="decimal"/>
      <w:lvlText w:val="%1."/>
      <w:lvlJc w:val="left"/>
      <w:pPr>
        <w:ind w:left="1080" w:hanging="72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 w15:restartNumberingAfterBreak="0">
    <w:nsid w:val="06854C2E"/>
    <w:multiLevelType w:val="hybridMultilevel"/>
    <w:tmpl w:val="95DC947E"/>
    <w:lvl w:ilvl="0" w:tplc="0816001B">
      <w:start w:val="1"/>
      <w:numFmt w:val="lowerRoman"/>
      <w:lvlText w:val="%1."/>
      <w:lvlJc w:val="right"/>
      <w:pPr>
        <w:ind w:left="720" w:hanging="360"/>
      </w:pPr>
    </w:lvl>
    <w:lvl w:ilvl="1" w:tplc="0816001B">
      <w:start w:val="1"/>
      <w:numFmt w:val="lowerRoman"/>
      <w:lvlText w:val="%2."/>
      <w:lvlJc w:val="right"/>
      <w:pPr>
        <w:ind w:left="1440" w:hanging="360"/>
      </w:pPr>
    </w:lvl>
    <w:lvl w:ilvl="2" w:tplc="0DDE6884">
      <w:start w:val="4"/>
      <w:numFmt w:val="decimal"/>
      <w:lvlText w:val="%3."/>
      <w:lvlJc w:val="left"/>
      <w:pPr>
        <w:ind w:left="928" w:hanging="360"/>
      </w:pPr>
      <w:rPr>
        <w:rFonts w:hint="default"/>
      </w:r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 w15:restartNumberingAfterBreak="0">
    <w:nsid w:val="08431DAC"/>
    <w:multiLevelType w:val="hybridMultilevel"/>
    <w:tmpl w:val="18FCE27A"/>
    <w:lvl w:ilvl="0" w:tplc="08160001">
      <w:start w:val="1"/>
      <w:numFmt w:val="bullet"/>
      <w:lvlText w:val=""/>
      <w:lvlJc w:val="left"/>
      <w:pPr>
        <w:ind w:left="720" w:hanging="360"/>
      </w:pPr>
      <w:rPr>
        <w:rFonts w:ascii="Symbol" w:hAnsi="Symbol" w:hint="default"/>
      </w:rPr>
    </w:lvl>
    <w:lvl w:ilvl="1" w:tplc="ACACE8C2">
      <w:numFmt w:val="bullet"/>
      <w:lvlText w:val="-"/>
      <w:lvlJc w:val="left"/>
      <w:pPr>
        <w:ind w:left="1440" w:hanging="360"/>
      </w:pPr>
      <w:rPr>
        <w:rFonts w:ascii="Times New Roman" w:eastAsiaTheme="minorEastAsia" w:hAnsi="Times New Roman" w:cs="Times New Roman"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 w15:restartNumberingAfterBreak="0">
    <w:nsid w:val="09E0167F"/>
    <w:multiLevelType w:val="hybridMultilevel"/>
    <w:tmpl w:val="8078FFF8"/>
    <w:lvl w:ilvl="0" w:tplc="0816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C8162FA"/>
    <w:multiLevelType w:val="hybridMultilevel"/>
    <w:tmpl w:val="BD1C624C"/>
    <w:lvl w:ilvl="0" w:tplc="637054A4">
      <w:start w:val="1"/>
      <w:numFmt w:val="bullet"/>
      <w:lvlText w:val="-"/>
      <w:lvlJc w:val="left"/>
      <w:pPr>
        <w:ind w:left="720" w:hanging="360"/>
      </w:pPr>
      <w:rPr>
        <w:rFonts w:ascii="Arial Narrow" w:eastAsia="Times New Roman" w:hAnsi="Arial Narrow" w:cs="Times New Roman"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 w15:restartNumberingAfterBreak="0">
    <w:nsid w:val="0CBF305F"/>
    <w:multiLevelType w:val="hybridMultilevel"/>
    <w:tmpl w:val="ED6E537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7" w15:restartNumberingAfterBreak="0">
    <w:nsid w:val="10BD4527"/>
    <w:multiLevelType w:val="hybridMultilevel"/>
    <w:tmpl w:val="44865452"/>
    <w:lvl w:ilvl="0" w:tplc="ACACE8C2">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0DE5642"/>
    <w:multiLevelType w:val="hybridMultilevel"/>
    <w:tmpl w:val="84BA569C"/>
    <w:lvl w:ilvl="0" w:tplc="8556A550">
      <w:start w:val="1"/>
      <w:numFmt w:val="lowerRoman"/>
      <w:lvlText w:val="%1."/>
      <w:lvlJc w:val="left"/>
      <w:pPr>
        <w:ind w:left="1080" w:hanging="72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 w15:restartNumberingAfterBreak="0">
    <w:nsid w:val="12E21396"/>
    <w:multiLevelType w:val="hybridMultilevel"/>
    <w:tmpl w:val="13225356"/>
    <w:lvl w:ilvl="0" w:tplc="0816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6667496"/>
    <w:multiLevelType w:val="hybridMultilevel"/>
    <w:tmpl w:val="E342F3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7986722"/>
    <w:multiLevelType w:val="hybridMultilevel"/>
    <w:tmpl w:val="20388AB0"/>
    <w:lvl w:ilvl="0" w:tplc="0C0C0019">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2" w15:restartNumberingAfterBreak="0">
    <w:nsid w:val="18082996"/>
    <w:multiLevelType w:val="hybridMultilevel"/>
    <w:tmpl w:val="52FE4F70"/>
    <w:lvl w:ilvl="0" w:tplc="08160001">
      <w:start w:val="1"/>
      <w:numFmt w:val="bullet"/>
      <w:lvlText w:val=""/>
      <w:lvlJc w:val="left"/>
      <w:pPr>
        <w:ind w:left="720" w:hanging="360"/>
      </w:pPr>
      <w:rPr>
        <w:rFonts w:ascii="Symbol" w:hAnsi="Symbol" w:hint="default"/>
      </w:rPr>
    </w:lvl>
    <w:lvl w:ilvl="1" w:tplc="56705E34">
      <w:start w:val="1"/>
      <w:numFmt w:val="bullet"/>
      <w:lvlText w:val="-"/>
      <w:lvlJc w:val="left"/>
      <w:pPr>
        <w:ind w:left="1440" w:hanging="360"/>
      </w:pPr>
      <w:rPr>
        <w:rFonts w:ascii="Times New Roman" w:eastAsia="Times New Roman" w:hAnsi="Times New Roman" w:cs="Times New Roman" w:hint="default"/>
        <w:b w:val="0"/>
        <w:i w:val="0"/>
        <w:strike w:val="0"/>
        <w:dstrike w:val="0"/>
        <w:color w:val="000000"/>
        <w:sz w:val="24"/>
        <w:szCs w:val="24"/>
        <w:u w:val="none" w:color="000000"/>
        <w:bdr w:val="none" w:sz="0" w:space="0" w:color="auto"/>
        <w:shd w:val="clear" w:color="auto" w:fill="auto"/>
        <w:vertAlign w:val="baseline"/>
      </w:rPr>
    </w:lvl>
    <w:lvl w:ilvl="2" w:tplc="08160005">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3" w15:restartNumberingAfterBreak="0">
    <w:nsid w:val="181F17DF"/>
    <w:multiLevelType w:val="hybridMultilevel"/>
    <w:tmpl w:val="EF4E42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96030F9"/>
    <w:multiLevelType w:val="hybridMultilevel"/>
    <w:tmpl w:val="697A0F56"/>
    <w:lvl w:ilvl="0" w:tplc="0816000B">
      <w:start w:val="1"/>
      <w:numFmt w:val="bullet"/>
      <w:lvlText w:val=""/>
      <w:lvlJc w:val="left"/>
      <w:pPr>
        <w:ind w:left="720" w:hanging="360"/>
      </w:pPr>
      <w:rPr>
        <w:rFonts w:ascii="Wingdings" w:hAnsi="Wingdings" w:hint="default"/>
      </w:rPr>
    </w:lvl>
    <w:lvl w:ilvl="1" w:tplc="ACACE8C2">
      <w:numFmt w:val="bullet"/>
      <w:lvlText w:val="-"/>
      <w:lvlJc w:val="left"/>
      <w:pPr>
        <w:ind w:left="1440" w:hanging="360"/>
      </w:pPr>
      <w:rPr>
        <w:rFonts w:ascii="Times New Roman" w:eastAsiaTheme="minorEastAsia" w:hAnsi="Times New Roman" w:cs="Times New Roman"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 w15:restartNumberingAfterBreak="0">
    <w:nsid w:val="19C72789"/>
    <w:multiLevelType w:val="hybridMultilevel"/>
    <w:tmpl w:val="DEDC48F4"/>
    <w:lvl w:ilvl="0" w:tplc="637054A4">
      <w:start w:val="1"/>
      <w:numFmt w:val="bullet"/>
      <w:lvlText w:val="-"/>
      <w:lvlJc w:val="left"/>
      <w:pPr>
        <w:ind w:left="720" w:hanging="360"/>
      </w:pPr>
      <w:rPr>
        <w:rFonts w:ascii="Arial Narrow" w:eastAsia="Times New Roman" w:hAnsi="Arial Narrow" w:cs="Times New Roman"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 w15:restartNumberingAfterBreak="0">
    <w:nsid w:val="19D23061"/>
    <w:multiLevelType w:val="hybridMultilevel"/>
    <w:tmpl w:val="8BBAD8CA"/>
    <w:lvl w:ilvl="0" w:tplc="A65A5B22">
      <w:start w:val="1"/>
      <w:numFmt w:val="lowerRoman"/>
      <w:lvlText w:val="%1."/>
      <w:lvlJc w:val="left"/>
      <w:pPr>
        <w:ind w:left="1713" w:hanging="720"/>
      </w:pPr>
      <w:rPr>
        <w:rFonts w:hint="default"/>
      </w:rPr>
    </w:lvl>
    <w:lvl w:ilvl="1" w:tplc="08160019" w:tentative="1">
      <w:start w:val="1"/>
      <w:numFmt w:val="lowerLetter"/>
      <w:lvlText w:val="%2."/>
      <w:lvlJc w:val="left"/>
      <w:pPr>
        <w:ind w:left="2073" w:hanging="360"/>
      </w:pPr>
    </w:lvl>
    <w:lvl w:ilvl="2" w:tplc="0816001B" w:tentative="1">
      <w:start w:val="1"/>
      <w:numFmt w:val="lowerRoman"/>
      <w:lvlText w:val="%3."/>
      <w:lvlJc w:val="right"/>
      <w:pPr>
        <w:ind w:left="2793" w:hanging="180"/>
      </w:pPr>
    </w:lvl>
    <w:lvl w:ilvl="3" w:tplc="0816000F" w:tentative="1">
      <w:start w:val="1"/>
      <w:numFmt w:val="decimal"/>
      <w:lvlText w:val="%4."/>
      <w:lvlJc w:val="left"/>
      <w:pPr>
        <w:ind w:left="3513" w:hanging="360"/>
      </w:pPr>
    </w:lvl>
    <w:lvl w:ilvl="4" w:tplc="08160019" w:tentative="1">
      <w:start w:val="1"/>
      <w:numFmt w:val="lowerLetter"/>
      <w:lvlText w:val="%5."/>
      <w:lvlJc w:val="left"/>
      <w:pPr>
        <w:ind w:left="4233" w:hanging="360"/>
      </w:pPr>
    </w:lvl>
    <w:lvl w:ilvl="5" w:tplc="0816001B" w:tentative="1">
      <w:start w:val="1"/>
      <w:numFmt w:val="lowerRoman"/>
      <w:lvlText w:val="%6."/>
      <w:lvlJc w:val="right"/>
      <w:pPr>
        <w:ind w:left="4953" w:hanging="180"/>
      </w:pPr>
    </w:lvl>
    <w:lvl w:ilvl="6" w:tplc="0816000F" w:tentative="1">
      <w:start w:val="1"/>
      <w:numFmt w:val="decimal"/>
      <w:lvlText w:val="%7."/>
      <w:lvlJc w:val="left"/>
      <w:pPr>
        <w:ind w:left="5673" w:hanging="360"/>
      </w:pPr>
    </w:lvl>
    <w:lvl w:ilvl="7" w:tplc="08160019" w:tentative="1">
      <w:start w:val="1"/>
      <w:numFmt w:val="lowerLetter"/>
      <w:lvlText w:val="%8."/>
      <w:lvlJc w:val="left"/>
      <w:pPr>
        <w:ind w:left="6393" w:hanging="360"/>
      </w:pPr>
    </w:lvl>
    <w:lvl w:ilvl="8" w:tplc="0816001B" w:tentative="1">
      <w:start w:val="1"/>
      <w:numFmt w:val="lowerRoman"/>
      <w:lvlText w:val="%9."/>
      <w:lvlJc w:val="right"/>
      <w:pPr>
        <w:ind w:left="7113" w:hanging="180"/>
      </w:pPr>
    </w:lvl>
  </w:abstractNum>
  <w:abstractNum w:abstractNumId="17" w15:restartNumberingAfterBreak="0">
    <w:nsid w:val="1A304EBE"/>
    <w:multiLevelType w:val="hybridMultilevel"/>
    <w:tmpl w:val="40E4F17C"/>
    <w:lvl w:ilvl="0" w:tplc="0816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A532892"/>
    <w:multiLevelType w:val="hybridMultilevel"/>
    <w:tmpl w:val="536AA2FA"/>
    <w:lvl w:ilvl="0" w:tplc="0816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1B402E1A"/>
    <w:multiLevelType w:val="hybridMultilevel"/>
    <w:tmpl w:val="CBCE1A1C"/>
    <w:lvl w:ilvl="0" w:tplc="637054A4">
      <w:start w:val="1"/>
      <w:numFmt w:val="bullet"/>
      <w:lvlText w:val="-"/>
      <w:lvlJc w:val="left"/>
      <w:pPr>
        <w:ind w:left="720" w:hanging="360"/>
      </w:pPr>
      <w:rPr>
        <w:rFonts w:ascii="Arial Narrow" w:eastAsia="Times New Roman" w:hAnsi="Arial Narrow" w:cs="Times New Roman" w:hint="default"/>
        <w:b w:val="0"/>
        <w:i w:val="0"/>
        <w:strike w:val="0"/>
        <w:dstrike w:val="0"/>
        <w:color w:val="000000"/>
        <w:sz w:val="24"/>
        <w:szCs w:val="24"/>
        <w:u w:val="none" w:color="000000"/>
        <w:bdr w:val="none" w:sz="0" w:space="0" w:color="auto"/>
        <w:shd w:val="clear" w:color="auto" w:fill="auto"/>
        <w:vertAlign w:val="baseline"/>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0" w15:restartNumberingAfterBreak="0">
    <w:nsid w:val="1BEE383F"/>
    <w:multiLevelType w:val="hybridMultilevel"/>
    <w:tmpl w:val="7462780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1C4A7D02"/>
    <w:multiLevelType w:val="hybridMultilevel"/>
    <w:tmpl w:val="15687D4C"/>
    <w:lvl w:ilvl="0" w:tplc="986CFCCC">
      <w:numFmt w:val="bullet"/>
      <w:lvlText w:val="-"/>
      <w:lvlJc w:val="left"/>
      <w:pPr>
        <w:ind w:left="862" w:hanging="360"/>
      </w:pPr>
      <w:rPr>
        <w:rFonts w:ascii="Calibri Light" w:eastAsia="Times New Roman" w:hAnsi="Calibri Light" w:cs="Times New Roman" w:hint="default"/>
      </w:rPr>
    </w:lvl>
    <w:lvl w:ilvl="1" w:tplc="08160003" w:tentative="1">
      <w:start w:val="1"/>
      <w:numFmt w:val="bullet"/>
      <w:lvlText w:val="o"/>
      <w:lvlJc w:val="left"/>
      <w:pPr>
        <w:ind w:left="1582" w:hanging="360"/>
      </w:pPr>
      <w:rPr>
        <w:rFonts w:ascii="Courier New" w:hAnsi="Courier New" w:cs="Courier New" w:hint="default"/>
      </w:rPr>
    </w:lvl>
    <w:lvl w:ilvl="2" w:tplc="08160005" w:tentative="1">
      <w:start w:val="1"/>
      <w:numFmt w:val="bullet"/>
      <w:lvlText w:val=""/>
      <w:lvlJc w:val="left"/>
      <w:pPr>
        <w:ind w:left="2302" w:hanging="360"/>
      </w:pPr>
      <w:rPr>
        <w:rFonts w:ascii="Wingdings" w:hAnsi="Wingdings" w:hint="default"/>
      </w:rPr>
    </w:lvl>
    <w:lvl w:ilvl="3" w:tplc="08160001" w:tentative="1">
      <w:start w:val="1"/>
      <w:numFmt w:val="bullet"/>
      <w:lvlText w:val=""/>
      <w:lvlJc w:val="left"/>
      <w:pPr>
        <w:ind w:left="3022" w:hanging="360"/>
      </w:pPr>
      <w:rPr>
        <w:rFonts w:ascii="Symbol" w:hAnsi="Symbol" w:hint="default"/>
      </w:rPr>
    </w:lvl>
    <w:lvl w:ilvl="4" w:tplc="08160003" w:tentative="1">
      <w:start w:val="1"/>
      <w:numFmt w:val="bullet"/>
      <w:lvlText w:val="o"/>
      <w:lvlJc w:val="left"/>
      <w:pPr>
        <w:ind w:left="3742" w:hanging="360"/>
      </w:pPr>
      <w:rPr>
        <w:rFonts w:ascii="Courier New" w:hAnsi="Courier New" w:cs="Courier New" w:hint="default"/>
      </w:rPr>
    </w:lvl>
    <w:lvl w:ilvl="5" w:tplc="08160005" w:tentative="1">
      <w:start w:val="1"/>
      <w:numFmt w:val="bullet"/>
      <w:lvlText w:val=""/>
      <w:lvlJc w:val="left"/>
      <w:pPr>
        <w:ind w:left="4462" w:hanging="360"/>
      </w:pPr>
      <w:rPr>
        <w:rFonts w:ascii="Wingdings" w:hAnsi="Wingdings" w:hint="default"/>
      </w:rPr>
    </w:lvl>
    <w:lvl w:ilvl="6" w:tplc="08160001" w:tentative="1">
      <w:start w:val="1"/>
      <w:numFmt w:val="bullet"/>
      <w:lvlText w:val=""/>
      <w:lvlJc w:val="left"/>
      <w:pPr>
        <w:ind w:left="5182" w:hanging="360"/>
      </w:pPr>
      <w:rPr>
        <w:rFonts w:ascii="Symbol" w:hAnsi="Symbol" w:hint="default"/>
      </w:rPr>
    </w:lvl>
    <w:lvl w:ilvl="7" w:tplc="08160003" w:tentative="1">
      <w:start w:val="1"/>
      <w:numFmt w:val="bullet"/>
      <w:lvlText w:val="o"/>
      <w:lvlJc w:val="left"/>
      <w:pPr>
        <w:ind w:left="5902" w:hanging="360"/>
      </w:pPr>
      <w:rPr>
        <w:rFonts w:ascii="Courier New" w:hAnsi="Courier New" w:cs="Courier New" w:hint="default"/>
      </w:rPr>
    </w:lvl>
    <w:lvl w:ilvl="8" w:tplc="08160005" w:tentative="1">
      <w:start w:val="1"/>
      <w:numFmt w:val="bullet"/>
      <w:lvlText w:val=""/>
      <w:lvlJc w:val="left"/>
      <w:pPr>
        <w:ind w:left="6622" w:hanging="360"/>
      </w:pPr>
      <w:rPr>
        <w:rFonts w:ascii="Wingdings" w:hAnsi="Wingdings" w:hint="default"/>
      </w:rPr>
    </w:lvl>
  </w:abstractNum>
  <w:abstractNum w:abstractNumId="22" w15:restartNumberingAfterBreak="0">
    <w:nsid w:val="1FD4393E"/>
    <w:multiLevelType w:val="hybridMultilevel"/>
    <w:tmpl w:val="8F680A3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3" w15:restartNumberingAfterBreak="0">
    <w:nsid w:val="21810A1E"/>
    <w:multiLevelType w:val="hybridMultilevel"/>
    <w:tmpl w:val="881876AE"/>
    <w:lvl w:ilvl="0" w:tplc="0816000B">
      <w:start w:val="1"/>
      <w:numFmt w:val="bullet"/>
      <w:lvlText w:val=""/>
      <w:lvlJc w:val="left"/>
      <w:pPr>
        <w:ind w:left="1212"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22293D8A"/>
    <w:multiLevelType w:val="hybridMultilevel"/>
    <w:tmpl w:val="309C40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22B11798"/>
    <w:multiLevelType w:val="hybridMultilevel"/>
    <w:tmpl w:val="8BBAD8CA"/>
    <w:lvl w:ilvl="0" w:tplc="A65A5B22">
      <w:start w:val="1"/>
      <w:numFmt w:val="lowerRoman"/>
      <w:lvlText w:val="%1."/>
      <w:lvlJc w:val="left"/>
      <w:pPr>
        <w:ind w:left="1713" w:hanging="720"/>
      </w:pPr>
      <w:rPr>
        <w:rFonts w:hint="default"/>
      </w:rPr>
    </w:lvl>
    <w:lvl w:ilvl="1" w:tplc="08160019" w:tentative="1">
      <w:start w:val="1"/>
      <w:numFmt w:val="lowerLetter"/>
      <w:lvlText w:val="%2."/>
      <w:lvlJc w:val="left"/>
      <w:pPr>
        <w:ind w:left="2073" w:hanging="360"/>
      </w:pPr>
    </w:lvl>
    <w:lvl w:ilvl="2" w:tplc="0816001B" w:tentative="1">
      <w:start w:val="1"/>
      <w:numFmt w:val="lowerRoman"/>
      <w:lvlText w:val="%3."/>
      <w:lvlJc w:val="right"/>
      <w:pPr>
        <w:ind w:left="2793" w:hanging="180"/>
      </w:pPr>
    </w:lvl>
    <w:lvl w:ilvl="3" w:tplc="0816000F" w:tentative="1">
      <w:start w:val="1"/>
      <w:numFmt w:val="decimal"/>
      <w:lvlText w:val="%4."/>
      <w:lvlJc w:val="left"/>
      <w:pPr>
        <w:ind w:left="3513" w:hanging="360"/>
      </w:pPr>
    </w:lvl>
    <w:lvl w:ilvl="4" w:tplc="08160019" w:tentative="1">
      <w:start w:val="1"/>
      <w:numFmt w:val="lowerLetter"/>
      <w:lvlText w:val="%5."/>
      <w:lvlJc w:val="left"/>
      <w:pPr>
        <w:ind w:left="4233" w:hanging="360"/>
      </w:pPr>
    </w:lvl>
    <w:lvl w:ilvl="5" w:tplc="0816001B" w:tentative="1">
      <w:start w:val="1"/>
      <w:numFmt w:val="lowerRoman"/>
      <w:lvlText w:val="%6."/>
      <w:lvlJc w:val="right"/>
      <w:pPr>
        <w:ind w:left="4953" w:hanging="180"/>
      </w:pPr>
    </w:lvl>
    <w:lvl w:ilvl="6" w:tplc="0816000F" w:tentative="1">
      <w:start w:val="1"/>
      <w:numFmt w:val="decimal"/>
      <w:lvlText w:val="%7."/>
      <w:lvlJc w:val="left"/>
      <w:pPr>
        <w:ind w:left="5673" w:hanging="360"/>
      </w:pPr>
    </w:lvl>
    <w:lvl w:ilvl="7" w:tplc="08160019" w:tentative="1">
      <w:start w:val="1"/>
      <w:numFmt w:val="lowerLetter"/>
      <w:lvlText w:val="%8."/>
      <w:lvlJc w:val="left"/>
      <w:pPr>
        <w:ind w:left="6393" w:hanging="360"/>
      </w:pPr>
    </w:lvl>
    <w:lvl w:ilvl="8" w:tplc="0816001B" w:tentative="1">
      <w:start w:val="1"/>
      <w:numFmt w:val="lowerRoman"/>
      <w:lvlText w:val="%9."/>
      <w:lvlJc w:val="right"/>
      <w:pPr>
        <w:ind w:left="7113" w:hanging="180"/>
      </w:pPr>
    </w:lvl>
  </w:abstractNum>
  <w:abstractNum w:abstractNumId="26" w15:restartNumberingAfterBreak="0">
    <w:nsid w:val="24381FE1"/>
    <w:multiLevelType w:val="hybridMultilevel"/>
    <w:tmpl w:val="863AEE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253052F9"/>
    <w:multiLevelType w:val="hybridMultilevel"/>
    <w:tmpl w:val="B44C79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26E67776"/>
    <w:multiLevelType w:val="hybridMultilevel"/>
    <w:tmpl w:val="8B4A4122"/>
    <w:lvl w:ilvl="0" w:tplc="ACACE8C2">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2965512F"/>
    <w:multiLevelType w:val="hybridMultilevel"/>
    <w:tmpl w:val="745A19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2A60705C"/>
    <w:multiLevelType w:val="hybridMultilevel"/>
    <w:tmpl w:val="1A78B5A8"/>
    <w:lvl w:ilvl="0" w:tplc="860C049E">
      <w:start w:val="1"/>
      <w:numFmt w:val="decimal"/>
      <w:pStyle w:val="Normal2"/>
      <w:lvlText w:val="%1."/>
      <w:lvlJc w:val="left"/>
      <w:pPr>
        <w:ind w:left="2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8C4ECA4">
      <w:start w:val="1"/>
      <w:numFmt w:val="lowerLetter"/>
      <w:lvlText w:val="%2"/>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8988AB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2B03C6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B3A5B9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2C823C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6B21EA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31AAF0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65A60B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2A92500E"/>
    <w:multiLevelType w:val="hybridMultilevel"/>
    <w:tmpl w:val="D320251E"/>
    <w:lvl w:ilvl="0" w:tplc="ACACE8C2">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2B8E1383"/>
    <w:multiLevelType w:val="hybridMultilevel"/>
    <w:tmpl w:val="60DE781A"/>
    <w:lvl w:ilvl="0" w:tplc="986CFCCC">
      <w:numFmt w:val="bullet"/>
      <w:lvlText w:val="-"/>
      <w:lvlJc w:val="left"/>
      <w:pPr>
        <w:ind w:left="720" w:hanging="360"/>
      </w:pPr>
      <w:rPr>
        <w:rFonts w:ascii="Calibri Light" w:eastAsia="Times New Roman" w:hAnsi="Calibri Light"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2F1C7211"/>
    <w:multiLevelType w:val="hybridMultilevel"/>
    <w:tmpl w:val="70E09DFE"/>
    <w:lvl w:ilvl="0" w:tplc="0816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323D0D13"/>
    <w:multiLevelType w:val="hybridMultilevel"/>
    <w:tmpl w:val="0032FE2C"/>
    <w:lvl w:ilvl="0" w:tplc="A11E7888">
      <w:start w:val="1"/>
      <w:numFmt w:val="decimal"/>
      <w:lvlText w:val="%1."/>
      <w:lvlJc w:val="left"/>
      <w:pPr>
        <w:ind w:left="1080" w:hanging="720"/>
      </w:pPr>
      <w:rPr>
        <w:rFonts w:hint="default"/>
      </w:rPr>
    </w:lvl>
    <w:lvl w:ilvl="1" w:tplc="62EA0B38">
      <w:start w:val="1"/>
      <w:numFmt w:val="lowerLetter"/>
      <w:lvlText w:val="%2."/>
      <w:lvlJc w:val="left"/>
      <w:pPr>
        <w:ind w:left="1800" w:hanging="720"/>
      </w:pPr>
      <w:rPr>
        <w:rFonts w:hint="default"/>
      </w:r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5" w15:restartNumberingAfterBreak="0">
    <w:nsid w:val="33311920"/>
    <w:multiLevelType w:val="multilevel"/>
    <w:tmpl w:val="8A742D64"/>
    <w:lvl w:ilvl="0">
      <w:start w:val="1"/>
      <w:numFmt w:val="decimal"/>
      <w:lvlText w:val="%1."/>
      <w:lvlJc w:val="left"/>
      <w:pPr>
        <w:ind w:left="360" w:hanging="360"/>
      </w:pPr>
      <w:rPr>
        <w:rFonts w:hint="default"/>
        <w:sz w:val="22"/>
      </w:rPr>
    </w:lvl>
    <w:lvl w:ilvl="1">
      <w:start w:val="5"/>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6" w15:restartNumberingAfterBreak="0">
    <w:nsid w:val="345A2733"/>
    <w:multiLevelType w:val="hybridMultilevel"/>
    <w:tmpl w:val="F0FA5ABC"/>
    <w:lvl w:ilvl="0" w:tplc="0816001B">
      <w:start w:val="1"/>
      <w:numFmt w:val="low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346B19FD"/>
    <w:multiLevelType w:val="hybridMultilevel"/>
    <w:tmpl w:val="8B1894A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8" w15:restartNumberingAfterBreak="0">
    <w:nsid w:val="35AF3C1F"/>
    <w:multiLevelType w:val="hybridMultilevel"/>
    <w:tmpl w:val="639A633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9" w15:restartNumberingAfterBreak="0">
    <w:nsid w:val="36127D28"/>
    <w:multiLevelType w:val="hybridMultilevel"/>
    <w:tmpl w:val="66A41A5A"/>
    <w:lvl w:ilvl="0" w:tplc="0816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15:restartNumberingAfterBreak="0">
    <w:nsid w:val="39621B94"/>
    <w:multiLevelType w:val="hybridMultilevel"/>
    <w:tmpl w:val="59A447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3C9E371C"/>
    <w:multiLevelType w:val="hybridMultilevel"/>
    <w:tmpl w:val="BB02DD2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D2E574E"/>
    <w:multiLevelType w:val="hybridMultilevel"/>
    <w:tmpl w:val="6E1ECE5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EFE44B0"/>
    <w:multiLevelType w:val="hybridMultilevel"/>
    <w:tmpl w:val="BD6C9148"/>
    <w:lvl w:ilvl="0" w:tplc="0816000B">
      <w:start w:val="1"/>
      <w:numFmt w:val="bullet"/>
      <w:lvlText w:val=""/>
      <w:lvlJc w:val="left"/>
      <w:pPr>
        <w:ind w:left="893" w:hanging="360"/>
      </w:pPr>
      <w:rPr>
        <w:rFonts w:ascii="Wingdings" w:hAnsi="Wingdings" w:hint="default"/>
      </w:rPr>
    </w:lvl>
    <w:lvl w:ilvl="1" w:tplc="040C0003" w:tentative="1">
      <w:start w:val="1"/>
      <w:numFmt w:val="bullet"/>
      <w:lvlText w:val="o"/>
      <w:lvlJc w:val="left"/>
      <w:pPr>
        <w:ind w:left="1613" w:hanging="360"/>
      </w:pPr>
      <w:rPr>
        <w:rFonts w:ascii="Courier New" w:hAnsi="Courier New" w:cs="Courier New" w:hint="default"/>
      </w:rPr>
    </w:lvl>
    <w:lvl w:ilvl="2" w:tplc="040C0005" w:tentative="1">
      <w:start w:val="1"/>
      <w:numFmt w:val="bullet"/>
      <w:lvlText w:val=""/>
      <w:lvlJc w:val="left"/>
      <w:pPr>
        <w:ind w:left="2333" w:hanging="360"/>
      </w:pPr>
      <w:rPr>
        <w:rFonts w:ascii="Wingdings" w:hAnsi="Wingdings" w:hint="default"/>
      </w:rPr>
    </w:lvl>
    <w:lvl w:ilvl="3" w:tplc="040C0001" w:tentative="1">
      <w:start w:val="1"/>
      <w:numFmt w:val="bullet"/>
      <w:lvlText w:val=""/>
      <w:lvlJc w:val="left"/>
      <w:pPr>
        <w:ind w:left="3053" w:hanging="360"/>
      </w:pPr>
      <w:rPr>
        <w:rFonts w:ascii="Symbol" w:hAnsi="Symbol" w:hint="default"/>
      </w:rPr>
    </w:lvl>
    <w:lvl w:ilvl="4" w:tplc="040C0003" w:tentative="1">
      <w:start w:val="1"/>
      <w:numFmt w:val="bullet"/>
      <w:lvlText w:val="o"/>
      <w:lvlJc w:val="left"/>
      <w:pPr>
        <w:ind w:left="3773" w:hanging="360"/>
      </w:pPr>
      <w:rPr>
        <w:rFonts w:ascii="Courier New" w:hAnsi="Courier New" w:cs="Courier New" w:hint="default"/>
      </w:rPr>
    </w:lvl>
    <w:lvl w:ilvl="5" w:tplc="040C0005" w:tentative="1">
      <w:start w:val="1"/>
      <w:numFmt w:val="bullet"/>
      <w:lvlText w:val=""/>
      <w:lvlJc w:val="left"/>
      <w:pPr>
        <w:ind w:left="4493" w:hanging="360"/>
      </w:pPr>
      <w:rPr>
        <w:rFonts w:ascii="Wingdings" w:hAnsi="Wingdings" w:hint="default"/>
      </w:rPr>
    </w:lvl>
    <w:lvl w:ilvl="6" w:tplc="040C0001" w:tentative="1">
      <w:start w:val="1"/>
      <w:numFmt w:val="bullet"/>
      <w:lvlText w:val=""/>
      <w:lvlJc w:val="left"/>
      <w:pPr>
        <w:ind w:left="5213" w:hanging="360"/>
      </w:pPr>
      <w:rPr>
        <w:rFonts w:ascii="Symbol" w:hAnsi="Symbol" w:hint="default"/>
      </w:rPr>
    </w:lvl>
    <w:lvl w:ilvl="7" w:tplc="040C0003" w:tentative="1">
      <w:start w:val="1"/>
      <w:numFmt w:val="bullet"/>
      <w:lvlText w:val="o"/>
      <w:lvlJc w:val="left"/>
      <w:pPr>
        <w:ind w:left="5933" w:hanging="360"/>
      </w:pPr>
      <w:rPr>
        <w:rFonts w:ascii="Courier New" w:hAnsi="Courier New" w:cs="Courier New" w:hint="default"/>
      </w:rPr>
    </w:lvl>
    <w:lvl w:ilvl="8" w:tplc="040C0005" w:tentative="1">
      <w:start w:val="1"/>
      <w:numFmt w:val="bullet"/>
      <w:lvlText w:val=""/>
      <w:lvlJc w:val="left"/>
      <w:pPr>
        <w:ind w:left="6653" w:hanging="360"/>
      </w:pPr>
      <w:rPr>
        <w:rFonts w:ascii="Wingdings" w:hAnsi="Wingdings" w:hint="default"/>
      </w:rPr>
    </w:lvl>
  </w:abstractNum>
  <w:abstractNum w:abstractNumId="44" w15:restartNumberingAfterBreak="0">
    <w:nsid w:val="407223F4"/>
    <w:multiLevelType w:val="hybridMultilevel"/>
    <w:tmpl w:val="233653F4"/>
    <w:lvl w:ilvl="0" w:tplc="0816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42602536"/>
    <w:multiLevelType w:val="hybridMultilevel"/>
    <w:tmpl w:val="9288FE24"/>
    <w:lvl w:ilvl="0" w:tplc="0816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45872204"/>
    <w:multiLevelType w:val="hybridMultilevel"/>
    <w:tmpl w:val="4F862A44"/>
    <w:lvl w:ilvl="0" w:tplc="2A16F20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9940967"/>
    <w:multiLevelType w:val="hybridMultilevel"/>
    <w:tmpl w:val="20388AB0"/>
    <w:lvl w:ilvl="0" w:tplc="0C0C0019">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8" w15:restartNumberingAfterBreak="0">
    <w:nsid w:val="4A05610B"/>
    <w:multiLevelType w:val="hybridMultilevel"/>
    <w:tmpl w:val="679078BE"/>
    <w:lvl w:ilvl="0" w:tplc="0816000B">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9" w15:restartNumberingAfterBreak="0">
    <w:nsid w:val="4B1241CF"/>
    <w:multiLevelType w:val="hybridMultilevel"/>
    <w:tmpl w:val="E3BC4598"/>
    <w:lvl w:ilvl="0" w:tplc="0816001B">
      <w:start w:val="1"/>
      <w:numFmt w:val="lowerRoman"/>
      <w:lvlText w:val="%1."/>
      <w:lvlJc w:val="right"/>
      <w:pPr>
        <w:ind w:left="1080" w:hanging="360"/>
      </w:p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50" w15:restartNumberingAfterBreak="0">
    <w:nsid w:val="4C74443E"/>
    <w:multiLevelType w:val="hybridMultilevel"/>
    <w:tmpl w:val="27E4BD4E"/>
    <w:lvl w:ilvl="0" w:tplc="0816000F">
      <w:start w:val="1"/>
      <w:numFmt w:val="decimal"/>
      <w:lvlText w:val="%1."/>
      <w:lvlJc w:val="left"/>
      <w:pPr>
        <w:ind w:left="360" w:hanging="360"/>
      </w:pPr>
    </w:lvl>
    <w:lvl w:ilvl="1" w:tplc="E482CB0A">
      <w:start w:val="1"/>
      <w:numFmt w:val="lowerRoman"/>
      <w:lvlText w:val="%2."/>
      <w:lvlJc w:val="left"/>
      <w:pPr>
        <w:ind w:left="1440" w:hanging="720"/>
      </w:pPr>
      <w:rPr>
        <w:rFonts w:hint="default"/>
      </w:rPr>
    </w:lvl>
    <w:lvl w:ilvl="2" w:tplc="0816001B" w:tentative="1">
      <w:start w:val="1"/>
      <w:numFmt w:val="lowerRoman"/>
      <w:lvlText w:val="%3."/>
      <w:lvlJc w:val="right"/>
      <w:pPr>
        <w:ind w:left="1800" w:hanging="180"/>
      </w:pPr>
    </w:lvl>
    <w:lvl w:ilvl="3" w:tplc="0816000F" w:tentative="1">
      <w:start w:val="1"/>
      <w:numFmt w:val="decimal"/>
      <w:lvlText w:val="%4."/>
      <w:lvlJc w:val="left"/>
      <w:pPr>
        <w:ind w:left="2520" w:hanging="360"/>
      </w:pPr>
    </w:lvl>
    <w:lvl w:ilvl="4" w:tplc="08160019" w:tentative="1">
      <w:start w:val="1"/>
      <w:numFmt w:val="lowerLetter"/>
      <w:lvlText w:val="%5."/>
      <w:lvlJc w:val="left"/>
      <w:pPr>
        <w:ind w:left="3240" w:hanging="360"/>
      </w:pPr>
    </w:lvl>
    <w:lvl w:ilvl="5" w:tplc="0816001B" w:tentative="1">
      <w:start w:val="1"/>
      <w:numFmt w:val="lowerRoman"/>
      <w:lvlText w:val="%6."/>
      <w:lvlJc w:val="right"/>
      <w:pPr>
        <w:ind w:left="3960" w:hanging="180"/>
      </w:pPr>
    </w:lvl>
    <w:lvl w:ilvl="6" w:tplc="0816000F" w:tentative="1">
      <w:start w:val="1"/>
      <w:numFmt w:val="decimal"/>
      <w:lvlText w:val="%7."/>
      <w:lvlJc w:val="left"/>
      <w:pPr>
        <w:ind w:left="4680" w:hanging="360"/>
      </w:pPr>
    </w:lvl>
    <w:lvl w:ilvl="7" w:tplc="08160019" w:tentative="1">
      <w:start w:val="1"/>
      <w:numFmt w:val="lowerLetter"/>
      <w:lvlText w:val="%8."/>
      <w:lvlJc w:val="left"/>
      <w:pPr>
        <w:ind w:left="5400" w:hanging="360"/>
      </w:pPr>
    </w:lvl>
    <w:lvl w:ilvl="8" w:tplc="0816001B" w:tentative="1">
      <w:start w:val="1"/>
      <w:numFmt w:val="lowerRoman"/>
      <w:lvlText w:val="%9."/>
      <w:lvlJc w:val="right"/>
      <w:pPr>
        <w:ind w:left="6120" w:hanging="180"/>
      </w:pPr>
    </w:lvl>
  </w:abstractNum>
  <w:abstractNum w:abstractNumId="51" w15:restartNumberingAfterBreak="0">
    <w:nsid w:val="4CC31DE7"/>
    <w:multiLevelType w:val="hybridMultilevel"/>
    <w:tmpl w:val="8BBAD8CA"/>
    <w:lvl w:ilvl="0" w:tplc="A65A5B22">
      <w:start w:val="1"/>
      <w:numFmt w:val="lowerRoman"/>
      <w:lvlText w:val="%1."/>
      <w:lvlJc w:val="left"/>
      <w:pPr>
        <w:ind w:left="1713" w:hanging="720"/>
      </w:pPr>
      <w:rPr>
        <w:rFonts w:hint="default"/>
      </w:rPr>
    </w:lvl>
    <w:lvl w:ilvl="1" w:tplc="08160019" w:tentative="1">
      <w:start w:val="1"/>
      <w:numFmt w:val="lowerLetter"/>
      <w:lvlText w:val="%2."/>
      <w:lvlJc w:val="left"/>
      <w:pPr>
        <w:ind w:left="2073" w:hanging="360"/>
      </w:pPr>
    </w:lvl>
    <w:lvl w:ilvl="2" w:tplc="0816001B">
      <w:start w:val="1"/>
      <w:numFmt w:val="lowerRoman"/>
      <w:lvlText w:val="%3."/>
      <w:lvlJc w:val="right"/>
      <w:pPr>
        <w:ind w:left="2793" w:hanging="180"/>
      </w:pPr>
    </w:lvl>
    <w:lvl w:ilvl="3" w:tplc="0816000F" w:tentative="1">
      <w:start w:val="1"/>
      <w:numFmt w:val="decimal"/>
      <w:lvlText w:val="%4."/>
      <w:lvlJc w:val="left"/>
      <w:pPr>
        <w:ind w:left="3513" w:hanging="360"/>
      </w:pPr>
    </w:lvl>
    <w:lvl w:ilvl="4" w:tplc="08160019" w:tentative="1">
      <w:start w:val="1"/>
      <w:numFmt w:val="lowerLetter"/>
      <w:lvlText w:val="%5."/>
      <w:lvlJc w:val="left"/>
      <w:pPr>
        <w:ind w:left="4233" w:hanging="360"/>
      </w:pPr>
    </w:lvl>
    <w:lvl w:ilvl="5" w:tplc="0816001B" w:tentative="1">
      <w:start w:val="1"/>
      <w:numFmt w:val="lowerRoman"/>
      <w:lvlText w:val="%6."/>
      <w:lvlJc w:val="right"/>
      <w:pPr>
        <w:ind w:left="4953" w:hanging="180"/>
      </w:pPr>
    </w:lvl>
    <w:lvl w:ilvl="6" w:tplc="0816000F" w:tentative="1">
      <w:start w:val="1"/>
      <w:numFmt w:val="decimal"/>
      <w:lvlText w:val="%7."/>
      <w:lvlJc w:val="left"/>
      <w:pPr>
        <w:ind w:left="5673" w:hanging="360"/>
      </w:pPr>
    </w:lvl>
    <w:lvl w:ilvl="7" w:tplc="08160019" w:tentative="1">
      <w:start w:val="1"/>
      <w:numFmt w:val="lowerLetter"/>
      <w:lvlText w:val="%8."/>
      <w:lvlJc w:val="left"/>
      <w:pPr>
        <w:ind w:left="6393" w:hanging="360"/>
      </w:pPr>
    </w:lvl>
    <w:lvl w:ilvl="8" w:tplc="0816001B" w:tentative="1">
      <w:start w:val="1"/>
      <w:numFmt w:val="lowerRoman"/>
      <w:lvlText w:val="%9."/>
      <w:lvlJc w:val="right"/>
      <w:pPr>
        <w:ind w:left="7113" w:hanging="180"/>
      </w:pPr>
    </w:lvl>
  </w:abstractNum>
  <w:abstractNum w:abstractNumId="52" w15:restartNumberingAfterBreak="0">
    <w:nsid w:val="4E1A0FF7"/>
    <w:multiLevelType w:val="hybridMultilevel"/>
    <w:tmpl w:val="4EE88D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4FD60953"/>
    <w:multiLevelType w:val="multilevel"/>
    <w:tmpl w:val="D3085386"/>
    <w:lvl w:ilvl="0">
      <w:start w:val="1"/>
      <w:numFmt w:val="decimal"/>
      <w:lvlText w:val="%1."/>
      <w:lvlJc w:val="left"/>
      <w:pPr>
        <w:ind w:left="450" w:hanging="360"/>
      </w:pPr>
      <w:rPr>
        <w:rFonts w:hint="default"/>
      </w:rPr>
    </w:lvl>
    <w:lvl w:ilvl="1">
      <w:start w:val="2"/>
      <w:numFmt w:val="decimal"/>
      <w:isLgl/>
      <w:lvlText w:val="%1.%2."/>
      <w:lvlJc w:val="left"/>
      <w:pPr>
        <w:ind w:left="960" w:hanging="600"/>
      </w:pPr>
      <w:rPr>
        <w:rFonts w:hint="default"/>
      </w:rPr>
    </w:lvl>
    <w:lvl w:ilvl="2">
      <w:start w:val="5"/>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4" w15:restartNumberingAfterBreak="0">
    <w:nsid w:val="50BE4C2F"/>
    <w:multiLevelType w:val="hybridMultilevel"/>
    <w:tmpl w:val="B8D8B25C"/>
    <w:lvl w:ilvl="0" w:tplc="0816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50EF1DAF"/>
    <w:multiLevelType w:val="multilevel"/>
    <w:tmpl w:val="A4ACC1F2"/>
    <w:lvl w:ilvl="0">
      <w:start w:val="1"/>
      <w:numFmt w:val="decimal"/>
      <w:pStyle w:val="head2"/>
      <w:lvlText w:val="%1."/>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b/>
        <w:bCs/>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6" w15:restartNumberingAfterBreak="0">
    <w:nsid w:val="53B75B77"/>
    <w:multiLevelType w:val="hybridMultilevel"/>
    <w:tmpl w:val="4D88ED80"/>
    <w:lvl w:ilvl="0" w:tplc="08160001">
      <w:start w:val="1"/>
      <w:numFmt w:val="bullet"/>
      <w:lvlText w:val=""/>
      <w:lvlJc w:val="left"/>
      <w:pPr>
        <w:ind w:left="2160" w:hanging="360"/>
      </w:pPr>
      <w:rPr>
        <w:rFonts w:ascii="Symbol" w:hAnsi="Symbol" w:hint="default"/>
      </w:rPr>
    </w:lvl>
    <w:lvl w:ilvl="1" w:tplc="08160003" w:tentative="1">
      <w:start w:val="1"/>
      <w:numFmt w:val="bullet"/>
      <w:lvlText w:val="o"/>
      <w:lvlJc w:val="left"/>
      <w:pPr>
        <w:ind w:left="2880" w:hanging="360"/>
      </w:pPr>
      <w:rPr>
        <w:rFonts w:ascii="Courier New" w:hAnsi="Courier New" w:cs="Courier New" w:hint="default"/>
      </w:rPr>
    </w:lvl>
    <w:lvl w:ilvl="2" w:tplc="08160005" w:tentative="1">
      <w:start w:val="1"/>
      <w:numFmt w:val="bullet"/>
      <w:lvlText w:val=""/>
      <w:lvlJc w:val="left"/>
      <w:pPr>
        <w:ind w:left="3600" w:hanging="360"/>
      </w:pPr>
      <w:rPr>
        <w:rFonts w:ascii="Wingdings" w:hAnsi="Wingdings" w:hint="default"/>
      </w:rPr>
    </w:lvl>
    <w:lvl w:ilvl="3" w:tplc="08160001" w:tentative="1">
      <w:start w:val="1"/>
      <w:numFmt w:val="bullet"/>
      <w:lvlText w:val=""/>
      <w:lvlJc w:val="left"/>
      <w:pPr>
        <w:ind w:left="4320" w:hanging="360"/>
      </w:pPr>
      <w:rPr>
        <w:rFonts w:ascii="Symbol" w:hAnsi="Symbol" w:hint="default"/>
      </w:rPr>
    </w:lvl>
    <w:lvl w:ilvl="4" w:tplc="08160003" w:tentative="1">
      <w:start w:val="1"/>
      <w:numFmt w:val="bullet"/>
      <w:lvlText w:val="o"/>
      <w:lvlJc w:val="left"/>
      <w:pPr>
        <w:ind w:left="5040" w:hanging="360"/>
      </w:pPr>
      <w:rPr>
        <w:rFonts w:ascii="Courier New" w:hAnsi="Courier New" w:cs="Courier New" w:hint="default"/>
      </w:rPr>
    </w:lvl>
    <w:lvl w:ilvl="5" w:tplc="08160005" w:tentative="1">
      <w:start w:val="1"/>
      <w:numFmt w:val="bullet"/>
      <w:lvlText w:val=""/>
      <w:lvlJc w:val="left"/>
      <w:pPr>
        <w:ind w:left="5760" w:hanging="360"/>
      </w:pPr>
      <w:rPr>
        <w:rFonts w:ascii="Wingdings" w:hAnsi="Wingdings" w:hint="default"/>
      </w:rPr>
    </w:lvl>
    <w:lvl w:ilvl="6" w:tplc="08160001" w:tentative="1">
      <w:start w:val="1"/>
      <w:numFmt w:val="bullet"/>
      <w:lvlText w:val=""/>
      <w:lvlJc w:val="left"/>
      <w:pPr>
        <w:ind w:left="6480" w:hanging="360"/>
      </w:pPr>
      <w:rPr>
        <w:rFonts w:ascii="Symbol" w:hAnsi="Symbol" w:hint="default"/>
      </w:rPr>
    </w:lvl>
    <w:lvl w:ilvl="7" w:tplc="08160003" w:tentative="1">
      <w:start w:val="1"/>
      <w:numFmt w:val="bullet"/>
      <w:lvlText w:val="o"/>
      <w:lvlJc w:val="left"/>
      <w:pPr>
        <w:ind w:left="7200" w:hanging="360"/>
      </w:pPr>
      <w:rPr>
        <w:rFonts w:ascii="Courier New" w:hAnsi="Courier New" w:cs="Courier New" w:hint="default"/>
      </w:rPr>
    </w:lvl>
    <w:lvl w:ilvl="8" w:tplc="08160005" w:tentative="1">
      <w:start w:val="1"/>
      <w:numFmt w:val="bullet"/>
      <w:lvlText w:val=""/>
      <w:lvlJc w:val="left"/>
      <w:pPr>
        <w:ind w:left="7920" w:hanging="360"/>
      </w:pPr>
      <w:rPr>
        <w:rFonts w:ascii="Wingdings" w:hAnsi="Wingdings" w:hint="default"/>
      </w:rPr>
    </w:lvl>
  </w:abstractNum>
  <w:abstractNum w:abstractNumId="57" w15:restartNumberingAfterBreak="0">
    <w:nsid w:val="53E71501"/>
    <w:multiLevelType w:val="hybridMultilevel"/>
    <w:tmpl w:val="6DD4DBDA"/>
    <w:lvl w:ilvl="0" w:tplc="0816000B">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8" w15:restartNumberingAfterBreak="0">
    <w:nsid w:val="549D4C72"/>
    <w:multiLevelType w:val="hybridMultilevel"/>
    <w:tmpl w:val="0E1CBDC6"/>
    <w:lvl w:ilvl="0" w:tplc="0816000B">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9" w15:restartNumberingAfterBreak="0">
    <w:nsid w:val="58C96BA8"/>
    <w:multiLevelType w:val="hybridMultilevel"/>
    <w:tmpl w:val="A906DD06"/>
    <w:lvl w:ilvl="0" w:tplc="0816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5A0C3BA5"/>
    <w:multiLevelType w:val="hybridMultilevel"/>
    <w:tmpl w:val="C582C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5A3278DC"/>
    <w:multiLevelType w:val="hybridMultilevel"/>
    <w:tmpl w:val="8BBAD8CA"/>
    <w:lvl w:ilvl="0" w:tplc="A65A5B22">
      <w:start w:val="1"/>
      <w:numFmt w:val="lowerRoman"/>
      <w:lvlText w:val="%1."/>
      <w:lvlJc w:val="left"/>
      <w:pPr>
        <w:ind w:left="1713" w:hanging="720"/>
      </w:pPr>
      <w:rPr>
        <w:rFonts w:hint="default"/>
      </w:rPr>
    </w:lvl>
    <w:lvl w:ilvl="1" w:tplc="08160019" w:tentative="1">
      <w:start w:val="1"/>
      <w:numFmt w:val="lowerLetter"/>
      <w:lvlText w:val="%2."/>
      <w:lvlJc w:val="left"/>
      <w:pPr>
        <w:ind w:left="2073" w:hanging="360"/>
      </w:pPr>
    </w:lvl>
    <w:lvl w:ilvl="2" w:tplc="0816001B" w:tentative="1">
      <w:start w:val="1"/>
      <w:numFmt w:val="lowerRoman"/>
      <w:lvlText w:val="%3."/>
      <w:lvlJc w:val="right"/>
      <w:pPr>
        <w:ind w:left="2793" w:hanging="180"/>
      </w:pPr>
    </w:lvl>
    <w:lvl w:ilvl="3" w:tplc="0816000F" w:tentative="1">
      <w:start w:val="1"/>
      <w:numFmt w:val="decimal"/>
      <w:lvlText w:val="%4."/>
      <w:lvlJc w:val="left"/>
      <w:pPr>
        <w:ind w:left="3513" w:hanging="360"/>
      </w:pPr>
    </w:lvl>
    <w:lvl w:ilvl="4" w:tplc="08160019" w:tentative="1">
      <w:start w:val="1"/>
      <w:numFmt w:val="lowerLetter"/>
      <w:lvlText w:val="%5."/>
      <w:lvlJc w:val="left"/>
      <w:pPr>
        <w:ind w:left="4233" w:hanging="360"/>
      </w:pPr>
    </w:lvl>
    <w:lvl w:ilvl="5" w:tplc="0816001B" w:tentative="1">
      <w:start w:val="1"/>
      <w:numFmt w:val="lowerRoman"/>
      <w:lvlText w:val="%6."/>
      <w:lvlJc w:val="right"/>
      <w:pPr>
        <w:ind w:left="4953" w:hanging="180"/>
      </w:pPr>
    </w:lvl>
    <w:lvl w:ilvl="6" w:tplc="0816000F" w:tentative="1">
      <w:start w:val="1"/>
      <w:numFmt w:val="decimal"/>
      <w:lvlText w:val="%7."/>
      <w:lvlJc w:val="left"/>
      <w:pPr>
        <w:ind w:left="5673" w:hanging="360"/>
      </w:pPr>
    </w:lvl>
    <w:lvl w:ilvl="7" w:tplc="08160019" w:tentative="1">
      <w:start w:val="1"/>
      <w:numFmt w:val="lowerLetter"/>
      <w:lvlText w:val="%8."/>
      <w:lvlJc w:val="left"/>
      <w:pPr>
        <w:ind w:left="6393" w:hanging="360"/>
      </w:pPr>
    </w:lvl>
    <w:lvl w:ilvl="8" w:tplc="0816001B" w:tentative="1">
      <w:start w:val="1"/>
      <w:numFmt w:val="lowerRoman"/>
      <w:lvlText w:val="%9."/>
      <w:lvlJc w:val="right"/>
      <w:pPr>
        <w:ind w:left="7113" w:hanging="180"/>
      </w:pPr>
    </w:lvl>
  </w:abstractNum>
  <w:abstractNum w:abstractNumId="62" w15:restartNumberingAfterBreak="0">
    <w:nsid w:val="60475CCD"/>
    <w:multiLevelType w:val="hybridMultilevel"/>
    <w:tmpl w:val="E85473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62117F44"/>
    <w:multiLevelType w:val="hybridMultilevel"/>
    <w:tmpl w:val="321E2806"/>
    <w:lvl w:ilvl="0" w:tplc="0816000B">
      <w:start w:val="1"/>
      <w:numFmt w:val="bullet"/>
      <w:lvlText w:val=""/>
      <w:lvlJc w:val="left"/>
      <w:pPr>
        <w:ind w:left="1800" w:hanging="360"/>
      </w:pPr>
      <w:rPr>
        <w:rFonts w:ascii="Wingdings" w:hAnsi="Wingdings" w:hint="default"/>
      </w:rPr>
    </w:lvl>
    <w:lvl w:ilvl="1" w:tplc="08160003" w:tentative="1">
      <w:start w:val="1"/>
      <w:numFmt w:val="bullet"/>
      <w:lvlText w:val="o"/>
      <w:lvlJc w:val="left"/>
      <w:pPr>
        <w:ind w:left="2520" w:hanging="360"/>
      </w:pPr>
      <w:rPr>
        <w:rFonts w:ascii="Courier New" w:hAnsi="Courier New" w:cs="Courier New" w:hint="default"/>
      </w:rPr>
    </w:lvl>
    <w:lvl w:ilvl="2" w:tplc="08160005" w:tentative="1">
      <w:start w:val="1"/>
      <w:numFmt w:val="bullet"/>
      <w:lvlText w:val=""/>
      <w:lvlJc w:val="left"/>
      <w:pPr>
        <w:ind w:left="3240" w:hanging="360"/>
      </w:pPr>
      <w:rPr>
        <w:rFonts w:ascii="Wingdings" w:hAnsi="Wingdings" w:hint="default"/>
      </w:rPr>
    </w:lvl>
    <w:lvl w:ilvl="3" w:tplc="08160001" w:tentative="1">
      <w:start w:val="1"/>
      <w:numFmt w:val="bullet"/>
      <w:lvlText w:val=""/>
      <w:lvlJc w:val="left"/>
      <w:pPr>
        <w:ind w:left="3960" w:hanging="360"/>
      </w:pPr>
      <w:rPr>
        <w:rFonts w:ascii="Symbol" w:hAnsi="Symbol" w:hint="default"/>
      </w:rPr>
    </w:lvl>
    <w:lvl w:ilvl="4" w:tplc="08160003" w:tentative="1">
      <w:start w:val="1"/>
      <w:numFmt w:val="bullet"/>
      <w:lvlText w:val="o"/>
      <w:lvlJc w:val="left"/>
      <w:pPr>
        <w:ind w:left="4680" w:hanging="360"/>
      </w:pPr>
      <w:rPr>
        <w:rFonts w:ascii="Courier New" w:hAnsi="Courier New" w:cs="Courier New" w:hint="default"/>
      </w:rPr>
    </w:lvl>
    <w:lvl w:ilvl="5" w:tplc="08160005" w:tentative="1">
      <w:start w:val="1"/>
      <w:numFmt w:val="bullet"/>
      <w:lvlText w:val=""/>
      <w:lvlJc w:val="left"/>
      <w:pPr>
        <w:ind w:left="5400" w:hanging="360"/>
      </w:pPr>
      <w:rPr>
        <w:rFonts w:ascii="Wingdings" w:hAnsi="Wingdings" w:hint="default"/>
      </w:rPr>
    </w:lvl>
    <w:lvl w:ilvl="6" w:tplc="08160001" w:tentative="1">
      <w:start w:val="1"/>
      <w:numFmt w:val="bullet"/>
      <w:lvlText w:val=""/>
      <w:lvlJc w:val="left"/>
      <w:pPr>
        <w:ind w:left="6120" w:hanging="360"/>
      </w:pPr>
      <w:rPr>
        <w:rFonts w:ascii="Symbol" w:hAnsi="Symbol" w:hint="default"/>
      </w:rPr>
    </w:lvl>
    <w:lvl w:ilvl="7" w:tplc="08160003" w:tentative="1">
      <w:start w:val="1"/>
      <w:numFmt w:val="bullet"/>
      <w:lvlText w:val="o"/>
      <w:lvlJc w:val="left"/>
      <w:pPr>
        <w:ind w:left="6840" w:hanging="360"/>
      </w:pPr>
      <w:rPr>
        <w:rFonts w:ascii="Courier New" w:hAnsi="Courier New" w:cs="Courier New" w:hint="default"/>
      </w:rPr>
    </w:lvl>
    <w:lvl w:ilvl="8" w:tplc="08160005" w:tentative="1">
      <w:start w:val="1"/>
      <w:numFmt w:val="bullet"/>
      <w:lvlText w:val=""/>
      <w:lvlJc w:val="left"/>
      <w:pPr>
        <w:ind w:left="7560" w:hanging="360"/>
      </w:pPr>
      <w:rPr>
        <w:rFonts w:ascii="Wingdings" w:hAnsi="Wingdings" w:hint="default"/>
      </w:rPr>
    </w:lvl>
  </w:abstractNum>
  <w:abstractNum w:abstractNumId="64" w15:restartNumberingAfterBreak="0">
    <w:nsid w:val="62785598"/>
    <w:multiLevelType w:val="hybridMultilevel"/>
    <w:tmpl w:val="D5828710"/>
    <w:lvl w:ilvl="0" w:tplc="637054A4">
      <w:start w:val="1"/>
      <w:numFmt w:val="bullet"/>
      <w:lvlText w:val="-"/>
      <w:lvlJc w:val="left"/>
      <w:pPr>
        <w:ind w:left="720" w:hanging="360"/>
      </w:pPr>
      <w:rPr>
        <w:rFonts w:ascii="Arial Narrow" w:eastAsia="Times New Roman" w:hAnsi="Arial Narrow" w:cs="Times New Roman"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5" w15:restartNumberingAfterBreak="0">
    <w:nsid w:val="64CA5878"/>
    <w:multiLevelType w:val="hybridMultilevel"/>
    <w:tmpl w:val="73C6F4A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6" w15:restartNumberingAfterBreak="0">
    <w:nsid w:val="6581594E"/>
    <w:multiLevelType w:val="hybridMultilevel"/>
    <w:tmpl w:val="AB020BAA"/>
    <w:lvl w:ilvl="0" w:tplc="0816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66854751"/>
    <w:multiLevelType w:val="hybridMultilevel"/>
    <w:tmpl w:val="69D208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6A4E6EBA"/>
    <w:multiLevelType w:val="hybridMultilevel"/>
    <w:tmpl w:val="6574A0F8"/>
    <w:lvl w:ilvl="0" w:tplc="232E190A">
      <w:start w:val="1"/>
      <w:numFmt w:val="bullet"/>
      <w:lvlText w:val="•"/>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9" w15:restartNumberingAfterBreak="0">
    <w:nsid w:val="6A7A061F"/>
    <w:multiLevelType w:val="hybridMultilevel"/>
    <w:tmpl w:val="0AC8D6E0"/>
    <w:lvl w:ilvl="0" w:tplc="ACACE8C2">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6D35684F"/>
    <w:multiLevelType w:val="hybridMultilevel"/>
    <w:tmpl w:val="B706DCF2"/>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1" w15:restartNumberingAfterBreak="0">
    <w:nsid w:val="6E4944A8"/>
    <w:multiLevelType w:val="hybridMultilevel"/>
    <w:tmpl w:val="26FE6032"/>
    <w:lvl w:ilvl="0" w:tplc="0816000F">
      <w:start w:val="1"/>
      <w:numFmt w:val="decimal"/>
      <w:lvlText w:val="%1."/>
      <w:lvlJc w:val="left"/>
      <w:pPr>
        <w:ind w:left="360" w:hanging="360"/>
      </w:pPr>
      <w:rPr>
        <w:rFonts w:hint="default"/>
      </w:rPr>
    </w:lvl>
    <w:lvl w:ilvl="1" w:tplc="08160019" w:tentative="1">
      <w:start w:val="1"/>
      <w:numFmt w:val="lowerLetter"/>
      <w:lvlText w:val="%2."/>
      <w:lvlJc w:val="left"/>
      <w:pPr>
        <w:ind w:left="1080" w:hanging="360"/>
      </w:pPr>
    </w:lvl>
    <w:lvl w:ilvl="2" w:tplc="0816001B" w:tentative="1">
      <w:start w:val="1"/>
      <w:numFmt w:val="lowerRoman"/>
      <w:lvlText w:val="%3."/>
      <w:lvlJc w:val="right"/>
      <w:pPr>
        <w:ind w:left="1800" w:hanging="180"/>
      </w:pPr>
    </w:lvl>
    <w:lvl w:ilvl="3" w:tplc="0816000F" w:tentative="1">
      <w:start w:val="1"/>
      <w:numFmt w:val="decimal"/>
      <w:lvlText w:val="%4."/>
      <w:lvlJc w:val="left"/>
      <w:pPr>
        <w:ind w:left="2520" w:hanging="360"/>
      </w:pPr>
    </w:lvl>
    <w:lvl w:ilvl="4" w:tplc="08160019" w:tentative="1">
      <w:start w:val="1"/>
      <w:numFmt w:val="lowerLetter"/>
      <w:lvlText w:val="%5."/>
      <w:lvlJc w:val="left"/>
      <w:pPr>
        <w:ind w:left="3240" w:hanging="360"/>
      </w:pPr>
    </w:lvl>
    <w:lvl w:ilvl="5" w:tplc="0816001B" w:tentative="1">
      <w:start w:val="1"/>
      <w:numFmt w:val="lowerRoman"/>
      <w:lvlText w:val="%6."/>
      <w:lvlJc w:val="right"/>
      <w:pPr>
        <w:ind w:left="3960" w:hanging="180"/>
      </w:pPr>
    </w:lvl>
    <w:lvl w:ilvl="6" w:tplc="0816000F" w:tentative="1">
      <w:start w:val="1"/>
      <w:numFmt w:val="decimal"/>
      <w:lvlText w:val="%7."/>
      <w:lvlJc w:val="left"/>
      <w:pPr>
        <w:ind w:left="4680" w:hanging="360"/>
      </w:pPr>
    </w:lvl>
    <w:lvl w:ilvl="7" w:tplc="08160019" w:tentative="1">
      <w:start w:val="1"/>
      <w:numFmt w:val="lowerLetter"/>
      <w:lvlText w:val="%8."/>
      <w:lvlJc w:val="left"/>
      <w:pPr>
        <w:ind w:left="5400" w:hanging="360"/>
      </w:pPr>
    </w:lvl>
    <w:lvl w:ilvl="8" w:tplc="0816001B" w:tentative="1">
      <w:start w:val="1"/>
      <w:numFmt w:val="lowerRoman"/>
      <w:lvlText w:val="%9."/>
      <w:lvlJc w:val="right"/>
      <w:pPr>
        <w:ind w:left="6120" w:hanging="180"/>
      </w:pPr>
    </w:lvl>
  </w:abstractNum>
  <w:abstractNum w:abstractNumId="72" w15:restartNumberingAfterBreak="0">
    <w:nsid w:val="70605DEA"/>
    <w:multiLevelType w:val="hybridMultilevel"/>
    <w:tmpl w:val="4E08F98A"/>
    <w:lvl w:ilvl="0" w:tplc="08160001">
      <w:start w:val="1"/>
      <w:numFmt w:val="bullet"/>
      <w:lvlText w:val=""/>
      <w:lvlJc w:val="left"/>
      <w:pPr>
        <w:ind w:left="1440" w:hanging="360"/>
      </w:pPr>
      <w:rPr>
        <w:rFonts w:ascii="Symbol" w:hAnsi="Symbol" w:hint="default"/>
      </w:rPr>
    </w:lvl>
    <w:lvl w:ilvl="1" w:tplc="08160003" w:tentative="1">
      <w:start w:val="1"/>
      <w:numFmt w:val="bullet"/>
      <w:lvlText w:val="o"/>
      <w:lvlJc w:val="left"/>
      <w:pPr>
        <w:ind w:left="2160" w:hanging="360"/>
      </w:pPr>
      <w:rPr>
        <w:rFonts w:ascii="Courier New" w:hAnsi="Courier New" w:cs="Courier New" w:hint="default"/>
      </w:rPr>
    </w:lvl>
    <w:lvl w:ilvl="2" w:tplc="08160005" w:tentative="1">
      <w:start w:val="1"/>
      <w:numFmt w:val="bullet"/>
      <w:lvlText w:val=""/>
      <w:lvlJc w:val="left"/>
      <w:pPr>
        <w:ind w:left="2880" w:hanging="360"/>
      </w:pPr>
      <w:rPr>
        <w:rFonts w:ascii="Wingdings" w:hAnsi="Wingdings" w:hint="default"/>
      </w:rPr>
    </w:lvl>
    <w:lvl w:ilvl="3" w:tplc="08160001" w:tentative="1">
      <w:start w:val="1"/>
      <w:numFmt w:val="bullet"/>
      <w:lvlText w:val=""/>
      <w:lvlJc w:val="left"/>
      <w:pPr>
        <w:ind w:left="3600" w:hanging="360"/>
      </w:pPr>
      <w:rPr>
        <w:rFonts w:ascii="Symbol" w:hAnsi="Symbol" w:hint="default"/>
      </w:rPr>
    </w:lvl>
    <w:lvl w:ilvl="4" w:tplc="08160003" w:tentative="1">
      <w:start w:val="1"/>
      <w:numFmt w:val="bullet"/>
      <w:lvlText w:val="o"/>
      <w:lvlJc w:val="left"/>
      <w:pPr>
        <w:ind w:left="4320" w:hanging="360"/>
      </w:pPr>
      <w:rPr>
        <w:rFonts w:ascii="Courier New" w:hAnsi="Courier New" w:cs="Courier New" w:hint="default"/>
      </w:rPr>
    </w:lvl>
    <w:lvl w:ilvl="5" w:tplc="08160005" w:tentative="1">
      <w:start w:val="1"/>
      <w:numFmt w:val="bullet"/>
      <w:lvlText w:val=""/>
      <w:lvlJc w:val="left"/>
      <w:pPr>
        <w:ind w:left="5040" w:hanging="360"/>
      </w:pPr>
      <w:rPr>
        <w:rFonts w:ascii="Wingdings" w:hAnsi="Wingdings" w:hint="default"/>
      </w:rPr>
    </w:lvl>
    <w:lvl w:ilvl="6" w:tplc="08160001" w:tentative="1">
      <w:start w:val="1"/>
      <w:numFmt w:val="bullet"/>
      <w:lvlText w:val=""/>
      <w:lvlJc w:val="left"/>
      <w:pPr>
        <w:ind w:left="5760" w:hanging="360"/>
      </w:pPr>
      <w:rPr>
        <w:rFonts w:ascii="Symbol" w:hAnsi="Symbol" w:hint="default"/>
      </w:rPr>
    </w:lvl>
    <w:lvl w:ilvl="7" w:tplc="08160003" w:tentative="1">
      <w:start w:val="1"/>
      <w:numFmt w:val="bullet"/>
      <w:lvlText w:val="o"/>
      <w:lvlJc w:val="left"/>
      <w:pPr>
        <w:ind w:left="6480" w:hanging="360"/>
      </w:pPr>
      <w:rPr>
        <w:rFonts w:ascii="Courier New" w:hAnsi="Courier New" w:cs="Courier New" w:hint="default"/>
      </w:rPr>
    </w:lvl>
    <w:lvl w:ilvl="8" w:tplc="08160005" w:tentative="1">
      <w:start w:val="1"/>
      <w:numFmt w:val="bullet"/>
      <w:lvlText w:val=""/>
      <w:lvlJc w:val="left"/>
      <w:pPr>
        <w:ind w:left="7200" w:hanging="360"/>
      </w:pPr>
      <w:rPr>
        <w:rFonts w:ascii="Wingdings" w:hAnsi="Wingdings" w:hint="default"/>
      </w:rPr>
    </w:lvl>
  </w:abstractNum>
  <w:abstractNum w:abstractNumId="73" w15:restartNumberingAfterBreak="0">
    <w:nsid w:val="72FC771A"/>
    <w:multiLevelType w:val="hybridMultilevel"/>
    <w:tmpl w:val="588EAACC"/>
    <w:lvl w:ilvl="0" w:tplc="9A8E9E52">
      <w:start w:val="1"/>
      <w:numFmt w:val="decimal"/>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74" w15:restartNumberingAfterBreak="0">
    <w:nsid w:val="739F63A5"/>
    <w:multiLevelType w:val="hybridMultilevel"/>
    <w:tmpl w:val="0EE846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754936E8"/>
    <w:multiLevelType w:val="hybridMultilevel"/>
    <w:tmpl w:val="601817D6"/>
    <w:lvl w:ilvl="0" w:tplc="0816001B">
      <w:start w:val="1"/>
      <w:numFmt w:val="lowerRoman"/>
      <w:lvlText w:val="%1."/>
      <w:lvlJc w:val="righ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6" w15:restartNumberingAfterBreak="0">
    <w:nsid w:val="75B57C25"/>
    <w:multiLevelType w:val="hybridMultilevel"/>
    <w:tmpl w:val="C5864ACE"/>
    <w:lvl w:ilvl="0" w:tplc="0409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75B858E5"/>
    <w:multiLevelType w:val="hybridMultilevel"/>
    <w:tmpl w:val="3EBCFF84"/>
    <w:lvl w:ilvl="0" w:tplc="5A40E4D2">
      <w:numFmt w:val="bullet"/>
      <w:lvlText w:val="-"/>
      <w:lvlJc w:val="left"/>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798B2C35"/>
    <w:multiLevelType w:val="hybridMultilevel"/>
    <w:tmpl w:val="419C8098"/>
    <w:lvl w:ilvl="0" w:tplc="0816000B">
      <w:start w:val="1"/>
      <w:numFmt w:val="bullet"/>
      <w:lvlText w:val=""/>
      <w:lvlJc w:val="left"/>
      <w:pPr>
        <w:ind w:left="1440" w:hanging="360"/>
      </w:pPr>
      <w:rPr>
        <w:rFonts w:ascii="Wingdings" w:hAnsi="Wingdings" w:hint="default"/>
      </w:rPr>
    </w:lvl>
    <w:lvl w:ilvl="1" w:tplc="08160003" w:tentative="1">
      <w:start w:val="1"/>
      <w:numFmt w:val="bullet"/>
      <w:lvlText w:val="o"/>
      <w:lvlJc w:val="left"/>
      <w:pPr>
        <w:ind w:left="2160" w:hanging="360"/>
      </w:pPr>
      <w:rPr>
        <w:rFonts w:ascii="Courier New" w:hAnsi="Courier New" w:cs="Courier New" w:hint="default"/>
      </w:rPr>
    </w:lvl>
    <w:lvl w:ilvl="2" w:tplc="08160005" w:tentative="1">
      <w:start w:val="1"/>
      <w:numFmt w:val="bullet"/>
      <w:lvlText w:val=""/>
      <w:lvlJc w:val="left"/>
      <w:pPr>
        <w:ind w:left="2880" w:hanging="360"/>
      </w:pPr>
      <w:rPr>
        <w:rFonts w:ascii="Wingdings" w:hAnsi="Wingdings" w:hint="default"/>
      </w:rPr>
    </w:lvl>
    <w:lvl w:ilvl="3" w:tplc="08160001" w:tentative="1">
      <w:start w:val="1"/>
      <w:numFmt w:val="bullet"/>
      <w:lvlText w:val=""/>
      <w:lvlJc w:val="left"/>
      <w:pPr>
        <w:ind w:left="3600" w:hanging="360"/>
      </w:pPr>
      <w:rPr>
        <w:rFonts w:ascii="Symbol" w:hAnsi="Symbol" w:hint="default"/>
      </w:rPr>
    </w:lvl>
    <w:lvl w:ilvl="4" w:tplc="08160003" w:tentative="1">
      <w:start w:val="1"/>
      <w:numFmt w:val="bullet"/>
      <w:lvlText w:val="o"/>
      <w:lvlJc w:val="left"/>
      <w:pPr>
        <w:ind w:left="4320" w:hanging="360"/>
      </w:pPr>
      <w:rPr>
        <w:rFonts w:ascii="Courier New" w:hAnsi="Courier New" w:cs="Courier New" w:hint="default"/>
      </w:rPr>
    </w:lvl>
    <w:lvl w:ilvl="5" w:tplc="08160005" w:tentative="1">
      <w:start w:val="1"/>
      <w:numFmt w:val="bullet"/>
      <w:lvlText w:val=""/>
      <w:lvlJc w:val="left"/>
      <w:pPr>
        <w:ind w:left="5040" w:hanging="360"/>
      </w:pPr>
      <w:rPr>
        <w:rFonts w:ascii="Wingdings" w:hAnsi="Wingdings" w:hint="default"/>
      </w:rPr>
    </w:lvl>
    <w:lvl w:ilvl="6" w:tplc="08160001" w:tentative="1">
      <w:start w:val="1"/>
      <w:numFmt w:val="bullet"/>
      <w:lvlText w:val=""/>
      <w:lvlJc w:val="left"/>
      <w:pPr>
        <w:ind w:left="5760" w:hanging="360"/>
      </w:pPr>
      <w:rPr>
        <w:rFonts w:ascii="Symbol" w:hAnsi="Symbol" w:hint="default"/>
      </w:rPr>
    </w:lvl>
    <w:lvl w:ilvl="7" w:tplc="08160003" w:tentative="1">
      <w:start w:val="1"/>
      <w:numFmt w:val="bullet"/>
      <w:lvlText w:val="o"/>
      <w:lvlJc w:val="left"/>
      <w:pPr>
        <w:ind w:left="6480" w:hanging="360"/>
      </w:pPr>
      <w:rPr>
        <w:rFonts w:ascii="Courier New" w:hAnsi="Courier New" w:cs="Courier New" w:hint="default"/>
      </w:rPr>
    </w:lvl>
    <w:lvl w:ilvl="8" w:tplc="08160005" w:tentative="1">
      <w:start w:val="1"/>
      <w:numFmt w:val="bullet"/>
      <w:lvlText w:val=""/>
      <w:lvlJc w:val="left"/>
      <w:pPr>
        <w:ind w:left="7200" w:hanging="360"/>
      </w:pPr>
      <w:rPr>
        <w:rFonts w:ascii="Wingdings" w:hAnsi="Wingdings" w:hint="default"/>
      </w:rPr>
    </w:lvl>
  </w:abstractNum>
  <w:num w:numId="1">
    <w:abstractNumId w:val="55"/>
  </w:num>
  <w:num w:numId="2">
    <w:abstractNumId w:val="62"/>
  </w:num>
  <w:num w:numId="3">
    <w:abstractNumId w:val="30"/>
  </w:num>
  <w:num w:numId="4">
    <w:abstractNumId w:val="70"/>
  </w:num>
  <w:num w:numId="5">
    <w:abstractNumId w:val="12"/>
  </w:num>
  <w:num w:numId="6">
    <w:abstractNumId w:val="53"/>
  </w:num>
  <w:num w:numId="7">
    <w:abstractNumId w:val="22"/>
  </w:num>
  <w:num w:numId="8">
    <w:abstractNumId w:val="73"/>
  </w:num>
  <w:num w:numId="9">
    <w:abstractNumId w:val="34"/>
  </w:num>
  <w:num w:numId="10">
    <w:abstractNumId w:val="72"/>
  </w:num>
  <w:num w:numId="11">
    <w:abstractNumId w:val="65"/>
  </w:num>
  <w:num w:numId="12">
    <w:abstractNumId w:val="63"/>
  </w:num>
  <w:num w:numId="13">
    <w:abstractNumId w:val="56"/>
  </w:num>
  <w:num w:numId="14">
    <w:abstractNumId w:val="58"/>
  </w:num>
  <w:num w:numId="15">
    <w:abstractNumId w:val="78"/>
  </w:num>
  <w:num w:numId="16">
    <w:abstractNumId w:val="14"/>
  </w:num>
  <w:num w:numId="17">
    <w:abstractNumId w:val="48"/>
  </w:num>
  <w:num w:numId="18">
    <w:abstractNumId w:val="57"/>
  </w:num>
  <w:num w:numId="19">
    <w:abstractNumId w:val="36"/>
  </w:num>
  <w:num w:numId="20">
    <w:abstractNumId w:val="7"/>
  </w:num>
  <w:num w:numId="21">
    <w:abstractNumId w:val="28"/>
  </w:num>
  <w:num w:numId="22">
    <w:abstractNumId w:val="31"/>
  </w:num>
  <w:num w:numId="23">
    <w:abstractNumId w:val="69"/>
  </w:num>
  <w:num w:numId="24">
    <w:abstractNumId w:val="20"/>
  </w:num>
  <w:num w:numId="25">
    <w:abstractNumId w:val="39"/>
  </w:num>
  <w:num w:numId="26">
    <w:abstractNumId w:val="32"/>
  </w:num>
  <w:num w:numId="27">
    <w:abstractNumId w:val="18"/>
  </w:num>
  <w:num w:numId="28">
    <w:abstractNumId w:val="60"/>
  </w:num>
  <w:num w:numId="29">
    <w:abstractNumId w:val="76"/>
  </w:num>
  <w:num w:numId="30">
    <w:abstractNumId w:val="6"/>
  </w:num>
  <w:num w:numId="31">
    <w:abstractNumId w:val="11"/>
  </w:num>
  <w:num w:numId="32">
    <w:abstractNumId w:val="47"/>
  </w:num>
  <w:num w:numId="33">
    <w:abstractNumId w:val="3"/>
  </w:num>
  <w:num w:numId="34">
    <w:abstractNumId w:val="37"/>
  </w:num>
  <w:num w:numId="35">
    <w:abstractNumId w:val="68"/>
  </w:num>
  <w:num w:numId="36">
    <w:abstractNumId w:val="21"/>
  </w:num>
  <w:num w:numId="37">
    <w:abstractNumId w:val="1"/>
  </w:num>
  <w:num w:numId="38">
    <w:abstractNumId w:val="13"/>
  </w:num>
  <w:num w:numId="39">
    <w:abstractNumId w:val="52"/>
  </w:num>
  <w:num w:numId="40">
    <w:abstractNumId w:val="74"/>
  </w:num>
  <w:num w:numId="41">
    <w:abstractNumId w:val="27"/>
  </w:num>
  <w:num w:numId="42">
    <w:abstractNumId w:val="29"/>
  </w:num>
  <w:num w:numId="43">
    <w:abstractNumId w:val="26"/>
  </w:num>
  <w:num w:numId="44">
    <w:abstractNumId w:val="46"/>
  </w:num>
  <w:num w:numId="45">
    <w:abstractNumId w:val="77"/>
  </w:num>
  <w:num w:numId="46">
    <w:abstractNumId w:val="24"/>
  </w:num>
  <w:num w:numId="47">
    <w:abstractNumId w:val="67"/>
  </w:num>
  <w:num w:numId="48">
    <w:abstractNumId w:val="44"/>
  </w:num>
  <w:num w:numId="49">
    <w:abstractNumId w:val="17"/>
  </w:num>
  <w:num w:numId="50">
    <w:abstractNumId w:val="45"/>
  </w:num>
  <w:num w:numId="51">
    <w:abstractNumId w:val="9"/>
  </w:num>
  <w:num w:numId="52">
    <w:abstractNumId w:val="33"/>
  </w:num>
  <w:num w:numId="53">
    <w:abstractNumId w:val="59"/>
  </w:num>
  <w:num w:numId="54">
    <w:abstractNumId w:val="54"/>
  </w:num>
  <w:num w:numId="55">
    <w:abstractNumId w:val="40"/>
  </w:num>
  <w:num w:numId="56">
    <w:abstractNumId w:val="43"/>
  </w:num>
  <w:num w:numId="57">
    <w:abstractNumId w:val="4"/>
  </w:num>
  <w:num w:numId="58">
    <w:abstractNumId w:val="66"/>
  </w:num>
  <w:num w:numId="59">
    <w:abstractNumId w:val="10"/>
  </w:num>
  <w:num w:numId="60">
    <w:abstractNumId w:val="23"/>
  </w:num>
  <w:num w:numId="61">
    <w:abstractNumId w:val="8"/>
  </w:num>
  <w:num w:numId="62">
    <w:abstractNumId w:val="42"/>
  </w:num>
  <w:num w:numId="63">
    <w:abstractNumId w:val="41"/>
  </w:num>
  <w:num w:numId="64">
    <w:abstractNumId w:val="50"/>
  </w:num>
  <w:num w:numId="65">
    <w:abstractNumId w:val="25"/>
  </w:num>
  <w:num w:numId="66">
    <w:abstractNumId w:val="16"/>
  </w:num>
  <w:num w:numId="67">
    <w:abstractNumId w:val="61"/>
  </w:num>
  <w:num w:numId="68">
    <w:abstractNumId w:val="51"/>
  </w:num>
  <w:num w:numId="69">
    <w:abstractNumId w:val="71"/>
  </w:num>
  <w:num w:numId="70">
    <w:abstractNumId w:val="49"/>
  </w:num>
  <w:num w:numId="71">
    <w:abstractNumId w:val="75"/>
  </w:num>
  <w:num w:numId="72">
    <w:abstractNumId w:val="2"/>
  </w:num>
  <w:num w:numId="73">
    <w:abstractNumId w:val="35"/>
  </w:num>
  <w:num w:numId="74">
    <w:abstractNumId w:val="38"/>
  </w:num>
  <w:num w:numId="75">
    <w:abstractNumId w:val="19"/>
  </w:num>
  <w:num w:numId="76">
    <w:abstractNumId w:val="5"/>
  </w:num>
  <w:num w:numId="77">
    <w:abstractNumId w:val="64"/>
  </w:num>
  <w:num w:numId="78">
    <w:abstractNumId w:val="15"/>
  </w:num>
  <w:num w:numId="79">
    <w:abstractNumId w:val="0"/>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pt-PT" w:vendorID="64" w:dllVersion="6" w:nlCheck="1" w:checkStyle="0"/>
  <w:activeWritingStyle w:appName="MSWord" w:lang="fr-FR" w:vendorID="64" w:dllVersion="131078" w:nlCheck="1" w:checkStyle="0"/>
  <w:activeWritingStyle w:appName="MSWord" w:lang="pt-PT" w:vendorID="64" w:dllVersion="131078" w:nlCheck="1" w:checkStyle="0"/>
  <w:activeWritingStyle w:appName="MSWord" w:lang="en-US" w:vendorID="64" w:dllVersion="131078" w:nlCheck="1" w:checkStyle="0"/>
  <w:activeWritingStyle w:appName="MSWord" w:lang="fr-BE" w:vendorID="64" w:dllVersion="131078" w:nlCheck="1" w:checkStyle="0"/>
  <w:defaultTabStop w:val="720"/>
  <w:hyphenationZone w:val="425"/>
  <w:characterSpacingControl w:val="doNotCompress"/>
  <w:hdrShapeDefaults>
    <o:shapedefaults v:ext="edit" spidmax="2053"/>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srA0MDe0MLMwsDQ0MLFQ0lEKTi0uzszPAykwqgUAfvK8kywAAAA="/>
  </w:docVars>
  <w:rsids>
    <w:rsidRoot w:val="009A6EC3"/>
    <w:rsid w:val="000006D5"/>
    <w:rsid w:val="0000090C"/>
    <w:rsid w:val="00000971"/>
    <w:rsid w:val="00000B37"/>
    <w:rsid w:val="00000BC2"/>
    <w:rsid w:val="00000CE0"/>
    <w:rsid w:val="00001A88"/>
    <w:rsid w:val="00001C24"/>
    <w:rsid w:val="00001DAC"/>
    <w:rsid w:val="000020A4"/>
    <w:rsid w:val="00002112"/>
    <w:rsid w:val="00002326"/>
    <w:rsid w:val="00002C04"/>
    <w:rsid w:val="00002F02"/>
    <w:rsid w:val="00003027"/>
    <w:rsid w:val="0000302F"/>
    <w:rsid w:val="0000310C"/>
    <w:rsid w:val="00003842"/>
    <w:rsid w:val="00003C73"/>
    <w:rsid w:val="000042B7"/>
    <w:rsid w:val="0000467E"/>
    <w:rsid w:val="000046A5"/>
    <w:rsid w:val="00004A71"/>
    <w:rsid w:val="00004ABA"/>
    <w:rsid w:val="00004B04"/>
    <w:rsid w:val="0000555D"/>
    <w:rsid w:val="000058D4"/>
    <w:rsid w:val="00005945"/>
    <w:rsid w:val="00005B71"/>
    <w:rsid w:val="00005CEC"/>
    <w:rsid w:val="00005D55"/>
    <w:rsid w:val="000065E7"/>
    <w:rsid w:val="00006BAA"/>
    <w:rsid w:val="00007099"/>
    <w:rsid w:val="0000754E"/>
    <w:rsid w:val="000076A0"/>
    <w:rsid w:val="000078C2"/>
    <w:rsid w:val="000079D8"/>
    <w:rsid w:val="00007A2E"/>
    <w:rsid w:val="00007AAF"/>
    <w:rsid w:val="000101B7"/>
    <w:rsid w:val="00010794"/>
    <w:rsid w:val="0001087E"/>
    <w:rsid w:val="0001110D"/>
    <w:rsid w:val="000113F3"/>
    <w:rsid w:val="000115CE"/>
    <w:rsid w:val="00011F8F"/>
    <w:rsid w:val="00012440"/>
    <w:rsid w:val="00012D2A"/>
    <w:rsid w:val="00012D68"/>
    <w:rsid w:val="0001313A"/>
    <w:rsid w:val="000131F3"/>
    <w:rsid w:val="0001337B"/>
    <w:rsid w:val="0001393A"/>
    <w:rsid w:val="00014051"/>
    <w:rsid w:val="00014318"/>
    <w:rsid w:val="00014783"/>
    <w:rsid w:val="00014790"/>
    <w:rsid w:val="0001480B"/>
    <w:rsid w:val="0001492B"/>
    <w:rsid w:val="000154C4"/>
    <w:rsid w:val="0001553E"/>
    <w:rsid w:val="00015B2A"/>
    <w:rsid w:val="00015DE0"/>
    <w:rsid w:val="00016162"/>
    <w:rsid w:val="000171D8"/>
    <w:rsid w:val="000175BB"/>
    <w:rsid w:val="00017B2D"/>
    <w:rsid w:val="00017B6B"/>
    <w:rsid w:val="00017E12"/>
    <w:rsid w:val="00017E28"/>
    <w:rsid w:val="00017F00"/>
    <w:rsid w:val="0002180D"/>
    <w:rsid w:val="00021A4A"/>
    <w:rsid w:val="00021C6D"/>
    <w:rsid w:val="00022050"/>
    <w:rsid w:val="000222D3"/>
    <w:rsid w:val="00022380"/>
    <w:rsid w:val="000226A6"/>
    <w:rsid w:val="00022C29"/>
    <w:rsid w:val="00022E68"/>
    <w:rsid w:val="00023156"/>
    <w:rsid w:val="0002331E"/>
    <w:rsid w:val="000233D7"/>
    <w:rsid w:val="00023AB5"/>
    <w:rsid w:val="00023B18"/>
    <w:rsid w:val="0002405A"/>
    <w:rsid w:val="00024CAF"/>
    <w:rsid w:val="00024E88"/>
    <w:rsid w:val="00025921"/>
    <w:rsid w:val="00026076"/>
    <w:rsid w:val="00026078"/>
    <w:rsid w:val="00026AD2"/>
    <w:rsid w:val="00026DD9"/>
    <w:rsid w:val="00027DDA"/>
    <w:rsid w:val="00027FF7"/>
    <w:rsid w:val="000301BA"/>
    <w:rsid w:val="000301F1"/>
    <w:rsid w:val="00030330"/>
    <w:rsid w:val="00030843"/>
    <w:rsid w:val="000308CC"/>
    <w:rsid w:val="00030AF8"/>
    <w:rsid w:val="00030D16"/>
    <w:rsid w:val="00030FBD"/>
    <w:rsid w:val="000311D1"/>
    <w:rsid w:val="0003143F"/>
    <w:rsid w:val="00031BC8"/>
    <w:rsid w:val="00031D01"/>
    <w:rsid w:val="00032821"/>
    <w:rsid w:val="00032847"/>
    <w:rsid w:val="00032A87"/>
    <w:rsid w:val="00032C0B"/>
    <w:rsid w:val="0003337A"/>
    <w:rsid w:val="00033BC5"/>
    <w:rsid w:val="00033C71"/>
    <w:rsid w:val="00033D07"/>
    <w:rsid w:val="00033FC6"/>
    <w:rsid w:val="00034516"/>
    <w:rsid w:val="00034A49"/>
    <w:rsid w:val="00034BA1"/>
    <w:rsid w:val="0003501F"/>
    <w:rsid w:val="00035029"/>
    <w:rsid w:val="00035B5F"/>
    <w:rsid w:val="00036B1E"/>
    <w:rsid w:val="00036BB0"/>
    <w:rsid w:val="00036C21"/>
    <w:rsid w:val="00037292"/>
    <w:rsid w:val="0003753C"/>
    <w:rsid w:val="00037578"/>
    <w:rsid w:val="0004005E"/>
    <w:rsid w:val="000409B0"/>
    <w:rsid w:val="00040DD6"/>
    <w:rsid w:val="00041A44"/>
    <w:rsid w:val="0004232A"/>
    <w:rsid w:val="000423E6"/>
    <w:rsid w:val="00042F83"/>
    <w:rsid w:val="00043400"/>
    <w:rsid w:val="00043981"/>
    <w:rsid w:val="00043D2D"/>
    <w:rsid w:val="00043F48"/>
    <w:rsid w:val="000445B0"/>
    <w:rsid w:val="000453EA"/>
    <w:rsid w:val="00045631"/>
    <w:rsid w:val="00045760"/>
    <w:rsid w:val="00045AD6"/>
    <w:rsid w:val="00045F76"/>
    <w:rsid w:val="0004603E"/>
    <w:rsid w:val="000460B0"/>
    <w:rsid w:val="000463F6"/>
    <w:rsid w:val="00046494"/>
    <w:rsid w:val="00046495"/>
    <w:rsid w:val="00046537"/>
    <w:rsid w:val="000472DF"/>
    <w:rsid w:val="00047B76"/>
    <w:rsid w:val="000505D5"/>
    <w:rsid w:val="00050EBA"/>
    <w:rsid w:val="00051002"/>
    <w:rsid w:val="00051366"/>
    <w:rsid w:val="000514A5"/>
    <w:rsid w:val="000517CC"/>
    <w:rsid w:val="000525C2"/>
    <w:rsid w:val="00053161"/>
    <w:rsid w:val="0005369E"/>
    <w:rsid w:val="00053C7F"/>
    <w:rsid w:val="00053CC7"/>
    <w:rsid w:val="00053D4D"/>
    <w:rsid w:val="000540B2"/>
    <w:rsid w:val="00054185"/>
    <w:rsid w:val="00054217"/>
    <w:rsid w:val="00054BB6"/>
    <w:rsid w:val="00054E6C"/>
    <w:rsid w:val="00055841"/>
    <w:rsid w:val="000558D7"/>
    <w:rsid w:val="00055F71"/>
    <w:rsid w:val="000561D7"/>
    <w:rsid w:val="00056379"/>
    <w:rsid w:val="000563D1"/>
    <w:rsid w:val="00056A52"/>
    <w:rsid w:val="0005725C"/>
    <w:rsid w:val="000577AB"/>
    <w:rsid w:val="00057FEE"/>
    <w:rsid w:val="00060134"/>
    <w:rsid w:val="0006021D"/>
    <w:rsid w:val="00060E41"/>
    <w:rsid w:val="000611C4"/>
    <w:rsid w:val="00061430"/>
    <w:rsid w:val="00061D8A"/>
    <w:rsid w:val="00061FDD"/>
    <w:rsid w:val="0006221F"/>
    <w:rsid w:val="0006236E"/>
    <w:rsid w:val="000623CA"/>
    <w:rsid w:val="0006267E"/>
    <w:rsid w:val="0006276B"/>
    <w:rsid w:val="000628F5"/>
    <w:rsid w:val="00062F6D"/>
    <w:rsid w:val="0006356A"/>
    <w:rsid w:val="00063640"/>
    <w:rsid w:val="000638B2"/>
    <w:rsid w:val="00063A9A"/>
    <w:rsid w:val="00063C15"/>
    <w:rsid w:val="000647C1"/>
    <w:rsid w:val="00064E15"/>
    <w:rsid w:val="00064EA0"/>
    <w:rsid w:val="00064F7C"/>
    <w:rsid w:val="00065602"/>
    <w:rsid w:val="00065D4F"/>
    <w:rsid w:val="00066678"/>
    <w:rsid w:val="0006695E"/>
    <w:rsid w:val="000669CB"/>
    <w:rsid w:val="00066F0B"/>
    <w:rsid w:val="00067086"/>
    <w:rsid w:val="000671DE"/>
    <w:rsid w:val="00067648"/>
    <w:rsid w:val="000677EF"/>
    <w:rsid w:val="00067922"/>
    <w:rsid w:val="00067A12"/>
    <w:rsid w:val="00067AED"/>
    <w:rsid w:val="000700E7"/>
    <w:rsid w:val="0007029F"/>
    <w:rsid w:val="000707CC"/>
    <w:rsid w:val="00070860"/>
    <w:rsid w:val="00070AE4"/>
    <w:rsid w:val="00070B2E"/>
    <w:rsid w:val="00071041"/>
    <w:rsid w:val="0007112E"/>
    <w:rsid w:val="00071364"/>
    <w:rsid w:val="0007185D"/>
    <w:rsid w:val="00071B5C"/>
    <w:rsid w:val="0007258D"/>
    <w:rsid w:val="0007275A"/>
    <w:rsid w:val="00072AC5"/>
    <w:rsid w:val="0007311E"/>
    <w:rsid w:val="000736AF"/>
    <w:rsid w:val="00073A14"/>
    <w:rsid w:val="00073F71"/>
    <w:rsid w:val="00073F74"/>
    <w:rsid w:val="00074136"/>
    <w:rsid w:val="0007462A"/>
    <w:rsid w:val="00074689"/>
    <w:rsid w:val="00074A88"/>
    <w:rsid w:val="00075505"/>
    <w:rsid w:val="00075B12"/>
    <w:rsid w:val="00075FA1"/>
    <w:rsid w:val="000766B7"/>
    <w:rsid w:val="00076814"/>
    <w:rsid w:val="00076D4A"/>
    <w:rsid w:val="0007728E"/>
    <w:rsid w:val="00077412"/>
    <w:rsid w:val="000775EF"/>
    <w:rsid w:val="000776F2"/>
    <w:rsid w:val="000778FC"/>
    <w:rsid w:val="0007791B"/>
    <w:rsid w:val="00077940"/>
    <w:rsid w:val="00077D34"/>
    <w:rsid w:val="00080055"/>
    <w:rsid w:val="00080373"/>
    <w:rsid w:val="0008068C"/>
    <w:rsid w:val="0008086C"/>
    <w:rsid w:val="00081344"/>
    <w:rsid w:val="00081D0A"/>
    <w:rsid w:val="0008211B"/>
    <w:rsid w:val="000824A0"/>
    <w:rsid w:val="000827F3"/>
    <w:rsid w:val="00082B33"/>
    <w:rsid w:val="0008367E"/>
    <w:rsid w:val="00083A81"/>
    <w:rsid w:val="00083E31"/>
    <w:rsid w:val="000842F8"/>
    <w:rsid w:val="000845BE"/>
    <w:rsid w:val="00084627"/>
    <w:rsid w:val="000846E8"/>
    <w:rsid w:val="000849BB"/>
    <w:rsid w:val="00084DFE"/>
    <w:rsid w:val="00085F81"/>
    <w:rsid w:val="0008655F"/>
    <w:rsid w:val="00086D87"/>
    <w:rsid w:val="00087680"/>
    <w:rsid w:val="000876FE"/>
    <w:rsid w:val="000879B9"/>
    <w:rsid w:val="00087A11"/>
    <w:rsid w:val="0009048D"/>
    <w:rsid w:val="0009056F"/>
    <w:rsid w:val="00090743"/>
    <w:rsid w:val="00090D60"/>
    <w:rsid w:val="00090FED"/>
    <w:rsid w:val="0009119C"/>
    <w:rsid w:val="00091450"/>
    <w:rsid w:val="000916A0"/>
    <w:rsid w:val="00091A1B"/>
    <w:rsid w:val="00091BDF"/>
    <w:rsid w:val="00091F6E"/>
    <w:rsid w:val="000924E5"/>
    <w:rsid w:val="00092E90"/>
    <w:rsid w:val="00092ECB"/>
    <w:rsid w:val="000933DC"/>
    <w:rsid w:val="000938DE"/>
    <w:rsid w:val="000941A9"/>
    <w:rsid w:val="000945E6"/>
    <w:rsid w:val="000948E2"/>
    <w:rsid w:val="000949F1"/>
    <w:rsid w:val="00094C81"/>
    <w:rsid w:val="00094FF1"/>
    <w:rsid w:val="000956CA"/>
    <w:rsid w:val="00095B94"/>
    <w:rsid w:val="0009623F"/>
    <w:rsid w:val="0009650B"/>
    <w:rsid w:val="00096705"/>
    <w:rsid w:val="00096820"/>
    <w:rsid w:val="0009687B"/>
    <w:rsid w:val="00096B9B"/>
    <w:rsid w:val="00096C6B"/>
    <w:rsid w:val="00097166"/>
    <w:rsid w:val="0009745F"/>
    <w:rsid w:val="00097515"/>
    <w:rsid w:val="000975BE"/>
    <w:rsid w:val="00097DEE"/>
    <w:rsid w:val="000A00EA"/>
    <w:rsid w:val="000A03F5"/>
    <w:rsid w:val="000A0419"/>
    <w:rsid w:val="000A04A1"/>
    <w:rsid w:val="000A0A97"/>
    <w:rsid w:val="000A0D09"/>
    <w:rsid w:val="000A0F51"/>
    <w:rsid w:val="000A13C4"/>
    <w:rsid w:val="000A1AA2"/>
    <w:rsid w:val="000A232E"/>
    <w:rsid w:val="000A257D"/>
    <w:rsid w:val="000A27A3"/>
    <w:rsid w:val="000A2A83"/>
    <w:rsid w:val="000A2E20"/>
    <w:rsid w:val="000A2EF4"/>
    <w:rsid w:val="000A3592"/>
    <w:rsid w:val="000A3BBC"/>
    <w:rsid w:val="000A3CB4"/>
    <w:rsid w:val="000A4982"/>
    <w:rsid w:val="000A4E41"/>
    <w:rsid w:val="000A4F3C"/>
    <w:rsid w:val="000A4FD2"/>
    <w:rsid w:val="000A53AC"/>
    <w:rsid w:val="000A57FB"/>
    <w:rsid w:val="000A6328"/>
    <w:rsid w:val="000A67DB"/>
    <w:rsid w:val="000A6C36"/>
    <w:rsid w:val="000A6D25"/>
    <w:rsid w:val="000A6D71"/>
    <w:rsid w:val="000A765B"/>
    <w:rsid w:val="000A7C3F"/>
    <w:rsid w:val="000A7DBD"/>
    <w:rsid w:val="000A7EBA"/>
    <w:rsid w:val="000B01B9"/>
    <w:rsid w:val="000B18BC"/>
    <w:rsid w:val="000B1AE8"/>
    <w:rsid w:val="000B1F3D"/>
    <w:rsid w:val="000B2376"/>
    <w:rsid w:val="000B239F"/>
    <w:rsid w:val="000B24B0"/>
    <w:rsid w:val="000B2514"/>
    <w:rsid w:val="000B2A89"/>
    <w:rsid w:val="000B3051"/>
    <w:rsid w:val="000B31E3"/>
    <w:rsid w:val="000B33A9"/>
    <w:rsid w:val="000B3C39"/>
    <w:rsid w:val="000B3E03"/>
    <w:rsid w:val="000B4192"/>
    <w:rsid w:val="000B41B7"/>
    <w:rsid w:val="000B4514"/>
    <w:rsid w:val="000B451D"/>
    <w:rsid w:val="000B5319"/>
    <w:rsid w:val="000B5321"/>
    <w:rsid w:val="000B5D19"/>
    <w:rsid w:val="000B5FE4"/>
    <w:rsid w:val="000B6060"/>
    <w:rsid w:val="000B6343"/>
    <w:rsid w:val="000B668B"/>
    <w:rsid w:val="000B66D1"/>
    <w:rsid w:val="000B67C6"/>
    <w:rsid w:val="000B6A2F"/>
    <w:rsid w:val="000B6B4C"/>
    <w:rsid w:val="000B74A3"/>
    <w:rsid w:val="000B7AF4"/>
    <w:rsid w:val="000C0116"/>
    <w:rsid w:val="000C0580"/>
    <w:rsid w:val="000C05D1"/>
    <w:rsid w:val="000C05FB"/>
    <w:rsid w:val="000C06FB"/>
    <w:rsid w:val="000C06FC"/>
    <w:rsid w:val="000C0B2B"/>
    <w:rsid w:val="000C1295"/>
    <w:rsid w:val="000C1A73"/>
    <w:rsid w:val="000C1E00"/>
    <w:rsid w:val="000C2049"/>
    <w:rsid w:val="000C2A7C"/>
    <w:rsid w:val="000C2B8B"/>
    <w:rsid w:val="000C3866"/>
    <w:rsid w:val="000C3A48"/>
    <w:rsid w:val="000C3BAB"/>
    <w:rsid w:val="000C3C96"/>
    <w:rsid w:val="000C4142"/>
    <w:rsid w:val="000C451A"/>
    <w:rsid w:val="000C5547"/>
    <w:rsid w:val="000C55EA"/>
    <w:rsid w:val="000C5790"/>
    <w:rsid w:val="000C5B01"/>
    <w:rsid w:val="000C5CEE"/>
    <w:rsid w:val="000C5FC4"/>
    <w:rsid w:val="000C6510"/>
    <w:rsid w:val="000C6522"/>
    <w:rsid w:val="000C6A7D"/>
    <w:rsid w:val="000C704E"/>
    <w:rsid w:val="000C73EA"/>
    <w:rsid w:val="000C7814"/>
    <w:rsid w:val="000C78C5"/>
    <w:rsid w:val="000C7AE8"/>
    <w:rsid w:val="000C7B09"/>
    <w:rsid w:val="000C7BFE"/>
    <w:rsid w:val="000D03C7"/>
    <w:rsid w:val="000D08F5"/>
    <w:rsid w:val="000D0F77"/>
    <w:rsid w:val="000D0FFF"/>
    <w:rsid w:val="000D1159"/>
    <w:rsid w:val="000D1180"/>
    <w:rsid w:val="000D11A8"/>
    <w:rsid w:val="000D121C"/>
    <w:rsid w:val="000D193C"/>
    <w:rsid w:val="000D1D12"/>
    <w:rsid w:val="000D22DD"/>
    <w:rsid w:val="000D2314"/>
    <w:rsid w:val="000D2842"/>
    <w:rsid w:val="000D2AD8"/>
    <w:rsid w:val="000D31B5"/>
    <w:rsid w:val="000D32E5"/>
    <w:rsid w:val="000D3419"/>
    <w:rsid w:val="000D39DD"/>
    <w:rsid w:val="000D3E71"/>
    <w:rsid w:val="000D445B"/>
    <w:rsid w:val="000D496D"/>
    <w:rsid w:val="000D4B4B"/>
    <w:rsid w:val="000D50BE"/>
    <w:rsid w:val="000D50DE"/>
    <w:rsid w:val="000D51B1"/>
    <w:rsid w:val="000D5452"/>
    <w:rsid w:val="000D5650"/>
    <w:rsid w:val="000D5939"/>
    <w:rsid w:val="000D7147"/>
    <w:rsid w:val="000D7155"/>
    <w:rsid w:val="000D724D"/>
    <w:rsid w:val="000D75C1"/>
    <w:rsid w:val="000D777B"/>
    <w:rsid w:val="000D7B90"/>
    <w:rsid w:val="000D7E36"/>
    <w:rsid w:val="000D7FCB"/>
    <w:rsid w:val="000E0240"/>
    <w:rsid w:val="000E05C0"/>
    <w:rsid w:val="000E0991"/>
    <w:rsid w:val="000E13CE"/>
    <w:rsid w:val="000E2161"/>
    <w:rsid w:val="000E22B2"/>
    <w:rsid w:val="000E2929"/>
    <w:rsid w:val="000E2DD4"/>
    <w:rsid w:val="000E3305"/>
    <w:rsid w:val="000E3510"/>
    <w:rsid w:val="000E3D23"/>
    <w:rsid w:val="000E3FF9"/>
    <w:rsid w:val="000E404E"/>
    <w:rsid w:val="000E41A1"/>
    <w:rsid w:val="000E41E0"/>
    <w:rsid w:val="000E4292"/>
    <w:rsid w:val="000E44B1"/>
    <w:rsid w:val="000E4848"/>
    <w:rsid w:val="000E4949"/>
    <w:rsid w:val="000E4D19"/>
    <w:rsid w:val="000E4F05"/>
    <w:rsid w:val="000E5445"/>
    <w:rsid w:val="000E5495"/>
    <w:rsid w:val="000E54D2"/>
    <w:rsid w:val="000E63E7"/>
    <w:rsid w:val="000E6AE4"/>
    <w:rsid w:val="000E6EA5"/>
    <w:rsid w:val="000F0231"/>
    <w:rsid w:val="000F05D5"/>
    <w:rsid w:val="000F0AC1"/>
    <w:rsid w:val="000F1B59"/>
    <w:rsid w:val="000F1CA6"/>
    <w:rsid w:val="000F1DE6"/>
    <w:rsid w:val="000F2475"/>
    <w:rsid w:val="000F27C8"/>
    <w:rsid w:val="000F29F3"/>
    <w:rsid w:val="000F2E90"/>
    <w:rsid w:val="000F3014"/>
    <w:rsid w:val="000F3494"/>
    <w:rsid w:val="000F3571"/>
    <w:rsid w:val="000F4976"/>
    <w:rsid w:val="000F526B"/>
    <w:rsid w:val="000F5795"/>
    <w:rsid w:val="000F5A5A"/>
    <w:rsid w:val="000F605B"/>
    <w:rsid w:val="000F60B2"/>
    <w:rsid w:val="000F6270"/>
    <w:rsid w:val="000F62BE"/>
    <w:rsid w:val="000F653E"/>
    <w:rsid w:val="000F6D52"/>
    <w:rsid w:val="000F6F66"/>
    <w:rsid w:val="000F70E1"/>
    <w:rsid w:val="000F7139"/>
    <w:rsid w:val="000F783D"/>
    <w:rsid w:val="000F7A3A"/>
    <w:rsid w:val="001009B6"/>
    <w:rsid w:val="00100C0D"/>
    <w:rsid w:val="001011F5"/>
    <w:rsid w:val="00101B77"/>
    <w:rsid w:val="00101EC1"/>
    <w:rsid w:val="00101F1B"/>
    <w:rsid w:val="00101FB3"/>
    <w:rsid w:val="0010203B"/>
    <w:rsid w:val="00102834"/>
    <w:rsid w:val="00102A14"/>
    <w:rsid w:val="00102B69"/>
    <w:rsid w:val="00102E4C"/>
    <w:rsid w:val="00103092"/>
    <w:rsid w:val="001031F6"/>
    <w:rsid w:val="00103660"/>
    <w:rsid w:val="00103F1B"/>
    <w:rsid w:val="00103F59"/>
    <w:rsid w:val="001048C6"/>
    <w:rsid w:val="001048CB"/>
    <w:rsid w:val="00104DC7"/>
    <w:rsid w:val="00104FF1"/>
    <w:rsid w:val="00105733"/>
    <w:rsid w:val="00105820"/>
    <w:rsid w:val="00105A49"/>
    <w:rsid w:val="0010617E"/>
    <w:rsid w:val="00106206"/>
    <w:rsid w:val="00106819"/>
    <w:rsid w:val="00106D91"/>
    <w:rsid w:val="00106DB6"/>
    <w:rsid w:val="00106E38"/>
    <w:rsid w:val="00106F25"/>
    <w:rsid w:val="00106F55"/>
    <w:rsid w:val="00106F82"/>
    <w:rsid w:val="00106FC9"/>
    <w:rsid w:val="0010728D"/>
    <w:rsid w:val="0011062B"/>
    <w:rsid w:val="00110763"/>
    <w:rsid w:val="001107F1"/>
    <w:rsid w:val="00110B84"/>
    <w:rsid w:val="0011104F"/>
    <w:rsid w:val="00111241"/>
    <w:rsid w:val="00111801"/>
    <w:rsid w:val="0011180C"/>
    <w:rsid w:val="00111C18"/>
    <w:rsid w:val="001122B5"/>
    <w:rsid w:val="001123D2"/>
    <w:rsid w:val="001128CE"/>
    <w:rsid w:val="00112E28"/>
    <w:rsid w:val="00112EF7"/>
    <w:rsid w:val="001135A6"/>
    <w:rsid w:val="00113A22"/>
    <w:rsid w:val="00113AB2"/>
    <w:rsid w:val="00113ADD"/>
    <w:rsid w:val="00113D47"/>
    <w:rsid w:val="001144F8"/>
    <w:rsid w:val="00114509"/>
    <w:rsid w:val="00114F39"/>
    <w:rsid w:val="0011527C"/>
    <w:rsid w:val="001153AB"/>
    <w:rsid w:val="001153D9"/>
    <w:rsid w:val="001158C3"/>
    <w:rsid w:val="00115BE0"/>
    <w:rsid w:val="00115E24"/>
    <w:rsid w:val="00116086"/>
    <w:rsid w:val="001161F8"/>
    <w:rsid w:val="001163AA"/>
    <w:rsid w:val="00116925"/>
    <w:rsid w:val="00116CB3"/>
    <w:rsid w:val="001176DD"/>
    <w:rsid w:val="00117B3D"/>
    <w:rsid w:val="00117D18"/>
    <w:rsid w:val="00117DE8"/>
    <w:rsid w:val="00117F07"/>
    <w:rsid w:val="0012053C"/>
    <w:rsid w:val="00120E1F"/>
    <w:rsid w:val="00120E2E"/>
    <w:rsid w:val="00121AA9"/>
    <w:rsid w:val="00121BC2"/>
    <w:rsid w:val="001224C1"/>
    <w:rsid w:val="00122516"/>
    <w:rsid w:val="001225A4"/>
    <w:rsid w:val="00122CB0"/>
    <w:rsid w:val="00122D25"/>
    <w:rsid w:val="001233BC"/>
    <w:rsid w:val="001236A5"/>
    <w:rsid w:val="00123B7C"/>
    <w:rsid w:val="00123FFD"/>
    <w:rsid w:val="00125178"/>
    <w:rsid w:val="0012579B"/>
    <w:rsid w:val="00125EEE"/>
    <w:rsid w:val="0012602B"/>
    <w:rsid w:val="00126379"/>
    <w:rsid w:val="001266D6"/>
    <w:rsid w:val="00126BCE"/>
    <w:rsid w:val="0012700A"/>
    <w:rsid w:val="00127164"/>
    <w:rsid w:val="0013006E"/>
    <w:rsid w:val="001308A0"/>
    <w:rsid w:val="00130B80"/>
    <w:rsid w:val="00130C41"/>
    <w:rsid w:val="00130C5C"/>
    <w:rsid w:val="00130F40"/>
    <w:rsid w:val="001311BC"/>
    <w:rsid w:val="00131230"/>
    <w:rsid w:val="00131608"/>
    <w:rsid w:val="00131A6C"/>
    <w:rsid w:val="00131ECC"/>
    <w:rsid w:val="00131F29"/>
    <w:rsid w:val="001338DC"/>
    <w:rsid w:val="00133C5C"/>
    <w:rsid w:val="00134662"/>
    <w:rsid w:val="001350D3"/>
    <w:rsid w:val="001358D9"/>
    <w:rsid w:val="0013594C"/>
    <w:rsid w:val="00135DBA"/>
    <w:rsid w:val="00136369"/>
    <w:rsid w:val="00136B43"/>
    <w:rsid w:val="00136BDF"/>
    <w:rsid w:val="00136FED"/>
    <w:rsid w:val="00137356"/>
    <w:rsid w:val="001374DA"/>
    <w:rsid w:val="001375A8"/>
    <w:rsid w:val="001376BE"/>
    <w:rsid w:val="00137A5F"/>
    <w:rsid w:val="001400C5"/>
    <w:rsid w:val="001404FE"/>
    <w:rsid w:val="0014052B"/>
    <w:rsid w:val="001407A2"/>
    <w:rsid w:val="001409AA"/>
    <w:rsid w:val="0014124C"/>
    <w:rsid w:val="0014167E"/>
    <w:rsid w:val="001417B6"/>
    <w:rsid w:val="00141D18"/>
    <w:rsid w:val="00141EBE"/>
    <w:rsid w:val="00142350"/>
    <w:rsid w:val="0014261F"/>
    <w:rsid w:val="001427A8"/>
    <w:rsid w:val="001428A1"/>
    <w:rsid w:val="00143156"/>
    <w:rsid w:val="00143321"/>
    <w:rsid w:val="00143499"/>
    <w:rsid w:val="0014370F"/>
    <w:rsid w:val="00143B02"/>
    <w:rsid w:val="00143CCE"/>
    <w:rsid w:val="00143FAB"/>
    <w:rsid w:val="0014418D"/>
    <w:rsid w:val="00144398"/>
    <w:rsid w:val="0014539E"/>
    <w:rsid w:val="001461FC"/>
    <w:rsid w:val="00146736"/>
    <w:rsid w:val="00146940"/>
    <w:rsid w:val="0014697C"/>
    <w:rsid w:val="001469E4"/>
    <w:rsid w:val="00146A57"/>
    <w:rsid w:val="00147637"/>
    <w:rsid w:val="00147976"/>
    <w:rsid w:val="00147B91"/>
    <w:rsid w:val="0015023F"/>
    <w:rsid w:val="0015055B"/>
    <w:rsid w:val="001505E8"/>
    <w:rsid w:val="00150668"/>
    <w:rsid w:val="00150769"/>
    <w:rsid w:val="00150CAD"/>
    <w:rsid w:val="00150D90"/>
    <w:rsid w:val="00150FF4"/>
    <w:rsid w:val="00151233"/>
    <w:rsid w:val="00151C50"/>
    <w:rsid w:val="00151F39"/>
    <w:rsid w:val="00152132"/>
    <w:rsid w:val="001523CB"/>
    <w:rsid w:val="0015272A"/>
    <w:rsid w:val="001535EA"/>
    <w:rsid w:val="0015370D"/>
    <w:rsid w:val="00153A71"/>
    <w:rsid w:val="00153DBC"/>
    <w:rsid w:val="00154657"/>
    <w:rsid w:val="0015477A"/>
    <w:rsid w:val="0015543A"/>
    <w:rsid w:val="0015593C"/>
    <w:rsid w:val="00155948"/>
    <w:rsid w:val="00155AC3"/>
    <w:rsid w:val="00155AEE"/>
    <w:rsid w:val="00155B88"/>
    <w:rsid w:val="00155C0B"/>
    <w:rsid w:val="00155C6E"/>
    <w:rsid w:val="0015600F"/>
    <w:rsid w:val="001563FA"/>
    <w:rsid w:val="001565BC"/>
    <w:rsid w:val="00156A98"/>
    <w:rsid w:val="00156B12"/>
    <w:rsid w:val="00157229"/>
    <w:rsid w:val="00157594"/>
    <w:rsid w:val="00157CA5"/>
    <w:rsid w:val="001604B2"/>
    <w:rsid w:val="001606B5"/>
    <w:rsid w:val="00160DF1"/>
    <w:rsid w:val="00160DF9"/>
    <w:rsid w:val="00160E5C"/>
    <w:rsid w:val="0016110C"/>
    <w:rsid w:val="001613C0"/>
    <w:rsid w:val="001617C8"/>
    <w:rsid w:val="00161F8C"/>
    <w:rsid w:val="00162521"/>
    <w:rsid w:val="0016276C"/>
    <w:rsid w:val="00163053"/>
    <w:rsid w:val="001631F8"/>
    <w:rsid w:val="00163EF7"/>
    <w:rsid w:val="001640F5"/>
    <w:rsid w:val="001642E1"/>
    <w:rsid w:val="0016449B"/>
    <w:rsid w:val="00164858"/>
    <w:rsid w:val="00164993"/>
    <w:rsid w:val="0016499D"/>
    <w:rsid w:val="00165233"/>
    <w:rsid w:val="001656F6"/>
    <w:rsid w:val="00165748"/>
    <w:rsid w:val="00165F66"/>
    <w:rsid w:val="0016643F"/>
    <w:rsid w:val="00166FB5"/>
    <w:rsid w:val="001671DB"/>
    <w:rsid w:val="00167450"/>
    <w:rsid w:val="0016751B"/>
    <w:rsid w:val="001675ED"/>
    <w:rsid w:val="0016783E"/>
    <w:rsid w:val="00167C12"/>
    <w:rsid w:val="00167E11"/>
    <w:rsid w:val="001703B5"/>
    <w:rsid w:val="001704AE"/>
    <w:rsid w:val="001705D0"/>
    <w:rsid w:val="001707BA"/>
    <w:rsid w:val="00170C49"/>
    <w:rsid w:val="00170EDF"/>
    <w:rsid w:val="00170FC1"/>
    <w:rsid w:val="001710B6"/>
    <w:rsid w:val="001713AC"/>
    <w:rsid w:val="0017173C"/>
    <w:rsid w:val="00171E04"/>
    <w:rsid w:val="00171E0E"/>
    <w:rsid w:val="00172001"/>
    <w:rsid w:val="001721CE"/>
    <w:rsid w:val="0017269A"/>
    <w:rsid w:val="001728FD"/>
    <w:rsid w:val="001730D0"/>
    <w:rsid w:val="00173B46"/>
    <w:rsid w:val="00173D7E"/>
    <w:rsid w:val="00173F21"/>
    <w:rsid w:val="0017412C"/>
    <w:rsid w:val="00174353"/>
    <w:rsid w:val="00174896"/>
    <w:rsid w:val="00174F2E"/>
    <w:rsid w:val="00174F6B"/>
    <w:rsid w:val="00174F95"/>
    <w:rsid w:val="00175639"/>
    <w:rsid w:val="0017596A"/>
    <w:rsid w:val="00175B2C"/>
    <w:rsid w:val="00175D80"/>
    <w:rsid w:val="0017603D"/>
    <w:rsid w:val="001763F9"/>
    <w:rsid w:val="00176511"/>
    <w:rsid w:val="00176921"/>
    <w:rsid w:val="00176A7E"/>
    <w:rsid w:val="00176C30"/>
    <w:rsid w:val="00176EDC"/>
    <w:rsid w:val="00176FC0"/>
    <w:rsid w:val="001771ED"/>
    <w:rsid w:val="001779E5"/>
    <w:rsid w:val="00177AA0"/>
    <w:rsid w:val="00177B88"/>
    <w:rsid w:val="00180319"/>
    <w:rsid w:val="00180358"/>
    <w:rsid w:val="0018044C"/>
    <w:rsid w:val="00180B40"/>
    <w:rsid w:val="001810BF"/>
    <w:rsid w:val="00181193"/>
    <w:rsid w:val="001818A7"/>
    <w:rsid w:val="00181BC2"/>
    <w:rsid w:val="001829A3"/>
    <w:rsid w:val="00182A4C"/>
    <w:rsid w:val="00182FB5"/>
    <w:rsid w:val="00183168"/>
    <w:rsid w:val="001832BA"/>
    <w:rsid w:val="0018352C"/>
    <w:rsid w:val="001839CB"/>
    <w:rsid w:val="00183AE5"/>
    <w:rsid w:val="00183D74"/>
    <w:rsid w:val="00183E70"/>
    <w:rsid w:val="00184365"/>
    <w:rsid w:val="00184374"/>
    <w:rsid w:val="001843C7"/>
    <w:rsid w:val="001844B5"/>
    <w:rsid w:val="00184FBF"/>
    <w:rsid w:val="00185538"/>
    <w:rsid w:val="001857F6"/>
    <w:rsid w:val="00185D94"/>
    <w:rsid w:val="00185DBC"/>
    <w:rsid w:val="001861C1"/>
    <w:rsid w:val="0018620D"/>
    <w:rsid w:val="001862B0"/>
    <w:rsid w:val="001864C5"/>
    <w:rsid w:val="00186A20"/>
    <w:rsid w:val="00186C97"/>
    <w:rsid w:val="00186E9C"/>
    <w:rsid w:val="0018720E"/>
    <w:rsid w:val="00187538"/>
    <w:rsid w:val="001875A4"/>
    <w:rsid w:val="00187AD8"/>
    <w:rsid w:val="001900EF"/>
    <w:rsid w:val="001907F3"/>
    <w:rsid w:val="00190A57"/>
    <w:rsid w:val="00190B02"/>
    <w:rsid w:val="00190C37"/>
    <w:rsid w:val="00190C8C"/>
    <w:rsid w:val="0019181C"/>
    <w:rsid w:val="001919EF"/>
    <w:rsid w:val="00191A66"/>
    <w:rsid w:val="00191A9A"/>
    <w:rsid w:val="00191C37"/>
    <w:rsid w:val="00192184"/>
    <w:rsid w:val="001927C9"/>
    <w:rsid w:val="0019289B"/>
    <w:rsid w:val="001929FD"/>
    <w:rsid w:val="00192A5B"/>
    <w:rsid w:val="00192B61"/>
    <w:rsid w:val="00193427"/>
    <w:rsid w:val="00193432"/>
    <w:rsid w:val="001936F0"/>
    <w:rsid w:val="0019394E"/>
    <w:rsid w:val="00193E01"/>
    <w:rsid w:val="00193E36"/>
    <w:rsid w:val="00194378"/>
    <w:rsid w:val="00194A8D"/>
    <w:rsid w:val="00194E10"/>
    <w:rsid w:val="00195354"/>
    <w:rsid w:val="00195CCD"/>
    <w:rsid w:val="001960EC"/>
    <w:rsid w:val="00196144"/>
    <w:rsid w:val="001961A8"/>
    <w:rsid w:val="00196FB1"/>
    <w:rsid w:val="00197280"/>
    <w:rsid w:val="0019789F"/>
    <w:rsid w:val="001978B2"/>
    <w:rsid w:val="00197C20"/>
    <w:rsid w:val="00197F64"/>
    <w:rsid w:val="00197F65"/>
    <w:rsid w:val="001A00CC"/>
    <w:rsid w:val="001A025C"/>
    <w:rsid w:val="001A054E"/>
    <w:rsid w:val="001A0A44"/>
    <w:rsid w:val="001A1708"/>
    <w:rsid w:val="001A1A30"/>
    <w:rsid w:val="001A1DB6"/>
    <w:rsid w:val="001A217C"/>
    <w:rsid w:val="001A25EE"/>
    <w:rsid w:val="001A26B8"/>
    <w:rsid w:val="001A2F00"/>
    <w:rsid w:val="001A2F5A"/>
    <w:rsid w:val="001A2FA8"/>
    <w:rsid w:val="001A30E3"/>
    <w:rsid w:val="001A312C"/>
    <w:rsid w:val="001A3E30"/>
    <w:rsid w:val="001A408D"/>
    <w:rsid w:val="001A40DD"/>
    <w:rsid w:val="001A415D"/>
    <w:rsid w:val="001A4A14"/>
    <w:rsid w:val="001A4D5D"/>
    <w:rsid w:val="001A5082"/>
    <w:rsid w:val="001A56DE"/>
    <w:rsid w:val="001A57D0"/>
    <w:rsid w:val="001A5EF0"/>
    <w:rsid w:val="001A61D9"/>
    <w:rsid w:val="001A62BC"/>
    <w:rsid w:val="001A650E"/>
    <w:rsid w:val="001A670E"/>
    <w:rsid w:val="001A6F8E"/>
    <w:rsid w:val="001A7269"/>
    <w:rsid w:val="001A745A"/>
    <w:rsid w:val="001A7789"/>
    <w:rsid w:val="001A77AF"/>
    <w:rsid w:val="001A7A0B"/>
    <w:rsid w:val="001A7EE4"/>
    <w:rsid w:val="001B037A"/>
    <w:rsid w:val="001B054B"/>
    <w:rsid w:val="001B0BAA"/>
    <w:rsid w:val="001B0E27"/>
    <w:rsid w:val="001B0FD0"/>
    <w:rsid w:val="001B1207"/>
    <w:rsid w:val="001B1514"/>
    <w:rsid w:val="001B1CE0"/>
    <w:rsid w:val="001B2503"/>
    <w:rsid w:val="001B2A09"/>
    <w:rsid w:val="001B333C"/>
    <w:rsid w:val="001B33E8"/>
    <w:rsid w:val="001B38B5"/>
    <w:rsid w:val="001B399A"/>
    <w:rsid w:val="001B3A8E"/>
    <w:rsid w:val="001B3DE9"/>
    <w:rsid w:val="001B3E33"/>
    <w:rsid w:val="001B3EB3"/>
    <w:rsid w:val="001B42DD"/>
    <w:rsid w:val="001B476A"/>
    <w:rsid w:val="001B4955"/>
    <w:rsid w:val="001B4AB0"/>
    <w:rsid w:val="001B5117"/>
    <w:rsid w:val="001B51B8"/>
    <w:rsid w:val="001B51BD"/>
    <w:rsid w:val="001B51D3"/>
    <w:rsid w:val="001B572F"/>
    <w:rsid w:val="001B5CDF"/>
    <w:rsid w:val="001B5DE7"/>
    <w:rsid w:val="001B60F2"/>
    <w:rsid w:val="001B61B3"/>
    <w:rsid w:val="001B6319"/>
    <w:rsid w:val="001B66BB"/>
    <w:rsid w:val="001B6E1E"/>
    <w:rsid w:val="001B70F3"/>
    <w:rsid w:val="001B7329"/>
    <w:rsid w:val="001B76B6"/>
    <w:rsid w:val="001B7E5C"/>
    <w:rsid w:val="001C03A7"/>
    <w:rsid w:val="001C043A"/>
    <w:rsid w:val="001C065F"/>
    <w:rsid w:val="001C0CBA"/>
    <w:rsid w:val="001C10D5"/>
    <w:rsid w:val="001C11A0"/>
    <w:rsid w:val="001C14AD"/>
    <w:rsid w:val="001C18BB"/>
    <w:rsid w:val="001C1E54"/>
    <w:rsid w:val="001C224F"/>
    <w:rsid w:val="001C2365"/>
    <w:rsid w:val="001C2427"/>
    <w:rsid w:val="001C30AC"/>
    <w:rsid w:val="001C3820"/>
    <w:rsid w:val="001C4132"/>
    <w:rsid w:val="001C423A"/>
    <w:rsid w:val="001C445C"/>
    <w:rsid w:val="001C4775"/>
    <w:rsid w:val="001C4A84"/>
    <w:rsid w:val="001C4D32"/>
    <w:rsid w:val="001C4E3D"/>
    <w:rsid w:val="001C5888"/>
    <w:rsid w:val="001C5896"/>
    <w:rsid w:val="001C6191"/>
    <w:rsid w:val="001C62B6"/>
    <w:rsid w:val="001C65F9"/>
    <w:rsid w:val="001C661C"/>
    <w:rsid w:val="001C69F5"/>
    <w:rsid w:val="001C725B"/>
    <w:rsid w:val="001C7AA3"/>
    <w:rsid w:val="001C7EF0"/>
    <w:rsid w:val="001D0CA1"/>
    <w:rsid w:val="001D1DAC"/>
    <w:rsid w:val="001D25AC"/>
    <w:rsid w:val="001D2A38"/>
    <w:rsid w:val="001D2F9E"/>
    <w:rsid w:val="001D33D7"/>
    <w:rsid w:val="001D3904"/>
    <w:rsid w:val="001D3D8C"/>
    <w:rsid w:val="001D41B1"/>
    <w:rsid w:val="001D45CB"/>
    <w:rsid w:val="001D4B8A"/>
    <w:rsid w:val="001D4B9F"/>
    <w:rsid w:val="001D522B"/>
    <w:rsid w:val="001D538A"/>
    <w:rsid w:val="001D5CC9"/>
    <w:rsid w:val="001D5E40"/>
    <w:rsid w:val="001D657C"/>
    <w:rsid w:val="001D6A29"/>
    <w:rsid w:val="001D79C1"/>
    <w:rsid w:val="001D7CDF"/>
    <w:rsid w:val="001E0677"/>
    <w:rsid w:val="001E070F"/>
    <w:rsid w:val="001E0771"/>
    <w:rsid w:val="001E07A7"/>
    <w:rsid w:val="001E07D0"/>
    <w:rsid w:val="001E0929"/>
    <w:rsid w:val="001E12D2"/>
    <w:rsid w:val="001E191C"/>
    <w:rsid w:val="001E1993"/>
    <w:rsid w:val="001E2076"/>
    <w:rsid w:val="001E2251"/>
    <w:rsid w:val="001E323B"/>
    <w:rsid w:val="001E354A"/>
    <w:rsid w:val="001E356F"/>
    <w:rsid w:val="001E370F"/>
    <w:rsid w:val="001E3C82"/>
    <w:rsid w:val="001E3FB6"/>
    <w:rsid w:val="001E41DC"/>
    <w:rsid w:val="001E4B70"/>
    <w:rsid w:val="001E4DAC"/>
    <w:rsid w:val="001E4E9C"/>
    <w:rsid w:val="001E5395"/>
    <w:rsid w:val="001E54E4"/>
    <w:rsid w:val="001E65A3"/>
    <w:rsid w:val="001E66A7"/>
    <w:rsid w:val="001E6AFE"/>
    <w:rsid w:val="001E6C87"/>
    <w:rsid w:val="001E7089"/>
    <w:rsid w:val="001E7586"/>
    <w:rsid w:val="001E75D8"/>
    <w:rsid w:val="001E76CA"/>
    <w:rsid w:val="001E76CE"/>
    <w:rsid w:val="001E7996"/>
    <w:rsid w:val="001E7AF4"/>
    <w:rsid w:val="001F00E8"/>
    <w:rsid w:val="001F028C"/>
    <w:rsid w:val="001F0683"/>
    <w:rsid w:val="001F0A47"/>
    <w:rsid w:val="001F116B"/>
    <w:rsid w:val="001F131F"/>
    <w:rsid w:val="001F17D0"/>
    <w:rsid w:val="001F182C"/>
    <w:rsid w:val="001F1AE3"/>
    <w:rsid w:val="001F230B"/>
    <w:rsid w:val="001F23C1"/>
    <w:rsid w:val="001F28BA"/>
    <w:rsid w:val="001F2E3B"/>
    <w:rsid w:val="001F2EB8"/>
    <w:rsid w:val="001F2F4F"/>
    <w:rsid w:val="001F36AC"/>
    <w:rsid w:val="001F3816"/>
    <w:rsid w:val="001F3920"/>
    <w:rsid w:val="001F44BF"/>
    <w:rsid w:val="001F49F5"/>
    <w:rsid w:val="001F4B00"/>
    <w:rsid w:val="001F4B54"/>
    <w:rsid w:val="001F503E"/>
    <w:rsid w:val="001F51EC"/>
    <w:rsid w:val="001F54B4"/>
    <w:rsid w:val="001F5639"/>
    <w:rsid w:val="001F649C"/>
    <w:rsid w:val="001F67B1"/>
    <w:rsid w:val="001F6965"/>
    <w:rsid w:val="001F6999"/>
    <w:rsid w:val="001F6CFD"/>
    <w:rsid w:val="001F71C4"/>
    <w:rsid w:val="001F7411"/>
    <w:rsid w:val="001F7550"/>
    <w:rsid w:val="001F75B4"/>
    <w:rsid w:val="00200276"/>
    <w:rsid w:val="00200410"/>
    <w:rsid w:val="00200508"/>
    <w:rsid w:val="0020068F"/>
    <w:rsid w:val="002009F1"/>
    <w:rsid w:val="00200A68"/>
    <w:rsid w:val="00200AF7"/>
    <w:rsid w:val="00200B51"/>
    <w:rsid w:val="00200C74"/>
    <w:rsid w:val="00200F40"/>
    <w:rsid w:val="00201036"/>
    <w:rsid w:val="00201257"/>
    <w:rsid w:val="002014E6"/>
    <w:rsid w:val="002019BF"/>
    <w:rsid w:val="00201EE9"/>
    <w:rsid w:val="00202B04"/>
    <w:rsid w:val="00202B72"/>
    <w:rsid w:val="00202E84"/>
    <w:rsid w:val="00203186"/>
    <w:rsid w:val="002032B3"/>
    <w:rsid w:val="00203349"/>
    <w:rsid w:val="002037E7"/>
    <w:rsid w:val="0020389E"/>
    <w:rsid w:val="00203A19"/>
    <w:rsid w:val="00203D14"/>
    <w:rsid w:val="00203FF1"/>
    <w:rsid w:val="00204276"/>
    <w:rsid w:val="00204686"/>
    <w:rsid w:val="002050A7"/>
    <w:rsid w:val="002050BD"/>
    <w:rsid w:val="00205755"/>
    <w:rsid w:val="002058FB"/>
    <w:rsid w:val="00205C7C"/>
    <w:rsid w:val="00205CC2"/>
    <w:rsid w:val="00206528"/>
    <w:rsid w:val="0020660B"/>
    <w:rsid w:val="00206775"/>
    <w:rsid w:val="00206B08"/>
    <w:rsid w:val="00206B30"/>
    <w:rsid w:val="00206C7F"/>
    <w:rsid w:val="00206FC6"/>
    <w:rsid w:val="0020747F"/>
    <w:rsid w:val="00207784"/>
    <w:rsid w:val="00207AB5"/>
    <w:rsid w:val="00207F37"/>
    <w:rsid w:val="00210160"/>
    <w:rsid w:val="00210A62"/>
    <w:rsid w:val="00210B1C"/>
    <w:rsid w:val="00211A42"/>
    <w:rsid w:val="00211E35"/>
    <w:rsid w:val="00211FAF"/>
    <w:rsid w:val="00212069"/>
    <w:rsid w:val="002126D7"/>
    <w:rsid w:val="002132AF"/>
    <w:rsid w:val="00213F5D"/>
    <w:rsid w:val="002140EC"/>
    <w:rsid w:val="002145F0"/>
    <w:rsid w:val="00215457"/>
    <w:rsid w:val="00216503"/>
    <w:rsid w:val="00216DCE"/>
    <w:rsid w:val="00216E85"/>
    <w:rsid w:val="00220AB5"/>
    <w:rsid w:val="00220AC7"/>
    <w:rsid w:val="00220D42"/>
    <w:rsid w:val="0022103A"/>
    <w:rsid w:val="002210F1"/>
    <w:rsid w:val="002211A7"/>
    <w:rsid w:val="0022124E"/>
    <w:rsid w:val="0022145E"/>
    <w:rsid w:val="00221C5C"/>
    <w:rsid w:val="00221D71"/>
    <w:rsid w:val="00221E08"/>
    <w:rsid w:val="00222ACC"/>
    <w:rsid w:val="00222C87"/>
    <w:rsid w:val="002234A5"/>
    <w:rsid w:val="0022387A"/>
    <w:rsid w:val="00223D3D"/>
    <w:rsid w:val="00224856"/>
    <w:rsid w:val="00224860"/>
    <w:rsid w:val="00224B2E"/>
    <w:rsid w:val="00224F16"/>
    <w:rsid w:val="00224F2A"/>
    <w:rsid w:val="002250C4"/>
    <w:rsid w:val="0022545D"/>
    <w:rsid w:val="00225D1F"/>
    <w:rsid w:val="002260C8"/>
    <w:rsid w:val="002266E2"/>
    <w:rsid w:val="00226D31"/>
    <w:rsid w:val="00226E5C"/>
    <w:rsid w:val="002270B4"/>
    <w:rsid w:val="002275D4"/>
    <w:rsid w:val="0022781D"/>
    <w:rsid w:val="0023004D"/>
    <w:rsid w:val="00230D7F"/>
    <w:rsid w:val="00230E19"/>
    <w:rsid w:val="00231139"/>
    <w:rsid w:val="002315F2"/>
    <w:rsid w:val="0023180E"/>
    <w:rsid w:val="00231E99"/>
    <w:rsid w:val="00232605"/>
    <w:rsid w:val="00232668"/>
    <w:rsid w:val="0023324A"/>
    <w:rsid w:val="00233A73"/>
    <w:rsid w:val="00233BE2"/>
    <w:rsid w:val="00233C9C"/>
    <w:rsid w:val="00233CDB"/>
    <w:rsid w:val="00234010"/>
    <w:rsid w:val="00234046"/>
    <w:rsid w:val="002342EB"/>
    <w:rsid w:val="00234947"/>
    <w:rsid w:val="00234C78"/>
    <w:rsid w:val="00234F8B"/>
    <w:rsid w:val="0023505A"/>
    <w:rsid w:val="002350BC"/>
    <w:rsid w:val="002358C3"/>
    <w:rsid w:val="00235D98"/>
    <w:rsid w:val="00236317"/>
    <w:rsid w:val="0023631D"/>
    <w:rsid w:val="00237506"/>
    <w:rsid w:val="0023754C"/>
    <w:rsid w:val="002378A9"/>
    <w:rsid w:val="00240472"/>
    <w:rsid w:val="002409D2"/>
    <w:rsid w:val="00241520"/>
    <w:rsid w:val="002415E3"/>
    <w:rsid w:val="00241616"/>
    <w:rsid w:val="002416EA"/>
    <w:rsid w:val="00241E51"/>
    <w:rsid w:val="00241F8E"/>
    <w:rsid w:val="00242195"/>
    <w:rsid w:val="00242497"/>
    <w:rsid w:val="00242685"/>
    <w:rsid w:val="00242ED2"/>
    <w:rsid w:val="002432CC"/>
    <w:rsid w:val="002433D8"/>
    <w:rsid w:val="0024394C"/>
    <w:rsid w:val="0024432B"/>
    <w:rsid w:val="0024486A"/>
    <w:rsid w:val="00244A12"/>
    <w:rsid w:val="00244B76"/>
    <w:rsid w:val="00245719"/>
    <w:rsid w:val="002465A9"/>
    <w:rsid w:val="00246BC7"/>
    <w:rsid w:val="00246C46"/>
    <w:rsid w:val="00246D56"/>
    <w:rsid w:val="0024764E"/>
    <w:rsid w:val="00247653"/>
    <w:rsid w:val="00247C86"/>
    <w:rsid w:val="00250095"/>
    <w:rsid w:val="00250169"/>
    <w:rsid w:val="002503D8"/>
    <w:rsid w:val="00250541"/>
    <w:rsid w:val="00250C04"/>
    <w:rsid w:val="00251333"/>
    <w:rsid w:val="0025170F"/>
    <w:rsid w:val="002518C1"/>
    <w:rsid w:val="0025212F"/>
    <w:rsid w:val="00252412"/>
    <w:rsid w:val="002528BB"/>
    <w:rsid w:val="00252A12"/>
    <w:rsid w:val="00252CFD"/>
    <w:rsid w:val="00252E12"/>
    <w:rsid w:val="00253892"/>
    <w:rsid w:val="00253E4A"/>
    <w:rsid w:val="00254B37"/>
    <w:rsid w:val="002555FB"/>
    <w:rsid w:val="00255848"/>
    <w:rsid w:val="002559CF"/>
    <w:rsid w:val="00255B75"/>
    <w:rsid w:val="00255C06"/>
    <w:rsid w:val="00255C87"/>
    <w:rsid w:val="00255E68"/>
    <w:rsid w:val="00256C45"/>
    <w:rsid w:val="00256F64"/>
    <w:rsid w:val="00257AC9"/>
    <w:rsid w:val="00257CAE"/>
    <w:rsid w:val="00260ABF"/>
    <w:rsid w:val="00260E49"/>
    <w:rsid w:val="002611B6"/>
    <w:rsid w:val="002612C1"/>
    <w:rsid w:val="00261584"/>
    <w:rsid w:val="00261778"/>
    <w:rsid w:val="00261878"/>
    <w:rsid w:val="002618BB"/>
    <w:rsid w:val="00261DAA"/>
    <w:rsid w:val="00262385"/>
    <w:rsid w:val="00262B91"/>
    <w:rsid w:val="00262E9F"/>
    <w:rsid w:val="0026351C"/>
    <w:rsid w:val="00263881"/>
    <w:rsid w:val="00263E82"/>
    <w:rsid w:val="002643F5"/>
    <w:rsid w:val="00264494"/>
    <w:rsid w:val="0026449E"/>
    <w:rsid w:val="0026452A"/>
    <w:rsid w:val="002646A6"/>
    <w:rsid w:val="00264BF1"/>
    <w:rsid w:val="00264C72"/>
    <w:rsid w:val="00264F11"/>
    <w:rsid w:val="002652D6"/>
    <w:rsid w:val="00265BCC"/>
    <w:rsid w:val="00265BE5"/>
    <w:rsid w:val="002660BC"/>
    <w:rsid w:val="00266168"/>
    <w:rsid w:val="00266CE3"/>
    <w:rsid w:val="00266E13"/>
    <w:rsid w:val="00266EAA"/>
    <w:rsid w:val="00266FD2"/>
    <w:rsid w:val="00267A71"/>
    <w:rsid w:val="00267E69"/>
    <w:rsid w:val="0027013A"/>
    <w:rsid w:val="00270303"/>
    <w:rsid w:val="0027036F"/>
    <w:rsid w:val="00270609"/>
    <w:rsid w:val="00270ACC"/>
    <w:rsid w:val="00270D62"/>
    <w:rsid w:val="00271567"/>
    <w:rsid w:val="00271569"/>
    <w:rsid w:val="00271BD2"/>
    <w:rsid w:val="00271D22"/>
    <w:rsid w:val="0027212A"/>
    <w:rsid w:val="002722F2"/>
    <w:rsid w:val="00272407"/>
    <w:rsid w:val="00272503"/>
    <w:rsid w:val="00272615"/>
    <w:rsid w:val="00272B8C"/>
    <w:rsid w:val="00272BAB"/>
    <w:rsid w:val="002731DA"/>
    <w:rsid w:val="00273348"/>
    <w:rsid w:val="00273AD8"/>
    <w:rsid w:val="00273CE5"/>
    <w:rsid w:val="002740CF"/>
    <w:rsid w:val="0027446B"/>
    <w:rsid w:val="002744D4"/>
    <w:rsid w:val="002749BC"/>
    <w:rsid w:val="00274B19"/>
    <w:rsid w:val="00274CD5"/>
    <w:rsid w:val="00274DDB"/>
    <w:rsid w:val="002750B1"/>
    <w:rsid w:val="0027565D"/>
    <w:rsid w:val="00275ADE"/>
    <w:rsid w:val="00276074"/>
    <w:rsid w:val="0027625A"/>
    <w:rsid w:val="00276854"/>
    <w:rsid w:val="00276A1D"/>
    <w:rsid w:val="00276BCE"/>
    <w:rsid w:val="00276EDA"/>
    <w:rsid w:val="00277075"/>
    <w:rsid w:val="0027716C"/>
    <w:rsid w:val="0027719B"/>
    <w:rsid w:val="00277661"/>
    <w:rsid w:val="002778D4"/>
    <w:rsid w:val="00277E7C"/>
    <w:rsid w:val="00277F53"/>
    <w:rsid w:val="002801D9"/>
    <w:rsid w:val="00280D5D"/>
    <w:rsid w:val="00281217"/>
    <w:rsid w:val="0028138E"/>
    <w:rsid w:val="0028175A"/>
    <w:rsid w:val="00281D98"/>
    <w:rsid w:val="00281DF0"/>
    <w:rsid w:val="00282288"/>
    <w:rsid w:val="00282C55"/>
    <w:rsid w:val="00282DF6"/>
    <w:rsid w:val="002833AF"/>
    <w:rsid w:val="00284013"/>
    <w:rsid w:val="00284307"/>
    <w:rsid w:val="00284444"/>
    <w:rsid w:val="002846F4"/>
    <w:rsid w:val="00284881"/>
    <w:rsid w:val="00284C12"/>
    <w:rsid w:val="00285176"/>
    <w:rsid w:val="00285178"/>
    <w:rsid w:val="002852C4"/>
    <w:rsid w:val="0028556B"/>
    <w:rsid w:val="0028595C"/>
    <w:rsid w:val="002861A1"/>
    <w:rsid w:val="00286419"/>
    <w:rsid w:val="0028645E"/>
    <w:rsid w:val="002865C2"/>
    <w:rsid w:val="00286C66"/>
    <w:rsid w:val="00286D9F"/>
    <w:rsid w:val="002874B4"/>
    <w:rsid w:val="002879F3"/>
    <w:rsid w:val="00287BEE"/>
    <w:rsid w:val="002900CA"/>
    <w:rsid w:val="00290395"/>
    <w:rsid w:val="00290876"/>
    <w:rsid w:val="00290C92"/>
    <w:rsid w:val="00290D45"/>
    <w:rsid w:val="0029101C"/>
    <w:rsid w:val="0029103E"/>
    <w:rsid w:val="002910E0"/>
    <w:rsid w:val="002914A6"/>
    <w:rsid w:val="002914D0"/>
    <w:rsid w:val="00291576"/>
    <w:rsid w:val="002915DC"/>
    <w:rsid w:val="00291F85"/>
    <w:rsid w:val="00292405"/>
    <w:rsid w:val="002924D2"/>
    <w:rsid w:val="0029287B"/>
    <w:rsid w:val="00292AF6"/>
    <w:rsid w:val="00292EAC"/>
    <w:rsid w:val="0029340C"/>
    <w:rsid w:val="0029378E"/>
    <w:rsid w:val="00293CC8"/>
    <w:rsid w:val="00294109"/>
    <w:rsid w:val="0029413B"/>
    <w:rsid w:val="0029489D"/>
    <w:rsid w:val="002949B1"/>
    <w:rsid w:val="00294EAD"/>
    <w:rsid w:val="00295142"/>
    <w:rsid w:val="002952B1"/>
    <w:rsid w:val="00295711"/>
    <w:rsid w:val="002959F4"/>
    <w:rsid w:val="00295D55"/>
    <w:rsid w:val="0029624C"/>
    <w:rsid w:val="00296844"/>
    <w:rsid w:val="00296DE1"/>
    <w:rsid w:val="002971D0"/>
    <w:rsid w:val="00297948"/>
    <w:rsid w:val="00297AC6"/>
    <w:rsid w:val="00297F76"/>
    <w:rsid w:val="002A003E"/>
    <w:rsid w:val="002A0268"/>
    <w:rsid w:val="002A08F2"/>
    <w:rsid w:val="002A0BE3"/>
    <w:rsid w:val="002A0DA9"/>
    <w:rsid w:val="002A1E5C"/>
    <w:rsid w:val="002A2343"/>
    <w:rsid w:val="002A27AF"/>
    <w:rsid w:val="002A2A6A"/>
    <w:rsid w:val="002A3130"/>
    <w:rsid w:val="002A3320"/>
    <w:rsid w:val="002A3F6E"/>
    <w:rsid w:val="002A40AE"/>
    <w:rsid w:val="002A485D"/>
    <w:rsid w:val="002A4C5F"/>
    <w:rsid w:val="002A4D15"/>
    <w:rsid w:val="002A558A"/>
    <w:rsid w:val="002A5AE4"/>
    <w:rsid w:val="002A5C8A"/>
    <w:rsid w:val="002A640B"/>
    <w:rsid w:val="002A678E"/>
    <w:rsid w:val="002A6F11"/>
    <w:rsid w:val="002A7295"/>
    <w:rsid w:val="002A7938"/>
    <w:rsid w:val="002A7A1E"/>
    <w:rsid w:val="002A7FF8"/>
    <w:rsid w:val="002B01E8"/>
    <w:rsid w:val="002B04CE"/>
    <w:rsid w:val="002B051B"/>
    <w:rsid w:val="002B0FB0"/>
    <w:rsid w:val="002B16EA"/>
    <w:rsid w:val="002B190B"/>
    <w:rsid w:val="002B1A3E"/>
    <w:rsid w:val="002B1B07"/>
    <w:rsid w:val="002B203F"/>
    <w:rsid w:val="002B21B6"/>
    <w:rsid w:val="002B2291"/>
    <w:rsid w:val="002B2766"/>
    <w:rsid w:val="002B276A"/>
    <w:rsid w:val="002B285D"/>
    <w:rsid w:val="002B2AB9"/>
    <w:rsid w:val="002B3837"/>
    <w:rsid w:val="002B39E2"/>
    <w:rsid w:val="002B3C6C"/>
    <w:rsid w:val="002B3FA6"/>
    <w:rsid w:val="002B40CD"/>
    <w:rsid w:val="002B415B"/>
    <w:rsid w:val="002B489F"/>
    <w:rsid w:val="002B4C8A"/>
    <w:rsid w:val="002B54F5"/>
    <w:rsid w:val="002B58F1"/>
    <w:rsid w:val="002B66D8"/>
    <w:rsid w:val="002B7214"/>
    <w:rsid w:val="002B724A"/>
    <w:rsid w:val="002B76E8"/>
    <w:rsid w:val="002B7BB2"/>
    <w:rsid w:val="002C0538"/>
    <w:rsid w:val="002C0818"/>
    <w:rsid w:val="002C0999"/>
    <w:rsid w:val="002C100F"/>
    <w:rsid w:val="002C1183"/>
    <w:rsid w:val="002C122F"/>
    <w:rsid w:val="002C13F4"/>
    <w:rsid w:val="002C16FB"/>
    <w:rsid w:val="002C1748"/>
    <w:rsid w:val="002C18DF"/>
    <w:rsid w:val="002C1BB0"/>
    <w:rsid w:val="002C20FD"/>
    <w:rsid w:val="002C24F4"/>
    <w:rsid w:val="002C2A75"/>
    <w:rsid w:val="002C2D2D"/>
    <w:rsid w:val="002C2E27"/>
    <w:rsid w:val="002C2F13"/>
    <w:rsid w:val="002C33B9"/>
    <w:rsid w:val="002C3838"/>
    <w:rsid w:val="002C3CEF"/>
    <w:rsid w:val="002C3F12"/>
    <w:rsid w:val="002C402B"/>
    <w:rsid w:val="002C457D"/>
    <w:rsid w:val="002C4801"/>
    <w:rsid w:val="002C4A67"/>
    <w:rsid w:val="002C4DA9"/>
    <w:rsid w:val="002C5EE3"/>
    <w:rsid w:val="002C6706"/>
    <w:rsid w:val="002C69D9"/>
    <w:rsid w:val="002C6F00"/>
    <w:rsid w:val="002C75BF"/>
    <w:rsid w:val="002C769B"/>
    <w:rsid w:val="002C785C"/>
    <w:rsid w:val="002C788C"/>
    <w:rsid w:val="002D00FB"/>
    <w:rsid w:val="002D01D2"/>
    <w:rsid w:val="002D08E9"/>
    <w:rsid w:val="002D0C3D"/>
    <w:rsid w:val="002D0F50"/>
    <w:rsid w:val="002D1208"/>
    <w:rsid w:val="002D1629"/>
    <w:rsid w:val="002D1AB8"/>
    <w:rsid w:val="002D2057"/>
    <w:rsid w:val="002D2B1B"/>
    <w:rsid w:val="002D2CEF"/>
    <w:rsid w:val="002D2D56"/>
    <w:rsid w:val="002D383C"/>
    <w:rsid w:val="002D41D8"/>
    <w:rsid w:val="002D460B"/>
    <w:rsid w:val="002D48F2"/>
    <w:rsid w:val="002D4B7D"/>
    <w:rsid w:val="002D4D5B"/>
    <w:rsid w:val="002D4ECE"/>
    <w:rsid w:val="002D5256"/>
    <w:rsid w:val="002D5842"/>
    <w:rsid w:val="002D5C07"/>
    <w:rsid w:val="002D5D91"/>
    <w:rsid w:val="002D5E91"/>
    <w:rsid w:val="002D61D4"/>
    <w:rsid w:val="002D6653"/>
    <w:rsid w:val="002D68E3"/>
    <w:rsid w:val="002D6AEE"/>
    <w:rsid w:val="002D74E7"/>
    <w:rsid w:val="002D7822"/>
    <w:rsid w:val="002D782A"/>
    <w:rsid w:val="002E0300"/>
    <w:rsid w:val="002E05BD"/>
    <w:rsid w:val="002E09FF"/>
    <w:rsid w:val="002E0D7F"/>
    <w:rsid w:val="002E147B"/>
    <w:rsid w:val="002E161E"/>
    <w:rsid w:val="002E201C"/>
    <w:rsid w:val="002E2879"/>
    <w:rsid w:val="002E3286"/>
    <w:rsid w:val="002E366C"/>
    <w:rsid w:val="002E42AD"/>
    <w:rsid w:val="002E4D11"/>
    <w:rsid w:val="002E5185"/>
    <w:rsid w:val="002E5499"/>
    <w:rsid w:val="002E595B"/>
    <w:rsid w:val="002E5BFA"/>
    <w:rsid w:val="002E67EC"/>
    <w:rsid w:val="002E699D"/>
    <w:rsid w:val="002E7152"/>
    <w:rsid w:val="002E760B"/>
    <w:rsid w:val="002E7A7F"/>
    <w:rsid w:val="002F004F"/>
    <w:rsid w:val="002F07EB"/>
    <w:rsid w:val="002F083B"/>
    <w:rsid w:val="002F165C"/>
    <w:rsid w:val="002F1A3E"/>
    <w:rsid w:val="002F25D6"/>
    <w:rsid w:val="002F2928"/>
    <w:rsid w:val="002F2E51"/>
    <w:rsid w:val="002F38D0"/>
    <w:rsid w:val="002F3909"/>
    <w:rsid w:val="002F3FD2"/>
    <w:rsid w:val="002F49B3"/>
    <w:rsid w:val="002F4A9E"/>
    <w:rsid w:val="002F522A"/>
    <w:rsid w:val="002F5392"/>
    <w:rsid w:val="002F5C5E"/>
    <w:rsid w:val="002F5D35"/>
    <w:rsid w:val="002F5F58"/>
    <w:rsid w:val="002F5FBC"/>
    <w:rsid w:val="002F66C4"/>
    <w:rsid w:val="002F675B"/>
    <w:rsid w:val="002F691E"/>
    <w:rsid w:val="002F6CB1"/>
    <w:rsid w:val="002F6D58"/>
    <w:rsid w:val="002F6D66"/>
    <w:rsid w:val="002F7685"/>
    <w:rsid w:val="002F796E"/>
    <w:rsid w:val="002F7C40"/>
    <w:rsid w:val="003005D4"/>
    <w:rsid w:val="0030067C"/>
    <w:rsid w:val="003006E8"/>
    <w:rsid w:val="00300752"/>
    <w:rsid w:val="00300896"/>
    <w:rsid w:val="00300AAD"/>
    <w:rsid w:val="00300E85"/>
    <w:rsid w:val="003013EA"/>
    <w:rsid w:val="00301C72"/>
    <w:rsid w:val="00301CD3"/>
    <w:rsid w:val="003020FF"/>
    <w:rsid w:val="003021E2"/>
    <w:rsid w:val="0030278D"/>
    <w:rsid w:val="00302B40"/>
    <w:rsid w:val="00302EA9"/>
    <w:rsid w:val="0030316A"/>
    <w:rsid w:val="00303898"/>
    <w:rsid w:val="0030471D"/>
    <w:rsid w:val="003054D8"/>
    <w:rsid w:val="0030557E"/>
    <w:rsid w:val="003063D1"/>
    <w:rsid w:val="0030699B"/>
    <w:rsid w:val="003071FF"/>
    <w:rsid w:val="003073F6"/>
    <w:rsid w:val="003076CA"/>
    <w:rsid w:val="0030779E"/>
    <w:rsid w:val="00307B1C"/>
    <w:rsid w:val="00307E16"/>
    <w:rsid w:val="00307F68"/>
    <w:rsid w:val="00310591"/>
    <w:rsid w:val="00310827"/>
    <w:rsid w:val="003110B7"/>
    <w:rsid w:val="00311A7F"/>
    <w:rsid w:val="00311BBB"/>
    <w:rsid w:val="00311DF2"/>
    <w:rsid w:val="00312193"/>
    <w:rsid w:val="00312219"/>
    <w:rsid w:val="00312351"/>
    <w:rsid w:val="0031264B"/>
    <w:rsid w:val="003126E5"/>
    <w:rsid w:val="00312740"/>
    <w:rsid w:val="003128C3"/>
    <w:rsid w:val="00312D30"/>
    <w:rsid w:val="0031314A"/>
    <w:rsid w:val="0031387A"/>
    <w:rsid w:val="0031464B"/>
    <w:rsid w:val="00314A13"/>
    <w:rsid w:val="00314AAE"/>
    <w:rsid w:val="00314B1F"/>
    <w:rsid w:val="00314E39"/>
    <w:rsid w:val="00315661"/>
    <w:rsid w:val="003162F6"/>
    <w:rsid w:val="00316441"/>
    <w:rsid w:val="003167C1"/>
    <w:rsid w:val="00316B47"/>
    <w:rsid w:val="00316CF0"/>
    <w:rsid w:val="003172D9"/>
    <w:rsid w:val="0031765C"/>
    <w:rsid w:val="00320051"/>
    <w:rsid w:val="0032021D"/>
    <w:rsid w:val="0032032C"/>
    <w:rsid w:val="0032049D"/>
    <w:rsid w:val="003210CE"/>
    <w:rsid w:val="00321742"/>
    <w:rsid w:val="00321761"/>
    <w:rsid w:val="00321D4F"/>
    <w:rsid w:val="0032241C"/>
    <w:rsid w:val="00322689"/>
    <w:rsid w:val="0032278C"/>
    <w:rsid w:val="00322B7F"/>
    <w:rsid w:val="0032331E"/>
    <w:rsid w:val="00323CB0"/>
    <w:rsid w:val="00323D94"/>
    <w:rsid w:val="00324307"/>
    <w:rsid w:val="00324423"/>
    <w:rsid w:val="003249DE"/>
    <w:rsid w:val="003249FA"/>
    <w:rsid w:val="003249FD"/>
    <w:rsid w:val="00325215"/>
    <w:rsid w:val="00325EB3"/>
    <w:rsid w:val="00325F2F"/>
    <w:rsid w:val="00326640"/>
    <w:rsid w:val="0032687C"/>
    <w:rsid w:val="00327173"/>
    <w:rsid w:val="0032719D"/>
    <w:rsid w:val="00327A5F"/>
    <w:rsid w:val="00330083"/>
    <w:rsid w:val="003303FF"/>
    <w:rsid w:val="003307C6"/>
    <w:rsid w:val="00330BAA"/>
    <w:rsid w:val="00331569"/>
    <w:rsid w:val="0033178C"/>
    <w:rsid w:val="00331F16"/>
    <w:rsid w:val="00332227"/>
    <w:rsid w:val="0033228F"/>
    <w:rsid w:val="00332F99"/>
    <w:rsid w:val="003330F3"/>
    <w:rsid w:val="003336C4"/>
    <w:rsid w:val="00334056"/>
    <w:rsid w:val="00334390"/>
    <w:rsid w:val="00334900"/>
    <w:rsid w:val="00334BF6"/>
    <w:rsid w:val="00334E81"/>
    <w:rsid w:val="00334FBF"/>
    <w:rsid w:val="003351A3"/>
    <w:rsid w:val="00335D9E"/>
    <w:rsid w:val="00335F16"/>
    <w:rsid w:val="00336167"/>
    <w:rsid w:val="00336B5D"/>
    <w:rsid w:val="00336E8E"/>
    <w:rsid w:val="00337189"/>
    <w:rsid w:val="00337225"/>
    <w:rsid w:val="0033770B"/>
    <w:rsid w:val="00337BB2"/>
    <w:rsid w:val="00340012"/>
    <w:rsid w:val="0034014A"/>
    <w:rsid w:val="003402CD"/>
    <w:rsid w:val="0034034D"/>
    <w:rsid w:val="0034132D"/>
    <w:rsid w:val="003413BB"/>
    <w:rsid w:val="003415FA"/>
    <w:rsid w:val="00341C78"/>
    <w:rsid w:val="003420BC"/>
    <w:rsid w:val="0034217B"/>
    <w:rsid w:val="00342A34"/>
    <w:rsid w:val="00342A7C"/>
    <w:rsid w:val="00342DC0"/>
    <w:rsid w:val="00343A4F"/>
    <w:rsid w:val="00343D4D"/>
    <w:rsid w:val="003442DE"/>
    <w:rsid w:val="00344A9A"/>
    <w:rsid w:val="003457BF"/>
    <w:rsid w:val="00345A8B"/>
    <w:rsid w:val="00345C5D"/>
    <w:rsid w:val="00345C91"/>
    <w:rsid w:val="00346C53"/>
    <w:rsid w:val="00347046"/>
    <w:rsid w:val="00347218"/>
    <w:rsid w:val="00347C09"/>
    <w:rsid w:val="00347DED"/>
    <w:rsid w:val="00347FB6"/>
    <w:rsid w:val="003504AC"/>
    <w:rsid w:val="00350BE6"/>
    <w:rsid w:val="00350EDB"/>
    <w:rsid w:val="00351260"/>
    <w:rsid w:val="0035150E"/>
    <w:rsid w:val="00351F78"/>
    <w:rsid w:val="0035247D"/>
    <w:rsid w:val="00352D53"/>
    <w:rsid w:val="003530B2"/>
    <w:rsid w:val="00353172"/>
    <w:rsid w:val="0035338F"/>
    <w:rsid w:val="003534D1"/>
    <w:rsid w:val="00353B51"/>
    <w:rsid w:val="00354061"/>
    <w:rsid w:val="00354083"/>
    <w:rsid w:val="003546EE"/>
    <w:rsid w:val="003547A2"/>
    <w:rsid w:val="003547C5"/>
    <w:rsid w:val="00354ABF"/>
    <w:rsid w:val="00354B24"/>
    <w:rsid w:val="00354C69"/>
    <w:rsid w:val="003556AF"/>
    <w:rsid w:val="00355721"/>
    <w:rsid w:val="0035629E"/>
    <w:rsid w:val="0035656E"/>
    <w:rsid w:val="003567AE"/>
    <w:rsid w:val="00356ED2"/>
    <w:rsid w:val="00357056"/>
    <w:rsid w:val="00357457"/>
    <w:rsid w:val="00357498"/>
    <w:rsid w:val="00357688"/>
    <w:rsid w:val="00357920"/>
    <w:rsid w:val="00357E1D"/>
    <w:rsid w:val="0036015E"/>
    <w:rsid w:val="003602FF"/>
    <w:rsid w:val="003604C5"/>
    <w:rsid w:val="00360576"/>
    <w:rsid w:val="00360A3C"/>
    <w:rsid w:val="00360D0E"/>
    <w:rsid w:val="00361028"/>
    <w:rsid w:val="00361450"/>
    <w:rsid w:val="00361A73"/>
    <w:rsid w:val="00361BF6"/>
    <w:rsid w:val="00361C2C"/>
    <w:rsid w:val="00361CC2"/>
    <w:rsid w:val="00361E62"/>
    <w:rsid w:val="0036255D"/>
    <w:rsid w:val="0036261D"/>
    <w:rsid w:val="0036276F"/>
    <w:rsid w:val="00362A5A"/>
    <w:rsid w:val="00362CA0"/>
    <w:rsid w:val="00362D8E"/>
    <w:rsid w:val="00362E0B"/>
    <w:rsid w:val="0036349F"/>
    <w:rsid w:val="00363698"/>
    <w:rsid w:val="00363976"/>
    <w:rsid w:val="00363A33"/>
    <w:rsid w:val="00363FC4"/>
    <w:rsid w:val="00364158"/>
    <w:rsid w:val="00364240"/>
    <w:rsid w:val="003642B1"/>
    <w:rsid w:val="003651F1"/>
    <w:rsid w:val="003657EE"/>
    <w:rsid w:val="00365949"/>
    <w:rsid w:val="003659AC"/>
    <w:rsid w:val="00365ECB"/>
    <w:rsid w:val="00365EFB"/>
    <w:rsid w:val="00366056"/>
    <w:rsid w:val="0036644C"/>
    <w:rsid w:val="003666A3"/>
    <w:rsid w:val="00366992"/>
    <w:rsid w:val="00366A77"/>
    <w:rsid w:val="00366CA2"/>
    <w:rsid w:val="00366E8E"/>
    <w:rsid w:val="003670FB"/>
    <w:rsid w:val="003703FE"/>
    <w:rsid w:val="0037044E"/>
    <w:rsid w:val="00370D44"/>
    <w:rsid w:val="003711F5"/>
    <w:rsid w:val="003717A9"/>
    <w:rsid w:val="0037191E"/>
    <w:rsid w:val="003722F9"/>
    <w:rsid w:val="00372489"/>
    <w:rsid w:val="0037290B"/>
    <w:rsid w:val="0037304B"/>
    <w:rsid w:val="003736DC"/>
    <w:rsid w:val="00374779"/>
    <w:rsid w:val="0037478E"/>
    <w:rsid w:val="00374909"/>
    <w:rsid w:val="00374A4C"/>
    <w:rsid w:val="00374AA6"/>
    <w:rsid w:val="00375281"/>
    <w:rsid w:val="00375734"/>
    <w:rsid w:val="00375BF5"/>
    <w:rsid w:val="00375FC6"/>
    <w:rsid w:val="00376811"/>
    <w:rsid w:val="003768FF"/>
    <w:rsid w:val="00376AD8"/>
    <w:rsid w:val="00376B2E"/>
    <w:rsid w:val="00376F81"/>
    <w:rsid w:val="00377088"/>
    <w:rsid w:val="003774B0"/>
    <w:rsid w:val="00377730"/>
    <w:rsid w:val="0037776D"/>
    <w:rsid w:val="00377844"/>
    <w:rsid w:val="00377AC7"/>
    <w:rsid w:val="00377ACC"/>
    <w:rsid w:val="00377E8D"/>
    <w:rsid w:val="00377ECE"/>
    <w:rsid w:val="00380298"/>
    <w:rsid w:val="00380B87"/>
    <w:rsid w:val="00380BC2"/>
    <w:rsid w:val="003814A2"/>
    <w:rsid w:val="00381520"/>
    <w:rsid w:val="00381551"/>
    <w:rsid w:val="00381822"/>
    <w:rsid w:val="00381A49"/>
    <w:rsid w:val="00382214"/>
    <w:rsid w:val="00382270"/>
    <w:rsid w:val="00382487"/>
    <w:rsid w:val="003824DD"/>
    <w:rsid w:val="003825DA"/>
    <w:rsid w:val="003826E1"/>
    <w:rsid w:val="00382796"/>
    <w:rsid w:val="0038286C"/>
    <w:rsid w:val="00382C96"/>
    <w:rsid w:val="00382E56"/>
    <w:rsid w:val="0038302F"/>
    <w:rsid w:val="003830ED"/>
    <w:rsid w:val="00383246"/>
    <w:rsid w:val="00383643"/>
    <w:rsid w:val="003837A5"/>
    <w:rsid w:val="00383C01"/>
    <w:rsid w:val="00383F4C"/>
    <w:rsid w:val="0038471A"/>
    <w:rsid w:val="00384F1A"/>
    <w:rsid w:val="003854E1"/>
    <w:rsid w:val="00385547"/>
    <w:rsid w:val="00385F97"/>
    <w:rsid w:val="003863AE"/>
    <w:rsid w:val="0038641F"/>
    <w:rsid w:val="00386609"/>
    <w:rsid w:val="00386693"/>
    <w:rsid w:val="00386BED"/>
    <w:rsid w:val="003874CB"/>
    <w:rsid w:val="00387A6A"/>
    <w:rsid w:val="00390418"/>
    <w:rsid w:val="003908C5"/>
    <w:rsid w:val="00390CB8"/>
    <w:rsid w:val="00391452"/>
    <w:rsid w:val="0039156C"/>
    <w:rsid w:val="00391D91"/>
    <w:rsid w:val="003921AF"/>
    <w:rsid w:val="00392766"/>
    <w:rsid w:val="003927C8"/>
    <w:rsid w:val="0039293D"/>
    <w:rsid w:val="003929B7"/>
    <w:rsid w:val="00392DDF"/>
    <w:rsid w:val="003930ED"/>
    <w:rsid w:val="003933F9"/>
    <w:rsid w:val="00393584"/>
    <w:rsid w:val="00393789"/>
    <w:rsid w:val="003938B9"/>
    <w:rsid w:val="00393972"/>
    <w:rsid w:val="003939A2"/>
    <w:rsid w:val="003939A3"/>
    <w:rsid w:val="00393B42"/>
    <w:rsid w:val="00393C9A"/>
    <w:rsid w:val="00393CA9"/>
    <w:rsid w:val="00393D40"/>
    <w:rsid w:val="0039421C"/>
    <w:rsid w:val="003942DA"/>
    <w:rsid w:val="00394657"/>
    <w:rsid w:val="003949EC"/>
    <w:rsid w:val="00394B19"/>
    <w:rsid w:val="00394BD8"/>
    <w:rsid w:val="00394EF2"/>
    <w:rsid w:val="00395789"/>
    <w:rsid w:val="003961C1"/>
    <w:rsid w:val="0039625D"/>
    <w:rsid w:val="003967AF"/>
    <w:rsid w:val="00396ADA"/>
    <w:rsid w:val="00396C47"/>
    <w:rsid w:val="00396C9E"/>
    <w:rsid w:val="00396D24"/>
    <w:rsid w:val="00396D77"/>
    <w:rsid w:val="00396EFC"/>
    <w:rsid w:val="00396FB5"/>
    <w:rsid w:val="0039704F"/>
    <w:rsid w:val="003970C2"/>
    <w:rsid w:val="0039738D"/>
    <w:rsid w:val="003A0205"/>
    <w:rsid w:val="003A02BE"/>
    <w:rsid w:val="003A0ACB"/>
    <w:rsid w:val="003A1031"/>
    <w:rsid w:val="003A17B4"/>
    <w:rsid w:val="003A199B"/>
    <w:rsid w:val="003A1E84"/>
    <w:rsid w:val="003A20C8"/>
    <w:rsid w:val="003A2311"/>
    <w:rsid w:val="003A28B7"/>
    <w:rsid w:val="003A28D1"/>
    <w:rsid w:val="003A29E1"/>
    <w:rsid w:val="003A30C2"/>
    <w:rsid w:val="003A3A9F"/>
    <w:rsid w:val="003A3D8C"/>
    <w:rsid w:val="003A4554"/>
    <w:rsid w:val="003A4606"/>
    <w:rsid w:val="003A481F"/>
    <w:rsid w:val="003A53B0"/>
    <w:rsid w:val="003A5515"/>
    <w:rsid w:val="003A55CE"/>
    <w:rsid w:val="003A58CD"/>
    <w:rsid w:val="003A58EE"/>
    <w:rsid w:val="003A5AA0"/>
    <w:rsid w:val="003A5C12"/>
    <w:rsid w:val="003A61DE"/>
    <w:rsid w:val="003A6436"/>
    <w:rsid w:val="003A6B10"/>
    <w:rsid w:val="003A7657"/>
    <w:rsid w:val="003A7CB5"/>
    <w:rsid w:val="003A7E33"/>
    <w:rsid w:val="003B0CC8"/>
    <w:rsid w:val="003B1638"/>
    <w:rsid w:val="003B177A"/>
    <w:rsid w:val="003B177B"/>
    <w:rsid w:val="003B1A79"/>
    <w:rsid w:val="003B1CD1"/>
    <w:rsid w:val="003B1E55"/>
    <w:rsid w:val="003B1F48"/>
    <w:rsid w:val="003B22D8"/>
    <w:rsid w:val="003B233A"/>
    <w:rsid w:val="003B239C"/>
    <w:rsid w:val="003B23BB"/>
    <w:rsid w:val="003B2634"/>
    <w:rsid w:val="003B28A3"/>
    <w:rsid w:val="003B29A4"/>
    <w:rsid w:val="003B2E5E"/>
    <w:rsid w:val="003B3418"/>
    <w:rsid w:val="003B35CD"/>
    <w:rsid w:val="003B3675"/>
    <w:rsid w:val="003B3C63"/>
    <w:rsid w:val="003B42A0"/>
    <w:rsid w:val="003B5298"/>
    <w:rsid w:val="003B5B0E"/>
    <w:rsid w:val="003B5D9E"/>
    <w:rsid w:val="003B5F2D"/>
    <w:rsid w:val="003B6721"/>
    <w:rsid w:val="003B6B73"/>
    <w:rsid w:val="003B6E42"/>
    <w:rsid w:val="003B6FB9"/>
    <w:rsid w:val="003B7439"/>
    <w:rsid w:val="003B7579"/>
    <w:rsid w:val="003B77E2"/>
    <w:rsid w:val="003C0047"/>
    <w:rsid w:val="003C01D2"/>
    <w:rsid w:val="003C04F1"/>
    <w:rsid w:val="003C080F"/>
    <w:rsid w:val="003C0AF0"/>
    <w:rsid w:val="003C154C"/>
    <w:rsid w:val="003C1793"/>
    <w:rsid w:val="003C1DC1"/>
    <w:rsid w:val="003C1DEC"/>
    <w:rsid w:val="003C2138"/>
    <w:rsid w:val="003C234D"/>
    <w:rsid w:val="003C25E7"/>
    <w:rsid w:val="003C26F0"/>
    <w:rsid w:val="003C2BFE"/>
    <w:rsid w:val="003C2E19"/>
    <w:rsid w:val="003C2FDF"/>
    <w:rsid w:val="003C31E3"/>
    <w:rsid w:val="003C34FE"/>
    <w:rsid w:val="003C36D8"/>
    <w:rsid w:val="003C436C"/>
    <w:rsid w:val="003C43A8"/>
    <w:rsid w:val="003C4AC4"/>
    <w:rsid w:val="003C4CD4"/>
    <w:rsid w:val="003C4E85"/>
    <w:rsid w:val="003C4F65"/>
    <w:rsid w:val="003C55E4"/>
    <w:rsid w:val="003C5962"/>
    <w:rsid w:val="003C5D1E"/>
    <w:rsid w:val="003C5F3C"/>
    <w:rsid w:val="003C65DB"/>
    <w:rsid w:val="003C6A41"/>
    <w:rsid w:val="003C6C22"/>
    <w:rsid w:val="003C7964"/>
    <w:rsid w:val="003D005A"/>
    <w:rsid w:val="003D0269"/>
    <w:rsid w:val="003D04DC"/>
    <w:rsid w:val="003D04DE"/>
    <w:rsid w:val="003D073D"/>
    <w:rsid w:val="003D0EBE"/>
    <w:rsid w:val="003D0F08"/>
    <w:rsid w:val="003D123B"/>
    <w:rsid w:val="003D127C"/>
    <w:rsid w:val="003D1323"/>
    <w:rsid w:val="003D1911"/>
    <w:rsid w:val="003D1A50"/>
    <w:rsid w:val="003D1D3C"/>
    <w:rsid w:val="003D25AC"/>
    <w:rsid w:val="003D2618"/>
    <w:rsid w:val="003D2BF7"/>
    <w:rsid w:val="003D3296"/>
    <w:rsid w:val="003D39C4"/>
    <w:rsid w:val="003D3ACC"/>
    <w:rsid w:val="003D3BF7"/>
    <w:rsid w:val="003D3E4D"/>
    <w:rsid w:val="003D3F49"/>
    <w:rsid w:val="003D4202"/>
    <w:rsid w:val="003D420B"/>
    <w:rsid w:val="003D454B"/>
    <w:rsid w:val="003D4654"/>
    <w:rsid w:val="003D52B4"/>
    <w:rsid w:val="003D55CE"/>
    <w:rsid w:val="003D5A52"/>
    <w:rsid w:val="003D5D33"/>
    <w:rsid w:val="003D5DBC"/>
    <w:rsid w:val="003D600F"/>
    <w:rsid w:val="003D6153"/>
    <w:rsid w:val="003D650A"/>
    <w:rsid w:val="003D68EB"/>
    <w:rsid w:val="003D6D23"/>
    <w:rsid w:val="003D6DBC"/>
    <w:rsid w:val="003D74AB"/>
    <w:rsid w:val="003D76EA"/>
    <w:rsid w:val="003D7A0B"/>
    <w:rsid w:val="003D7A21"/>
    <w:rsid w:val="003D7BC9"/>
    <w:rsid w:val="003D7BD3"/>
    <w:rsid w:val="003D7F3B"/>
    <w:rsid w:val="003E04B4"/>
    <w:rsid w:val="003E07DE"/>
    <w:rsid w:val="003E09AB"/>
    <w:rsid w:val="003E1100"/>
    <w:rsid w:val="003E121F"/>
    <w:rsid w:val="003E1269"/>
    <w:rsid w:val="003E1A97"/>
    <w:rsid w:val="003E1C03"/>
    <w:rsid w:val="003E209A"/>
    <w:rsid w:val="003E278B"/>
    <w:rsid w:val="003E29A3"/>
    <w:rsid w:val="003E3473"/>
    <w:rsid w:val="003E4986"/>
    <w:rsid w:val="003E4EF6"/>
    <w:rsid w:val="003E4FAC"/>
    <w:rsid w:val="003E508F"/>
    <w:rsid w:val="003E54E6"/>
    <w:rsid w:val="003E5F32"/>
    <w:rsid w:val="003E600F"/>
    <w:rsid w:val="003E61BB"/>
    <w:rsid w:val="003E62EE"/>
    <w:rsid w:val="003E63EA"/>
    <w:rsid w:val="003E693B"/>
    <w:rsid w:val="003E75C3"/>
    <w:rsid w:val="003E76EE"/>
    <w:rsid w:val="003E7AD5"/>
    <w:rsid w:val="003E7DA5"/>
    <w:rsid w:val="003E7FD7"/>
    <w:rsid w:val="003F0449"/>
    <w:rsid w:val="003F0F61"/>
    <w:rsid w:val="003F1446"/>
    <w:rsid w:val="003F19CC"/>
    <w:rsid w:val="003F1AEE"/>
    <w:rsid w:val="003F2344"/>
    <w:rsid w:val="003F23C6"/>
    <w:rsid w:val="003F26D1"/>
    <w:rsid w:val="003F35E4"/>
    <w:rsid w:val="003F377B"/>
    <w:rsid w:val="003F5BB3"/>
    <w:rsid w:val="003F66B5"/>
    <w:rsid w:val="003F6768"/>
    <w:rsid w:val="003F68DF"/>
    <w:rsid w:val="003F7382"/>
    <w:rsid w:val="003F7632"/>
    <w:rsid w:val="003F7766"/>
    <w:rsid w:val="00400169"/>
    <w:rsid w:val="0040057C"/>
    <w:rsid w:val="004007DF"/>
    <w:rsid w:val="004008B3"/>
    <w:rsid w:val="004009D5"/>
    <w:rsid w:val="00400A55"/>
    <w:rsid w:val="00400A69"/>
    <w:rsid w:val="00401217"/>
    <w:rsid w:val="004014A3"/>
    <w:rsid w:val="00401EF0"/>
    <w:rsid w:val="00402345"/>
    <w:rsid w:val="00402352"/>
    <w:rsid w:val="004025EB"/>
    <w:rsid w:val="00402695"/>
    <w:rsid w:val="00402866"/>
    <w:rsid w:val="004028DD"/>
    <w:rsid w:val="00402994"/>
    <w:rsid w:val="0040306F"/>
    <w:rsid w:val="004030FC"/>
    <w:rsid w:val="004034BB"/>
    <w:rsid w:val="00403906"/>
    <w:rsid w:val="00403BB8"/>
    <w:rsid w:val="004043C4"/>
    <w:rsid w:val="00404BB6"/>
    <w:rsid w:val="00405095"/>
    <w:rsid w:val="00405B48"/>
    <w:rsid w:val="0040603E"/>
    <w:rsid w:val="004064BC"/>
    <w:rsid w:val="00406D1B"/>
    <w:rsid w:val="00406D59"/>
    <w:rsid w:val="004071D9"/>
    <w:rsid w:val="0040763F"/>
    <w:rsid w:val="004078B2"/>
    <w:rsid w:val="00407984"/>
    <w:rsid w:val="0041003C"/>
    <w:rsid w:val="0041061A"/>
    <w:rsid w:val="00410827"/>
    <w:rsid w:val="00410A90"/>
    <w:rsid w:val="004111F6"/>
    <w:rsid w:val="004118C5"/>
    <w:rsid w:val="00411CA4"/>
    <w:rsid w:val="00411D68"/>
    <w:rsid w:val="00411EA4"/>
    <w:rsid w:val="004120B5"/>
    <w:rsid w:val="004121D0"/>
    <w:rsid w:val="004122A0"/>
    <w:rsid w:val="0041234A"/>
    <w:rsid w:val="004128E4"/>
    <w:rsid w:val="004128E6"/>
    <w:rsid w:val="004133EC"/>
    <w:rsid w:val="004136E1"/>
    <w:rsid w:val="00413C6D"/>
    <w:rsid w:val="0041483F"/>
    <w:rsid w:val="00415345"/>
    <w:rsid w:val="00415525"/>
    <w:rsid w:val="00415730"/>
    <w:rsid w:val="004159D4"/>
    <w:rsid w:val="00416250"/>
    <w:rsid w:val="00416558"/>
    <w:rsid w:val="0041663F"/>
    <w:rsid w:val="004167AC"/>
    <w:rsid w:val="00416AC3"/>
    <w:rsid w:val="00416CFB"/>
    <w:rsid w:val="004173CC"/>
    <w:rsid w:val="00417B19"/>
    <w:rsid w:val="00417C21"/>
    <w:rsid w:val="00417DBD"/>
    <w:rsid w:val="00417E3A"/>
    <w:rsid w:val="00420012"/>
    <w:rsid w:val="00420296"/>
    <w:rsid w:val="00420CA3"/>
    <w:rsid w:val="00421390"/>
    <w:rsid w:val="00422169"/>
    <w:rsid w:val="0042226B"/>
    <w:rsid w:val="004228CE"/>
    <w:rsid w:val="00422A55"/>
    <w:rsid w:val="00422C75"/>
    <w:rsid w:val="0042344D"/>
    <w:rsid w:val="004234E5"/>
    <w:rsid w:val="00423647"/>
    <w:rsid w:val="0042397E"/>
    <w:rsid w:val="004239E5"/>
    <w:rsid w:val="00424189"/>
    <w:rsid w:val="004245DF"/>
    <w:rsid w:val="00424782"/>
    <w:rsid w:val="00424C8E"/>
    <w:rsid w:val="004250F7"/>
    <w:rsid w:val="00425901"/>
    <w:rsid w:val="00425DA3"/>
    <w:rsid w:val="00425EC9"/>
    <w:rsid w:val="00426702"/>
    <w:rsid w:val="00426D6D"/>
    <w:rsid w:val="0042768D"/>
    <w:rsid w:val="0042773A"/>
    <w:rsid w:val="00427C67"/>
    <w:rsid w:val="004302A5"/>
    <w:rsid w:val="004302AC"/>
    <w:rsid w:val="004302D6"/>
    <w:rsid w:val="00430510"/>
    <w:rsid w:val="004310D4"/>
    <w:rsid w:val="00431966"/>
    <w:rsid w:val="00431B33"/>
    <w:rsid w:val="00431FE1"/>
    <w:rsid w:val="0043230D"/>
    <w:rsid w:val="0043259F"/>
    <w:rsid w:val="004330B5"/>
    <w:rsid w:val="004333B5"/>
    <w:rsid w:val="0043356E"/>
    <w:rsid w:val="00433AF5"/>
    <w:rsid w:val="00433B61"/>
    <w:rsid w:val="00433DBE"/>
    <w:rsid w:val="004340BA"/>
    <w:rsid w:val="004342F6"/>
    <w:rsid w:val="00434B4E"/>
    <w:rsid w:val="00434BEA"/>
    <w:rsid w:val="00434D7C"/>
    <w:rsid w:val="004354C8"/>
    <w:rsid w:val="004355BD"/>
    <w:rsid w:val="004356B4"/>
    <w:rsid w:val="00435CDD"/>
    <w:rsid w:val="00436084"/>
    <w:rsid w:val="00436183"/>
    <w:rsid w:val="004363E3"/>
    <w:rsid w:val="00436DF4"/>
    <w:rsid w:val="00436F51"/>
    <w:rsid w:val="00436F5B"/>
    <w:rsid w:val="0043709E"/>
    <w:rsid w:val="00437759"/>
    <w:rsid w:val="004401DD"/>
    <w:rsid w:val="00440212"/>
    <w:rsid w:val="004403AA"/>
    <w:rsid w:val="004403CE"/>
    <w:rsid w:val="0044085A"/>
    <w:rsid w:val="0044104C"/>
    <w:rsid w:val="00441352"/>
    <w:rsid w:val="0044182B"/>
    <w:rsid w:val="00441EC5"/>
    <w:rsid w:val="00442E4A"/>
    <w:rsid w:val="004431D4"/>
    <w:rsid w:val="00443637"/>
    <w:rsid w:val="00443C0D"/>
    <w:rsid w:val="00444052"/>
    <w:rsid w:val="004445C3"/>
    <w:rsid w:val="004446D2"/>
    <w:rsid w:val="0044484B"/>
    <w:rsid w:val="00444C8F"/>
    <w:rsid w:val="00445491"/>
    <w:rsid w:val="004456AD"/>
    <w:rsid w:val="00445DD5"/>
    <w:rsid w:val="00445EB6"/>
    <w:rsid w:val="004461E8"/>
    <w:rsid w:val="00446367"/>
    <w:rsid w:val="004466B3"/>
    <w:rsid w:val="00447134"/>
    <w:rsid w:val="0044723B"/>
    <w:rsid w:val="00447947"/>
    <w:rsid w:val="0045101F"/>
    <w:rsid w:val="004512D4"/>
    <w:rsid w:val="00451319"/>
    <w:rsid w:val="00451462"/>
    <w:rsid w:val="00451975"/>
    <w:rsid w:val="0045287B"/>
    <w:rsid w:val="00452B07"/>
    <w:rsid w:val="00452C64"/>
    <w:rsid w:val="004530A5"/>
    <w:rsid w:val="00453694"/>
    <w:rsid w:val="004536AA"/>
    <w:rsid w:val="0045385F"/>
    <w:rsid w:val="00453E6A"/>
    <w:rsid w:val="004541BA"/>
    <w:rsid w:val="004542D7"/>
    <w:rsid w:val="004543DB"/>
    <w:rsid w:val="00454486"/>
    <w:rsid w:val="00454535"/>
    <w:rsid w:val="00454553"/>
    <w:rsid w:val="00454A43"/>
    <w:rsid w:val="00454B04"/>
    <w:rsid w:val="004553F3"/>
    <w:rsid w:val="00455609"/>
    <w:rsid w:val="004559EF"/>
    <w:rsid w:val="00455FD7"/>
    <w:rsid w:val="00456023"/>
    <w:rsid w:val="00456F92"/>
    <w:rsid w:val="004578F6"/>
    <w:rsid w:val="00457D01"/>
    <w:rsid w:val="0046022B"/>
    <w:rsid w:val="0046028B"/>
    <w:rsid w:val="0046058C"/>
    <w:rsid w:val="004608FA"/>
    <w:rsid w:val="00461DEF"/>
    <w:rsid w:val="00461EE3"/>
    <w:rsid w:val="00461FA6"/>
    <w:rsid w:val="00462898"/>
    <w:rsid w:val="00462A38"/>
    <w:rsid w:val="00462D01"/>
    <w:rsid w:val="004637A7"/>
    <w:rsid w:val="004641B5"/>
    <w:rsid w:val="004643A5"/>
    <w:rsid w:val="00464F06"/>
    <w:rsid w:val="00464F13"/>
    <w:rsid w:val="00465296"/>
    <w:rsid w:val="00465584"/>
    <w:rsid w:val="0046564F"/>
    <w:rsid w:val="00465919"/>
    <w:rsid w:val="00465EA0"/>
    <w:rsid w:val="00465F17"/>
    <w:rsid w:val="0046632B"/>
    <w:rsid w:val="0046684B"/>
    <w:rsid w:val="0046690A"/>
    <w:rsid w:val="00466D75"/>
    <w:rsid w:val="0046737A"/>
    <w:rsid w:val="004675A5"/>
    <w:rsid w:val="00467B61"/>
    <w:rsid w:val="00467BF8"/>
    <w:rsid w:val="00467D6D"/>
    <w:rsid w:val="00467FCF"/>
    <w:rsid w:val="004701B5"/>
    <w:rsid w:val="00470505"/>
    <w:rsid w:val="00470849"/>
    <w:rsid w:val="0047113B"/>
    <w:rsid w:val="004712EC"/>
    <w:rsid w:val="0047148E"/>
    <w:rsid w:val="00471502"/>
    <w:rsid w:val="00471C92"/>
    <w:rsid w:val="00472009"/>
    <w:rsid w:val="00472128"/>
    <w:rsid w:val="00472262"/>
    <w:rsid w:val="00472785"/>
    <w:rsid w:val="00472BAF"/>
    <w:rsid w:val="00472D48"/>
    <w:rsid w:val="00472F31"/>
    <w:rsid w:val="004730FA"/>
    <w:rsid w:val="00473F0D"/>
    <w:rsid w:val="00474361"/>
    <w:rsid w:val="00474635"/>
    <w:rsid w:val="00474757"/>
    <w:rsid w:val="00475ECC"/>
    <w:rsid w:val="00476024"/>
    <w:rsid w:val="0047627A"/>
    <w:rsid w:val="004762FC"/>
    <w:rsid w:val="00476758"/>
    <w:rsid w:val="00476871"/>
    <w:rsid w:val="004768E6"/>
    <w:rsid w:val="00476E04"/>
    <w:rsid w:val="00476EF6"/>
    <w:rsid w:val="00476F10"/>
    <w:rsid w:val="00477026"/>
    <w:rsid w:val="00477217"/>
    <w:rsid w:val="004772D5"/>
    <w:rsid w:val="004772E5"/>
    <w:rsid w:val="00477DEF"/>
    <w:rsid w:val="0048092C"/>
    <w:rsid w:val="00480AD3"/>
    <w:rsid w:val="00480B08"/>
    <w:rsid w:val="00480B17"/>
    <w:rsid w:val="00481015"/>
    <w:rsid w:val="0048151A"/>
    <w:rsid w:val="00481938"/>
    <w:rsid w:val="004819FA"/>
    <w:rsid w:val="004827AA"/>
    <w:rsid w:val="00482868"/>
    <w:rsid w:val="00482D0C"/>
    <w:rsid w:val="004835E7"/>
    <w:rsid w:val="0048392E"/>
    <w:rsid w:val="004840CE"/>
    <w:rsid w:val="004846A9"/>
    <w:rsid w:val="00484D89"/>
    <w:rsid w:val="00484DFA"/>
    <w:rsid w:val="00484E83"/>
    <w:rsid w:val="0048505B"/>
    <w:rsid w:val="00485122"/>
    <w:rsid w:val="00485226"/>
    <w:rsid w:val="004856E7"/>
    <w:rsid w:val="00485D94"/>
    <w:rsid w:val="004861D0"/>
    <w:rsid w:val="0048646B"/>
    <w:rsid w:val="00487229"/>
    <w:rsid w:val="00487440"/>
    <w:rsid w:val="00487A79"/>
    <w:rsid w:val="00487B4A"/>
    <w:rsid w:val="00487C32"/>
    <w:rsid w:val="00490238"/>
    <w:rsid w:val="00490524"/>
    <w:rsid w:val="00490571"/>
    <w:rsid w:val="004908D5"/>
    <w:rsid w:val="00490A9C"/>
    <w:rsid w:val="00490D14"/>
    <w:rsid w:val="00490D88"/>
    <w:rsid w:val="00491681"/>
    <w:rsid w:val="00491F48"/>
    <w:rsid w:val="00491F84"/>
    <w:rsid w:val="00492A81"/>
    <w:rsid w:val="00492EAD"/>
    <w:rsid w:val="00492F1E"/>
    <w:rsid w:val="0049318D"/>
    <w:rsid w:val="00493563"/>
    <w:rsid w:val="004939D3"/>
    <w:rsid w:val="00493C29"/>
    <w:rsid w:val="00493CCC"/>
    <w:rsid w:val="0049464E"/>
    <w:rsid w:val="0049489B"/>
    <w:rsid w:val="004948CE"/>
    <w:rsid w:val="004959D4"/>
    <w:rsid w:val="00495AF4"/>
    <w:rsid w:val="00495F78"/>
    <w:rsid w:val="004963C7"/>
    <w:rsid w:val="00496490"/>
    <w:rsid w:val="004968C9"/>
    <w:rsid w:val="00496C38"/>
    <w:rsid w:val="00496E7C"/>
    <w:rsid w:val="00496ED4"/>
    <w:rsid w:val="0049796D"/>
    <w:rsid w:val="00497C17"/>
    <w:rsid w:val="00497F30"/>
    <w:rsid w:val="00497F75"/>
    <w:rsid w:val="004A077C"/>
    <w:rsid w:val="004A07B6"/>
    <w:rsid w:val="004A07F1"/>
    <w:rsid w:val="004A0BBB"/>
    <w:rsid w:val="004A1528"/>
    <w:rsid w:val="004A178F"/>
    <w:rsid w:val="004A1D8E"/>
    <w:rsid w:val="004A2119"/>
    <w:rsid w:val="004A21D8"/>
    <w:rsid w:val="004A29F2"/>
    <w:rsid w:val="004A2A8C"/>
    <w:rsid w:val="004A2CD4"/>
    <w:rsid w:val="004A3047"/>
    <w:rsid w:val="004A3239"/>
    <w:rsid w:val="004A3A2E"/>
    <w:rsid w:val="004A4433"/>
    <w:rsid w:val="004A4F2A"/>
    <w:rsid w:val="004A5119"/>
    <w:rsid w:val="004A520E"/>
    <w:rsid w:val="004A5384"/>
    <w:rsid w:val="004A540D"/>
    <w:rsid w:val="004A5A46"/>
    <w:rsid w:val="004A5B1A"/>
    <w:rsid w:val="004A5E31"/>
    <w:rsid w:val="004A60D0"/>
    <w:rsid w:val="004A6262"/>
    <w:rsid w:val="004A6575"/>
    <w:rsid w:val="004A65C4"/>
    <w:rsid w:val="004A690E"/>
    <w:rsid w:val="004A6B30"/>
    <w:rsid w:val="004A756D"/>
    <w:rsid w:val="004A799C"/>
    <w:rsid w:val="004A7AD4"/>
    <w:rsid w:val="004B0009"/>
    <w:rsid w:val="004B0901"/>
    <w:rsid w:val="004B1D99"/>
    <w:rsid w:val="004B1FBE"/>
    <w:rsid w:val="004B2169"/>
    <w:rsid w:val="004B2393"/>
    <w:rsid w:val="004B2882"/>
    <w:rsid w:val="004B288C"/>
    <w:rsid w:val="004B2B2E"/>
    <w:rsid w:val="004B30D8"/>
    <w:rsid w:val="004B3A63"/>
    <w:rsid w:val="004B3F12"/>
    <w:rsid w:val="004B405B"/>
    <w:rsid w:val="004B4340"/>
    <w:rsid w:val="004B45BB"/>
    <w:rsid w:val="004B48D4"/>
    <w:rsid w:val="004B4A09"/>
    <w:rsid w:val="004B4B26"/>
    <w:rsid w:val="004B4B4A"/>
    <w:rsid w:val="004B4CEA"/>
    <w:rsid w:val="004B4D09"/>
    <w:rsid w:val="004B5875"/>
    <w:rsid w:val="004B59B8"/>
    <w:rsid w:val="004B59E1"/>
    <w:rsid w:val="004B5A11"/>
    <w:rsid w:val="004B5F09"/>
    <w:rsid w:val="004B6084"/>
    <w:rsid w:val="004B6B28"/>
    <w:rsid w:val="004B7059"/>
    <w:rsid w:val="004B75BB"/>
    <w:rsid w:val="004B77B4"/>
    <w:rsid w:val="004C0391"/>
    <w:rsid w:val="004C03D5"/>
    <w:rsid w:val="004C0759"/>
    <w:rsid w:val="004C09DA"/>
    <w:rsid w:val="004C11A0"/>
    <w:rsid w:val="004C1870"/>
    <w:rsid w:val="004C1B2A"/>
    <w:rsid w:val="004C1C16"/>
    <w:rsid w:val="004C24D4"/>
    <w:rsid w:val="004C25D5"/>
    <w:rsid w:val="004C28D8"/>
    <w:rsid w:val="004C2FC7"/>
    <w:rsid w:val="004C305E"/>
    <w:rsid w:val="004C3774"/>
    <w:rsid w:val="004C3ACB"/>
    <w:rsid w:val="004C3D4B"/>
    <w:rsid w:val="004C4272"/>
    <w:rsid w:val="004C46CF"/>
    <w:rsid w:val="004C47A7"/>
    <w:rsid w:val="004C4E85"/>
    <w:rsid w:val="004C4E96"/>
    <w:rsid w:val="004C54F1"/>
    <w:rsid w:val="004C5BC2"/>
    <w:rsid w:val="004C5C48"/>
    <w:rsid w:val="004C5CC1"/>
    <w:rsid w:val="004C5F1F"/>
    <w:rsid w:val="004C6E41"/>
    <w:rsid w:val="004C6F70"/>
    <w:rsid w:val="004C7158"/>
    <w:rsid w:val="004C7518"/>
    <w:rsid w:val="004C76AF"/>
    <w:rsid w:val="004C791D"/>
    <w:rsid w:val="004D0113"/>
    <w:rsid w:val="004D0495"/>
    <w:rsid w:val="004D04D2"/>
    <w:rsid w:val="004D0703"/>
    <w:rsid w:val="004D0781"/>
    <w:rsid w:val="004D14EF"/>
    <w:rsid w:val="004D172D"/>
    <w:rsid w:val="004D18F8"/>
    <w:rsid w:val="004D1BD1"/>
    <w:rsid w:val="004D1E9B"/>
    <w:rsid w:val="004D21B0"/>
    <w:rsid w:val="004D27B3"/>
    <w:rsid w:val="004D2D0F"/>
    <w:rsid w:val="004D2D3F"/>
    <w:rsid w:val="004D2FCC"/>
    <w:rsid w:val="004D34A8"/>
    <w:rsid w:val="004D37A2"/>
    <w:rsid w:val="004D3AD2"/>
    <w:rsid w:val="004D3D20"/>
    <w:rsid w:val="004D40C9"/>
    <w:rsid w:val="004D4106"/>
    <w:rsid w:val="004D427D"/>
    <w:rsid w:val="004D4527"/>
    <w:rsid w:val="004D4E75"/>
    <w:rsid w:val="004D4FB8"/>
    <w:rsid w:val="004D5431"/>
    <w:rsid w:val="004D57FD"/>
    <w:rsid w:val="004D589C"/>
    <w:rsid w:val="004D5AD8"/>
    <w:rsid w:val="004D6663"/>
    <w:rsid w:val="004D669F"/>
    <w:rsid w:val="004D69B1"/>
    <w:rsid w:val="004D6B1B"/>
    <w:rsid w:val="004D6C06"/>
    <w:rsid w:val="004D6C4C"/>
    <w:rsid w:val="004D6D2E"/>
    <w:rsid w:val="004D76ED"/>
    <w:rsid w:val="004D7A02"/>
    <w:rsid w:val="004D7D9B"/>
    <w:rsid w:val="004D7E3A"/>
    <w:rsid w:val="004E0063"/>
    <w:rsid w:val="004E032B"/>
    <w:rsid w:val="004E0355"/>
    <w:rsid w:val="004E0AF3"/>
    <w:rsid w:val="004E0CB7"/>
    <w:rsid w:val="004E0CE3"/>
    <w:rsid w:val="004E0D32"/>
    <w:rsid w:val="004E1027"/>
    <w:rsid w:val="004E1275"/>
    <w:rsid w:val="004E13AF"/>
    <w:rsid w:val="004E2220"/>
    <w:rsid w:val="004E2B1A"/>
    <w:rsid w:val="004E3090"/>
    <w:rsid w:val="004E321B"/>
    <w:rsid w:val="004E335A"/>
    <w:rsid w:val="004E33F9"/>
    <w:rsid w:val="004E49AF"/>
    <w:rsid w:val="004E4B16"/>
    <w:rsid w:val="004E4DAC"/>
    <w:rsid w:val="004E52F9"/>
    <w:rsid w:val="004E5362"/>
    <w:rsid w:val="004E5766"/>
    <w:rsid w:val="004E59DC"/>
    <w:rsid w:val="004E5CD0"/>
    <w:rsid w:val="004E6357"/>
    <w:rsid w:val="004E65BA"/>
    <w:rsid w:val="004E662F"/>
    <w:rsid w:val="004E694D"/>
    <w:rsid w:val="004E6CF9"/>
    <w:rsid w:val="004E755A"/>
    <w:rsid w:val="004E768F"/>
    <w:rsid w:val="004E7A4D"/>
    <w:rsid w:val="004E7D3E"/>
    <w:rsid w:val="004F00C8"/>
    <w:rsid w:val="004F046B"/>
    <w:rsid w:val="004F0765"/>
    <w:rsid w:val="004F0B82"/>
    <w:rsid w:val="004F0F13"/>
    <w:rsid w:val="004F0F6E"/>
    <w:rsid w:val="004F0FFD"/>
    <w:rsid w:val="004F1580"/>
    <w:rsid w:val="004F1890"/>
    <w:rsid w:val="004F19F0"/>
    <w:rsid w:val="004F1D30"/>
    <w:rsid w:val="004F1F19"/>
    <w:rsid w:val="004F254D"/>
    <w:rsid w:val="004F263B"/>
    <w:rsid w:val="004F26DF"/>
    <w:rsid w:val="004F271F"/>
    <w:rsid w:val="004F2786"/>
    <w:rsid w:val="004F2A1A"/>
    <w:rsid w:val="004F3875"/>
    <w:rsid w:val="004F45C1"/>
    <w:rsid w:val="004F496C"/>
    <w:rsid w:val="004F4AFE"/>
    <w:rsid w:val="004F4C12"/>
    <w:rsid w:val="004F57CC"/>
    <w:rsid w:val="004F5E43"/>
    <w:rsid w:val="004F5E75"/>
    <w:rsid w:val="004F6278"/>
    <w:rsid w:val="004F67D1"/>
    <w:rsid w:val="004F6B1E"/>
    <w:rsid w:val="004F6B3E"/>
    <w:rsid w:val="004F750D"/>
    <w:rsid w:val="004F77B2"/>
    <w:rsid w:val="004F7C15"/>
    <w:rsid w:val="004F7D9B"/>
    <w:rsid w:val="004F7ED4"/>
    <w:rsid w:val="00500158"/>
    <w:rsid w:val="00501143"/>
    <w:rsid w:val="005011FE"/>
    <w:rsid w:val="00501272"/>
    <w:rsid w:val="0050188E"/>
    <w:rsid w:val="005019D0"/>
    <w:rsid w:val="00501AE8"/>
    <w:rsid w:val="00501D04"/>
    <w:rsid w:val="00501D91"/>
    <w:rsid w:val="00501FB1"/>
    <w:rsid w:val="0050208F"/>
    <w:rsid w:val="005025AF"/>
    <w:rsid w:val="00502855"/>
    <w:rsid w:val="005028A5"/>
    <w:rsid w:val="0050310A"/>
    <w:rsid w:val="0050385B"/>
    <w:rsid w:val="00503ABE"/>
    <w:rsid w:val="00503C1E"/>
    <w:rsid w:val="005042F8"/>
    <w:rsid w:val="005045D5"/>
    <w:rsid w:val="005053C7"/>
    <w:rsid w:val="00505724"/>
    <w:rsid w:val="00505BBF"/>
    <w:rsid w:val="00505CA9"/>
    <w:rsid w:val="00505EE5"/>
    <w:rsid w:val="00505EE9"/>
    <w:rsid w:val="0050637F"/>
    <w:rsid w:val="005066C0"/>
    <w:rsid w:val="00506A44"/>
    <w:rsid w:val="00506EA6"/>
    <w:rsid w:val="00507237"/>
    <w:rsid w:val="00507B7E"/>
    <w:rsid w:val="00510737"/>
    <w:rsid w:val="00510899"/>
    <w:rsid w:val="00511159"/>
    <w:rsid w:val="00511594"/>
    <w:rsid w:val="00511613"/>
    <w:rsid w:val="005116AD"/>
    <w:rsid w:val="00511F39"/>
    <w:rsid w:val="005123EC"/>
    <w:rsid w:val="005124D4"/>
    <w:rsid w:val="005126BD"/>
    <w:rsid w:val="005128BC"/>
    <w:rsid w:val="005129CB"/>
    <w:rsid w:val="00514506"/>
    <w:rsid w:val="005145AA"/>
    <w:rsid w:val="00514AFA"/>
    <w:rsid w:val="00515773"/>
    <w:rsid w:val="00515EF5"/>
    <w:rsid w:val="005166A1"/>
    <w:rsid w:val="005167B4"/>
    <w:rsid w:val="00516B55"/>
    <w:rsid w:val="00516F1A"/>
    <w:rsid w:val="00516FE0"/>
    <w:rsid w:val="00517072"/>
    <w:rsid w:val="0051730E"/>
    <w:rsid w:val="005175F7"/>
    <w:rsid w:val="00517CA2"/>
    <w:rsid w:val="00520747"/>
    <w:rsid w:val="00520B10"/>
    <w:rsid w:val="00520B68"/>
    <w:rsid w:val="00520D8E"/>
    <w:rsid w:val="00521568"/>
    <w:rsid w:val="00521681"/>
    <w:rsid w:val="005219DE"/>
    <w:rsid w:val="00522282"/>
    <w:rsid w:val="005225E8"/>
    <w:rsid w:val="005228AB"/>
    <w:rsid w:val="00522959"/>
    <w:rsid w:val="00522C15"/>
    <w:rsid w:val="00523713"/>
    <w:rsid w:val="00523E21"/>
    <w:rsid w:val="00523EB0"/>
    <w:rsid w:val="00523F2F"/>
    <w:rsid w:val="00523F8D"/>
    <w:rsid w:val="005247A1"/>
    <w:rsid w:val="00524DAB"/>
    <w:rsid w:val="0052551E"/>
    <w:rsid w:val="005258E4"/>
    <w:rsid w:val="00525EED"/>
    <w:rsid w:val="00526188"/>
    <w:rsid w:val="005264A4"/>
    <w:rsid w:val="00526539"/>
    <w:rsid w:val="005267AD"/>
    <w:rsid w:val="005268C4"/>
    <w:rsid w:val="005269E2"/>
    <w:rsid w:val="00526B44"/>
    <w:rsid w:val="00526EB9"/>
    <w:rsid w:val="00527429"/>
    <w:rsid w:val="005277D4"/>
    <w:rsid w:val="005279A3"/>
    <w:rsid w:val="00527F70"/>
    <w:rsid w:val="005301A4"/>
    <w:rsid w:val="00530804"/>
    <w:rsid w:val="00531AA3"/>
    <w:rsid w:val="005325FE"/>
    <w:rsid w:val="00532637"/>
    <w:rsid w:val="005337C3"/>
    <w:rsid w:val="00533F58"/>
    <w:rsid w:val="00534555"/>
    <w:rsid w:val="0053475F"/>
    <w:rsid w:val="00534CC0"/>
    <w:rsid w:val="00534DA0"/>
    <w:rsid w:val="0053514E"/>
    <w:rsid w:val="00535403"/>
    <w:rsid w:val="0053597C"/>
    <w:rsid w:val="00536739"/>
    <w:rsid w:val="005367F6"/>
    <w:rsid w:val="00537A99"/>
    <w:rsid w:val="00537BBC"/>
    <w:rsid w:val="005401F0"/>
    <w:rsid w:val="00540643"/>
    <w:rsid w:val="00540A5E"/>
    <w:rsid w:val="0054110B"/>
    <w:rsid w:val="00541171"/>
    <w:rsid w:val="005421DF"/>
    <w:rsid w:val="005429A6"/>
    <w:rsid w:val="00542CF6"/>
    <w:rsid w:val="00543232"/>
    <w:rsid w:val="00543431"/>
    <w:rsid w:val="005434F7"/>
    <w:rsid w:val="005438DC"/>
    <w:rsid w:val="00543BD0"/>
    <w:rsid w:val="005441A8"/>
    <w:rsid w:val="005442FD"/>
    <w:rsid w:val="00544548"/>
    <w:rsid w:val="00544781"/>
    <w:rsid w:val="00544EE9"/>
    <w:rsid w:val="00545076"/>
    <w:rsid w:val="005454AC"/>
    <w:rsid w:val="00545559"/>
    <w:rsid w:val="00545841"/>
    <w:rsid w:val="00545BBB"/>
    <w:rsid w:val="00545C64"/>
    <w:rsid w:val="00545CB3"/>
    <w:rsid w:val="00545D1A"/>
    <w:rsid w:val="00546300"/>
    <w:rsid w:val="005468AA"/>
    <w:rsid w:val="00546CC8"/>
    <w:rsid w:val="0055043C"/>
    <w:rsid w:val="005507C9"/>
    <w:rsid w:val="0055090B"/>
    <w:rsid w:val="00550FCE"/>
    <w:rsid w:val="00551127"/>
    <w:rsid w:val="005516D2"/>
    <w:rsid w:val="005518D1"/>
    <w:rsid w:val="0055199E"/>
    <w:rsid w:val="00551E4E"/>
    <w:rsid w:val="00551E91"/>
    <w:rsid w:val="00552030"/>
    <w:rsid w:val="005526C9"/>
    <w:rsid w:val="00552C09"/>
    <w:rsid w:val="00552D7A"/>
    <w:rsid w:val="00552FDE"/>
    <w:rsid w:val="005531D5"/>
    <w:rsid w:val="005538B8"/>
    <w:rsid w:val="00553A0A"/>
    <w:rsid w:val="00553A85"/>
    <w:rsid w:val="00553DC2"/>
    <w:rsid w:val="0055418C"/>
    <w:rsid w:val="00554419"/>
    <w:rsid w:val="00554695"/>
    <w:rsid w:val="00554BDE"/>
    <w:rsid w:val="00554E2F"/>
    <w:rsid w:val="005550DA"/>
    <w:rsid w:val="0055585E"/>
    <w:rsid w:val="005559F7"/>
    <w:rsid w:val="00555A4F"/>
    <w:rsid w:val="00555B15"/>
    <w:rsid w:val="00555B7B"/>
    <w:rsid w:val="00555E86"/>
    <w:rsid w:val="005561A6"/>
    <w:rsid w:val="00556841"/>
    <w:rsid w:val="005568DC"/>
    <w:rsid w:val="00556DE9"/>
    <w:rsid w:val="00557C6F"/>
    <w:rsid w:val="00557EE7"/>
    <w:rsid w:val="00560178"/>
    <w:rsid w:val="00560850"/>
    <w:rsid w:val="0056094F"/>
    <w:rsid w:val="0056096B"/>
    <w:rsid w:val="00561154"/>
    <w:rsid w:val="0056135A"/>
    <w:rsid w:val="0056167A"/>
    <w:rsid w:val="0056190E"/>
    <w:rsid w:val="00561A4E"/>
    <w:rsid w:val="00561ABB"/>
    <w:rsid w:val="00561B40"/>
    <w:rsid w:val="00562325"/>
    <w:rsid w:val="005630A6"/>
    <w:rsid w:val="005634B6"/>
    <w:rsid w:val="005639BD"/>
    <w:rsid w:val="00563C49"/>
    <w:rsid w:val="005640C2"/>
    <w:rsid w:val="00564223"/>
    <w:rsid w:val="005642A5"/>
    <w:rsid w:val="00564308"/>
    <w:rsid w:val="005647E2"/>
    <w:rsid w:val="00564DE3"/>
    <w:rsid w:val="0056533C"/>
    <w:rsid w:val="0056560E"/>
    <w:rsid w:val="00565C7E"/>
    <w:rsid w:val="00566701"/>
    <w:rsid w:val="00566EC8"/>
    <w:rsid w:val="005675ED"/>
    <w:rsid w:val="00567652"/>
    <w:rsid w:val="005676A8"/>
    <w:rsid w:val="005676C1"/>
    <w:rsid w:val="00567B84"/>
    <w:rsid w:val="00567BC4"/>
    <w:rsid w:val="00570367"/>
    <w:rsid w:val="00570976"/>
    <w:rsid w:val="00570DBC"/>
    <w:rsid w:val="0057114B"/>
    <w:rsid w:val="0057270A"/>
    <w:rsid w:val="005727A9"/>
    <w:rsid w:val="005734F2"/>
    <w:rsid w:val="00573828"/>
    <w:rsid w:val="00573A2C"/>
    <w:rsid w:val="00574459"/>
    <w:rsid w:val="00574731"/>
    <w:rsid w:val="00574935"/>
    <w:rsid w:val="00574EE7"/>
    <w:rsid w:val="00575642"/>
    <w:rsid w:val="00575B21"/>
    <w:rsid w:val="00575D9F"/>
    <w:rsid w:val="00575F74"/>
    <w:rsid w:val="005768C7"/>
    <w:rsid w:val="00576B00"/>
    <w:rsid w:val="00576E9E"/>
    <w:rsid w:val="00576ECC"/>
    <w:rsid w:val="0057710D"/>
    <w:rsid w:val="00577CC0"/>
    <w:rsid w:val="005802AE"/>
    <w:rsid w:val="005807C0"/>
    <w:rsid w:val="00580955"/>
    <w:rsid w:val="00580BD6"/>
    <w:rsid w:val="0058117D"/>
    <w:rsid w:val="005811C0"/>
    <w:rsid w:val="00581B2E"/>
    <w:rsid w:val="0058200B"/>
    <w:rsid w:val="0058216D"/>
    <w:rsid w:val="00582668"/>
    <w:rsid w:val="00582853"/>
    <w:rsid w:val="00582ECE"/>
    <w:rsid w:val="00583304"/>
    <w:rsid w:val="0058370D"/>
    <w:rsid w:val="00583CC5"/>
    <w:rsid w:val="0058411B"/>
    <w:rsid w:val="0058450E"/>
    <w:rsid w:val="005845EA"/>
    <w:rsid w:val="00584905"/>
    <w:rsid w:val="00584A30"/>
    <w:rsid w:val="00584B45"/>
    <w:rsid w:val="005853D3"/>
    <w:rsid w:val="0058541C"/>
    <w:rsid w:val="00585B1A"/>
    <w:rsid w:val="0058625A"/>
    <w:rsid w:val="00586E67"/>
    <w:rsid w:val="00587574"/>
    <w:rsid w:val="00587781"/>
    <w:rsid w:val="00587BBD"/>
    <w:rsid w:val="0059091E"/>
    <w:rsid w:val="005909EF"/>
    <w:rsid w:val="00590A44"/>
    <w:rsid w:val="00590AB1"/>
    <w:rsid w:val="00590BCF"/>
    <w:rsid w:val="00590BE6"/>
    <w:rsid w:val="00590C28"/>
    <w:rsid w:val="00590D30"/>
    <w:rsid w:val="005912F7"/>
    <w:rsid w:val="00591E6F"/>
    <w:rsid w:val="00592855"/>
    <w:rsid w:val="005929C2"/>
    <w:rsid w:val="00593552"/>
    <w:rsid w:val="00593D6E"/>
    <w:rsid w:val="00593E5E"/>
    <w:rsid w:val="00594603"/>
    <w:rsid w:val="00594B99"/>
    <w:rsid w:val="0059518D"/>
    <w:rsid w:val="005953B3"/>
    <w:rsid w:val="00595832"/>
    <w:rsid w:val="00595C7F"/>
    <w:rsid w:val="00595CBD"/>
    <w:rsid w:val="00596217"/>
    <w:rsid w:val="00596468"/>
    <w:rsid w:val="0059689F"/>
    <w:rsid w:val="0059717B"/>
    <w:rsid w:val="0059733A"/>
    <w:rsid w:val="00597804"/>
    <w:rsid w:val="00597856"/>
    <w:rsid w:val="00597F2E"/>
    <w:rsid w:val="005A0055"/>
    <w:rsid w:val="005A01AB"/>
    <w:rsid w:val="005A0512"/>
    <w:rsid w:val="005A0A0B"/>
    <w:rsid w:val="005A0B4F"/>
    <w:rsid w:val="005A1105"/>
    <w:rsid w:val="005A12A6"/>
    <w:rsid w:val="005A1760"/>
    <w:rsid w:val="005A199E"/>
    <w:rsid w:val="005A1A94"/>
    <w:rsid w:val="005A1C1B"/>
    <w:rsid w:val="005A1E1A"/>
    <w:rsid w:val="005A1EC1"/>
    <w:rsid w:val="005A2274"/>
    <w:rsid w:val="005A278C"/>
    <w:rsid w:val="005A282B"/>
    <w:rsid w:val="005A294E"/>
    <w:rsid w:val="005A2A64"/>
    <w:rsid w:val="005A2AB6"/>
    <w:rsid w:val="005A3569"/>
    <w:rsid w:val="005A3D7B"/>
    <w:rsid w:val="005A3DAB"/>
    <w:rsid w:val="005A3E60"/>
    <w:rsid w:val="005A41EF"/>
    <w:rsid w:val="005A44D9"/>
    <w:rsid w:val="005A4DC4"/>
    <w:rsid w:val="005A4EFD"/>
    <w:rsid w:val="005A4F57"/>
    <w:rsid w:val="005A523E"/>
    <w:rsid w:val="005A599D"/>
    <w:rsid w:val="005A60B5"/>
    <w:rsid w:val="005A6553"/>
    <w:rsid w:val="005A73C1"/>
    <w:rsid w:val="005A7495"/>
    <w:rsid w:val="005A7F22"/>
    <w:rsid w:val="005B01E3"/>
    <w:rsid w:val="005B02A3"/>
    <w:rsid w:val="005B0500"/>
    <w:rsid w:val="005B093E"/>
    <w:rsid w:val="005B0A22"/>
    <w:rsid w:val="005B0C4B"/>
    <w:rsid w:val="005B1568"/>
    <w:rsid w:val="005B16C7"/>
    <w:rsid w:val="005B29DD"/>
    <w:rsid w:val="005B2AFB"/>
    <w:rsid w:val="005B2B3D"/>
    <w:rsid w:val="005B2BAF"/>
    <w:rsid w:val="005B2FE5"/>
    <w:rsid w:val="005B36C3"/>
    <w:rsid w:val="005B395F"/>
    <w:rsid w:val="005B3D8B"/>
    <w:rsid w:val="005B4131"/>
    <w:rsid w:val="005B4561"/>
    <w:rsid w:val="005B4646"/>
    <w:rsid w:val="005B48B5"/>
    <w:rsid w:val="005B48E9"/>
    <w:rsid w:val="005B4C86"/>
    <w:rsid w:val="005B50A3"/>
    <w:rsid w:val="005B5386"/>
    <w:rsid w:val="005B55F7"/>
    <w:rsid w:val="005B599A"/>
    <w:rsid w:val="005B5B84"/>
    <w:rsid w:val="005B6000"/>
    <w:rsid w:val="005B60CC"/>
    <w:rsid w:val="005B6BAD"/>
    <w:rsid w:val="005B6E55"/>
    <w:rsid w:val="005B70CD"/>
    <w:rsid w:val="005B70DA"/>
    <w:rsid w:val="005B7C81"/>
    <w:rsid w:val="005B7D7E"/>
    <w:rsid w:val="005B7F8E"/>
    <w:rsid w:val="005C08C0"/>
    <w:rsid w:val="005C0A0C"/>
    <w:rsid w:val="005C0C34"/>
    <w:rsid w:val="005C0CB3"/>
    <w:rsid w:val="005C1384"/>
    <w:rsid w:val="005C15E7"/>
    <w:rsid w:val="005C16FB"/>
    <w:rsid w:val="005C1986"/>
    <w:rsid w:val="005C1B8E"/>
    <w:rsid w:val="005C1BB0"/>
    <w:rsid w:val="005C1D4B"/>
    <w:rsid w:val="005C1F20"/>
    <w:rsid w:val="005C20D3"/>
    <w:rsid w:val="005C21C5"/>
    <w:rsid w:val="005C23BC"/>
    <w:rsid w:val="005C28AA"/>
    <w:rsid w:val="005C33D5"/>
    <w:rsid w:val="005C3ABF"/>
    <w:rsid w:val="005C3C80"/>
    <w:rsid w:val="005C4362"/>
    <w:rsid w:val="005C4768"/>
    <w:rsid w:val="005C4797"/>
    <w:rsid w:val="005C49AB"/>
    <w:rsid w:val="005C4A7A"/>
    <w:rsid w:val="005C4AEC"/>
    <w:rsid w:val="005C4D06"/>
    <w:rsid w:val="005C4FED"/>
    <w:rsid w:val="005C4FF4"/>
    <w:rsid w:val="005C5502"/>
    <w:rsid w:val="005C56D4"/>
    <w:rsid w:val="005C5BCC"/>
    <w:rsid w:val="005C5CA6"/>
    <w:rsid w:val="005C7DD1"/>
    <w:rsid w:val="005D0721"/>
    <w:rsid w:val="005D0C51"/>
    <w:rsid w:val="005D0EBA"/>
    <w:rsid w:val="005D1094"/>
    <w:rsid w:val="005D1168"/>
    <w:rsid w:val="005D1254"/>
    <w:rsid w:val="005D1351"/>
    <w:rsid w:val="005D138B"/>
    <w:rsid w:val="005D14EE"/>
    <w:rsid w:val="005D15DA"/>
    <w:rsid w:val="005D1FCA"/>
    <w:rsid w:val="005D2118"/>
    <w:rsid w:val="005D2A23"/>
    <w:rsid w:val="005D2A99"/>
    <w:rsid w:val="005D2BB4"/>
    <w:rsid w:val="005D2F4A"/>
    <w:rsid w:val="005D3053"/>
    <w:rsid w:val="005D3072"/>
    <w:rsid w:val="005D30B4"/>
    <w:rsid w:val="005D3142"/>
    <w:rsid w:val="005D3987"/>
    <w:rsid w:val="005D41D6"/>
    <w:rsid w:val="005D4221"/>
    <w:rsid w:val="005D48EA"/>
    <w:rsid w:val="005D5242"/>
    <w:rsid w:val="005D5740"/>
    <w:rsid w:val="005D5B29"/>
    <w:rsid w:val="005D5C19"/>
    <w:rsid w:val="005D5D7B"/>
    <w:rsid w:val="005D5EBD"/>
    <w:rsid w:val="005D6377"/>
    <w:rsid w:val="005D649D"/>
    <w:rsid w:val="005D6E93"/>
    <w:rsid w:val="005D6F9D"/>
    <w:rsid w:val="005D6FC3"/>
    <w:rsid w:val="005D710C"/>
    <w:rsid w:val="005D763E"/>
    <w:rsid w:val="005D7C46"/>
    <w:rsid w:val="005D7ECA"/>
    <w:rsid w:val="005E0091"/>
    <w:rsid w:val="005E0144"/>
    <w:rsid w:val="005E0357"/>
    <w:rsid w:val="005E09E2"/>
    <w:rsid w:val="005E0AA8"/>
    <w:rsid w:val="005E0BB1"/>
    <w:rsid w:val="005E0EF1"/>
    <w:rsid w:val="005E12B6"/>
    <w:rsid w:val="005E13BF"/>
    <w:rsid w:val="005E1B5C"/>
    <w:rsid w:val="005E1F17"/>
    <w:rsid w:val="005E25F3"/>
    <w:rsid w:val="005E2600"/>
    <w:rsid w:val="005E2B92"/>
    <w:rsid w:val="005E3050"/>
    <w:rsid w:val="005E34FA"/>
    <w:rsid w:val="005E381C"/>
    <w:rsid w:val="005E390F"/>
    <w:rsid w:val="005E3EAA"/>
    <w:rsid w:val="005E43A8"/>
    <w:rsid w:val="005E4759"/>
    <w:rsid w:val="005E4B27"/>
    <w:rsid w:val="005E5A4B"/>
    <w:rsid w:val="005E5AAB"/>
    <w:rsid w:val="005E5BF6"/>
    <w:rsid w:val="005E6334"/>
    <w:rsid w:val="005E64C7"/>
    <w:rsid w:val="005E64F9"/>
    <w:rsid w:val="005E6C6A"/>
    <w:rsid w:val="005E6D9F"/>
    <w:rsid w:val="005E7413"/>
    <w:rsid w:val="005E7ED9"/>
    <w:rsid w:val="005E7EE5"/>
    <w:rsid w:val="005F050F"/>
    <w:rsid w:val="005F06DB"/>
    <w:rsid w:val="005F07C7"/>
    <w:rsid w:val="005F0D0D"/>
    <w:rsid w:val="005F106D"/>
    <w:rsid w:val="005F1233"/>
    <w:rsid w:val="005F16B4"/>
    <w:rsid w:val="005F1A6F"/>
    <w:rsid w:val="005F1B4F"/>
    <w:rsid w:val="005F1EEB"/>
    <w:rsid w:val="005F26D1"/>
    <w:rsid w:val="005F2869"/>
    <w:rsid w:val="005F294A"/>
    <w:rsid w:val="005F2978"/>
    <w:rsid w:val="005F2BD4"/>
    <w:rsid w:val="005F316A"/>
    <w:rsid w:val="005F3507"/>
    <w:rsid w:val="005F3D0F"/>
    <w:rsid w:val="005F3D5E"/>
    <w:rsid w:val="005F4033"/>
    <w:rsid w:val="005F42CF"/>
    <w:rsid w:val="005F44B3"/>
    <w:rsid w:val="005F4906"/>
    <w:rsid w:val="005F4E27"/>
    <w:rsid w:val="005F51BD"/>
    <w:rsid w:val="005F54A0"/>
    <w:rsid w:val="005F5BDA"/>
    <w:rsid w:val="005F623B"/>
    <w:rsid w:val="005F6711"/>
    <w:rsid w:val="005F679E"/>
    <w:rsid w:val="005F6A80"/>
    <w:rsid w:val="005F6DC0"/>
    <w:rsid w:val="005F733C"/>
    <w:rsid w:val="005F745C"/>
    <w:rsid w:val="005F7725"/>
    <w:rsid w:val="005F785A"/>
    <w:rsid w:val="005F7A50"/>
    <w:rsid w:val="005F7F2E"/>
    <w:rsid w:val="0060008E"/>
    <w:rsid w:val="0060012C"/>
    <w:rsid w:val="006001B4"/>
    <w:rsid w:val="00600271"/>
    <w:rsid w:val="00600312"/>
    <w:rsid w:val="0060095F"/>
    <w:rsid w:val="00600BAF"/>
    <w:rsid w:val="00600F17"/>
    <w:rsid w:val="00601030"/>
    <w:rsid w:val="00601843"/>
    <w:rsid w:val="00601A23"/>
    <w:rsid w:val="00601AD7"/>
    <w:rsid w:val="00601DAE"/>
    <w:rsid w:val="00601E32"/>
    <w:rsid w:val="00602619"/>
    <w:rsid w:val="00602675"/>
    <w:rsid w:val="0060282A"/>
    <w:rsid w:val="006029FE"/>
    <w:rsid w:val="00602ADD"/>
    <w:rsid w:val="00602EFA"/>
    <w:rsid w:val="00602FFB"/>
    <w:rsid w:val="00603877"/>
    <w:rsid w:val="00603C23"/>
    <w:rsid w:val="00603E5A"/>
    <w:rsid w:val="00604BAA"/>
    <w:rsid w:val="00604D91"/>
    <w:rsid w:val="00604E5B"/>
    <w:rsid w:val="00605C9A"/>
    <w:rsid w:val="006063B9"/>
    <w:rsid w:val="00606A39"/>
    <w:rsid w:val="00606ABB"/>
    <w:rsid w:val="00606C29"/>
    <w:rsid w:val="00606C41"/>
    <w:rsid w:val="00606CFA"/>
    <w:rsid w:val="00607086"/>
    <w:rsid w:val="006071C3"/>
    <w:rsid w:val="006075DB"/>
    <w:rsid w:val="006078E8"/>
    <w:rsid w:val="00610D37"/>
    <w:rsid w:val="00610E4C"/>
    <w:rsid w:val="00610FC7"/>
    <w:rsid w:val="00611EAA"/>
    <w:rsid w:val="0061224A"/>
    <w:rsid w:val="006122B6"/>
    <w:rsid w:val="0061262B"/>
    <w:rsid w:val="00612BE0"/>
    <w:rsid w:val="00612E92"/>
    <w:rsid w:val="00613025"/>
    <w:rsid w:val="006136C3"/>
    <w:rsid w:val="006139B0"/>
    <w:rsid w:val="00613B0F"/>
    <w:rsid w:val="00613C4C"/>
    <w:rsid w:val="0061463D"/>
    <w:rsid w:val="00614EC3"/>
    <w:rsid w:val="006151E3"/>
    <w:rsid w:val="00615545"/>
    <w:rsid w:val="00615881"/>
    <w:rsid w:val="006158D8"/>
    <w:rsid w:val="00615F1A"/>
    <w:rsid w:val="00616AE3"/>
    <w:rsid w:val="00616CEC"/>
    <w:rsid w:val="00617337"/>
    <w:rsid w:val="006174CB"/>
    <w:rsid w:val="006178A6"/>
    <w:rsid w:val="00617AE4"/>
    <w:rsid w:val="00617F2D"/>
    <w:rsid w:val="00620507"/>
    <w:rsid w:val="0062153A"/>
    <w:rsid w:val="006215B0"/>
    <w:rsid w:val="00621C1F"/>
    <w:rsid w:val="00622836"/>
    <w:rsid w:val="00622BAB"/>
    <w:rsid w:val="00622EA0"/>
    <w:rsid w:val="00623043"/>
    <w:rsid w:val="00623243"/>
    <w:rsid w:val="00623808"/>
    <w:rsid w:val="00623E88"/>
    <w:rsid w:val="00624128"/>
    <w:rsid w:val="00624246"/>
    <w:rsid w:val="006244E7"/>
    <w:rsid w:val="006245DA"/>
    <w:rsid w:val="00624A3E"/>
    <w:rsid w:val="00624F23"/>
    <w:rsid w:val="0062522C"/>
    <w:rsid w:val="006255A6"/>
    <w:rsid w:val="006255C3"/>
    <w:rsid w:val="0062586E"/>
    <w:rsid w:val="00625FB3"/>
    <w:rsid w:val="0062614B"/>
    <w:rsid w:val="00626A32"/>
    <w:rsid w:val="00626E07"/>
    <w:rsid w:val="0062742F"/>
    <w:rsid w:val="0062791B"/>
    <w:rsid w:val="00627AEA"/>
    <w:rsid w:val="0063005F"/>
    <w:rsid w:val="00630374"/>
    <w:rsid w:val="00630E98"/>
    <w:rsid w:val="0063142E"/>
    <w:rsid w:val="00631667"/>
    <w:rsid w:val="006317F5"/>
    <w:rsid w:val="00631C56"/>
    <w:rsid w:val="006324FD"/>
    <w:rsid w:val="006326C7"/>
    <w:rsid w:val="0063295C"/>
    <w:rsid w:val="00632B27"/>
    <w:rsid w:val="00632D4C"/>
    <w:rsid w:val="00632E99"/>
    <w:rsid w:val="00632FED"/>
    <w:rsid w:val="0063311D"/>
    <w:rsid w:val="006332EF"/>
    <w:rsid w:val="006337D0"/>
    <w:rsid w:val="00633BBF"/>
    <w:rsid w:val="00633DC0"/>
    <w:rsid w:val="0063468E"/>
    <w:rsid w:val="00634858"/>
    <w:rsid w:val="00635355"/>
    <w:rsid w:val="00635416"/>
    <w:rsid w:val="00635AB4"/>
    <w:rsid w:val="00635E37"/>
    <w:rsid w:val="006361F0"/>
    <w:rsid w:val="00636AF4"/>
    <w:rsid w:val="00636BA0"/>
    <w:rsid w:val="00636F51"/>
    <w:rsid w:val="00637725"/>
    <w:rsid w:val="00637C11"/>
    <w:rsid w:val="00637E17"/>
    <w:rsid w:val="006401C7"/>
    <w:rsid w:val="00640362"/>
    <w:rsid w:val="00640734"/>
    <w:rsid w:val="00640938"/>
    <w:rsid w:val="00641382"/>
    <w:rsid w:val="0064149C"/>
    <w:rsid w:val="006416F8"/>
    <w:rsid w:val="006424BD"/>
    <w:rsid w:val="00642597"/>
    <w:rsid w:val="006425D3"/>
    <w:rsid w:val="00642DFB"/>
    <w:rsid w:val="00643139"/>
    <w:rsid w:val="00643671"/>
    <w:rsid w:val="0064449A"/>
    <w:rsid w:val="00644950"/>
    <w:rsid w:val="006450FA"/>
    <w:rsid w:val="00645697"/>
    <w:rsid w:val="00645B39"/>
    <w:rsid w:val="00645E90"/>
    <w:rsid w:val="00645F87"/>
    <w:rsid w:val="00645FCA"/>
    <w:rsid w:val="006461F6"/>
    <w:rsid w:val="0064635F"/>
    <w:rsid w:val="00646730"/>
    <w:rsid w:val="00646AA3"/>
    <w:rsid w:val="00646CA4"/>
    <w:rsid w:val="006478D1"/>
    <w:rsid w:val="00647915"/>
    <w:rsid w:val="00647AAF"/>
    <w:rsid w:val="00647B7E"/>
    <w:rsid w:val="00650035"/>
    <w:rsid w:val="006501AE"/>
    <w:rsid w:val="006501EA"/>
    <w:rsid w:val="00650215"/>
    <w:rsid w:val="00650805"/>
    <w:rsid w:val="00650BD8"/>
    <w:rsid w:val="00651229"/>
    <w:rsid w:val="0065156B"/>
    <w:rsid w:val="006517CF"/>
    <w:rsid w:val="00651C18"/>
    <w:rsid w:val="006521C4"/>
    <w:rsid w:val="00652D1D"/>
    <w:rsid w:val="006540FA"/>
    <w:rsid w:val="006540FB"/>
    <w:rsid w:val="00654377"/>
    <w:rsid w:val="0065442D"/>
    <w:rsid w:val="006545AF"/>
    <w:rsid w:val="00654715"/>
    <w:rsid w:val="0065512F"/>
    <w:rsid w:val="006558B5"/>
    <w:rsid w:val="00655B5A"/>
    <w:rsid w:val="00655E56"/>
    <w:rsid w:val="00656405"/>
    <w:rsid w:val="0065673C"/>
    <w:rsid w:val="006568A2"/>
    <w:rsid w:val="00656CAE"/>
    <w:rsid w:val="00656DAE"/>
    <w:rsid w:val="00656F96"/>
    <w:rsid w:val="006575BD"/>
    <w:rsid w:val="00657A51"/>
    <w:rsid w:val="00657AA9"/>
    <w:rsid w:val="00657BDE"/>
    <w:rsid w:val="00660041"/>
    <w:rsid w:val="006601F3"/>
    <w:rsid w:val="006602C4"/>
    <w:rsid w:val="00660524"/>
    <w:rsid w:val="00660E7E"/>
    <w:rsid w:val="0066229C"/>
    <w:rsid w:val="006624EA"/>
    <w:rsid w:val="00662C77"/>
    <w:rsid w:val="0066311F"/>
    <w:rsid w:val="0066399A"/>
    <w:rsid w:val="00663C03"/>
    <w:rsid w:val="00663EAA"/>
    <w:rsid w:val="006640EC"/>
    <w:rsid w:val="006644F1"/>
    <w:rsid w:val="00664885"/>
    <w:rsid w:val="00664B76"/>
    <w:rsid w:val="0066565C"/>
    <w:rsid w:val="00665A6C"/>
    <w:rsid w:val="00665D9B"/>
    <w:rsid w:val="00665DAC"/>
    <w:rsid w:val="00666294"/>
    <w:rsid w:val="006663E3"/>
    <w:rsid w:val="0066664E"/>
    <w:rsid w:val="00666BB6"/>
    <w:rsid w:val="00666DD2"/>
    <w:rsid w:val="006679DC"/>
    <w:rsid w:val="00667EA0"/>
    <w:rsid w:val="00667F4E"/>
    <w:rsid w:val="00670B3F"/>
    <w:rsid w:val="00670F48"/>
    <w:rsid w:val="00671669"/>
    <w:rsid w:val="00671895"/>
    <w:rsid w:val="00671C49"/>
    <w:rsid w:val="00672176"/>
    <w:rsid w:val="006722D3"/>
    <w:rsid w:val="00672464"/>
    <w:rsid w:val="006728E1"/>
    <w:rsid w:val="00672B84"/>
    <w:rsid w:val="00672F59"/>
    <w:rsid w:val="00673586"/>
    <w:rsid w:val="0067390C"/>
    <w:rsid w:val="0067391C"/>
    <w:rsid w:val="00673BB7"/>
    <w:rsid w:val="00673C87"/>
    <w:rsid w:val="00674191"/>
    <w:rsid w:val="00674355"/>
    <w:rsid w:val="00674F21"/>
    <w:rsid w:val="00674F80"/>
    <w:rsid w:val="00674FBF"/>
    <w:rsid w:val="0067507A"/>
    <w:rsid w:val="00675EAD"/>
    <w:rsid w:val="00675F54"/>
    <w:rsid w:val="00676162"/>
    <w:rsid w:val="00676376"/>
    <w:rsid w:val="006767A0"/>
    <w:rsid w:val="00676A29"/>
    <w:rsid w:val="00676DFB"/>
    <w:rsid w:val="006771F5"/>
    <w:rsid w:val="00677A19"/>
    <w:rsid w:val="00680BBB"/>
    <w:rsid w:val="00680EFB"/>
    <w:rsid w:val="0068110E"/>
    <w:rsid w:val="00681DD6"/>
    <w:rsid w:val="00682076"/>
    <w:rsid w:val="006820FB"/>
    <w:rsid w:val="006827F0"/>
    <w:rsid w:val="00682C3B"/>
    <w:rsid w:val="006836D8"/>
    <w:rsid w:val="00683E7B"/>
    <w:rsid w:val="0068408A"/>
    <w:rsid w:val="00684233"/>
    <w:rsid w:val="00684343"/>
    <w:rsid w:val="00684456"/>
    <w:rsid w:val="00684539"/>
    <w:rsid w:val="0068453B"/>
    <w:rsid w:val="00684990"/>
    <w:rsid w:val="00684B57"/>
    <w:rsid w:val="00684C09"/>
    <w:rsid w:val="00684DCC"/>
    <w:rsid w:val="00684EF6"/>
    <w:rsid w:val="0068537D"/>
    <w:rsid w:val="00685383"/>
    <w:rsid w:val="006855CA"/>
    <w:rsid w:val="00685628"/>
    <w:rsid w:val="00685677"/>
    <w:rsid w:val="00685701"/>
    <w:rsid w:val="00685B9F"/>
    <w:rsid w:val="0068609D"/>
    <w:rsid w:val="00686759"/>
    <w:rsid w:val="00686ADF"/>
    <w:rsid w:val="006871D0"/>
    <w:rsid w:val="0068784B"/>
    <w:rsid w:val="00687949"/>
    <w:rsid w:val="00687DE0"/>
    <w:rsid w:val="006903FE"/>
    <w:rsid w:val="006904A0"/>
    <w:rsid w:val="00690BAF"/>
    <w:rsid w:val="00691040"/>
    <w:rsid w:val="00691ABB"/>
    <w:rsid w:val="00691BCB"/>
    <w:rsid w:val="00691C0E"/>
    <w:rsid w:val="00691C61"/>
    <w:rsid w:val="00691DA8"/>
    <w:rsid w:val="00692078"/>
    <w:rsid w:val="0069235D"/>
    <w:rsid w:val="00692A8A"/>
    <w:rsid w:val="00692AE7"/>
    <w:rsid w:val="00692BA2"/>
    <w:rsid w:val="00692D53"/>
    <w:rsid w:val="00692EF8"/>
    <w:rsid w:val="006932DF"/>
    <w:rsid w:val="006935A6"/>
    <w:rsid w:val="00693727"/>
    <w:rsid w:val="00693A18"/>
    <w:rsid w:val="00693AAD"/>
    <w:rsid w:val="00693FD7"/>
    <w:rsid w:val="006940AF"/>
    <w:rsid w:val="00694430"/>
    <w:rsid w:val="006948DD"/>
    <w:rsid w:val="00694D6F"/>
    <w:rsid w:val="00695329"/>
    <w:rsid w:val="00695A9F"/>
    <w:rsid w:val="00695F73"/>
    <w:rsid w:val="00696197"/>
    <w:rsid w:val="006962E3"/>
    <w:rsid w:val="00696CA8"/>
    <w:rsid w:val="00696EC9"/>
    <w:rsid w:val="00697320"/>
    <w:rsid w:val="00697D12"/>
    <w:rsid w:val="006A0C2E"/>
    <w:rsid w:val="006A0C8A"/>
    <w:rsid w:val="006A0CA2"/>
    <w:rsid w:val="006A10FB"/>
    <w:rsid w:val="006A1260"/>
    <w:rsid w:val="006A18B5"/>
    <w:rsid w:val="006A1A56"/>
    <w:rsid w:val="006A20D1"/>
    <w:rsid w:val="006A2893"/>
    <w:rsid w:val="006A2975"/>
    <w:rsid w:val="006A2F5A"/>
    <w:rsid w:val="006A3810"/>
    <w:rsid w:val="006A3DD4"/>
    <w:rsid w:val="006A49B1"/>
    <w:rsid w:val="006A4A01"/>
    <w:rsid w:val="006A4AD7"/>
    <w:rsid w:val="006A50C1"/>
    <w:rsid w:val="006A5471"/>
    <w:rsid w:val="006A5793"/>
    <w:rsid w:val="006A59C6"/>
    <w:rsid w:val="006A5A21"/>
    <w:rsid w:val="006A64B7"/>
    <w:rsid w:val="006A65D1"/>
    <w:rsid w:val="006A6A03"/>
    <w:rsid w:val="006A6EB7"/>
    <w:rsid w:val="006A72DB"/>
    <w:rsid w:val="006A769E"/>
    <w:rsid w:val="006A7C42"/>
    <w:rsid w:val="006A7ED3"/>
    <w:rsid w:val="006B00B9"/>
    <w:rsid w:val="006B01B3"/>
    <w:rsid w:val="006B0211"/>
    <w:rsid w:val="006B1C70"/>
    <w:rsid w:val="006B1D06"/>
    <w:rsid w:val="006B1F79"/>
    <w:rsid w:val="006B235F"/>
    <w:rsid w:val="006B2407"/>
    <w:rsid w:val="006B2475"/>
    <w:rsid w:val="006B28A4"/>
    <w:rsid w:val="006B2CF3"/>
    <w:rsid w:val="006B3391"/>
    <w:rsid w:val="006B37F3"/>
    <w:rsid w:val="006B3862"/>
    <w:rsid w:val="006B410D"/>
    <w:rsid w:val="006B4231"/>
    <w:rsid w:val="006B4A3E"/>
    <w:rsid w:val="006B4CD0"/>
    <w:rsid w:val="006B4FA6"/>
    <w:rsid w:val="006B52DA"/>
    <w:rsid w:val="006B558A"/>
    <w:rsid w:val="006B5613"/>
    <w:rsid w:val="006B570B"/>
    <w:rsid w:val="006B58D7"/>
    <w:rsid w:val="006B60AA"/>
    <w:rsid w:val="006B6120"/>
    <w:rsid w:val="006B65B5"/>
    <w:rsid w:val="006B68B3"/>
    <w:rsid w:val="006B7543"/>
    <w:rsid w:val="006C0910"/>
    <w:rsid w:val="006C121C"/>
    <w:rsid w:val="006C15A8"/>
    <w:rsid w:val="006C1714"/>
    <w:rsid w:val="006C227E"/>
    <w:rsid w:val="006C2304"/>
    <w:rsid w:val="006C25AF"/>
    <w:rsid w:val="006C27C9"/>
    <w:rsid w:val="006C2921"/>
    <w:rsid w:val="006C3032"/>
    <w:rsid w:val="006C377D"/>
    <w:rsid w:val="006C3C92"/>
    <w:rsid w:val="006C48C3"/>
    <w:rsid w:val="006C4ABA"/>
    <w:rsid w:val="006C53D0"/>
    <w:rsid w:val="006C6852"/>
    <w:rsid w:val="006C6889"/>
    <w:rsid w:val="006C7202"/>
    <w:rsid w:val="006C78C5"/>
    <w:rsid w:val="006C7EE8"/>
    <w:rsid w:val="006C7F00"/>
    <w:rsid w:val="006D041E"/>
    <w:rsid w:val="006D10A9"/>
    <w:rsid w:val="006D146D"/>
    <w:rsid w:val="006D1921"/>
    <w:rsid w:val="006D1B83"/>
    <w:rsid w:val="006D1BD6"/>
    <w:rsid w:val="006D1C85"/>
    <w:rsid w:val="006D1D2E"/>
    <w:rsid w:val="006D1FA2"/>
    <w:rsid w:val="006D232D"/>
    <w:rsid w:val="006D2713"/>
    <w:rsid w:val="006D2AF8"/>
    <w:rsid w:val="006D2EA4"/>
    <w:rsid w:val="006D2EB0"/>
    <w:rsid w:val="006D358E"/>
    <w:rsid w:val="006D3696"/>
    <w:rsid w:val="006D3774"/>
    <w:rsid w:val="006D3E02"/>
    <w:rsid w:val="006D3F21"/>
    <w:rsid w:val="006D3F3E"/>
    <w:rsid w:val="006D4025"/>
    <w:rsid w:val="006D4233"/>
    <w:rsid w:val="006D436E"/>
    <w:rsid w:val="006D4381"/>
    <w:rsid w:val="006D4733"/>
    <w:rsid w:val="006D4F8F"/>
    <w:rsid w:val="006D508D"/>
    <w:rsid w:val="006D50A4"/>
    <w:rsid w:val="006D5B7E"/>
    <w:rsid w:val="006D5C56"/>
    <w:rsid w:val="006D5C9A"/>
    <w:rsid w:val="006D60EB"/>
    <w:rsid w:val="006D620F"/>
    <w:rsid w:val="006D662C"/>
    <w:rsid w:val="006D6872"/>
    <w:rsid w:val="006D6BD2"/>
    <w:rsid w:val="006D702F"/>
    <w:rsid w:val="006D7779"/>
    <w:rsid w:val="006D77D0"/>
    <w:rsid w:val="006D7821"/>
    <w:rsid w:val="006D7B26"/>
    <w:rsid w:val="006D7D6F"/>
    <w:rsid w:val="006E00C8"/>
    <w:rsid w:val="006E08D1"/>
    <w:rsid w:val="006E0908"/>
    <w:rsid w:val="006E0B44"/>
    <w:rsid w:val="006E0E5A"/>
    <w:rsid w:val="006E0EA6"/>
    <w:rsid w:val="006E0EF8"/>
    <w:rsid w:val="006E148C"/>
    <w:rsid w:val="006E161E"/>
    <w:rsid w:val="006E18A1"/>
    <w:rsid w:val="006E1AE5"/>
    <w:rsid w:val="006E1BBD"/>
    <w:rsid w:val="006E1C06"/>
    <w:rsid w:val="006E1CC6"/>
    <w:rsid w:val="006E222F"/>
    <w:rsid w:val="006E27EB"/>
    <w:rsid w:val="006E2986"/>
    <w:rsid w:val="006E2CD2"/>
    <w:rsid w:val="006E2E75"/>
    <w:rsid w:val="006E30B5"/>
    <w:rsid w:val="006E324C"/>
    <w:rsid w:val="006E3444"/>
    <w:rsid w:val="006E42DC"/>
    <w:rsid w:val="006E4677"/>
    <w:rsid w:val="006E46E1"/>
    <w:rsid w:val="006E47EA"/>
    <w:rsid w:val="006E4D0C"/>
    <w:rsid w:val="006E4DDC"/>
    <w:rsid w:val="006E4E8E"/>
    <w:rsid w:val="006E5195"/>
    <w:rsid w:val="006E520B"/>
    <w:rsid w:val="006E5C13"/>
    <w:rsid w:val="006E5D0A"/>
    <w:rsid w:val="006E5D88"/>
    <w:rsid w:val="006E5E98"/>
    <w:rsid w:val="006E5FA3"/>
    <w:rsid w:val="006E5FB5"/>
    <w:rsid w:val="006E66EA"/>
    <w:rsid w:val="006E6968"/>
    <w:rsid w:val="006E6AE5"/>
    <w:rsid w:val="006E6C8A"/>
    <w:rsid w:val="006E6FC7"/>
    <w:rsid w:val="006E7BDD"/>
    <w:rsid w:val="006E7F9D"/>
    <w:rsid w:val="006F008A"/>
    <w:rsid w:val="006F031B"/>
    <w:rsid w:val="006F0428"/>
    <w:rsid w:val="006F0587"/>
    <w:rsid w:val="006F074C"/>
    <w:rsid w:val="006F0996"/>
    <w:rsid w:val="006F0E9B"/>
    <w:rsid w:val="006F1B78"/>
    <w:rsid w:val="006F277C"/>
    <w:rsid w:val="006F2C88"/>
    <w:rsid w:val="006F2EB1"/>
    <w:rsid w:val="006F39C4"/>
    <w:rsid w:val="006F47B6"/>
    <w:rsid w:val="006F4A0D"/>
    <w:rsid w:val="006F4B4B"/>
    <w:rsid w:val="006F4C01"/>
    <w:rsid w:val="006F4FA4"/>
    <w:rsid w:val="006F50DC"/>
    <w:rsid w:val="006F5103"/>
    <w:rsid w:val="006F52FD"/>
    <w:rsid w:val="006F5F7D"/>
    <w:rsid w:val="006F63B0"/>
    <w:rsid w:val="006F6AF0"/>
    <w:rsid w:val="006F70A9"/>
    <w:rsid w:val="006F77C5"/>
    <w:rsid w:val="006F7FEF"/>
    <w:rsid w:val="00700091"/>
    <w:rsid w:val="007001AA"/>
    <w:rsid w:val="007005CD"/>
    <w:rsid w:val="00700811"/>
    <w:rsid w:val="00700E64"/>
    <w:rsid w:val="00701032"/>
    <w:rsid w:val="0070104C"/>
    <w:rsid w:val="00701170"/>
    <w:rsid w:val="00701280"/>
    <w:rsid w:val="00701765"/>
    <w:rsid w:val="00701B05"/>
    <w:rsid w:val="00701C04"/>
    <w:rsid w:val="00701FE0"/>
    <w:rsid w:val="00702486"/>
    <w:rsid w:val="0070306C"/>
    <w:rsid w:val="007030C9"/>
    <w:rsid w:val="0070316D"/>
    <w:rsid w:val="007040D9"/>
    <w:rsid w:val="007046D4"/>
    <w:rsid w:val="00704B12"/>
    <w:rsid w:val="0070502B"/>
    <w:rsid w:val="00705259"/>
    <w:rsid w:val="00705667"/>
    <w:rsid w:val="007056FE"/>
    <w:rsid w:val="00705B9F"/>
    <w:rsid w:val="00705CBE"/>
    <w:rsid w:val="00706861"/>
    <w:rsid w:val="007068D5"/>
    <w:rsid w:val="007069A2"/>
    <w:rsid w:val="00706ACC"/>
    <w:rsid w:val="00706EA1"/>
    <w:rsid w:val="0070753E"/>
    <w:rsid w:val="007075A7"/>
    <w:rsid w:val="00707AB6"/>
    <w:rsid w:val="0071014B"/>
    <w:rsid w:val="007104E4"/>
    <w:rsid w:val="007105BE"/>
    <w:rsid w:val="00710A86"/>
    <w:rsid w:val="00710DC1"/>
    <w:rsid w:val="00710DDB"/>
    <w:rsid w:val="00710E1B"/>
    <w:rsid w:val="007116FA"/>
    <w:rsid w:val="00711ABE"/>
    <w:rsid w:val="00711CF2"/>
    <w:rsid w:val="00711EF3"/>
    <w:rsid w:val="00712688"/>
    <w:rsid w:val="00712861"/>
    <w:rsid w:val="00712A92"/>
    <w:rsid w:val="00712AF0"/>
    <w:rsid w:val="00712E02"/>
    <w:rsid w:val="00713109"/>
    <w:rsid w:val="00713540"/>
    <w:rsid w:val="0071355F"/>
    <w:rsid w:val="00713588"/>
    <w:rsid w:val="00713EB7"/>
    <w:rsid w:val="007140B7"/>
    <w:rsid w:val="0071437A"/>
    <w:rsid w:val="0071458F"/>
    <w:rsid w:val="007146A8"/>
    <w:rsid w:val="0071492E"/>
    <w:rsid w:val="007152C9"/>
    <w:rsid w:val="00715389"/>
    <w:rsid w:val="00715786"/>
    <w:rsid w:val="00715BA4"/>
    <w:rsid w:val="00715D74"/>
    <w:rsid w:val="00715F3D"/>
    <w:rsid w:val="0071656E"/>
    <w:rsid w:val="007165B1"/>
    <w:rsid w:val="0071709C"/>
    <w:rsid w:val="007170F1"/>
    <w:rsid w:val="00717261"/>
    <w:rsid w:val="0071731A"/>
    <w:rsid w:val="00717D2D"/>
    <w:rsid w:val="007203F3"/>
    <w:rsid w:val="00720918"/>
    <w:rsid w:val="00720FCB"/>
    <w:rsid w:val="007215F2"/>
    <w:rsid w:val="00721A52"/>
    <w:rsid w:val="00721B2D"/>
    <w:rsid w:val="007220D5"/>
    <w:rsid w:val="0072230A"/>
    <w:rsid w:val="00722434"/>
    <w:rsid w:val="0072277A"/>
    <w:rsid w:val="0072308A"/>
    <w:rsid w:val="00723128"/>
    <w:rsid w:val="0072320F"/>
    <w:rsid w:val="007238CA"/>
    <w:rsid w:val="00723B1C"/>
    <w:rsid w:val="00723D33"/>
    <w:rsid w:val="00723FFE"/>
    <w:rsid w:val="007242C3"/>
    <w:rsid w:val="00724737"/>
    <w:rsid w:val="00724910"/>
    <w:rsid w:val="00724C02"/>
    <w:rsid w:val="0072531E"/>
    <w:rsid w:val="007254A0"/>
    <w:rsid w:val="007254DF"/>
    <w:rsid w:val="0072554B"/>
    <w:rsid w:val="00725557"/>
    <w:rsid w:val="00725E7B"/>
    <w:rsid w:val="00725EF6"/>
    <w:rsid w:val="00725FAF"/>
    <w:rsid w:val="00726213"/>
    <w:rsid w:val="00726522"/>
    <w:rsid w:val="007266FD"/>
    <w:rsid w:val="00726E39"/>
    <w:rsid w:val="007271CF"/>
    <w:rsid w:val="00727338"/>
    <w:rsid w:val="00727447"/>
    <w:rsid w:val="00727611"/>
    <w:rsid w:val="007276B5"/>
    <w:rsid w:val="0072773A"/>
    <w:rsid w:val="007303F1"/>
    <w:rsid w:val="0073041E"/>
    <w:rsid w:val="007307CE"/>
    <w:rsid w:val="0073085B"/>
    <w:rsid w:val="00731E62"/>
    <w:rsid w:val="00731EE3"/>
    <w:rsid w:val="00731F0F"/>
    <w:rsid w:val="0073209A"/>
    <w:rsid w:val="007322B1"/>
    <w:rsid w:val="0073250B"/>
    <w:rsid w:val="0073281E"/>
    <w:rsid w:val="007329D4"/>
    <w:rsid w:val="00732A41"/>
    <w:rsid w:val="00732BB2"/>
    <w:rsid w:val="00733067"/>
    <w:rsid w:val="0073328E"/>
    <w:rsid w:val="007332BD"/>
    <w:rsid w:val="007336EE"/>
    <w:rsid w:val="00733CB8"/>
    <w:rsid w:val="00734357"/>
    <w:rsid w:val="00734C19"/>
    <w:rsid w:val="00734C2F"/>
    <w:rsid w:val="00734D63"/>
    <w:rsid w:val="00734EB1"/>
    <w:rsid w:val="00734FB8"/>
    <w:rsid w:val="007350DF"/>
    <w:rsid w:val="00735412"/>
    <w:rsid w:val="007354CB"/>
    <w:rsid w:val="007361FF"/>
    <w:rsid w:val="00736531"/>
    <w:rsid w:val="00736733"/>
    <w:rsid w:val="0073702D"/>
    <w:rsid w:val="00737345"/>
    <w:rsid w:val="00737403"/>
    <w:rsid w:val="007376C3"/>
    <w:rsid w:val="00737990"/>
    <w:rsid w:val="00740481"/>
    <w:rsid w:val="00740FA3"/>
    <w:rsid w:val="00741997"/>
    <w:rsid w:val="00741B2D"/>
    <w:rsid w:val="00741D54"/>
    <w:rsid w:val="007422FF"/>
    <w:rsid w:val="00742554"/>
    <w:rsid w:val="0074261A"/>
    <w:rsid w:val="00742CF2"/>
    <w:rsid w:val="00742EAB"/>
    <w:rsid w:val="00742EF1"/>
    <w:rsid w:val="0074381E"/>
    <w:rsid w:val="00743973"/>
    <w:rsid w:val="007439EF"/>
    <w:rsid w:val="00743C5E"/>
    <w:rsid w:val="00743E70"/>
    <w:rsid w:val="0074418F"/>
    <w:rsid w:val="0074420C"/>
    <w:rsid w:val="00744400"/>
    <w:rsid w:val="00744B20"/>
    <w:rsid w:val="00744F4F"/>
    <w:rsid w:val="007453D4"/>
    <w:rsid w:val="00745E06"/>
    <w:rsid w:val="00745E54"/>
    <w:rsid w:val="00745F77"/>
    <w:rsid w:val="00746408"/>
    <w:rsid w:val="00746480"/>
    <w:rsid w:val="007464C9"/>
    <w:rsid w:val="007468E4"/>
    <w:rsid w:val="00746B96"/>
    <w:rsid w:val="0074739E"/>
    <w:rsid w:val="007476C1"/>
    <w:rsid w:val="00747B0C"/>
    <w:rsid w:val="00747FCA"/>
    <w:rsid w:val="0075017C"/>
    <w:rsid w:val="007501B1"/>
    <w:rsid w:val="007508CC"/>
    <w:rsid w:val="00750EBE"/>
    <w:rsid w:val="0075155E"/>
    <w:rsid w:val="0075185B"/>
    <w:rsid w:val="00751A1D"/>
    <w:rsid w:val="00751D28"/>
    <w:rsid w:val="00752048"/>
    <w:rsid w:val="007520B3"/>
    <w:rsid w:val="007521E6"/>
    <w:rsid w:val="0075259F"/>
    <w:rsid w:val="00752B29"/>
    <w:rsid w:val="00752C1A"/>
    <w:rsid w:val="00752D0E"/>
    <w:rsid w:val="00752D40"/>
    <w:rsid w:val="00753A85"/>
    <w:rsid w:val="00754C8D"/>
    <w:rsid w:val="00755512"/>
    <w:rsid w:val="00755557"/>
    <w:rsid w:val="007578DE"/>
    <w:rsid w:val="00757B74"/>
    <w:rsid w:val="007600E8"/>
    <w:rsid w:val="007605B1"/>
    <w:rsid w:val="00760E84"/>
    <w:rsid w:val="0076139F"/>
    <w:rsid w:val="00761449"/>
    <w:rsid w:val="0076183F"/>
    <w:rsid w:val="00761B26"/>
    <w:rsid w:val="0076214A"/>
    <w:rsid w:val="00762710"/>
    <w:rsid w:val="0076284C"/>
    <w:rsid w:val="0076290E"/>
    <w:rsid w:val="00762A49"/>
    <w:rsid w:val="00762A8B"/>
    <w:rsid w:val="0076323E"/>
    <w:rsid w:val="007633F3"/>
    <w:rsid w:val="00763764"/>
    <w:rsid w:val="007637BF"/>
    <w:rsid w:val="00763871"/>
    <w:rsid w:val="00763AE1"/>
    <w:rsid w:val="00764727"/>
    <w:rsid w:val="00764C27"/>
    <w:rsid w:val="00764E59"/>
    <w:rsid w:val="00764F2A"/>
    <w:rsid w:val="007657DC"/>
    <w:rsid w:val="0076598B"/>
    <w:rsid w:val="00765B28"/>
    <w:rsid w:val="00765F0E"/>
    <w:rsid w:val="00766542"/>
    <w:rsid w:val="007665D0"/>
    <w:rsid w:val="00766BD2"/>
    <w:rsid w:val="00766E87"/>
    <w:rsid w:val="00766FAF"/>
    <w:rsid w:val="0076769D"/>
    <w:rsid w:val="007677F3"/>
    <w:rsid w:val="007678AE"/>
    <w:rsid w:val="00767A01"/>
    <w:rsid w:val="00770127"/>
    <w:rsid w:val="0077046C"/>
    <w:rsid w:val="0077093A"/>
    <w:rsid w:val="00770A20"/>
    <w:rsid w:val="00770F7C"/>
    <w:rsid w:val="00772823"/>
    <w:rsid w:val="00772A02"/>
    <w:rsid w:val="00772CAE"/>
    <w:rsid w:val="00773559"/>
    <w:rsid w:val="00773657"/>
    <w:rsid w:val="00773B1C"/>
    <w:rsid w:val="00773C60"/>
    <w:rsid w:val="007742BC"/>
    <w:rsid w:val="007745E3"/>
    <w:rsid w:val="00774DA1"/>
    <w:rsid w:val="00775476"/>
    <w:rsid w:val="0077560F"/>
    <w:rsid w:val="0077588D"/>
    <w:rsid w:val="00775945"/>
    <w:rsid w:val="00775964"/>
    <w:rsid w:val="00775DC8"/>
    <w:rsid w:val="007760DB"/>
    <w:rsid w:val="007766E9"/>
    <w:rsid w:val="007768BF"/>
    <w:rsid w:val="00776A6F"/>
    <w:rsid w:val="00777061"/>
    <w:rsid w:val="007777D4"/>
    <w:rsid w:val="007778B5"/>
    <w:rsid w:val="00777DF5"/>
    <w:rsid w:val="0078028C"/>
    <w:rsid w:val="00780377"/>
    <w:rsid w:val="00780549"/>
    <w:rsid w:val="0078104B"/>
    <w:rsid w:val="007810C8"/>
    <w:rsid w:val="00781577"/>
    <w:rsid w:val="00782584"/>
    <w:rsid w:val="00782610"/>
    <w:rsid w:val="0078262B"/>
    <w:rsid w:val="007828A3"/>
    <w:rsid w:val="007828A9"/>
    <w:rsid w:val="00782A77"/>
    <w:rsid w:val="00783075"/>
    <w:rsid w:val="007834A5"/>
    <w:rsid w:val="007834D6"/>
    <w:rsid w:val="00783543"/>
    <w:rsid w:val="007838ED"/>
    <w:rsid w:val="00783E44"/>
    <w:rsid w:val="00784841"/>
    <w:rsid w:val="00784C9D"/>
    <w:rsid w:val="00784CBD"/>
    <w:rsid w:val="00785207"/>
    <w:rsid w:val="007860D9"/>
    <w:rsid w:val="007864C7"/>
    <w:rsid w:val="00786535"/>
    <w:rsid w:val="00786989"/>
    <w:rsid w:val="00786E97"/>
    <w:rsid w:val="0078762C"/>
    <w:rsid w:val="00787641"/>
    <w:rsid w:val="00787E22"/>
    <w:rsid w:val="00787EE2"/>
    <w:rsid w:val="00790DBB"/>
    <w:rsid w:val="0079153D"/>
    <w:rsid w:val="00791AE3"/>
    <w:rsid w:val="00791D0F"/>
    <w:rsid w:val="00791F79"/>
    <w:rsid w:val="00792AD5"/>
    <w:rsid w:val="00793100"/>
    <w:rsid w:val="0079340A"/>
    <w:rsid w:val="0079355B"/>
    <w:rsid w:val="00793A8B"/>
    <w:rsid w:val="00793B52"/>
    <w:rsid w:val="00794077"/>
    <w:rsid w:val="00794282"/>
    <w:rsid w:val="0079443D"/>
    <w:rsid w:val="00794692"/>
    <w:rsid w:val="007949F8"/>
    <w:rsid w:val="00794A4F"/>
    <w:rsid w:val="00794CFA"/>
    <w:rsid w:val="00794EF1"/>
    <w:rsid w:val="007950A0"/>
    <w:rsid w:val="00795A8F"/>
    <w:rsid w:val="00795B65"/>
    <w:rsid w:val="00795BF8"/>
    <w:rsid w:val="00795D1B"/>
    <w:rsid w:val="00795E29"/>
    <w:rsid w:val="00795F80"/>
    <w:rsid w:val="00796131"/>
    <w:rsid w:val="00796498"/>
    <w:rsid w:val="0079688E"/>
    <w:rsid w:val="007968DF"/>
    <w:rsid w:val="00796A55"/>
    <w:rsid w:val="00796AD2"/>
    <w:rsid w:val="0079767C"/>
    <w:rsid w:val="00797CCD"/>
    <w:rsid w:val="007A0542"/>
    <w:rsid w:val="007A0BCA"/>
    <w:rsid w:val="007A0BDF"/>
    <w:rsid w:val="007A0D23"/>
    <w:rsid w:val="007A1309"/>
    <w:rsid w:val="007A13E2"/>
    <w:rsid w:val="007A1B79"/>
    <w:rsid w:val="007A1D5B"/>
    <w:rsid w:val="007A1E12"/>
    <w:rsid w:val="007A248C"/>
    <w:rsid w:val="007A2C10"/>
    <w:rsid w:val="007A2D2C"/>
    <w:rsid w:val="007A3584"/>
    <w:rsid w:val="007A3C5D"/>
    <w:rsid w:val="007A3FC7"/>
    <w:rsid w:val="007A4185"/>
    <w:rsid w:val="007A427F"/>
    <w:rsid w:val="007A42D1"/>
    <w:rsid w:val="007A4724"/>
    <w:rsid w:val="007A4CF6"/>
    <w:rsid w:val="007A4EFD"/>
    <w:rsid w:val="007A4FAB"/>
    <w:rsid w:val="007A5AF6"/>
    <w:rsid w:val="007A6D93"/>
    <w:rsid w:val="007A6DD4"/>
    <w:rsid w:val="007A6E3D"/>
    <w:rsid w:val="007A7B7F"/>
    <w:rsid w:val="007B001F"/>
    <w:rsid w:val="007B0221"/>
    <w:rsid w:val="007B0359"/>
    <w:rsid w:val="007B03D5"/>
    <w:rsid w:val="007B0B2E"/>
    <w:rsid w:val="007B0D56"/>
    <w:rsid w:val="007B14B8"/>
    <w:rsid w:val="007B1632"/>
    <w:rsid w:val="007B18C5"/>
    <w:rsid w:val="007B1CD5"/>
    <w:rsid w:val="007B1FC0"/>
    <w:rsid w:val="007B27B8"/>
    <w:rsid w:val="007B2A77"/>
    <w:rsid w:val="007B2DDA"/>
    <w:rsid w:val="007B2E69"/>
    <w:rsid w:val="007B3330"/>
    <w:rsid w:val="007B3657"/>
    <w:rsid w:val="007B373E"/>
    <w:rsid w:val="007B3891"/>
    <w:rsid w:val="007B38A2"/>
    <w:rsid w:val="007B3D01"/>
    <w:rsid w:val="007B4D37"/>
    <w:rsid w:val="007B4E5A"/>
    <w:rsid w:val="007B4E76"/>
    <w:rsid w:val="007B4F6A"/>
    <w:rsid w:val="007B53CB"/>
    <w:rsid w:val="007B5786"/>
    <w:rsid w:val="007B5F9A"/>
    <w:rsid w:val="007B6064"/>
    <w:rsid w:val="007B60B2"/>
    <w:rsid w:val="007B63EA"/>
    <w:rsid w:val="007B641B"/>
    <w:rsid w:val="007B6674"/>
    <w:rsid w:val="007B6DEF"/>
    <w:rsid w:val="007B6FCF"/>
    <w:rsid w:val="007B7744"/>
    <w:rsid w:val="007B7A61"/>
    <w:rsid w:val="007C0D0A"/>
    <w:rsid w:val="007C0DDC"/>
    <w:rsid w:val="007C1076"/>
    <w:rsid w:val="007C1387"/>
    <w:rsid w:val="007C163F"/>
    <w:rsid w:val="007C166D"/>
    <w:rsid w:val="007C16F4"/>
    <w:rsid w:val="007C319B"/>
    <w:rsid w:val="007C3200"/>
    <w:rsid w:val="007C3A6C"/>
    <w:rsid w:val="007C3A80"/>
    <w:rsid w:val="007C40BA"/>
    <w:rsid w:val="007C42E0"/>
    <w:rsid w:val="007C4BD1"/>
    <w:rsid w:val="007C4C00"/>
    <w:rsid w:val="007C4DB7"/>
    <w:rsid w:val="007C4F6C"/>
    <w:rsid w:val="007C4FD8"/>
    <w:rsid w:val="007C542C"/>
    <w:rsid w:val="007C5D05"/>
    <w:rsid w:val="007C5E6C"/>
    <w:rsid w:val="007C5EA8"/>
    <w:rsid w:val="007C5EE6"/>
    <w:rsid w:val="007C5FB0"/>
    <w:rsid w:val="007C6106"/>
    <w:rsid w:val="007C6144"/>
    <w:rsid w:val="007C647A"/>
    <w:rsid w:val="007C66B5"/>
    <w:rsid w:val="007C6A7A"/>
    <w:rsid w:val="007C6B08"/>
    <w:rsid w:val="007C6DC2"/>
    <w:rsid w:val="007C72C1"/>
    <w:rsid w:val="007C72D4"/>
    <w:rsid w:val="007C744B"/>
    <w:rsid w:val="007C7471"/>
    <w:rsid w:val="007C74FC"/>
    <w:rsid w:val="007C7B8A"/>
    <w:rsid w:val="007D0550"/>
    <w:rsid w:val="007D0AC2"/>
    <w:rsid w:val="007D11EA"/>
    <w:rsid w:val="007D1202"/>
    <w:rsid w:val="007D151A"/>
    <w:rsid w:val="007D152F"/>
    <w:rsid w:val="007D1CFC"/>
    <w:rsid w:val="007D2023"/>
    <w:rsid w:val="007D220A"/>
    <w:rsid w:val="007D2948"/>
    <w:rsid w:val="007D30AE"/>
    <w:rsid w:val="007D310A"/>
    <w:rsid w:val="007D3516"/>
    <w:rsid w:val="007D3D6B"/>
    <w:rsid w:val="007D3E0D"/>
    <w:rsid w:val="007D468E"/>
    <w:rsid w:val="007D4813"/>
    <w:rsid w:val="007D49B6"/>
    <w:rsid w:val="007D4B84"/>
    <w:rsid w:val="007D4CA0"/>
    <w:rsid w:val="007D525A"/>
    <w:rsid w:val="007D561A"/>
    <w:rsid w:val="007D5CF0"/>
    <w:rsid w:val="007D6197"/>
    <w:rsid w:val="007D6249"/>
    <w:rsid w:val="007D6B2F"/>
    <w:rsid w:val="007D6E62"/>
    <w:rsid w:val="007D6EE0"/>
    <w:rsid w:val="007D70D8"/>
    <w:rsid w:val="007D7E89"/>
    <w:rsid w:val="007D7ECB"/>
    <w:rsid w:val="007E0019"/>
    <w:rsid w:val="007E0116"/>
    <w:rsid w:val="007E023E"/>
    <w:rsid w:val="007E032C"/>
    <w:rsid w:val="007E0388"/>
    <w:rsid w:val="007E073A"/>
    <w:rsid w:val="007E0F7D"/>
    <w:rsid w:val="007E24C2"/>
    <w:rsid w:val="007E24D7"/>
    <w:rsid w:val="007E2A6B"/>
    <w:rsid w:val="007E2AC1"/>
    <w:rsid w:val="007E2AD2"/>
    <w:rsid w:val="007E2C6A"/>
    <w:rsid w:val="007E2F3B"/>
    <w:rsid w:val="007E2FA0"/>
    <w:rsid w:val="007E3529"/>
    <w:rsid w:val="007E35ED"/>
    <w:rsid w:val="007E366D"/>
    <w:rsid w:val="007E3D48"/>
    <w:rsid w:val="007E3DF4"/>
    <w:rsid w:val="007E42CC"/>
    <w:rsid w:val="007E4779"/>
    <w:rsid w:val="007E5E93"/>
    <w:rsid w:val="007E5FF3"/>
    <w:rsid w:val="007E60A7"/>
    <w:rsid w:val="007E681D"/>
    <w:rsid w:val="007E698D"/>
    <w:rsid w:val="007E69B6"/>
    <w:rsid w:val="007E6E78"/>
    <w:rsid w:val="007E7314"/>
    <w:rsid w:val="007E73C5"/>
    <w:rsid w:val="007E74D3"/>
    <w:rsid w:val="007E7870"/>
    <w:rsid w:val="007E7D97"/>
    <w:rsid w:val="007F01E8"/>
    <w:rsid w:val="007F0AFE"/>
    <w:rsid w:val="007F0CF0"/>
    <w:rsid w:val="007F0D96"/>
    <w:rsid w:val="007F0F25"/>
    <w:rsid w:val="007F1848"/>
    <w:rsid w:val="007F1A0D"/>
    <w:rsid w:val="007F1B09"/>
    <w:rsid w:val="007F2033"/>
    <w:rsid w:val="007F23FC"/>
    <w:rsid w:val="007F260D"/>
    <w:rsid w:val="007F2713"/>
    <w:rsid w:val="007F2772"/>
    <w:rsid w:val="007F2B25"/>
    <w:rsid w:val="007F32FB"/>
    <w:rsid w:val="007F38D2"/>
    <w:rsid w:val="007F3D6E"/>
    <w:rsid w:val="007F424D"/>
    <w:rsid w:val="007F4C42"/>
    <w:rsid w:val="007F4F08"/>
    <w:rsid w:val="007F5F64"/>
    <w:rsid w:val="007F6435"/>
    <w:rsid w:val="007F6804"/>
    <w:rsid w:val="007F6EDD"/>
    <w:rsid w:val="007F72CF"/>
    <w:rsid w:val="007F7664"/>
    <w:rsid w:val="007F79DF"/>
    <w:rsid w:val="007F7B34"/>
    <w:rsid w:val="007F7DF6"/>
    <w:rsid w:val="00800BA5"/>
    <w:rsid w:val="00801108"/>
    <w:rsid w:val="008011FA"/>
    <w:rsid w:val="008017F4"/>
    <w:rsid w:val="00801853"/>
    <w:rsid w:val="00801B7F"/>
    <w:rsid w:val="00801EC5"/>
    <w:rsid w:val="00802007"/>
    <w:rsid w:val="008024D1"/>
    <w:rsid w:val="00802DFA"/>
    <w:rsid w:val="008034E7"/>
    <w:rsid w:val="00803666"/>
    <w:rsid w:val="00803928"/>
    <w:rsid w:val="0080463A"/>
    <w:rsid w:val="00804C10"/>
    <w:rsid w:val="00804E2A"/>
    <w:rsid w:val="0080528A"/>
    <w:rsid w:val="00806F89"/>
    <w:rsid w:val="00807192"/>
    <w:rsid w:val="0080736D"/>
    <w:rsid w:val="008073F5"/>
    <w:rsid w:val="00807595"/>
    <w:rsid w:val="00807EB6"/>
    <w:rsid w:val="00810470"/>
    <w:rsid w:val="00810B64"/>
    <w:rsid w:val="00810B85"/>
    <w:rsid w:val="00810CF8"/>
    <w:rsid w:val="00810D6A"/>
    <w:rsid w:val="00811627"/>
    <w:rsid w:val="008117B7"/>
    <w:rsid w:val="00811EA9"/>
    <w:rsid w:val="008124DF"/>
    <w:rsid w:val="00812944"/>
    <w:rsid w:val="008129C0"/>
    <w:rsid w:val="00812AFA"/>
    <w:rsid w:val="00812BF7"/>
    <w:rsid w:val="00812ED8"/>
    <w:rsid w:val="0081317D"/>
    <w:rsid w:val="00813A23"/>
    <w:rsid w:val="00813BAD"/>
    <w:rsid w:val="00813BCA"/>
    <w:rsid w:val="00813D26"/>
    <w:rsid w:val="00813D9B"/>
    <w:rsid w:val="00814003"/>
    <w:rsid w:val="00814079"/>
    <w:rsid w:val="008145F8"/>
    <w:rsid w:val="0081465A"/>
    <w:rsid w:val="00814806"/>
    <w:rsid w:val="00814AAD"/>
    <w:rsid w:val="00814BF5"/>
    <w:rsid w:val="00814CF5"/>
    <w:rsid w:val="00815025"/>
    <w:rsid w:val="0081507F"/>
    <w:rsid w:val="008152F0"/>
    <w:rsid w:val="0081530A"/>
    <w:rsid w:val="00815378"/>
    <w:rsid w:val="008157AD"/>
    <w:rsid w:val="00815A7B"/>
    <w:rsid w:val="00815CA1"/>
    <w:rsid w:val="00815E5A"/>
    <w:rsid w:val="00815E8A"/>
    <w:rsid w:val="0081601B"/>
    <w:rsid w:val="0081603C"/>
    <w:rsid w:val="0081687F"/>
    <w:rsid w:val="00816BED"/>
    <w:rsid w:val="00816ED4"/>
    <w:rsid w:val="0081700C"/>
    <w:rsid w:val="0081780F"/>
    <w:rsid w:val="00817BA5"/>
    <w:rsid w:val="00820362"/>
    <w:rsid w:val="008206CF"/>
    <w:rsid w:val="00820ED2"/>
    <w:rsid w:val="0082110E"/>
    <w:rsid w:val="00821393"/>
    <w:rsid w:val="00821BFB"/>
    <w:rsid w:val="0082207E"/>
    <w:rsid w:val="008220EF"/>
    <w:rsid w:val="00822279"/>
    <w:rsid w:val="008224D1"/>
    <w:rsid w:val="0082273C"/>
    <w:rsid w:val="00822A85"/>
    <w:rsid w:val="00822EB1"/>
    <w:rsid w:val="00822EBD"/>
    <w:rsid w:val="00822EFC"/>
    <w:rsid w:val="0082306A"/>
    <w:rsid w:val="00823322"/>
    <w:rsid w:val="008236AF"/>
    <w:rsid w:val="0082384E"/>
    <w:rsid w:val="00823B7F"/>
    <w:rsid w:val="00823DA7"/>
    <w:rsid w:val="008240DF"/>
    <w:rsid w:val="00824689"/>
    <w:rsid w:val="008247DF"/>
    <w:rsid w:val="008248F5"/>
    <w:rsid w:val="00824C42"/>
    <w:rsid w:val="00824D81"/>
    <w:rsid w:val="0082534C"/>
    <w:rsid w:val="00825B85"/>
    <w:rsid w:val="00825E04"/>
    <w:rsid w:val="00826909"/>
    <w:rsid w:val="00827113"/>
    <w:rsid w:val="0082764C"/>
    <w:rsid w:val="008278EA"/>
    <w:rsid w:val="00827F7D"/>
    <w:rsid w:val="00830056"/>
    <w:rsid w:val="008306BC"/>
    <w:rsid w:val="00830B34"/>
    <w:rsid w:val="00830CAC"/>
    <w:rsid w:val="00830F07"/>
    <w:rsid w:val="00830FAF"/>
    <w:rsid w:val="008311CE"/>
    <w:rsid w:val="00831283"/>
    <w:rsid w:val="008312D9"/>
    <w:rsid w:val="00831806"/>
    <w:rsid w:val="00831935"/>
    <w:rsid w:val="00831B91"/>
    <w:rsid w:val="0083228A"/>
    <w:rsid w:val="0083229C"/>
    <w:rsid w:val="00832CDB"/>
    <w:rsid w:val="00833110"/>
    <w:rsid w:val="00833194"/>
    <w:rsid w:val="008333A8"/>
    <w:rsid w:val="00833BBA"/>
    <w:rsid w:val="008341D5"/>
    <w:rsid w:val="0083436C"/>
    <w:rsid w:val="00834B5C"/>
    <w:rsid w:val="00834ED5"/>
    <w:rsid w:val="008355EC"/>
    <w:rsid w:val="00835607"/>
    <w:rsid w:val="00835670"/>
    <w:rsid w:val="00835E72"/>
    <w:rsid w:val="0083601D"/>
    <w:rsid w:val="00836214"/>
    <w:rsid w:val="008368BA"/>
    <w:rsid w:val="0083701A"/>
    <w:rsid w:val="00837BC8"/>
    <w:rsid w:val="00840059"/>
    <w:rsid w:val="0084005C"/>
    <w:rsid w:val="008405B8"/>
    <w:rsid w:val="00840833"/>
    <w:rsid w:val="00840A09"/>
    <w:rsid w:val="00840D1C"/>
    <w:rsid w:val="00840F81"/>
    <w:rsid w:val="00841111"/>
    <w:rsid w:val="0084141D"/>
    <w:rsid w:val="00841C13"/>
    <w:rsid w:val="00842EA4"/>
    <w:rsid w:val="00843C56"/>
    <w:rsid w:val="00843E01"/>
    <w:rsid w:val="00844408"/>
    <w:rsid w:val="0084467D"/>
    <w:rsid w:val="00844697"/>
    <w:rsid w:val="00844B35"/>
    <w:rsid w:val="00844E9F"/>
    <w:rsid w:val="00844F5F"/>
    <w:rsid w:val="0084516A"/>
    <w:rsid w:val="00845373"/>
    <w:rsid w:val="0084547A"/>
    <w:rsid w:val="008459D0"/>
    <w:rsid w:val="008460B7"/>
    <w:rsid w:val="008462F8"/>
    <w:rsid w:val="0084642D"/>
    <w:rsid w:val="00846D18"/>
    <w:rsid w:val="00847083"/>
    <w:rsid w:val="00847097"/>
    <w:rsid w:val="00847176"/>
    <w:rsid w:val="008472C4"/>
    <w:rsid w:val="00847328"/>
    <w:rsid w:val="00847631"/>
    <w:rsid w:val="00847ADD"/>
    <w:rsid w:val="00847C84"/>
    <w:rsid w:val="00847D5D"/>
    <w:rsid w:val="00847EB1"/>
    <w:rsid w:val="00847EDE"/>
    <w:rsid w:val="00847F90"/>
    <w:rsid w:val="0085008C"/>
    <w:rsid w:val="0085023D"/>
    <w:rsid w:val="00850864"/>
    <w:rsid w:val="00850C26"/>
    <w:rsid w:val="00850C5A"/>
    <w:rsid w:val="00850D4C"/>
    <w:rsid w:val="00850DB1"/>
    <w:rsid w:val="0085114A"/>
    <w:rsid w:val="008514CD"/>
    <w:rsid w:val="00851BB3"/>
    <w:rsid w:val="00851C9B"/>
    <w:rsid w:val="00851D5B"/>
    <w:rsid w:val="00851EF0"/>
    <w:rsid w:val="0085210A"/>
    <w:rsid w:val="00852336"/>
    <w:rsid w:val="00852941"/>
    <w:rsid w:val="00852C8F"/>
    <w:rsid w:val="00853B7D"/>
    <w:rsid w:val="00853E90"/>
    <w:rsid w:val="00853FF6"/>
    <w:rsid w:val="008544C3"/>
    <w:rsid w:val="0085490C"/>
    <w:rsid w:val="00854A73"/>
    <w:rsid w:val="00854AD7"/>
    <w:rsid w:val="008553FA"/>
    <w:rsid w:val="00856272"/>
    <w:rsid w:val="0085631F"/>
    <w:rsid w:val="0085638E"/>
    <w:rsid w:val="0085672F"/>
    <w:rsid w:val="008567E7"/>
    <w:rsid w:val="00856AE0"/>
    <w:rsid w:val="00856C15"/>
    <w:rsid w:val="00856C61"/>
    <w:rsid w:val="00856DA5"/>
    <w:rsid w:val="00856E54"/>
    <w:rsid w:val="00856EFF"/>
    <w:rsid w:val="00857612"/>
    <w:rsid w:val="008579E2"/>
    <w:rsid w:val="00857D8E"/>
    <w:rsid w:val="0086045A"/>
    <w:rsid w:val="00860624"/>
    <w:rsid w:val="00860CBB"/>
    <w:rsid w:val="00860F12"/>
    <w:rsid w:val="00861405"/>
    <w:rsid w:val="00861455"/>
    <w:rsid w:val="008615D8"/>
    <w:rsid w:val="00861962"/>
    <w:rsid w:val="00861B82"/>
    <w:rsid w:val="008632AC"/>
    <w:rsid w:val="00863499"/>
    <w:rsid w:val="00863799"/>
    <w:rsid w:val="00863BB8"/>
    <w:rsid w:val="00863EBA"/>
    <w:rsid w:val="00863F4C"/>
    <w:rsid w:val="0086463A"/>
    <w:rsid w:val="00864928"/>
    <w:rsid w:val="00864B00"/>
    <w:rsid w:val="00864D07"/>
    <w:rsid w:val="00864E99"/>
    <w:rsid w:val="008651BA"/>
    <w:rsid w:val="008658B8"/>
    <w:rsid w:val="00865B07"/>
    <w:rsid w:val="0086601C"/>
    <w:rsid w:val="008660C2"/>
    <w:rsid w:val="00866639"/>
    <w:rsid w:val="00866A5E"/>
    <w:rsid w:val="00866C02"/>
    <w:rsid w:val="00866F6A"/>
    <w:rsid w:val="00866FF9"/>
    <w:rsid w:val="00867219"/>
    <w:rsid w:val="008674D3"/>
    <w:rsid w:val="0086776E"/>
    <w:rsid w:val="0086798C"/>
    <w:rsid w:val="00867AF2"/>
    <w:rsid w:val="00867E74"/>
    <w:rsid w:val="00870161"/>
    <w:rsid w:val="008701FF"/>
    <w:rsid w:val="0087045C"/>
    <w:rsid w:val="008704FD"/>
    <w:rsid w:val="00870978"/>
    <w:rsid w:val="00870A41"/>
    <w:rsid w:val="00870A92"/>
    <w:rsid w:val="008710C3"/>
    <w:rsid w:val="0087121D"/>
    <w:rsid w:val="00871987"/>
    <w:rsid w:val="00871A75"/>
    <w:rsid w:val="00871DCF"/>
    <w:rsid w:val="00871E9C"/>
    <w:rsid w:val="00871FDE"/>
    <w:rsid w:val="0087256A"/>
    <w:rsid w:val="008729AF"/>
    <w:rsid w:val="00872A79"/>
    <w:rsid w:val="00872DB4"/>
    <w:rsid w:val="00872E7F"/>
    <w:rsid w:val="00872EEB"/>
    <w:rsid w:val="0087399E"/>
    <w:rsid w:val="00874875"/>
    <w:rsid w:val="00874A02"/>
    <w:rsid w:val="00874F2B"/>
    <w:rsid w:val="00875403"/>
    <w:rsid w:val="00875824"/>
    <w:rsid w:val="00875959"/>
    <w:rsid w:val="00875F35"/>
    <w:rsid w:val="008763E6"/>
    <w:rsid w:val="008766F2"/>
    <w:rsid w:val="00876F8E"/>
    <w:rsid w:val="00876FC7"/>
    <w:rsid w:val="00877503"/>
    <w:rsid w:val="00880BC0"/>
    <w:rsid w:val="00880BD5"/>
    <w:rsid w:val="0088173F"/>
    <w:rsid w:val="00881DD5"/>
    <w:rsid w:val="00881E14"/>
    <w:rsid w:val="00881EE6"/>
    <w:rsid w:val="008820BC"/>
    <w:rsid w:val="00882436"/>
    <w:rsid w:val="00883184"/>
    <w:rsid w:val="008832E9"/>
    <w:rsid w:val="0088349D"/>
    <w:rsid w:val="00883F3F"/>
    <w:rsid w:val="0088481C"/>
    <w:rsid w:val="00884B10"/>
    <w:rsid w:val="00884BAA"/>
    <w:rsid w:val="00885557"/>
    <w:rsid w:val="00885C9A"/>
    <w:rsid w:val="0088642D"/>
    <w:rsid w:val="00886630"/>
    <w:rsid w:val="00886C7C"/>
    <w:rsid w:val="00886D74"/>
    <w:rsid w:val="00886FC9"/>
    <w:rsid w:val="0088745F"/>
    <w:rsid w:val="008875EC"/>
    <w:rsid w:val="008876E5"/>
    <w:rsid w:val="008877A7"/>
    <w:rsid w:val="00887D12"/>
    <w:rsid w:val="00887D58"/>
    <w:rsid w:val="00887EA1"/>
    <w:rsid w:val="008901F7"/>
    <w:rsid w:val="008903F8"/>
    <w:rsid w:val="00890F68"/>
    <w:rsid w:val="0089109F"/>
    <w:rsid w:val="008915CF"/>
    <w:rsid w:val="00891753"/>
    <w:rsid w:val="00891AC8"/>
    <w:rsid w:val="00891AF7"/>
    <w:rsid w:val="00891C81"/>
    <w:rsid w:val="00891C83"/>
    <w:rsid w:val="00892352"/>
    <w:rsid w:val="0089294E"/>
    <w:rsid w:val="0089330D"/>
    <w:rsid w:val="00893506"/>
    <w:rsid w:val="008936E5"/>
    <w:rsid w:val="00893774"/>
    <w:rsid w:val="00893D7F"/>
    <w:rsid w:val="0089415B"/>
    <w:rsid w:val="0089447F"/>
    <w:rsid w:val="008945BC"/>
    <w:rsid w:val="00894D39"/>
    <w:rsid w:val="00894FAE"/>
    <w:rsid w:val="00895138"/>
    <w:rsid w:val="008952E6"/>
    <w:rsid w:val="00895B57"/>
    <w:rsid w:val="00896088"/>
    <w:rsid w:val="0089613C"/>
    <w:rsid w:val="00896624"/>
    <w:rsid w:val="00896796"/>
    <w:rsid w:val="00896B79"/>
    <w:rsid w:val="00896F05"/>
    <w:rsid w:val="00896F36"/>
    <w:rsid w:val="0089727F"/>
    <w:rsid w:val="00897349"/>
    <w:rsid w:val="008974CE"/>
    <w:rsid w:val="008976ED"/>
    <w:rsid w:val="00897943"/>
    <w:rsid w:val="00897BB6"/>
    <w:rsid w:val="00897C78"/>
    <w:rsid w:val="008A005F"/>
    <w:rsid w:val="008A02ED"/>
    <w:rsid w:val="008A05FD"/>
    <w:rsid w:val="008A0D3D"/>
    <w:rsid w:val="008A0ED9"/>
    <w:rsid w:val="008A10A9"/>
    <w:rsid w:val="008A12CB"/>
    <w:rsid w:val="008A15BE"/>
    <w:rsid w:val="008A303E"/>
    <w:rsid w:val="008A3597"/>
    <w:rsid w:val="008A3903"/>
    <w:rsid w:val="008A3ED1"/>
    <w:rsid w:val="008A3FE1"/>
    <w:rsid w:val="008A521C"/>
    <w:rsid w:val="008A55EC"/>
    <w:rsid w:val="008A58AA"/>
    <w:rsid w:val="008A5A12"/>
    <w:rsid w:val="008A5C4E"/>
    <w:rsid w:val="008A5CD4"/>
    <w:rsid w:val="008A681B"/>
    <w:rsid w:val="008A6A93"/>
    <w:rsid w:val="008A6F22"/>
    <w:rsid w:val="008A6F96"/>
    <w:rsid w:val="008A7252"/>
    <w:rsid w:val="008A7280"/>
    <w:rsid w:val="008A72E4"/>
    <w:rsid w:val="008A7739"/>
    <w:rsid w:val="008A7766"/>
    <w:rsid w:val="008A7C4C"/>
    <w:rsid w:val="008A7CAC"/>
    <w:rsid w:val="008A7FB3"/>
    <w:rsid w:val="008B0032"/>
    <w:rsid w:val="008B05D5"/>
    <w:rsid w:val="008B072A"/>
    <w:rsid w:val="008B096E"/>
    <w:rsid w:val="008B0CBA"/>
    <w:rsid w:val="008B1E44"/>
    <w:rsid w:val="008B2131"/>
    <w:rsid w:val="008B283B"/>
    <w:rsid w:val="008B2979"/>
    <w:rsid w:val="008B2AFB"/>
    <w:rsid w:val="008B2B27"/>
    <w:rsid w:val="008B2E84"/>
    <w:rsid w:val="008B3863"/>
    <w:rsid w:val="008B3EB1"/>
    <w:rsid w:val="008B3F68"/>
    <w:rsid w:val="008B45D8"/>
    <w:rsid w:val="008B476D"/>
    <w:rsid w:val="008B5092"/>
    <w:rsid w:val="008B5468"/>
    <w:rsid w:val="008B6027"/>
    <w:rsid w:val="008B6C81"/>
    <w:rsid w:val="008B6FE8"/>
    <w:rsid w:val="008B71A1"/>
    <w:rsid w:val="008B725D"/>
    <w:rsid w:val="008B7434"/>
    <w:rsid w:val="008C0842"/>
    <w:rsid w:val="008C0B89"/>
    <w:rsid w:val="008C0BEA"/>
    <w:rsid w:val="008C1689"/>
    <w:rsid w:val="008C175E"/>
    <w:rsid w:val="008C1A67"/>
    <w:rsid w:val="008C1F10"/>
    <w:rsid w:val="008C2202"/>
    <w:rsid w:val="008C26AE"/>
    <w:rsid w:val="008C2777"/>
    <w:rsid w:val="008C2D30"/>
    <w:rsid w:val="008C30F2"/>
    <w:rsid w:val="008C359B"/>
    <w:rsid w:val="008C35D9"/>
    <w:rsid w:val="008C3FD0"/>
    <w:rsid w:val="008C40BC"/>
    <w:rsid w:val="008C43FA"/>
    <w:rsid w:val="008C4700"/>
    <w:rsid w:val="008C482B"/>
    <w:rsid w:val="008C4D09"/>
    <w:rsid w:val="008C4FF0"/>
    <w:rsid w:val="008C5317"/>
    <w:rsid w:val="008C580A"/>
    <w:rsid w:val="008C5871"/>
    <w:rsid w:val="008C6146"/>
    <w:rsid w:val="008C659A"/>
    <w:rsid w:val="008C660E"/>
    <w:rsid w:val="008C665A"/>
    <w:rsid w:val="008C7A4C"/>
    <w:rsid w:val="008C7BF0"/>
    <w:rsid w:val="008C7C3A"/>
    <w:rsid w:val="008C7EA0"/>
    <w:rsid w:val="008D07F0"/>
    <w:rsid w:val="008D0A6C"/>
    <w:rsid w:val="008D0C34"/>
    <w:rsid w:val="008D115E"/>
    <w:rsid w:val="008D119C"/>
    <w:rsid w:val="008D1370"/>
    <w:rsid w:val="008D1393"/>
    <w:rsid w:val="008D14CC"/>
    <w:rsid w:val="008D16B6"/>
    <w:rsid w:val="008D1726"/>
    <w:rsid w:val="008D1B1B"/>
    <w:rsid w:val="008D1CD5"/>
    <w:rsid w:val="008D1EB2"/>
    <w:rsid w:val="008D20A8"/>
    <w:rsid w:val="008D22AE"/>
    <w:rsid w:val="008D24BC"/>
    <w:rsid w:val="008D2A96"/>
    <w:rsid w:val="008D2E74"/>
    <w:rsid w:val="008D33BD"/>
    <w:rsid w:val="008D3601"/>
    <w:rsid w:val="008D3896"/>
    <w:rsid w:val="008D408B"/>
    <w:rsid w:val="008D4295"/>
    <w:rsid w:val="008D4296"/>
    <w:rsid w:val="008D4389"/>
    <w:rsid w:val="008D45C6"/>
    <w:rsid w:val="008D4E68"/>
    <w:rsid w:val="008D4EEA"/>
    <w:rsid w:val="008D5668"/>
    <w:rsid w:val="008D5D65"/>
    <w:rsid w:val="008D5D99"/>
    <w:rsid w:val="008D5E4D"/>
    <w:rsid w:val="008D5F3D"/>
    <w:rsid w:val="008D645D"/>
    <w:rsid w:val="008D652D"/>
    <w:rsid w:val="008D675E"/>
    <w:rsid w:val="008D7238"/>
    <w:rsid w:val="008D749D"/>
    <w:rsid w:val="008D761E"/>
    <w:rsid w:val="008D78DE"/>
    <w:rsid w:val="008D79DA"/>
    <w:rsid w:val="008D7EBB"/>
    <w:rsid w:val="008E0283"/>
    <w:rsid w:val="008E0567"/>
    <w:rsid w:val="008E0E3A"/>
    <w:rsid w:val="008E1050"/>
    <w:rsid w:val="008E1160"/>
    <w:rsid w:val="008E1182"/>
    <w:rsid w:val="008E14BB"/>
    <w:rsid w:val="008E247D"/>
    <w:rsid w:val="008E2665"/>
    <w:rsid w:val="008E26A0"/>
    <w:rsid w:val="008E2AC1"/>
    <w:rsid w:val="008E3147"/>
    <w:rsid w:val="008E3359"/>
    <w:rsid w:val="008E3EB2"/>
    <w:rsid w:val="008E3EBF"/>
    <w:rsid w:val="008E47F4"/>
    <w:rsid w:val="008E4CB8"/>
    <w:rsid w:val="008E5435"/>
    <w:rsid w:val="008E548F"/>
    <w:rsid w:val="008E5683"/>
    <w:rsid w:val="008E5A37"/>
    <w:rsid w:val="008E5BFA"/>
    <w:rsid w:val="008E5F2D"/>
    <w:rsid w:val="008E6C49"/>
    <w:rsid w:val="008E6C50"/>
    <w:rsid w:val="008E6D88"/>
    <w:rsid w:val="008E70A2"/>
    <w:rsid w:val="008E7110"/>
    <w:rsid w:val="008E71A9"/>
    <w:rsid w:val="008E7358"/>
    <w:rsid w:val="008E749C"/>
    <w:rsid w:val="008E7610"/>
    <w:rsid w:val="008E7EED"/>
    <w:rsid w:val="008F04DD"/>
    <w:rsid w:val="008F0765"/>
    <w:rsid w:val="008F0C18"/>
    <w:rsid w:val="008F1073"/>
    <w:rsid w:val="008F1380"/>
    <w:rsid w:val="008F1408"/>
    <w:rsid w:val="008F1719"/>
    <w:rsid w:val="008F1745"/>
    <w:rsid w:val="008F1A4D"/>
    <w:rsid w:val="008F2131"/>
    <w:rsid w:val="008F24D2"/>
    <w:rsid w:val="008F289A"/>
    <w:rsid w:val="008F2A28"/>
    <w:rsid w:val="008F2AD4"/>
    <w:rsid w:val="008F2CF2"/>
    <w:rsid w:val="008F3AA7"/>
    <w:rsid w:val="008F42C5"/>
    <w:rsid w:val="008F454B"/>
    <w:rsid w:val="008F49F5"/>
    <w:rsid w:val="008F4BBC"/>
    <w:rsid w:val="008F4C38"/>
    <w:rsid w:val="008F4E21"/>
    <w:rsid w:val="008F5AF3"/>
    <w:rsid w:val="008F5DC5"/>
    <w:rsid w:val="008F616B"/>
    <w:rsid w:val="008F6224"/>
    <w:rsid w:val="008F693C"/>
    <w:rsid w:val="008F70E5"/>
    <w:rsid w:val="008F7BF0"/>
    <w:rsid w:val="008F7DAD"/>
    <w:rsid w:val="008F7DBB"/>
    <w:rsid w:val="0090023D"/>
    <w:rsid w:val="00900341"/>
    <w:rsid w:val="0090083D"/>
    <w:rsid w:val="00900D6D"/>
    <w:rsid w:val="00900D8D"/>
    <w:rsid w:val="00901519"/>
    <w:rsid w:val="00901C49"/>
    <w:rsid w:val="00901CB8"/>
    <w:rsid w:val="00901E3F"/>
    <w:rsid w:val="00901FD8"/>
    <w:rsid w:val="0090227B"/>
    <w:rsid w:val="00902C1A"/>
    <w:rsid w:val="00903026"/>
    <w:rsid w:val="00903356"/>
    <w:rsid w:val="00903455"/>
    <w:rsid w:val="00903F5D"/>
    <w:rsid w:val="00903FF6"/>
    <w:rsid w:val="00904832"/>
    <w:rsid w:val="00904C82"/>
    <w:rsid w:val="00904CF2"/>
    <w:rsid w:val="00904E36"/>
    <w:rsid w:val="00905F22"/>
    <w:rsid w:val="00906147"/>
    <w:rsid w:val="00906403"/>
    <w:rsid w:val="009068AB"/>
    <w:rsid w:val="00906D09"/>
    <w:rsid w:val="009071E3"/>
    <w:rsid w:val="009077D2"/>
    <w:rsid w:val="00907877"/>
    <w:rsid w:val="00907B67"/>
    <w:rsid w:val="00907E18"/>
    <w:rsid w:val="00907E81"/>
    <w:rsid w:val="009101E2"/>
    <w:rsid w:val="00910237"/>
    <w:rsid w:val="0091026C"/>
    <w:rsid w:val="00910419"/>
    <w:rsid w:val="00910E9B"/>
    <w:rsid w:val="00910ED8"/>
    <w:rsid w:val="00911521"/>
    <w:rsid w:val="0091192F"/>
    <w:rsid w:val="00911B6E"/>
    <w:rsid w:val="00911DC1"/>
    <w:rsid w:val="00912A2D"/>
    <w:rsid w:val="00912A82"/>
    <w:rsid w:val="00913442"/>
    <w:rsid w:val="009139C4"/>
    <w:rsid w:val="009142B7"/>
    <w:rsid w:val="00914A3D"/>
    <w:rsid w:val="00914CF8"/>
    <w:rsid w:val="009150C2"/>
    <w:rsid w:val="009152BD"/>
    <w:rsid w:val="00915AE4"/>
    <w:rsid w:val="009160C1"/>
    <w:rsid w:val="00916890"/>
    <w:rsid w:val="00917A00"/>
    <w:rsid w:val="00917E67"/>
    <w:rsid w:val="009206C6"/>
    <w:rsid w:val="0092075B"/>
    <w:rsid w:val="00920A9B"/>
    <w:rsid w:val="00920BDA"/>
    <w:rsid w:val="009210BC"/>
    <w:rsid w:val="00921920"/>
    <w:rsid w:val="00921DEA"/>
    <w:rsid w:val="00921EFC"/>
    <w:rsid w:val="00921FAB"/>
    <w:rsid w:val="0092213D"/>
    <w:rsid w:val="009222E5"/>
    <w:rsid w:val="00922945"/>
    <w:rsid w:val="00922D3C"/>
    <w:rsid w:val="00922E71"/>
    <w:rsid w:val="00923D02"/>
    <w:rsid w:val="0092403F"/>
    <w:rsid w:val="009242DE"/>
    <w:rsid w:val="009249AD"/>
    <w:rsid w:val="00924ACB"/>
    <w:rsid w:val="00925458"/>
    <w:rsid w:val="00925479"/>
    <w:rsid w:val="0092552D"/>
    <w:rsid w:val="00925620"/>
    <w:rsid w:val="009257B8"/>
    <w:rsid w:val="0092593C"/>
    <w:rsid w:val="00925C25"/>
    <w:rsid w:val="00925EB3"/>
    <w:rsid w:val="009263DB"/>
    <w:rsid w:val="00926DF6"/>
    <w:rsid w:val="00926F43"/>
    <w:rsid w:val="00926FCA"/>
    <w:rsid w:val="00927173"/>
    <w:rsid w:val="00927343"/>
    <w:rsid w:val="00927C2D"/>
    <w:rsid w:val="00927F0B"/>
    <w:rsid w:val="00930184"/>
    <w:rsid w:val="00930189"/>
    <w:rsid w:val="00930301"/>
    <w:rsid w:val="009306CE"/>
    <w:rsid w:val="00930A84"/>
    <w:rsid w:val="00930BB9"/>
    <w:rsid w:val="00930C1E"/>
    <w:rsid w:val="00931663"/>
    <w:rsid w:val="00931939"/>
    <w:rsid w:val="00931CE9"/>
    <w:rsid w:val="00932024"/>
    <w:rsid w:val="00932505"/>
    <w:rsid w:val="00932570"/>
    <w:rsid w:val="00933381"/>
    <w:rsid w:val="00933745"/>
    <w:rsid w:val="00933AB9"/>
    <w:rsid w:val="00933B6F"/>
    <w:rsid w:val="00933DF9"/>
    <w:rsid w:val="00933E8A"/>
    <w:rsid w:val="009343E8"/>
    <w:rsid w:val="00935339"/>
    <w:rsid w:val="00935459"/>
    <w:rsid w:val="00935B2B"/>
    <w:rsid w:val="00936286"/>
    <w:rsid w:val="009362F6"/>
    <w:rsid w:val="00936442"/>
    <w:rsid w:val="00936B8E"/>
    <w:rsid w:val="00936CA3"/>
    <w:rsid w:val="00937105"/>
    <w:rsid w:val="00937256"/>
    <w:rsid w:val="00937506"/>
    <w:rsid w:val="009375BA"/>
    <w:rsid w:val="009376FC"/>
    <w:rsid w:val="0093780B"/>
    <w:rsid w:val="00937E10"/>
    <w:rsid w:val="009405FF"/>
    <w:rsid w:val="009407BB"/>
    <w:rsid w:val="00940B07"/>
    <w:rsid w:val="00940E7F"/>
    <w:rsid w:val="0094119F"/>
    <w:rsid w:val="0094135E"/>
    <w:rsid w:val="00941CA9"/>
    <w:rsid w:val="00941ED9"/>
    <w:rsid w:val="00941F97"/>
    <w:rsid w:val="0094265C"/>
    <w:rsid w:val="00942B33"/>
    <w:rsid w:val="009431B7"/>
    <w:rsid w:val="00943286"/>
    <w:rsid w:val="00943773"/>
    <w:rsid w:val="00943917"/>
    <w:rsid w:val="00944311"/>
    <w:rsid w:val="0094477A"/>
    <w:rsid w:val="009449AA"/>
    <w:rsid w:val="00944A94"/>
    <w:rsid w:val="00944C09"/>
    <w:rsid w:val="00944D65"/>
    <w:rsid w:val="0094523A"/>
    <w:rsid w:val="009452B4"/>
    <w:rsid w:val="009461F7"/>
    <w:rsid w:val="009462DB"/>
    <w:rsid w:val="0094662F"/>
    <w:rsid w:val="009467AB"/>
    <w:rsid w:val="00946A33"/>
    <w:rsid w:val="00946F22"/>
    <w:rsid w:val="009502C3"/>
    <w:rsid w:val="009502D4"/>
    <w:rsid w:val="00950B45"/>
    <w:rsid w:val="00951213"/>
    <w:rsid w:val="009517C2"/>
    <w:rsid w:val="00951C7D"/>
    <w:rsid w:val="00951D67"/>
    <w:rsid w:val="00952038"/>
    <w:rsid w:val="00952431"/>
    <w:rsid w:val="00952ABD"/>
    <w:rsid w:val="00952B83"/>
    <w:rsid w:val="00953050"/>
    <w:rsid w:val="009533D1"/>
    <w:rsid w:val="00953537"/>
    <w:rsid w:val="009537BB"/>
    <w:rsid w:val="009537C3"/>
    <w:rsid w:val="00954134"/>
    <w:rsid w:val="00954300"/>
    <w:rsid w:val="0095485E"/>
    <w:rsid w:val="00955D92"/>
    <w:rsid w:val="00955E91"/>
    <w:rsid w:val="00956919"/>
    <w:rsid w:val="00956EF8"/>
    <w:rsid w:val="00957285"/>
    <w:rsid w:val="009600B5"/>
    <w:rsid w:val="009600F4"/>
    <w:rsid w:val="0096018D"/>
    <w:rsid w:val="0096021A"/>
    <w:rsid w:val="009606BA"/>
    <w:rsid w:val="009607F9"/>
    <w:rsid w:val="009609CE"/>
    <w:rsid w:val="00960A72"/>
    <w:rsid w:val="00961160"/>
    <w:rsid w:val="0096144F"/>
    <w:rsid w:val="00961985"/>
    <w:rsid w:val="00961E99"/>
    <w:rsid w:val="009622D9"/>
    <w:rsid w:val="009623E6"/>
    <w:rsid w:val="00962470"/>
    <w:rsid w:val="009625B9"/>
    <w:rsid w:val="009625CC"/>
    <w:rsid w:val="00962CD3"/>
    <w:rsid w:val="00962D8C"/>
    <w:rsid w:val="00962FF9"/>
    <w:rsid w:val="00963050"/>
    <w:rsid w:val="009631BE"/>
    <w:rsid w:val="009636E6"/>
    <w:rsid w:val="00963EA7"/>
    <w:rsid w:val="00964084"/>
    <w:rsid w:val="00964381"/>
    <w:rsid w:val="009648C9"/>
    <w:rsid w:val="00964A1D"/>
    <w:rsid w:val="00964EB4"/>
    <w:rsid w:val="00965037"/>
    <w:rsid w:val="00965256"/>
    <w:rsid w:val="0096542B"/>
    <w:rsid w:val="0096587F"/>
    <w:rsid w:val="009659E3"/>
    <w:rsid w:val="00965E64"/>
    <w:rsid w:val="0096641F"/>
    <w:rsid w:val="00966759"/>
    <w:rsid w:val="009669B5"/>
    <w:rsid w:val="009669D6"/>
    <w:rsid w:val="00966DBF"/>
    <w:rsid w:val="00967300"/>
    <w:rsid w:val="009674F8"/>
    <w:rsid w:val="009675E8"/>
    <w:rsid w:val="0096766B"/>
    <w:rsid w:val="00967FF2"/>
    <w:rsid w:val="0097068F"/>
    <w:rsid w:val="00970F2A"/>
    <w:rsid w:val="0097142F"/>
    <w:rsid w:val="00971785"/>
    <w:rsid w:val="00971D94"/>
    <w:rsid w:val="009720EE"/>
    <w:rsid w:val="00972298"/>
    <w:rsid w:val="0097236B"/>
    <w:rsid w:val="00972784"/>
    <w:rsid w:val="00972AF5"/>
    <w:rsid w:val="00972F59"/>
    <w:rsid w:val="009736A9"/>
    <w:rsid w:val="00973A7D"/>
    <w:rsid w:val="00974D3E"/>
    <w:rsid w:val="00975C83"/>
    <w:rsid w:val="00975DC9"/>
    <w:rsid w:val="00975E66"/>
    <w:rsid w:val="00975FFD"/>
    <w:rsid w:val="009761E9"/>
    <w:rsid w:val="00976568"/>
    <w:rsid w:val="00976664"/>
    <w:rsid w:val="009767CD"/>
    <w:rsid w:val="009768F1"/>
    <w:rsid w:val="00976E92"/>
    <w:rsid w:val="0097709F"/>
    <w:rsid w:val="009770A9"/>
    <w:rsid w:val="00977A04"/>
    <w:rsid w:val="009800A7"/>
    <w:rsid w:val="009802EF"/>
    <w:rsid w:val="00980560"/>
    <w:rsid w:val="00980604"/>
    <w:rsid w:val="0098089C"/>
    <w:rsid w:val="009809ED"/>
    <w:rsid w:val="00980D1B"/>
    <w:rsid w:val="00980D53"/>
    <w:rsid w:val="00980E71"/>
    <w:rsid w:val="00980EEA"/>
    <w:rsid w:val="009811C3"/>
    <w:rsid w:val="00981280"/>
    <w:rsid w:val="00981363"/>
    <w:rsid w:val="0098149E"/>
    <w:rsid w:val="009815FB"/>
    <w:rsid w:val="0098188C"/>
    <w:rsid w:val="00981B7F"/>
    <w:rsid w:val="00982089"/>
    <w:rsid w:val="009829DE"/>
    <w:rsid w:val="00982BA1"/>
    <w:rsid w:val="00983211"/>
    <w:rsid w:val="0098342E"/>
    <w:rsid w:val="00983A8C"/>
    <w:rsid w:val="00983DDB"/>
    <w:rsid w:val="00984389"/>
    <w:rsid w:val="00984508"/>
    <w:rsid w:val="00984C33"/>
    <w:rsid w:val="00984EEA"/>
    <w:rsid w:val="00984FB9"/>
    <w:rsid w:val="009858B0"/>
    <w:rsid w:val="00985F63"/>
    <w:rsid w:val="00986136"/>
    <w:rsid w:val="0098650B"/>
    <w:rsid w:val="009865B2"/>
    <w:rsid w:val="009865C7"/>
    <w:rsid w:val="00987082"/>
    <w:rsid w:val="00987BCA"/>
    <w:rsid w:val="00987F90"/>
    <w:rsid w:val="00990024"/>
    <w:rsid w:val="0099016F"/>
    <w:rsid w:val="009901B1"/>
    <w:rsid w:val="0099043A"/>
    <w:rsid w:val="009904B8"/>
    <w:rsid w:val="0099074C"/>
    <w:rsid w:val="00990CA7"/>
    <w:rsid w:val="0099165F"/>
    <w:rsid w:val="00991D98"/>
    <w:rsid w:val="009920F5"/>
    <w:rsid w:val="00992B06"/>
    <w:rsid w:val="00992B57"/>
    <w:rsid w:val="00992E5F"/>
    <w:rsid w:val="00992F20"/>
    <w:rsid w:val="009936A1"/>
    <w:rsid w:val="00993EB6"/>
    <w:rsid w:val="0099449B"/>
    <w:rsid w:val="00994A15"/>
    <w:rsid w:val="009950CD"/>
    <w:rsid w:val="009967EF"/>
    <w:rsid w:val="00996AA6"/>
    <w:rsid w:val="00996E78"/>
    <w:rsid w:val="00997940"/>
    <w:rsid w:val="00997C0B"/>
    <w:rsid w:val="00997E22"/>
    <w:rsid w:val="00997F42"/>
    <w:rsid w:val="009A0588"/>
    <w:rsid w:val="009A0C08"/>
    <w:rsid w:val="009A191F"/>
    <w:rsid w:val="009A2065"/>
    <w:rsid w:val="009A242B"/>
    <w:rsid w:val="009A254B"/>
    <w:rsid w:val="009A2CED"/>
    <w:rsid w:val="009A2D3E"/>
    <w:rsid w:val="009A308F"/>
    <w:rsid w:val="009A3229"/>
    <w:rsid w:val="009A3655"/>
    <w:rsid w:val="009A38B9"/>
    <w:rsid w:val="009A4A06"/>
    <w:rsid w:val="009A5732"/>
    <w:rsid w:val="009A5D0C"/>
    <w:rsid w:val="009A60E9"/>
    <w:rsid w:val="009A6AB1"/>
    <w:rsid w:val="009A6C7D"/>
    <w:rsid w:val="009A6EC3"/>
    <w:rsid w:val="009A6F38"/>
    <w:rsid w:val="009A70C9"/>
    <w:rsid w:val="009A72A6"/>
    <w:rsid w:val="009A7305"/>
    <w:rsid w:val="009A73DF"/>
    <w:rsid w:val="009B0467"/>
    <w:rsid w:val="009B04C3"/>
    <w:rsid w:val="009B0686"/>
    <w:rsid w:val="009B07A7"/>
    <w:rsid w:val="009B1102"/>
    <w:rsid w:val="009B1939"/>
    <w:rsid w:val="009B2B6E"/>
    <w:rsid w:val="009B2C35"/>
    <w:rsid w:val="009B2FC0"/>
    <w:rsid w:val="009B30F6"/>
    <w:rsid w:val="009B3486"/>
    <w:rsid w:val="009B3596"/>
    <w:rsid w:val="009B3C99"/>
    <w:rsid w:val="009B3E57"/>
    <w:rsid w:val="009B3FDA"/>
    <w:rsid w:val="009B4E54"/>
    <w:rsid w:val="009B4FDE"/>
    <w:rsid w:val="009B5346"/>
    <w:rsid w:val="009B53FA"/>
    <w:rsid w:val="009B6173"/>
    <w:rsid w:val="009B6380"/>
    <w:rsid w:val="009B73C4"/>
    <w:rsid w:val="009B7568"/>
    <w:rsid w:val="009B77B0"/>
    <w:rsid w:val="009B7A85"/>
    <w:rsid w:val="009B7C52"/>
    <w:rsid w:val="009C032D"/>
    <w:rsid w:val="009C0B01"/>
    <w:rsid w:val="009C0CE2"/>
    <w:rsid w:val="009C0D65"/>
    <w:rsid w:val="009C1495"/>
    <w:rsid w:val="009C2713"/>
    <w:rsid w:val="009C2CA4"/>
    <w:rsid w:val="009C320C"/>
    <w:rsid w:val="009C363B"/>
    <w:rsid w:val="009C3B4F"/>
    <w:rsid w:val="009C3FBB"/>
    <w:rsid w:val="009C40B6"/>
    <w:rsid w:val="009C410B"/>
    <w:rsid w:val="009C4390"/>
    <w:rsid w:val="009C4426"/>
    <w:rsid w:val="009C45EE"/>
    <w:rsid w:val="009C4BD7"/>
    <w:rsid w:val="009C4CC0"/>
    <w:rsid w:val="009C503F"/>
    <w:rsid w:val="009C5106"/>
    <w:rsid w:val="009C5194"/>
    <w:rsid w:val="009C5576"/>
    <w:rsid w:val="009C567A"/>
    <w:rsid w:val="009C58D9"/>
    <w:rsid w:val="009C5CC4"/>
    <w:rsid w:val="009C5DCE"/>
    <w:rsid w:val="009C6655"/>
    <w:rsid w:val="009C691E"/>
    <w:rsid w:val="009C6ED5"/>
    <w:rsid w:val="009C70E0"/>
    <w:rsid w:val="009C7913"/>
    <w:rsid w:val="009C7C3C"/>
    <w:rsid w:val="009D0123"/>
    <w:rsid w:val="009D034A"/>
    <w:rsid w:val="009D078E"/>
    <w:rsid w:val="009D07B3"/>
    <w:rsid w:val="009D0BB0"/>
    <w:rsid w:val="009D0C80"/>
    <w:rsid w:val="009D109D"/>
    <w:rsid w:val="009D1960"/>
    <w:rsid w:val="009D1B09"/>
    <w:rsid w:val="009D1F1F"/>
    <w:rsid w:val="009D1F26"/>
    <w:rsid w:val="009D290A"/>
    <w:rsid w:val="009D2C74"/>
    <w:rsid w:val="009D2EA0"/>
    <w:rsid w:val="009D30B8"/>
    <w:rsid w:val="009D311E"/>
    <w:rsid w:val="009D38DA"/>
    <w:rsid w:val="009D3C0F"/>
    <w:rsid w:val="009D3F4A"/>
    <w:rsid w:val="009D43E3"/>
    <w:rsid w:val="009D440F"/>
    <w:rsid w:val="009D4B0A"/>
    <w:rsid w:val="009D4CD3"/>
    <w:rsid w:val="009D55E0"/>
    <w:rsid w:val="009D5926"/>
    <w:rsid w:val="009D5990"/>
    <w:rsid w:val="009D5BB4"/>
    <w:rsid w:val="009D5DF1"/>
    <w:rsid w:val="009D6011"/>
    <w:rsid w:val="009D62A7"/>
    <w:rsid w:val="009D67F0"/>
    <w:rsid w:val="009D6D03"/>
    <w:rsid w:val="009D6EB5"/>
    <w:rsid w:val="009D72C9"/>
    <w:rsid w:val="009D7CB8"/>
    <w:rsid w:val="009D7D2F"/>
    <w:rsid w:val="009E043D"/>
    <w:rsid w:val="009E04A7"/>
    <w:rsid w:val="009E07DF"/>
    <w:rsid w:val="009E0835"/>
    <w:rsid w:val="009E092C"/>
    <w:rsid w:val="009E0CF6"/>
    <w:rsid w:val="009E0EE3"/>
    <w:rsid w:val="009E1134"/>
    <w:rsid w:val="009E11CC"/>
    <w:rsid w:val="009E139B"/>
    <w:rsid w:val="009E1CE9"/>
    <w:rsid w:val="009E2069"/>
    <w:rsid w:val="009E229B"/>
    <w:rsid w:val="009E283F"/>
    <w:rsid w:val="009E2883"/>
    <w:rsid w:val="009E28DD"/>
    <w:rsid w:val="009E2E03"/>
    <w:rsid w:val="009E2E52"/>
    <w:rsid w:val="009E31B3"/>
    <w:rsid w:val="009E349F"/>
    <w:rsid w:val="009E427E"/>
    <w:rsid w:val="009E42C0"/>
    <w:rsid w:val="009E4871"/>
    <w:rsid w:val="009E4EAD"/>
    <w:rsid w:val="009E54D2"/>
    <w:rsid w:val="009E5584"/>
    <w:rsid w:val="009E5679"/>
    <w:rsid w:val="009E5888"/>
    <w:rsid w:val="009E5AE7"/>
    <w:rsid w:val="009E61E2"/>
    <w:rsid w:val="009E65CC"/>
    <w:rsid w:val="009E66B3"/>
    <w:rsid w:val="009E6B7E"/>
    <w:rsid w:val="009E6E51"/>
    <w:rsid w:val="009E6E82"/>
    <w:rsid w:val="009E7319"/>
    <w:rsid w:val="009E736F"/>
    <w:rsid w:val="009E7DB2"/>
    <w:rsid w:val="009E7EB7"/>
    <w:rsid w:val="009F0161"/>
    <w:rsid w:val="009F0742"/>
    <w:rsid w:val="009F077E"/>
    <w:rsid w:val="009F0AC3"/>
    <w:rsid w:val="009F1423"/>
    <w:rsid w:val="009F1D52"/>
    <w:rsid w:val="009F1D9F"/>
    <w:rsid w:val="009F1EA7"/>
    <w:rsid w:val="009F210E"/>
    <w:rsid w:val="009F2220"/>
    <w:rsid w:val="009F2447"/>
    <w:rsid w:val="009F2C51"/>
    <w:rsid w:val="009F2EA6"/>
    <w:rsid w:val="009F3150"/>
    <w:rsid w:val="009F342B"/>
    <w:rsid w:val="009F3538"/>
    <w:rsid w:val="009F3B8E"/>
    <w:rsid w:val="009F3BD8"/>
    <w:rsid w:val="009F3BDE"/>
    <w:rsid w:val="009F3C6A"/>
    <w:rsid w:val="009F46D5"/>
    <w:rsid w:val="009F530E"/>
    <w:rsid w:val="009F5377"/>
    <w:rsid w:val="009F5652"/>
    <w:rsid w:val="009F57F2"/>
    <w:rsid w:val="009F58C8"/>
    <w:rsid w:val="009F596B"/>
    <w:rsid w:val="009F5BD0"/>
    <w:rsid w:val="009F661B"/>
    <w:rsid w:val="009F6941"/>
    <w:rsid w:val="009F6F1C"/>
    <w:rsid w:val="009F70BF"/>
    <w:rsid w:val="009F7ED1"/>
    <w:rsid w:val="00A00037"/>
    <w:rsid w:val="00A00081"/>
    <w:rsid w:val="00A00701"/>
    <w:rsid w:val="00A00977"/>
    <w:rsid w:val="00A009A4"/>
    <w:rsid w:val="00A017D6"/>
    <w:rsid w:val="00A01B69"/>
    <w:rsid w:val="00A01B84"/>
    <w:rsid w:val="00A021A2"/>
    <w:rsid w:val="00A028B8"/>
    <w:rsid w:val="00A029A1"/>
    <w:rsid w:val="00A036BE"/>
    <w:rsid w:val="00A03B9D"/>
    <w:rsid w:val="00A03EE1"/>
    <w:rsid w:val="00A04039"/>
    <w:rsid w:val="00A048D5"/>
    <w:rsid w:val="00A0531B"/>
    <w:rsid w:val="00A05BAB"/>
    <w:rsid w:val="00A05F7A"/>
    <w:rsid w:val="00A060C2"/>
    <w:rsid w:val="00A074F2"/>
    <w:rsid w:val="00A078D4"/>
    <w:rsid w:val="00A07A58"/>
    <w:rsid w:val="00A10E04"/>
    <w:rsid w:val="00A110CE"/>
    <w:rsid w:val="00A1158E"/>
    <w:rsid w:val="00A11832"/>
    <w:rsid w:val="00A11C5E"/>
    <w:rsid w:val="00A11D72"/>
    <w:rsid w:val="00A120EC"/>
    <w:rsid w:val="00A125FA"/>
    <w:rsid w:val="00A12780"/>
    <w:rsid w:val="00A12D6D"/>
    <w:rsid w:val="00A135F1"/>
    <w:rsid w:val="00A13A48"/>
    <w:rsid w:val="00A13DDB"/>
    <w:rsid w:val="00A146E7"/>
    <w:rsid w:val="00A14903"/>
    <w:rsid w:val="00A15292"/>
    <w:rsid w:val="00A154E7"/>
    <w:rsid w:val="00A157B4"/>
    <w:rsid w:val="00A15971"/>
    <w:rsid w:val="00A15A14"/>
    <w:rsid w:val="00A15C2C"/>
    <w:rsid w:val="00A15F27"/>
    <w:rsid w:val="00A165D5"/>
    <w:rsid w:val="00A165D7"/>
    <w:rsid w:val="00A16D74"/>
    <w:rsid w:val="00A16FDD"/>
    <w:rsid w:val="00A1701B"/>
    <w:rsid w:val="00A172B1"/>
    <w:rsid w:val="00A17668"/>
    <w:rsid w:val="00A178B6"/>
    <w:rsid w:val="00A17E58"/>
    <w:rsid w:val="00A204EB"/>
    <w:rsid w:val="00A2073C"/>
    <w:rsid w:val="00A20C08"/>
    <w:rsid w:val="00A20E21"/>
    <w:rsid w:val="00A2268B"/>
    <w:rsid w:val="00A22FD0"/>
    <w:rsid w:val="00A23468"/>
    <w:rsid w:val="00A23511"/>
    <w:rsid w:val="00A244E3"/>
    <w:rsid w:val="00A24D81"/>
    <w:rsid w:val="00A252E3"/>
    <w:rsid w:val="00A2546B"/>
    <w:rsid w:val="00A2550F"/>
    <w:rsid w:val="00A255DE"/>
    <w:rsid w:val="00A25659"/>
    <w:rsid w:val="00A25969"/>
    <w:rsid w:val="00A25D4F"/>
    <w:rsid w:val="00A25EB5"/>
    <w:rsid w:val="00A26432"/>
    <w:rsid w:val="00A2653A"/>
    <w:rsid w:val="00A26FC4"/>
    <w:rsid w:val="00A2726A"/>
    <w:rsid w:val="00A27398"/>
    <w:rsid w:val="00A27C0E"/>
    <w:rsid w:val="00A305B7"/>
    <w:rsid w:val="00A30848"/>
    <w:rsid w:val="00A3104C"/>
    <w:rsid w:val="00A310A4"/>
    <w:rsid w:val="00A322F8"/>
    <w:rsid w:val="00A32527"/>
    <w:rsid w:val="00A3269E"/>
    <w:rsid w:val="00A32CDA"/>
    <w:rsid w:val="00A3300A"/>
    <w:rsid w:val="00A330C7"/>
    <w:rsid w:val="00A332F6"/>
    <w:rsid w:val="00A335E4"/>
    <w:rsid w:val="00A33B68"/>
    <w:rsid w:val="00A33FE2"/>
    <w:rsid w:val="00A342E6"/>
    <w:rsid w:val="00A34430"/>
    <w:rsid w:val="00A348EF"/>
    <w:rsid w:val="00A34CCE"/>
    <w:rsid w:val="00A34E86"/>
    <w:rsid w:val="00A35055"/>
    <w:rsid w:val="00A357F7"/>
    <w:rsid w:val="00A358DE"/>
    <w:rsid w:val="00A35E15"/>
    <w:rsid w:val="00A36EA1"/>
    <w:rsid w:val="00A36EE2"/>
    <w:rsid w:val="00A3747B"/>
    <w:rsid w:val="00A37D31"/>
    <w:rsid w:val="00A37EC4"/>
    <w:rsid w:val="00A37FF6"/>
    <w:rsid w:val="00A4019F"/>
    <w:rsid w:val="00A40578"/>
    <w:rsid w:val="00A4077C"/>
    <w:rsid w:val="00A40AE6"/>
    <w:rsid w:val="00A40EDB"/>
    <w:rsid w:val="00A40FE7"/>
    <w:rsid w:val="00A4113C"/>
    <w:rsid w:val="00A4138D"/>
    <w:rsid w:val="00A41462"/>
    <w:rsid w:val="00A41E27"/>
    <w:rsid w:val="00A41EE9"/>
    <w:rsid w:val="00A4206E"/>
    <w:rsid w:val="00A42331"/>
    <w:rsid w:val="00A4245C"/>
    <w:rsid w:val="00A42753"/>
    <w:rsid w:val="00A42763"/>
    <w:rsid w:val="00A427C4"/>
    <w:rsid w:val="00A42ABA"/>
    <w:rsid w:val="00A42B13"/>
    <w:rsid w:val="00A42E8E"/>
    <w:rsid w:val="00A43111"/>
    <w:rsid w:val="00A43286"/>
    <w:rsid w:val="00A4387D"/>
    <w:rsid w:val="00A43A4E"/>
    <w:rsid w:val="00A43DF3"/>
    <w:rsid w:val="00A43FDF"/>
    <w:rsid w:val="00A44100"/>
    <w:rsid w:val="00A4454C"/>
    <w:rsid w:val="00A449A5"/>
    <w:rsid w:val="00A44E3E"/>
    <w:rsid w:val="00A45730"/>
    <w:rsid w:val="00A459D5"/>
    <w:rsid w:val="00A469C4"/>
    <w:rsid w:val="00A46C5C"/>
    <w:rsid w:val="00A47A68"/>
    <w:rsid w:val="00A47C05"/>
    <w:rsid w:val="00A47D0D"/>
    <w:rsid w:val="00A505D7"/>
    <w:rsid w:val="00A5087C"/>
    <w:rsid w:val="00A50DFD"/>
    <w:rsid w:val="00A50EF5"/>
    <w:rsid w:val="00A5124D"/>
    <w:rsid w:val="00A51659"/>
    <w:rsid w:val="00A51935"/>
    <w:rsid w:val="00A51D29"/>
    <w:rsid w:val="00A52059"/>
    <w:rsid w:val="00A5218B"/>
    <w:rsid w:val="00A521C9"/>
    <w:rsid w:val="00A521D8"/>
    <w:rsid w:val="00A5232A"/>
    <w:rsid w:val="00A5240A"/>
    <w:rsid w:val="00A52818"/>
    <w:rsid w:val="00A5281F"/>
    <w:rsid w:val="00A52B30"/>
    <w:rsid w:val="00A52B4D"/>
    <w:rsid w:val="00A52BFE"/>
    <w:rsid w:val="00A52FA9"/>
    <w:rsid w:val="00A531D8"/>
    <w:rsid w:val="00A5343B"/>
    <w:rsid w:val="00A537DB"/>
    <w:rsid w:val="00A5388F"/>
    <w:rsid w:val="00A53A39"/>
    <w:rsid w:val="00A53D11"/>
    <w:rsid w:val="00A53DE7"/>
    <w:rsid w:val="00A54044"/>
    <w:rsid w:val="00A54159"/>
    <w:rsid w:val="00A5427F"/>
    <w:rsid w:val="00A54BF8"/>
    <w:rsid w:val="00A5519A"/>
    <w:rsid w:val="00A55339"/>
    <w:rsid w:val="00A553BE"/>
    <w:rsid w:val="00A5565C"/>
    <w:rsid w:val="00A55A2E"/>
    <w:rsid w:val="00A55CA3"/>
    <w:rsid w:val="00A560D7"/>
    <w:rsid w:val="00A5628A"/>
    <w:rsid w:val="00A564D1"/>
    <w:rsid w:val="00A571CC"/>
    <w:rsid w:val="00A574FD"/>
    <w:rsid w:val="00A57CF1"/>
    <w:rsid w:val="00A60049"/>
    <w:rsid w:val="00A607E6"/>
    <w:rsid w:val="00A60DFF"/>
    <w:rsid w:val="00A60F9A"/>
    <w:rsid w:val="00A61390"/>
    <w:rsid w:val="00A61E9B"/>
    <w:rsid w:val="00A62061"/>
    <w:rsid w:val="00A62439"/>
    <w:rsid w:val="00A627AF"/>
    <w:rsid w:val="00A640A1"/>
    <w:rsid w:val="00A64CD4"/>
    <w:rsid w:val="00A64DF6"/>
    <w:rsid w:val="00A65068"/>
    <w:rsid w:val="00A65432"/>
    <w:rsid w:val="00A6545E"/>
    <w:rsid w:val="00A65973"/>
    <w:rsid w:val="00A65D50"/>
    <w:rsid w:val="00A65EB0"/>
    <w:rsid w:val="00A66200"/>
    <w:rsid w:val="00A663F1"/>
    <w:rsid w:val="00A66FFE"/>
    <w:rsid w:val="00A670B5"/>
    <w:rsid w:val="00A671AD"/>
    <w:rsid w:val="00A672CD"/>
    <w:rsid w:val="00A67670"/>
    <w:rsid w:val="00A679B4"/>
    <w:rsid w:val="00A70130"/>
    <w:rsid w:val="00A70C11"/>
    <w:rsid w:val="00A72342"/>
    <w:rsid w:val="00A723CB"/>
    <w:rsid w:val="00A726F4"/>
    <w:rsid w:val="00A72FD0"/>
    <w:rsid w:val="00A730D8"/>
    <w:rsid w:val="00A7371F"/>
    <w:rsid w:val="00A73CEC"/>
    <w:rsid w:val="00A74153"/>
    <w:rsid w:val="00A755BE"/>
    <w:rsid w:val="00A75B9B"/>
    <w:rsid w:val="00A762EE"/>
    <w:rsid w:val="00A76376"/>
    <w:rsid w:val="00A76F04"/>
    <w:rsid w:val="00A7717B"/>
    <w:rsid w:val="00A77425"/>
    <w:rsid w:val="00A776B7"/>
    <w:rsid w:val="00A77B1F"/>
    <w:rsid w:val="00A80906"/>
    <w:rsid w:val="00A809C9"/>
    <w:rsid w:val="00A80A70"/>
    <w:rsid w:val="00A80EA9"/>
    <w:rsid w:val="00A81155"/>
    <w:rsid w:val="00A81316"/>
    <w:rsid w:val="00A81408"/>
    <w:rsid w:val="00A815DF"/>
    <w:rsid w:val="00A818CE"/>
    <w:rsid w:val="00A81A91"/>
    <w:rsid w:val="00A81D69"/>
    <w:rsid w:val="00A82201"/>
    <w:rsid w:val="00A822B2"/>
    <w:rsid w:val="00A82361"/>
    <w:rsid w:val="00A823E3"/>
    <w:rsid w:val="00A82C1A"/>
    <w:rsid w:val="00A83257"/>
    <w:rsid w:val="00A83D30"/>
    <w:rsid w:val="00A83E7D"/>
    <w:rsid w:val="00A84831"/>
    <w:rsid w:val="00A8550F"/>
    <w:rsid w:val="00A855DB"/>
    <w:rsid w:val="00A86761"/>
    <w:rsid w:val="00A86B67"/>
    <w:rsid w:val="00A87116"/>
    <w:rsid w:val="00A8754A"/>
    <w:rsid w:val="00A876B1"/>
    <w:rsid w:val="00A87878"/>
    <w:rsid w:val="00A87FB6"/>
    <w:rsid w:val="00A90098"/>
    <w:rsid w:val="00A90225"/>
    <w:rsid w:val="00A90E71"/>
    <w:rsid w:val="00A91210"/>
    <w:rsid w:val="00A917B7"/>
    <w:rsid w:val="00A91A4B"/>
    <w:rsid w:val="00A9231A"/>
    <w:rsid w:val="00A925AF"/>
    <w:rsid w:val="00A92EA6"/>
    <w:rsid w:val="00A939F5"/>
    <w:rsid w:val="00A93CE4"/>
    <w:rsid w:val="00A93E81"/>
    <w:rsid w:val="00A93E91"/>
    <w:rsid w:val="00A9479E"/>
    <w:rsid w:val="00A94E69"/>
    <w:rsid w:val="00A954A0"/>
    <w:rsid w:val="00A95535"/>
    <w:rsid w:val="00A956D9"/>
    <w:rsid w:val="00A95961"/>
    <w:rsid w:val="00A95AA4"/>
    <w:rsid w:val="00A95E3E"/>
    <w:rsid w:val="00A95F7A"/>
    <w:rsid w:val="00A96971"/>
    <w:rsid w:val="00A96CDF"/>
    <w:rsid w:val="00A97546"/>
    <w:rsid w:val="00A97763"/>
    <w:rsid w:val="00A97B18"/>
    <w:rsid w:val="00A97C19"/>
    <w:rsid w:val="00A97D12"/>
    <w:rsid w:val="00AA03DB"/>
    <w:rsid w:val="00AA054F"/>
    <w:rsid w:val="00AA05E0"/>
    <w:rsid w:val="00AA12D1"/>
    <w:rsid w:val="00AA1338"/>
    <w:rsid w:val="00AA191E"/>
    <w:rsid w:val="00AA23E5"/>
    <w:rsid w:val="00AA2440"/>
    <w:rsid w:val="00AA248C"/>
    <w:rsid w:val="00AA2564"/>
    <w:rsid w:val="00AA2D91"/>
    <w:rsid w:val="00AA304E"/>
    <w:rsid w:val="00AA3799"/>
    <w:rsid w:val="00AA3C12"/>
    <w:rsid w:val="00AA3DDA"/>
    <w:rsid w:val="00AA410A"/>
    <w:rsid w:val="00AA4169"/>
    <w:rsid w:val="00AA474F"/>
    <w:rsid w:val="00AA4972"/>
    <w:rsid w:val="00AA4B3A"/>
    <w:rsid w:val="00AA4E1A"/>
    <w:rsid w:val="00AA4E81"/>
    <w:rsid w:val="00AA5460"/>
    <w:rsid w:val="00AA5480"/>
    <w:rsid w:val="00AA562E"/>
    <w:rsid w:val="00AA5693"/>
    <w:rsid w:val="00AA5835"/>
    <w:rsid w:val="00AA588D"/>
    <w:rsid w:val="00AA5C48"/>
    <w:rsid w:val="00AA5DC0"/>
    <w:rsid w:val="00AA66A0"/>
    <w:rsid w:val="00AA6B3A"/>
    <w:rsid w:val="00AA6B3B"/>
    <w:rsid w:val="00AA6FC5"/>
    <w:rsid w:val="00AA7712"/>
    <w:rsid w:val="00AA79BE"/>
    <w:rsid w:val="00AA7B7E"/>
    <w:rsid w:val="00AA7E9A"/>
    <w:rsid w:val="00AB03F9"/>
    <w:rsid w:val="00AB0515"/>
    <w:rsid w:val="00AB05C6"/>
    <w:rsid w:val="00AB05EA"/>
    <w:rsid w:val="00AB0A32"/>
    <w:rsid w:val="00AB0C28"/>
    <w:rsid w:val="00AB0E86"/>
    <w:rsid w:val="00AB0EB1"/>
    <w:rsid w:val="00AB1B4C"/>
    <w:rsid w:val="00AB1BD7"/>
    <w:rsid w:val="00AB1C14"/>
    <w:rsid w:val="00AB2167"/>
    <w:rsid w:val="00AB23A6"/>
    <w:rsid w:val="00AB26B0"/>
    <w:rsid w:val="00AB29AF"/>
    <w:rsid w:val="00AB2F7E"/>
    <w:rsid w:val="00AB319F"/>
    <w:rsid w:val="00AB322B"/>
    <w:rsid w:val="00AB35CF"/>
    <w:rsid w:val="00AB3AB2"/>
    <w:rsid w:val="00AB3D92"/>
    <w:rsid w:val="00AB3DB7"/>
    <w:rsid w:val="00AB5239"/>
    <w:rsid w:val="00AB60D1"/>
    <w:rsid w:val="00AB6A57"/>
    <w:rsid w:val="00AB6DFE"/>
    <w:rsid w:val="00AB7845"/>
    <w:rsid w:val="00AB7CC5"/>
    <w:rsid w:val="00AB7D42"/>
    <w:rsid w:val="00AB7D94"/>
    <w:rsid w:val="00AC0456"/>
    <w:rsid w:val="00AC04DF"/>
    <w:rsid w:val="00AC079A"/>
    <w:rsid w:val="00AC17FA"/>
    <w:rsid w:val="00AC1B74"/>
    <w:rsid w:val="00AC1BB6"/>
    <w:rsid w:val="00AC26BE"/>
    <w:rsid w:val="00AC27C7"/>
    <w:rsid w:val="00AC2F2D"/>
    <w:rsid w:val="00AC3037"/>
    <w:rsid w:val="00AC33E4"/>
    <w:rsid w:val="00AC35C3"/>
    <w:rsid w:val="00AC377D"/>
    <w:rsid w:val="00AC3BB9"/>
    <w:rsid w:val="00AC3C9D"/>
    <w:rsid w:val="00AC3D31"/>
    <w:rsid w:val="00AC444A"/>
    <w:rsid w:val="00AC4716"/>
    <w:rsid w:val="00AC4A4F"/>
    <w:rsid w:val="00AC4A8D"/>
    <w:rsid w:val="00AC54F3"/>
    <w:rsid w:val="00AC577C"/>
    <w:rsid w:val="00AC5C11"/>
    <w:rsid w:val="00AC5E3E"/>
    <w:rsid w:val="00AC5EED"/>
    <w:rsid w:val="00AC640A"/>
    <w:rsid w:val="00AC658B"/>
    <w:rsid w:val="00AC667A"/>
    <w:rsid w:val="00AC6DF6"/>
    <w:rsid w:val="00AC77A2"/>
    <w:rsid w:val="00AC7B67"/>
    <w:rsid w:val="00AC7C57"/>
    <w:rsid w:val="00AD0503"/>
    <w:rsid w:val="00AD0736"/>
    <w:rsid w:val="00AD07F1"/>
    <w:rsid w:val="00AD0F4D"/>
    <w:rsid w:val="00AD212E"/>
    <w:rsid w:val="00AD225F"/>
    <w:rsid w:val="00AD2B43"/>
    <w:rsid w:val="00AD3568"/>
    <w:rsid w:val="00AD41D5"/>
    <w:rsid w:val="00AD4437"/>
    <w:rsid w:val="00AD45DF"/>
    <w:rsid w:val="00AD49A3"/>
    <w:rsid w:val="00AD4C14"/>
    <w:rsid w:val="00AD4E79"/>
    <w:rsid w:val="00AD5016"/>
    <w:rsid w:val="00AD51BD"/>
    <w:rsid w:val="00AD520C"/>
    <w:rsid w:val="00AD530D"/>
    <w:rsid w:val="00AD5944"/>
    <w:rsid w:val="00AD5B58"/>
    <w:rsid w:val="00AD60E0"/>
    <w:rsid w:val="00AD630F"/>
    <w:rsid w:val="00AD70B3"/>
    <w:rsid w:val="00AD72BB"/>
    <w:rsid w:val="00AD76E1"/>
    <w:rsid w:val="00AD7B82"/>
    <w:rsid w:val="00AD7EC0"/>
    <w:rsid w:val="00AD7FB1"/>
    <w:rsid w:val="00AE013F"/>
    <w:rsid w:val="00AE0468"/>
    <w:rsid w:val="00AE0512"/>
    <w:rsid w:val="00AE0962"/>
    <w:rsid w:val="00AE0D6B"/>
    <w:rsid w:val="00AE0EAB"/>
    <w:rsid w:val="00AE0F9F"/>
    <w:rsid w:val="00AE18C0"/>
    <w:rsid w:val="00AE1EFA"/>
    <w:rsid w:val="00AE3C41"/>
    <w:rsid w:val="00AE3C88"/>
    <w:rsid w:val="00AE40CF"/>
    <w:rsid w:val="00AE41B5"/>
    <w:rsid w:val="00AE447D"/>
    <w:rsid w:val="00AE4FB5"/>
    <w:rsid w:val="00AE5297"/>
    <w:rsid w:val="00AE5381"/>
    <w:rsid w:val="00AE5DD6"/>
    <w:rsid w:val="00AE67E6"/>
    <w:rsid w:val="00AE795B"/>
    <w:rsid w:val="00AF00F2"/>
    <w:rsid w:val="00AF037E"/>
    <w:rsid w:val="00AF0600"/>
    <w:rsid w:val="00AF0BF5"/>
    <w:rsid w:val="00AF1587"/>
    <w:rsid w:val="00AF1875"/>
    <w:rsid w:val="00AF1A8C"/>
    <w:rsid w:val="00AF2194"/>
    <w:rsid w:val="00AF2197"/>
    <w:rsid w:val="00AF225C"/>
    <w:rsid w:val="00AF2C9D"/>
    <w:rsid w:val="00AF2D9B"/>
    <w:rsid w:val="00AF2DD1"/>
    <w:rsid w:val="00AF2EE1"/>
    <w:rsid w:val="00AF373A"/>
    <w:rsid w:val="00AF383D"/>
    <w:rsid w:val="00AF3975"/>
    <w:rsid w:val="00AF3BBF"/>
    <w:rsid w:val="00AF3E3B"/>
    <w:rsid w:val="00AF3F2F"/>
    <w:rsid w:val="00AF412C"/>
    <w:rsid w:val="00AF43B5"/>
    <w:rsid w:val="00AF49B3"/>
    <w:rsid w:val="00AF4F68"/>
    <w:rsid w:val="00AF50D6"/>
    <w:rsid w:val="00AF54BE"/>
    <w:rsid w:val="00AF57D6"/>
    <w:rsid w:val="00AF61DB"/>
    <w:rsid w:val="00AF6EBD"/>
    <w:rsid w:val="00AF6EF7"/>
    <w:rsid w:val="00AF7051"/>
    <w:rsid w:val="00AF7E84"/>
    <w:rsid w:val="00AF7E91"/>
    <w:rsid w:val="00B00021"/>
    <w:rsid w:val="00B002AE"/>
    <w:rsid w:val="00B006F6"/>
    <w:rsid w:val="00B00845"/>
    <w:rsid w:val="00B00932"/>
    <w:rsid w:val="00B00B9A"/>
    <w:rsid w:val="00B00D3E"/>
    <w:rsid w:val="00B00D52"/>
    <w:rsid w:val="00B00F02"/>
    <w:rsid w:val="00B01105"/>
    <w:rsid w:val="00B01918"/>
    <w:rsid w:val="00B02206"/>
    <w:rsid w:val="00B0250E"/>
    <w:rsid w:val="00B0273F"/>
    <w:rsid w:val="00B02DA1"/>
    <w:rsid w:val="00B03686"/>
    <w:rsid w:val="00B039DA"/>
    <w:rsid w:val="00B03C1C"/>
    <w:rsid w:val="00B03D0E"/>
    <w:rsid w:val="00B042FD"/>
    <w:rsid w:val="00B045CA"/>
    <w:rsid w:val="00B04826"/>
    <w:rsid w:val="00B04DFB"/>
    <w:rsid w:val="00B0528F"/>
    <w:rsid w:val="00B05810"/>
    <w:rsid w:val="00B05A28"/>
    <w:rsid w:val="00B05A60"/>
    <w:rsid w:val="00B05CC4"/>
    <w:rsid w:val="00B05F8F"/>
    <w:rsid w:val="00B05FD6"/>
    <w:rsid w:val="00B060FC"/>
    <w:rsid w:val="00B0653B"/>
    <w:rsid w:val="00B067DE"/>
    <w:rsid w:val="00B07231"/>
    <w:rsid w:val="00B0741E"/>
    <w:rsid w:val="00B078F0"/>
    <w:rsid w:val="00B07B00"/>
    <w:rsid w:val="00B102FC"/>
    <w:rsid w:val="00B104EE"/>
    <w:rsid w:val="00B104FA"/>
    <w:rsid w:val="00B10830"/>
    <w:rsid w:val="00B10DC1"/>
    <w:rsid w:val="00B10E61"/>
    <w:rsid w:val="00B11387"/>
    <w:rsid w:val="00B1169B"/>
    <w:rsid w:val="00B11732"/>
    <w:rsid w:val="00B1174D"/>
    <w:rsid w:val="00B11923"/>
    <w:rsid w:val="00B122E1"/>
    <w:rsid w:val="00B12DC4"/>
    <w:rsid w:val="00B130D0"/>
    <w:rsid w:val="00B13562"/>
    <w:rsid w:val="00B13B0E"/>
    <w:rsid w:val="00B13B76"/>
    <w:rsid w:val="00B13C42"/>
    <w:rsid w:val="00B1442D"/>
    <w:rsid w:val="00B1451C"/>
    <w:rsid w:val="00B150C4"/>
    <w:rsid w:val="00B150C9"/>
    <w:rsid w:val="00B15659"/>
    <w:rsid w:val="00B15717"/>
    <w:rsid w:val="00B1572A"/>
    <w:rsid w:val="00B157BE"/>
    <w:rsid w:val="00B15A27"/>
    <w:rsid w:val="00B15ACA"/>
    <w:rsid w:val="00B15B51"/>
    <w:rsid w:val="00B15C90"/>
    <w:rsid w:val="00B1622B"/>
    <w:rsid w:val="00B16259"/>
    <w:rsid w:val="00B1635C"/>
    <w:rsid w:val="00B16DCF"/>
    <w:rsid w:val="00B1709B"/>
    <w:rsid w:val="00B17295"/>
    <w:rsid w:val="00B173F4"/>
    <w:rsid w:val="00B21192"/>
    <w:rsid w:val="00B211BD"/>
    <w:rsid w:val="00B21496"/>
    <w:rsid w:val="00B214B4"/>
    <w:rsid w:val="00B214BE"/>
    <w:rsid w:val="00B21F11"/>
    <w:rsid w:val="00B21FDE"/>
    <w:rsid w:val="00B220C9"/>
    <w:rsid w:val="00B223FB"/>
    <w:rsid w:val="00B22453"/>
    <w:rsid w:val="00B22798"/>
    <w:rsid w:val="00B22CA1"/>
    <w:rsid w:val="00B22D05"/>
    <w:rsid w:val="00B23156"/>
    <w:rsid w:val="00B231F5"/>
    <w:rsid w:val="00B2328F"/>
    <w:rsid w:val="00B23353"/>
    <w:rsid w:val="00B23FA3"/>
    <w:rsid w:val="00B24389"/>
    <w:rsid w:val="00B250ED"/>
    <w:rsid w:val="00B25100"/>
    <w:rsid w:val="00B25178"/>
    <w:rsid w:val="00B2568B"/>
    <w:rsid w:val="00B25E07"/>
    <w:rsid w:val="00B25E2D"/>
    <w:rsid w:val="00B2611C"/>
    <w:rsid w:val="00B26552"/>
    <w:rsid w:val="00B26605"/>
    <w:rsid w:val="00B26A30"/>
    <w:rsid w:val="00B302B2"/>
    <w:rsid w:val="00B302EB"/>
    <w:rsid w:val="00B30886"/>
    <w:rsid w:val="00B30A0F"/>
    <w:rsid w:val="00B30B13"/>
    <w:rsid w:val="00B310BB"/>
    <w:rsid w:val="00B31F24"/>
    <w:rsid w:val="00B32AD4"/>
    <w:rsid w:val="00B32BC5"/>
    <w:rsid w:val="00B33033"/>
    <w:rsid w:val="00B3365E"/>
    <w:rsid w:val="00B339B6"/>
    <w:rsid w:val="00B33E7B"/>
    <w:rsid w:val="00B3420D"/>
    <w:rsid w:val="00B342DE"/>
    <w:rsid w:val="00B34314"/>
    <w:rsid w:val="00B34384"/>
    <w:rsid w:val="00B345E5"/>
    <w:rsid w:val="00B349CC"/>
    <w:rsid w:val="00B34C5B"/>
    <w:rsid w:val="00B35448"/>
    <w:rsid w:val="00B3549C"/>
    <w:rsid w:val="00B35788"/>
    <w:rsid w:val="00B36511"/>
    <w:rsid w:val="00B36CDC"/>
    <w:rsid w:val="00B373DC"/>
    <w:rsid w:val="00B376C8"/>
    <w:rsid w:val="00B376CA"/>
    <w:rsid w:val="00B4030F"/>
    <w:rsid w:val="00B40339"/>
    <w:rsid w:val="00B40B83"/>
    <w:rsid w:val="00B411B9"/>
    <w:rsid w:val="00B41A64"/>
    <w:rsid w:val="00B42437"/>
    <w:rsid w:val="00B42AB5"/>
    <w:rsid w:val="00B42F6F"/>
    <w:rsid w:val="00B430B6"/>
    <w:rsid w:val="00B4332D"/>
    <w:rsid w:val="00B4370A"/>
    <w:rsid w:val="00B43EF5"/>
    <w:rsid w:val="00B445F4"/>
    <w:rsid w:val="00B44871"/>
    <w:rsid w:val="00B448DD"/>
    <w:rsid w:val="00B44B67"/>
    <w:rsid w:val="00B4554C"/>
    <w:rsid w:val="00B45677"/>
    <w:rsid w:val="00B458E9"/>
    <w:rsid w:val="00B46176"/>
    <w:rsid w:val="00B46794"/>
    <w:rsid w:val="00B4681B"/>
    <w:rsid w:val="00B46D13"/>
    <w:rsid w:val="00B4792A"/>
    <w:rsid w:val="00B47A8D"/>
    <w:rsid w:val="00B47AE9"/>
    <w:rsid w:val="00B47D34"/>
    <w:rsid w:val="00B47FAC"/>
    <w:rsid w:val="00B501EF"/>
    <w:rsid w:val="00B50249"/>
    <w:rsid w:val="00B503E8"/>
    <w:rsid w:val="00B50684"/>
    <w:rsid w:val="00B50BBB"/>
    <w:rsid w:val="00B519C8"/>
    <w:rsid w:val="00B51B52"/>
    <w:rsid w:val="00B51DE2"/>
    <w:rsid w:val="00B52822"/>
    <w:rsid w:val="00B528CB"/>
    <w:rsid w:val="00B52B14"/>
    <w:rsid w:val="00B52C73"/>
    <w:rsid w:val="00B52DDD"/>
    <w:rsid w:val="00B52FC8"/>
    <w:rsid w:val="00B53360"/>
    <w:rsid w:val="00B533C1"/>
    <w:rsid w:val="00B534F3"/>
    <w:rsid w:val="00B539E6"/>
    <w:rsid w:val="00B53A6E"/>
    <w:rsid w:val="00B53BD3"/>
    <w:rsid w:val="00B53E2B"/>
    <w:rsid w:val="00B53E2F"/>
    <w:rsid w:val="00B5443C"/>
    <w:rsid w:val="00B54D89"/>
    <w:rsid w:val="00B54DD0"/>
    <w:rsid w:val="00B54E45"/>
    <w:rsid w:val="00B54E59"/>
    <w:rsid w:val="00B551B3"/>
    <w:rsid w:val="00B5535F"/>
    <w:rsid w:val="00B5539C"/>
    <w:rsid w:val="00B557C2"/>
    <w:rsid w:val="00B55824"/>
    <w:rsid w:val="00B55E6B"/>
    <w:rsid w:val="00B55F0E"/>
    <w:rsid w:val="00B562B3"/>
    <w:rsid w:val="00B568FD"/>
    <w:rsid w:val="00B56B72"/>
    <w:rsid w:val="00B56D4C"/>
    <w:rsid w:val="00B56EFA"/>
    <w:rsid w:val="00B57DD8"/>
    <w:rsid w:val="00B57F16"/>
    <w:rsid w:val="00B6003E"/>
    <w:rsid w:val="00B60ADD"/>
    <w:rsid w:val="00B60FA1"/>
    <w:rsid w:val="00B610F8"/>
    <w:rsid w:val="00B613D4"/>
    <w:rsid w:val="00B614A0"/>
    <w:rsid w:val="00B6153E"/>
    <w:rsid w:val="00B61B47"/>
    <w:rsid w:val="00B61C9B"/>
    <w:rsid w:val="00B61DE8"/>
    <w:rsid w:val="00B61EB9"/>
    <w:rsid w:val="00B61F76"/>
    <w:rsid w:val="00B6255E"/>
    <w:rsid w:val="00B62721"/>
    <w:rsid w:val="00B62A9E"/>
    <w:rsid w:val="00B62E23"/>
    <w:rsid w:val="00B632F9"/>
    <w:rsid w:val="00B634A1"/>
    <w:rsid w:val="00B63536"/>
    <w:rsid w:val="00B63A0E"/>
    <w:rsid w:val="00B63A64"/>
    <w:rsid w:val="00B63E40"/>
    <w:rsid w:val="00B63F08"/>
    <w:rsid w:val="00B641D8"/>
    <w:rsid w:val="00B64781"/>
    <w:rsid w:val="00B64F35"/>
    <w:rsid w:val="00B651AF"/>
    <w:rsid w:val="00B651E9"/>
    <w:rsid w:val="00B65489"/>
    <w:rsid w:val="00B65787"/>
    <w:rsid w:val="00B665A3"/>
    <w:rsid w:val="00B668F6"/>
    <w:rsid w:val="00B6730D"/>
    <w:rsid w:val="00B6739D"/>
    <w:rsid w:val="00B67A4B"/>
    <w:rsid w:val="00B67D33"/>
    <w:rsid w:val="00B7052F"/>
    <w:rsid w:val="00B7074A"/>
    <w:rsid w:val="00B71095"/>
    <w:rsid w:val="00B71215"/>
    <w:rsid w:val="00B71830"/>
    <w:rsid w:val="00B71A9E"/>
    <w:rsid w:val="00B7208E"/>
    <w:rsid w:val="00B72152"/>
    <w:rsid w:val="00B721BF"/>
    <w:rsid w:val="00B721D8"/>
    <w:rsid w:val="00B721E4"/>
    <w:rsid w:val="00B72449"/>
    <w:rsid w:val="00B7273E"/>
    <w:rsid w:val="00B7317E"/>
    <w:rsid w:val="00B732C6"/>
    <w:rsid w:val="00B736B1"/>
    <w:rsid w:val="00B74AF1"/>
    <w:rsid w:val="00B74B1B"/>
    <w:rsid w:val="00B74D16"/>
    <w:rsid w:val="00B75074"/>
    <w:rsid w:val="00B753F8"/>
    <w:rsid w:val="00B754D2"/>
    <w:rsid w:val="00B75668"/>
    <w:rsid w:val="00B7568B"/>
    <w:rsid w:val="00B75AEA"/>
    <w:rsid w:val="00B75EE4"/>
    <w:rsid w:val="00B75F50"/>
    <w:rsid w:val="00B763F9"/>
    <w:rsid w:val="00B76692"/>
    <w:rsid w:val="00B76A9D"/>
    <w:rsid w:val="00B770D5"/>
    <w:rsid w:val="00B77AA5"/>
    <w:rsid w:val="00B801AC"/>
    <w:rsid w:val="00B8022B"/>
    <w:rsid w:val="00B802E5"/>
    <w:rsid w:val="00B80374"/>
    <w:rsid w:val="00B80399"/>
    <w:rsid w:val="00B81679"/>
    <w:rsid w:val="00B81C6E"/>
    <w:rsid w:val="00B82107"/>
    <w:rsid w:val="00B821BC"/>
    <w:rsid w:val="00B8301E"/>
    <w:rsid w:val="00B83190"/>
    <w:rsid w:val="00B8338C"/>
    <w:rsid w:val="00B83399"/>
    <w:rsid w:val="00B83BEE"/>
    <w:rsid w:val="00B83CCB"/>
    <w:rsid w:val="00B841FA"/>
    <w:rsid w:val="00B843E1"/>
    <w:rsid w:val="00B84637"/>
    <w:rsid w:val="00B8463C"/>
    <w:rsid w:val="00B846DB"/>
    <w:rsid w:val="00B847C8"/>
    <w:rsid w:val="00B847E3"/>
    <w:rsid w:val="00B8489A"/>
    <w:rsid w:val="00B84C51"/>
    <w:rsid w:val="00B84FEC"/>
    <w:rsid w:val="00B850A8"/>
    <w:rsid w:val="00B853E1"/>
    <w:rsid w:val="00B859AE"/>
    <w:rsid w:val="00B859C0"/>
    <w:rsid w:val="00B86748"/>
    <w:rsid w:val="00B8687C"/>
    <w:rsid w:val="00B8696D"/>
    <w:rsid w:val="00B86FA0"/>
    <w:rsid w:val="00B87106"/>
    <w:rsid w:val="00B871B7"/>
    <w:rsid w:val="00B87501"/>
    <w:rsid w:val="00B87D94"/>
    <w:rsid w:val="00B87E1A"/>
    <w:rsid w:val="00B87FDC"/>
    <w:rsid w:val="00B900E3"/>
    <w:rsid w:val="00B905B1"/>
    <w:rsid w:val="00B906A7"/>
    <w:rsid w:val="00B9090E"/>
    <w:rsid w:val="00B90F32"/>
    <w:rsid w:val="00B91626"/>
    <w:rsid w:val="00B9169F"/>
    <w:rsid w:val="00B917D3"/>
    <w:rsid w:val="00B91D96"/>
    <w:rsid w:val="00B91DD2"/>
    <w:rsid w:val="00B9204B"/>
    <w:rsid w:val="00B923C1"/>
    <w:rsid w:val="00B924ED"/>
    <w:rsid w:val="00B926CB"/>
    <w:rsid w:val="00B928F1"/>
    <w:rsid w:val="00B9290E"/>
    <w:rsid w:val="00B9293D"/>
    <w:rsid w:val="00B92B9B"/>
    <w:rsid w:val="00B92F34"/>
    <w:rsid w:val="00B933C3"/>
    <w:rsid w:val="00B9399F"/>
    <w:rsid w:val="00B93D88"/>
    <w:rsid w:val="00B947BC"/>
    <w:rsid w:val="00B94817"/>
    <w:rsid w:val="00B94CF1"/>
    <w:rsid w:val="00B951F2"/>
    <w:rsid w:val="00B953D2"/>
    <w:rsid w:val="00B95592"/>
    <w:rsid w:val="00B95BC4"/>
    <w:rsid w:val="00B965DB"/>
    <w:rsid w:val="00B96766"/>
    <w:rsid w:val="00B974B4"/>
    <w:rsid w:val="00B97992"/>
    <w:rsid w:val="00BA02CB"/>
    <w:rsid w:val="00BA0639"/>
    <w:rsid w:val="00BA065F"/>
    <w:rsid w:val="00BA0761"/>
    <w:rsid w:val="00BA12E5"/>
    <w:rsid w:val="00BA13F0"/>
    <w:rsid w:val="00BA1C4E"/>
    <w:rsid w:val="00BA1E2A"/>
    <w:rsid w:val="00BA2121"/>
    <w:rsid w:val="00BA22A9"/>
    <w:rsid w:val="00BA231A"/>
    <w:rsid w:val="00BA280B"/>
    <w:rsid w:val="00BA2882"/>
    <w:rsid w:val="00BA2C0D"/>
    <w:rsid w:val="00BA2C3A"/>
    <w:rsid w:val="00BA2D87"/>
    <w:rsid w:val="00BA34D6"/>
    <w:rsid w:val="00BA387C"/>
    <w:rsid w:val="00BA38B7"/>
    <w:rsid w:val="00BA38CB"/>
    <w:rsid w:val="00BA3B93"/>
    <w:rsid w:val="00BA3DC9"/>
    <w:rsid w:val="00BA3FF4"/>
    <w:rsid w:val="00BA419C"/>
    <w:rsid w:val="00BA42E0"/>
    <w:rsid w:val="00BA45F3"/>
    <w:rsid w:val="00BA5250"/>
    <w:rsid w:val="00BA5459"/>
    <w:rsid w:val="00BA54E5"/>
    <w:rsid w:val="00BA5581"/>
    <w:rsid w:val="00BA57AE"/>
    <w:rsid w:val="00BA5AAD"/>
    <w:rsid w:val="00BA5AB4"/>
    <w:rsid w:val="00BA5D84"/>
    <w:rsid w:val="00BA6E14"/>
    <w:rsid w:val="00BA6E98"/>
    <w:rsid w:val="00BA7184"/>
    <w:rsid w:val="00BA769A"/>
    <w:rsid w:val="00BA77AF"/>
    <w:rsid w:val="00BB0521"/>
    <w:rsid w:val="00BB0582"/>
    <w:rsid w:val="00BB0DD8"/>
    <w:rsid w:val="00BB0F7E"/>
    <w:rsid w:val="00BB13CA"/>
    <w:rsid w:val="00BB1455"/>
    <w:rsid w:val="00BB1590"/>
    <w:rsid w:val="00BB1AE1"/>
    <w:rsid w:val="00BB1DB7"/>
    <w:rsid w:val="00BB1EAF"/>
    <w:rsid w:val="00BB2F02"/>
    <w:rsid w:val="00BB31B3"/>
    <w:rsid w:val="00BB32CB"/>
    <w:rsid w:val="00BB3354"/>
    <w:rsid w:val="00BB3D4D"/>
    <w:rsid w:val="00BB41A7"/>
    <w:rsid w:val="00BB4278"/>
    <w:rsid w:val="00BB4675"/>
    <w:rsid w:val="00BB4FF4"/>
    <w:rsid w:val="00BB55D8"/>
    <w:rsid w:val="00BB5A2B"/>
    <w:rsid w:val="00BB5BC5"/>
    <w:rsid w:val="00BB5FEE"/>
    <w:rsid w:val="00BB63C4"/>
    <w:rsid w:val="00BB63F5"/>
    <w:rsid w:val="00BB6F18"/>
    <w:rsid w:val="00BB74C2"/>
    <w:rsid w:val="00BB7600"/>
    <w:rsid w:val="00BB7CCC"/>
    <w:rsid w:val="00BC0313"/>
    <w:rsid w:val="00BC111D"/>
    <w:rsid w:val="00BC13A5"/>
    <w:rsid w:val="00BC19B8"/>
    <w:rsid w:val="00BC2589"/>
    <w:rsid w:val="00BC2C78"/>
    <w:rsid w:val="00BC313F"/>
    <w:rsid w:val="00BC341F"/>
    <w:rsid w:val="00BC3A47"/>
    <w:rsid w:val="00BC3CAD"/>
    <w:rsid w:val="00BC3E22"/>
    <w:rsid w:val="00BC4230"/>
    <w:rsid w:val="00BC4260"/>
    <w:rsid w:val="00BC4690"/>
    <w:rsid w:val="00BC4EF8"/>
    <w:rsid w:val="00BC4F74"/>
    <w:rsid w:val="00BC51C8"/>
    <w:rsid w:val="00BC51CA"/>
    <w:rsid w:val="00BC53C2"/>
    <w:rsid w:val="00BC5651"/>
    <w:rsid w:val="00BC5FE5"/>
    <w:rsid w:val="00BC6CDC"/>
    <w:rsid w:val="00BC6D9B"/>
    <w:rsid w:val="00BC704D"/>
    <w:rsid w:val="00BC71DE"/>
    <w:rsid w:val="00BC78E9"/>
    <w:rsid w:val="00BC7FFD"/>
    <w:rsid w:val="00BD072C"/>
    <w:rsid w:val="00BD0C09"/>
    <w:rsid w:val="00BD0F2E"/>
    <w:rsid w:val="00BD10D0"/>
    <w:rsid w:val="00BD1356"/>
    <w:rsid w:val="00BD13A9"/>
    <w:rsid w:val="00BD16FE"/>
    <w:rsid w:val="00BD1899"/>
    <w:rsid w:val="00BD1DF1"/>
    <w:rsid w:val="00BD1E24"/>
    <w:rsid w:val="00BD20F7"/>
    <w:rsid w:val="00BD23B6"/>
    <w:rsid w:val="00BD2A7D"/>
    <w:rsid w:val="00BD2CFF"/>
    <w:rsid w:val="00BD2F01"/>
    <w:rsid w:val="00BD2FB6"/>
    <w:rsid w:val="00BD30C0"/>
    <w:rsid w:val="00BD347E"/>
    <w:rsid w:val="00BD3924"/>
    <w:rsid w:val="00BD3971"/>
    <w:rsid w:val="00BD4070"/>
    <w:rsid w:val="00BD4628"/>
    <w:rsid w:val="00BD497F"/>
    <w:rsid w:val="00BD523E"/>
    <w:rsid w:val="00BD52B6"/>
    <w:rsid w:val="00BD57A8"/>
    <w:rsid w:val="00BD5DE0"/>
    <w:rsid w:val="00BD63E3"/>
    <w:rsid w:val="00BD6470"/>
    <w:rsid w:val="00BD68FA"/>
    <w:rsid w:val="00BD6C52"/>
    <w:rsid w:val="00BD6CA4"/>
    <w:rsid w:val="00BD71D9"/>
    <w:rsid w:val="00BD76A4"/>
    <w:rsid w:val="00BD7890"/>
    <w:rsid w:val="00BD79BC"/>
    <w:rsid w:val="00BD7C47"/>
    <w:rsid w:val="00BE017D"/>
    <w:rsid w:val="00BE035C"/>
    <w:rsid w:val="00BE0427"/>
    <w:rsid w:val="00BE0DA2"/>
    <w:rsid w:val="00BE0FC5"/>
    <w:rsid w:val="00BE1554"/>
    <w:rsid w:val="00BE184D"/>
    <w:rsid w:val="00BE1866"/>
    <w:rsid w:val="00BE1C89"/>
    <w:rsid w:val="00BE20FB"/>
    <w:rsid w:val="00BE210A"/>
    <w:rsid w:val="00BE22BB"/>
    <w:rsid w:val="00BE246F"/>
    <w:rsid w:val="00BE29D2"/>
    <w:rsid w:val="00BE2E20"/>
    <w:rsid w:val="00BE3416"/>
    <w:rsid w:val="00BE3650"/>
    <w:rsid w:val="00BE37C0"/>
    <w:rsid w:val="00BE39B2"/>
    <w:rsid w:val="00BE3B51"/>
    <w:rsid w:val="00BE3EFD"/>
    <w:rsid w:val="00BE4794"/>
    <w:rsid w:val="00BE49DF"/>
    <w:rsid w:val="00BE5021"/>
    <w:rsid w:val="00BE58D3"/>
    <w:rsid w:val="00BE58DB"/>
    <w:rsid w:val="00BE5F24"/>
    <w:rsid w:val="00BE6513"/>
    <w:rsid w:val="00BE663D"/>
    <w:rsid w:val="00BE6A19"/>
    <w:rsid w:val="00BE6A41"/>
    <w:rsid w:val="00BE6C24"/>
    <w:rsid w:val="00BE72CE"/>
    <w:rsid w:val="00BE74FB"/>
    <w:rsid w:val="00BE7B81"/>
    <w:rsid w:val="00BE7DF2"/>
    <w:rsid w:val="00BF0122"/>
    <w:rsid w:val="00BF0197"/>
    <w:rsid w:val="00BF051A"/>
    <w:rsid w:val="00BF1514"/>
    <w:rsid w:val="00BF1BA2"/>
    <w:rsid w:val="00BF1BED"/>
    <w:rsid w:val="00BF1DFE"/>
    <w:rsid w:val="00BF2759"/>
    <w:rsid w:val="00BF2898"/>
    <w:rsid w:val="00BF2C13"/>
    <w:rsid w:val="00BF2DC0"/>
    <w:rsid w:val="00BF35BC"/>
    <w:rsid w:val="00BF4360"/>
    <w:rsid w:val="00BF4487"/>
    <w:rsid w:val="00BF49F5"/>
    <w:rsid w:val="00BF53B6"/>
    <w:rsid w:val="00BF571E"/>
    <w:rsid w:val="00BF58C5"/>
    <w:rsid w:val="00BF5984"/>
    <w:rsid w:val="00BF5A3A"/>
    <w:rsid w:val="00BF645D"/>
    <w:rsid w:val="00BF67FB"/>
    <w:rsid w:val="00BF6F24"/>
    <w:rsid w:val="00BF6FB9"/>
    <w:rsid w:val="00BF6FE1"/>
    <w:rsid w:val="00BF7821"/>
    <w:rsid w:val="00BF7CAB"/>
    <w:rsid w:val="00C0016C"/>
    <w:rsid w:val="00C0037B"/>
    <w:rsid w:val="00C004FB"/>
    <w:rsid w:val="00C01266"/>
    <w:rsid w:val="00C017D9"/>
    <w:rsid w:val="00C01F6D"/>
    <w:rsid w:val="00C021F9"/>
    <w:rsid w:val="00C02290"/>
    <w:rsid w:val="00C02755"/>
    <w:rsid w:val="00C0401F"/>
    <w:rsid w:val="00C05A2B"/>
    <w:rsid w:val="00C05BB0"/>
    <w:rsid w:val="00C05D1F"/>
    <w:rsid w:val="00C062C9"/>
    <w:rsid w:val="00C0667E"/>
    <w:rsid w:val="00C06896"/>
    <w:rsid w:val="00C068B6"/>
    <w:rsid w:val="00C069C1"/>
    <w:rsid w:val="00C0762D"/>
    <w:rsid w:val="00C0770C"/>
    <w:rsid w:val="00C077F3"/>
    <w:rsid w:val="00C10213"/>
    <w:rsid w:val="00C10696"/>
    <w:rsid w:val="00C10BBC"/>
    <w:rsid w:val="00C10C18"/>
    <w:rsid w:val="00C10CD4"/>
    <w:rsid w:val="00C10CD8"/>
    <w:rsid w:val="00C10F1D"/>
    <w:rsid w:val="00C1128C"/>
    <w:rsid w:val="00C11793"/>
    <w:rsid w:val="00C11C3A"/>
    <w:rsid w:val="00C11CB9"/>
    <w:rsid w:val="00C11D84"/>
    <w:rsid w:val="00C128AA"/>
    <w:rsid w:val="00C12D77"/>
    <w:rsid w:val="00C13930"/>
    <w:rsid w:val="00C13992"/>
    <w:rsid w:val="00C139C3"/>
    <w:rsid w:val="00C13A87"/>
    <w:rsid w:val="00C13FC0"/>
    <w:rsid w:val="00C14B25"/>
    <w:rsid w:val="00C14D62"/>
    <w:rsid w:val="00C14E26"/>
    <w:rsid w:val="00C1501E"/>
    <w:rsid w:val="00C1525D"/>
    <w:rsid w:val="00C15400"/>
    <w:rsid w:val="00C1618C"/>
    <w:rsid w:val="00C1702D"/>
    <w:rsid w:val="00C1710C"/>
    <w:rsid w:val="00C175DE"/>
    <w:rsid w:val="00C17B04"/>
    <w:rsid w:val="00C17B7F"/>
    <w:rsid w:val="00C20117"/>
    <w:rsid w:val="00C20844"/>
    <w:rsid w:val="00C20914"/>
    <w:rsid w:val="00C20A82"/>
    <w:rsid w:val="00C20EDE"/>
    <w:rsid w:val="00C21136"/>
    <w:rsid w:val="00C21516"/>
    <w:rsid w:val="00C21CC1"/>
    <w:rsid w:val="00C21D4E"/>
    <w:rsid w:val="00C22478"/>
    <w:rsid w:val="00C225B1"/>
    <w:rsid w:val="00C22983"/>
    <w:rsid w:val="00C231DC"/>
    <w:rsid w:val="00C23372"/>
    <w:rsid w:val="00C23EFD"/>
    <w:rsid w:val="00C241D1"/>
    <w:rsid w:val="00C24D0F"/>
    <w:rsid w:val="00C253B1"/>
    <w:rsid w:val="00C25E2E"/>
    <w:rsid w:val="00C26A2D"/>
    <w:rsid w:val="00C26B3E"/>
    <w:rsid w:val="00C27304"/>
    <w:rsid w:val="00C27678"/>
    <w:rsid w:val="00C27BAE"/>
    <w:rsid w:val="00C27ED1"/>
    <w:rsid w:val="00C27FC9"/>
    <w:rsid w:val="00C30048"/>
    <w:rsid w:val="00C301B3"/>
    <w:rsid w:val="00C30353"/>
    <w:rsid w:val="00C3048F"/>
    <w:rsid w:val="00C305B4"/>
    <w:rsid w:val="00C3078D"/>
    <w:rsid w:val="00C31A5B"/>
    <w:rsid w:val="00C31FC8"/>
    <w:rsid w:val="00C32298"/>
    <w:rsid w:val="00C322D8"/>
    <w:rsid w:val="00C325DB"/>
    <w:rsid w:val="00C327F4"/>
    <w:rsid w:val="00C32B45"/>
    <w:rsid w:val="00C32C04"/>
    <w:rsid w:val="00C3331F"/>
    <w:rsid w:val="00C335D7"/>
    <w:rsid w:val="00C33E2B"/>
    <w:rsid w:val="00C34002"/>
    <w:rsid w:val="00C34245"/>
    <w:rsid w:val="00C34579"/>
    <w:rsid w:val="00C34927"/>
    <w:rsid w:val="00C34D1E"/>
    <w:rsid w:val="00C351AA"/>
    <w:rsid w:val="00C356FC"/>
    <w:rsid w:val="00C35B53"/>
    <w:rsid w:val="00C35BE2"/>
    <w:rsid w:val="00C35FE1"/>
    <w:rsid w:val="00C3633E"/>
    <w:rsid w:val="00C364BB"/>
    <w:rsid w:val="00C36C14"/>
    <w:rsid w:val="00C370F5"/>
    <w:rsid w:val="00C37BD2"/>
    <w:rsid w:val="00C409BF"/>
    <w:rsid w:val="00C40E97"/>
    <w:rsid w:val="00C40EA6"/>
    <w:rsid w:val="00C40EEF"/>
    <w:rsid w:val="00C40F89"/>
    <w:rsid w:val="00C417A7"/>
    <w:rsid w:val="00C418CA"/>
    <w:rsid w:val="00C419F4"/>
    <w:rsid w:val="00C41A38"/>
    <w:rsid w:val="00C41A9F"/>
    <w:rsid w:val="00C41E29"/>
    <w:rsid w:val="00C421CB"/>
    <w:rsid w:val="00C42443"/>
    <w:rsid w:val="00C424FC"/>
    <w:rsid w:val="00C431F4"/>
    <w:rsid w:val="00C433CE"/>
    <w:rsid w:val="00C438AB"/>
    <w:rsid w:val="00C438CF"/>
    <w:rsid w:val="00C438D0"/>
    <w:rsid w:val="00C4397C"/>
    <w:rsid w:val="00C43AEC"/>
    <w:rsid w:val="00C43B9C"/>
    <w:rsid w:val="00C43EBE"/>
    <w:rsid w:val="00C44147"/>
    <w:rsid w:val="00C4420D"/>
    <w:rsid w:val="00C4509C"/>
    <w:rsid w:val="00C452C1"/>
    <w:rsid w:val="00C45652"/>
    <w:rsid w:val="00C459C6"/>
    <w:rsid w:val="00C45F02"/>
    <w:rsid w:val="00C46640"/>
    <w:rsid w:val="00C46D65"/>
    <w:rsid w:val="00C47170"/>
    <w:rsid w:val="00C4741F"/>
    <w:rsid w:val="00C47E52"/>
    <w:rsid w:val="00C506A1"/>
    <w:rsid w:val="00C50A45"/>
    <w:rsid w:val="00C50D5B"/>
    <w:rsid w:val="00C50DCD"/>
    <w:rsid w:val="00C50E6A"/>
    <w:rsid w:val="00C50F17"/>
    <w:rsid w:val="00C515DB"/>
    <w:rsid w:val="00C519B1"/>
    <w:rsid w:val="00C52111"/>
    <w:rsid w:val="00C522ED"/>
    <w:rsid w:val="00C5294A"/>
    <w:rsid w:val="00C52A93"/>
    <w:rsid w:val="00C5302B"/>
    <w:rsid w:val="00C5326F"/>
    <w:rsid w:val="00C5428F"/>
    <w:rsid w:val="00C54368"/>
    <w:rsid w:val="00C54481"/>
    <w:rsid w:val="00C54C3A"/>
    <w:rsid w:val="00C54D22"/>
    <w:rsid w:val="00C55287"/>
    <w:rsid w:val="00C55525"/>
    <w:rsid w:val="00C55BDA"/>
    <w:rsid w:val="00C55E0A"/>
    <w:rsid w:val="00C560E7"/>
    <w:rsid w:val="00C56310"/>
    <w:rsid w:val="00C56324"/>
    <w:rsid w:val="00C5645A"/>
    <w:rsid w:val="00C565D5"/>
    <w:rsid w:val="00C56A20"/>
    <w:rsid w:val="00C56AC1"/>
    <w:rsid w:val="00C5754E"/>
    <w:rsid w:val="00C57D29"/>
    <w:rsid w:val="00C57DAB"/>
    <w:rsid w:val="00C6066C"/>
    <w:rsid w:val="00C60B22"/>
    <w:rsid w:val="00C60B7B"/>
    <w:rsid w:val="00C6109B"/>
    <w:rsid w:val="00C6169B"/>
    <w:rsid w:val="00C61858"/>
    <w:rsid w:val="00C62BC3"/>
    <w:rsid w:val="00C636F6"/>
    <w:rsid w:val="00C63700"/>
    <w:rsid w:val="00C63F7D"/>
    <w:rsid w:val="00C64389"/>
    <w:rsid w:val="00C64432"/>
    <w:rsid w:val="00C649E2"/>
    <w:rsid w:val="00C64AE2"/>
    <w:rsid w:val="00C65E95"/>
    <w:rsid w:val="00C665F7"/>
    <w:rsid w:val="00C66A17"/>
    <w:rsid w:val="00C66CFE"/>
    <w:rsid w:val="00C66F26"/>
    <w:rsid w:val="00C6760B"/>
    <w:rsid w:val="00C67A5D"/>
    <w:rsid w:val="00C67B51"/>
    <w:rsid w:val="00C67CF6"/>
    <w:rsid w:val="00C67FD8"/>
    <w:rsid w:val="00C70331"/>
    <w:rsid w:val="00C70A0E"/>
    <w:rsid w:val="00C70B56"/>
    <w:rsid w:val="00C70B90"/>
    <w:rsid w:val="00C70BCE"/>
    <w:rsid w:val="00C70C53"/>
    <w:rsid w:val="00C70D1D"/>
    <w:rsid w:val="00C7102D"/>
    <w:rsid w:val="00C71874"/>
    <w:rsid w:val="00C71AC5"/>
    <w:rsid w:val="00C71B8C"/>
    <w:rsid w:val="00C72DA7"/>
    <w:rsid w:val="00C736E7"/>
    <w:rsid w:val="00C73740"/>
    <w:rsid w:val="00C738FE"/>
    <w:rsid w:val="00C73AB7"/>
    <w:rsid w:val="00C74121"/>
    <w:rsid w:val="00C751BB"/>
    <w:rsid w:val="00C751E9"/>
    <w:rsid w:val="00C75586"/>
    <w:rsid w:val="00C755F1"/>
    <w:rsid w:val="00C75C3F"/>
    <w:rsid w:val="00C76581"/>
    <w:rsid w:val="00C76D02"/>
    <w:rsid w:val="00C76D52"/>
    <w:rsid w:val="00C777A6"/>
    <w:rsid w:val="00C77B10"/>
    <w:rsid w:val="00C77E26"/>
    <w:rsid w:val="00C80CDA"/>
    <w:rsid w:val="00C80E92"/>
    <w:rsid w:val="00C811AB"/>
    <w:rsid w:val="00C817E3"/>
    <w:rsid w:val="00C818E8"/>
    <w:rsid w:val="00C81D3A"/>
    <w:rsid w:val="00C82229"/>
    <w:rsid w:val="00C8223D"/>
    <w:rsid w:val="00C827CD"/>
    <w:rsid w:val="00C82E3A"/>
    <w:rsid w:val="00C83061"/>
    <w:rsid w:val="00C83096"/>
    <w:rsid w:val="00C83169"/>
    <w:rsid w:val="00C8349F"/>
    <w:rsid w:val="00C83581"/>
    <w:rsid w:val="00C83765"/>
    <w:rsid w:val="00C841DE"/>
    <w:rsid w:val="00C841FA"/>
    <w:rsid w:val="00C84CC0"/>
    <w:rsid w:val="00C84F3F"/>
    <w:rsid w:val="00C85549"/>
    <w:rsid w:val="00C8593C"/>
    <w:rsid w:val="00C85A0E"/>
    <w:rsid w:val="00C85B01"/>
    <w:rsid w:val="00C85BAB"/>
    <w:rsid w:val="00C85ED5"/>
    <w:rsid w:val="00C86568"/>
    <w:rsid w:val="00C86904"/>
    <w:rsid w:val="00C86CDC"/>
    <w:rsid w:val="00C86D57"/>
    <w:rsid w:val="00C873D2"/>
    <w:rsid w:val="00C87C30"/>
    <w:rsid w:val="00C87F0C"/>
    <w:rsid w:val="00C90A61"/>
    <w:rsid w:val="00C91262"/>
    <w:rsid w:val="00C91326"/>
    <w:rsid w:val="00C913E6"/>
    <w:rsid w:val="00C916AE"/>
    <w:rsid w:val="00C916D5"/>
    <w:rsid w:val="00C921CD"/>
    <w:rsid w:val="00C924CD"/>
    <w:rsid w:val="00C928D8"/>
    <w:rsid w:val="00C92A48"/>
    <w:rsid w:val="00C92F74"/>
    <w:rsid w:val="00C92FC8"/>
    <w:rsid w:val="00C93271"/>
    <w:rsid w:val="00C936A8"/>
    <w:rsid w:val="00C93900"/>
    <w:rsid w:val="00C93C10"/>
    <w:rsid w:val="00C93EF2"/>
    <w:rsid w:val="00C94210"/>
    <w:rsid w:val="00C9422C"/>
    <w:rsid w:val="00C947FC"/>
    <w:rsid w:val="00C94A71"/>
    <w:rsid w:val="00C95355"/>
    <w:rsid w:val="00C958E3"/>
    <w:rsid w:val="00C95A63"/>
    <w:rsid w:val="00C95C7E"/>
    <w:rsid w:val="00C9670A"/>
    <w:rsid w:val="00C9708D"/>
    <w:rsid w:val="00C973FD"/>
    <w:rsid w:val="00C9760F"/>
    <w:rsid w:val="00C97A7F"/>
    <w:rsid w:val="00CA00B9"/>
    <w:rsid w:val="00CA0128"/>
    <w:rsid w:val="00CA029F"/>
    <w:rsid w:val="00CA034D"/>
    <w:rsid w:val="00CA0797"/>
    <w:rsid w:val="00CA09E3"/>
    <w:rsid w:val="00CA0DE1"/>
    <w:rsid w:val="00CA1009"/>
    <w:rsid w:val="00CA1262"/>
    <w:rsid w:val="00CA161D"/>
    <w:rsid w:val="00CA177F"/>
    <w:rsid w:val="00CA1CAC"/>
    <w:rsid w:val="00CA1CC7"/>
    <w:rsid w:val="00CA218B"/>
    <w:rsid w:val="00CA21C3"/>
    <w:rsid w:val="00CA25C2"/>
    <w:rsid w:val="00CA2637"/>
    <w:rsid w:val="00CA2E15"/>
    <w:rsid w:val="00CA2E3B"/>
    <w:rsid w:val="00CA2E58"/>
    <w:rsid w:val="00CA300C"/>
    <w:rsid w:val="00CA3B97"/>
    <w:rsid w:val="00CA4093"/>
    <w:rsid w:val="00CA4761"/>
    <w:rsid w:val="00CA4B48"/>
    <w:rsid w:val="00CA4C05"/>
    <w:rsid w:val="00CA51C7"/>
    <w:rsid w:val="00CA58C8"/>
    <w:rsid w:val="00CA6367"/>
    <w:rsid w:val="00CA64FA"/>
    <w:rsid w:val="00CA6881"/>
    <w:rsid w:val="00CA76DB"/>
    <w:rsid w:val="00CA78B2"/>
    <w:rsid w:val="00CB00BB"/>
    <w:rsid w:val="00CB01D2"/>
    <w:rsid w:val="00CB0572"/>
    <w:rsid w:val="00CB0AC3"/>
    <w:rsid w:val="00CB0AF6"/>
    <w:rsid w:val="00CB0BE4"/>
    <w:rsid w:val="00CB0C2C"/>
    <w:rsid w:val="00CB0C3B"/>
    <w:rsid w:val="00CB10AB"/>
    <w:rsid w:val="00CB10C9"/>
    <w:rsid w:val="00CB1175"/>
    <w:rsid w:val="00CB14E6"/>
    <w:rsid w:val="00CB1969"/>
    <w:rsid w:val="00CB1BCF"/>
    <w:rsid w:val="00CB21F9"/>
    <w:rsid w:val="00CB229E"/>
    <w:rsid w:val="00CB233E"/>
    <w:rsid w:val="00CB266F"/>
    <w:rsid w:val="00CB299C"/>
    <w:rsid w:val="00CB2E11"/>
    <w:rsid w:val="00CB2EC2"/>
    <w:rsid w:val="00CB3291"/>
    <w:rsid w:val="00CB3368"/>
    <w:rsid w:val="00CB36DB"/>
    <w:rsid w:val="00CB373D"/>
    <w:rsid w:val="00CB37D1"/>
    <w:rsid w:val="00CB3E3B"/>
    <w:rsid w:val="00CB4003"/>
    <w:rsid w:val="00CB4199"/>
    <w:rsid w:val="00CB44C0"/>
    <w:rsid w:val="00CB44F1"/>
    <w:rsid w:val="00CB49C5"/>
    <w:rsid w:val="00CB4E2F"/>
    <w:rsid w:val="00CB4E55"/>
    <w:rsid w:val="00CB5468"/>
    <w:rsid w:val="00CB5660"/>
    <w:rsid w:val="00CB5C2A"/>
    <w:rsid w:val="00CB5C8A"/>
    <w:rsid w:val="00CB6032"/>
    <w:rsid w:val="00CB64E4"/>
    <w:rsid w:val="00CB6BB5"/>
    <w:rsid w:val="00CB700A"/>
    <w:rsid w:val="00CB79A8"/>
    <w:rsid w:val="00CB7B02"/>
    <w:rsid w:val="00CB7BE9"/>
    <w:rsid w:val="00CB7EA3"/>
    <w:rsid w:val="00CC000C"/>
    <w:rsid w:val="00CC0268"/>
    <w:rsid w:val="00CC04C2"/>
    <w:rsid w:val="00CC0892"/>
    <w:rsid w:val="00CC0983"/>
    <w:rsid w:val="00CC10FD"/>
    <w:rsid w:val="00CC1172"/>
    <w:rsid w:val="00CC1C91"/>
    <w:rsid w:val="00CC1CD0"/>
    <w:rsid w:val="00CC2461"/>
    <w:rsid w:val="00CC247F"/>
    <w:rsid w:val="00CC26CB"/>
    <w:rsid w:val="00CC295F"/>
    <w:rsid w:val="00CC29A6"/>
    <w:rsid w:val="00CC2A5C"/>
    <w:rsid w:val="00CC2EF6"/>
    <w:rsid w:val="00CC3260"/>
    <w:rsid w:val="00CC3280"/>
    <w:rsid w:val="00CC33B5"/>
    <w:rsid w:val="00CC33D3"/>
    <w:rsid w:val="00CC356D"/>
    <w:rsid w:val="00CC363C"/>
    <w:rsid w:val="00CC3812"/>
    <w:rsid w:val="00CC39A6"/>
    <w:rsid w:val="00CC3B1C"/>
    <w:rsid w:val="00CC40E9"/>
    <w:rsid w:val="00CC430F"/>
    <w:rsid w:val="00CC4330"/>
    <w:rsid w:val="00CC4686"/>
    <w:rsid w:val="00CC4792"/>
    <w:rsid w:val="00CC4C66"/>
    <w:rsid w:val="00CC4CAF"/>
    <w:rsid w:val="00CC4E93"/>
    <w:rsid w:val="00CC50C8"/>
    <w:rsid w:val="00CC55D9"/>
    <w:rsid w:val="00CC58BD"/>
    <w:rsid w:val="00CC5E81"/>
    <w:rsid w:val="00CC6018"/>
    <w:rsid w:val="00CC7144"/>
    <w:rsid w:val="00CC7393"/>
    <w:rsid w:val="00CC78D8"/>
    <w:rsid w:val="00CD040D"/>
    <w:rsid w:val="00CD059F"/>
    <w:rsid w:val="00CD0682"/>
    <w:rsid w:val="00CD07B4"/>
    <w:rsid w:val="00CD08D2"/>
    <w:rsid w:val="00CD09C3"/>
    <w:rsid w:val="00CD11D2"/>
    <w:rsid w:val="00CD1B59"/>
    <w:rsid w:val="00CD2099"/>
    <w:rsid w:val="00CD2118"/>
    <w:rsid w:val="00CD226D"/>
    <w:rsid w:val="00CD25CF"/>
    <w:rsid w:val="00CD28A8"/>
    <w:rsid w:val="00CD29D9"/>
    <w:rsid w:val="00CD2C88"/>
    <w:rsid w:val="00CD2E9D"/>
    <w:rsid w:val="00CD3325"/>
    <w:rsid w:val="00CD3456"/>
    <w:rsid w:val="00CD3600"/>
    <w:rsid w:val="00CD395A"/>
    <w:rsid w:val="00CD3C4D"/>
    <w:rsid w:val="00CD3F3F"/>
    <w:rsid w:val="00CD3F7F"/>
    <w:rsid w:val="00CD4189"/>
    <w:rsid w:val="00CD41B0"/>
    <w:rsid w:val="00CD4258"/>
    <w:rsid w:val="00CD465E"/>
    <w:rsid w:val="00CD478E"/>
    <w:rsid w:val="00CD510C"/>
    <w:rsid w:val="00CD5288"/>
    <w:rsid w:val="00CD562D"/>
    <w:rsid w:val="00CD58FE"/>
    <w:rsid w:val="00CD5B3E"/>
    <w:rsid w:val="00CD6A32"/>
    <w:rsid w:val="00CD6B53"/>
    <w:rsid w:val="00CD7691"/>
    <w:rsid w:val="00CD7A79"/>
    <w:rsid w:val="00CE0150"/>
    <w:rsid w:val="00CE0C08"/>
    <w:rsid w:val="00CE0DB5"/>
    <w:rsid w:val="00CE0E50"/>
    <w:rsid w:val="00CE0F74"/>
    <w:rsid w:val="00CE12FA"/>
    <w:rsid w:val="00CE27DA"/>
    <w:rsid w:val="00CE305D"/>
    <w:rsid w:val="00CE336F"/>
    <w:rsid w:val="00CE341A"/>
    <w:rsid w:val="00CE3773"/>
    <w:rsid w:val="00CE3A33"/>
    <w:rsid w:val="00CE3C5E"/>
    <w:rsid w:val="00CE3C93"/>
    <w:rsid w:val="00CE560A"/>
    <w:rsid w:val="00CE5D86"/>
    <w:rsid w:val="00CE5ED3"/>
    <w:rsid w:val="00CE6077"/>
    <w:rsid w:val="00CE677D"/>
    <w:rsid w:val="00CE678B"/>
    <w:rsid w:val="00CE7155"/>
    <w:rsid w:val="00CE737E"/>
    <w:rsid w:val="00CE7CFB"/>
    <w:rsid w:val="00CE7EB9"/>
    <w:rsid w:val="00CE7F77"/>
    <w:rsid w:val="00CF011E"/>
    <w:rsid w:val="00CF03F7"/>
    <w:rsid w:val="00CF07CD"/>
    <w:rsid w:val="00CF0DF5"/>
    <w:rsid w:val="00CF15CC"/>
    <w:rsid w:val="00CF18EB"/>
    <w:rsid w:val="00CF1BCF"/>
    <w:rsid w:val="00CF1CD2"/>
    <w:rsid w:val="00CF23EC"/>
    <w:rsid w:val="00CF2729"/>
    <w:rsid w:val="00CF2787"/>
    <w:rsid w:val="00CF285F"/>
    <w:rsid w:val="00CF2958"/>
    <w:rsid w:val="00CF3541"/>
    <w:rsid w:val="00CF360F"/>
    <w:rsid w:val="00CF37BD"/>
    <w:rsid w:val="00CF4446"/>
    <w:rsid w:val="00CF45AA"/>
    <w:rsid w:val="00CF4A00"/>
    <w:rsid w:val="00CF5260"/>
    <w:rsid w:val="00CF555E"/>
    <w:rsid w:val="00CF56DC"/>
    <w:rsid w:val="00CF571A"/>
    <w:rsid w:val="00CF6485"/>
    <w:rsid w:val="00CF6C4D"/>
    <w:rsid w:val="00CF715E"/>
    <w:rsid w:val="00CF73D7"/>
    <w:rsid w:val="00CF740D"/>
    <w:rsid w:val="00CF7506"/>
    <w:rsid w:val="00CF7752"/>
    <w:rsid w:val="00CF7A15"/>
    <w:rsid w:val="00CF7FE2"/>
    <w:rsid w:val="00D00193"/>
    <w:rsid w:val="00D003A5"/>
    <w:rsid w:val="00D00561"/>
    <w:rsid w:val="00D00B32"/>
    <w:rsid w:val="00D00CCA"/>
    <w:rsid w:val="00D01071"/>
    <w:rsid w:val="00D015D2"/>
    <w:rsid w:val="00D01C17"/>
    <w:rsid w:val="00D0230C"/>
    <w:rsid w:val="00D02CA7"/>
    <w:rsid w:val="00D03218"/>
    <w:rsid w:val="00D03408"/>
    <w:rsid w:val="00D035F2"/>
    <w:rsid w:val="00D039DB"/>
    <w:rsid w:val="00D03B1D"/>
    <w:rsid w:val="00D03DBD"/>
    <w:rsid w:val="00D03EAB"/>
    <w:rsid w:val="00D03ED6"/>
    <w:rsid w:val="00D042B2"/>
    <w:rsid w:val="00D04732"/>
    <w:rsid w:val="00D04773"/>
    <w:rsid w:val="00D047B6"/>
    <w:rsid w:val="00D047CF"/>
    <w:rsid w:val="00D04B02"/>
    <w:rsid w:val="00D04E21"/>
    <w:rsid w:val="00D04FFA"/>
    <w:rsid w:val="00D05518"/>
    <w:rsid w:val="00D05A6B"/>
    <w:rsid w:val="00D05AE0"/>
    <w:rsid w:val="00D05B56"/>
    <w:rsid w:val="00D05BE8"/>
    <w:rsid w:val="00D05E9D"/>
    <w:rsid w:val="00D05F58"/>
    <w:rsid w:val="00D06056"/>
    <w:rsid w:val="00D063AB"/>
    <w:rsid w:val="00D06520"/>
    <w:rsid w:val="00D06870"/>
    <w:rsid w:val="00D068BA"/>
    <w:rsid w:val="00D06ABD"/>
    <w:rsid w:val="00D06CD2"/>
    <w:rsid w:val="00D06DA1"/>
    <w:rsid w:val="00D07238"/>
    <w:rsid w:val="00D0777D"/>
    <w:rsid w:val="00D07C6F"/>
    <w:rsid w:val="00D07CE7"/>
    <w:rsid w:val="00D07D60"/>
    <w:rsid w:val="00D108FC"/>
    <w:rsid w:val="00D1125A"/>
    <w:rsid w:val="00D1139B"/>
    <w:rsid w:val="00D116DA"/>
    <w:rsid w:val="00D117E6"/>
    <w:rsid w:val="00D125F9"/>
    <w:rsid w:val="00D12632"/>
    <w:rsid w:val="00D129FE"/>
    <w:rsid w:val="00D12DD1"/>
    <w:rsid w:val="00D12EE8"/>
    <w:rsid w:val="00D13897"/>
    <w:rsid w:val="00D140B3"/>
    <w:rsid w:val="00D1419F"/>
    <w:rsid w:val="00D145EE"/>
    <w:rsid w:val="00D147B3"/>
    <w:rsid w:val="00D148C9"/>
    <w:rsid w:val="00D14B20"/>
    <w:rsid w:val="00D14D90"/>
    <w:rsid w:val="00D15D72"/>
    <w:rsid w:val="00D16229"/>
    <w:rsid w:val="00D162C7"/>
    <w:rsid w:val="00D16756"/>
    <w:rsid w:val="00D16919"/>
    <w:rsid w:val="00D1693E"/>
    <w:rsid w:val="00D16A58"/>
    <w:rsid w:val="00D1706A"/>
    <w:rsid w:val="00D170BD"/>
    <w:rsid w:val="00D17324"/>
    <w:rsid w:val="00D17AD0"/>
    <w:rsid w:val="00D17B7D"/>
    <w:rsid w:val="00D17C36"/>
    <w:rsid w:val="00D17EA3"/>
    <w:rsid w:val="00D20694"/>
    <w:rsid w:val="00D20AC7"/>
    <w:rsid w:val="00D20D67"/>
    <w:rsid w:val="00D2184F"/>
    <w:rsid w:val="00D219EA"/>
    <w:rsid w:val="00D21FA4"/>
    <w:rsid w:val="00D224DA"/>
    <w:rsid w:val="00D22C87"/>
    <w:rsid w:val="00D23510"/>
    <w:rsid w:val="00D2359B"/>
    <w:rsid w:val="00D2362F"/>
    <w:rsid w:val="00D23DA4"/>
    <w:rsid w:val="00D23E95"/>
    <w:rsid w:val="00D248EC"/>
    <w:rsid w:val="00D24A29"/>
    <w:rsid w:val="00D252F8"/>
    <w:rsid w:val="00D2568F"/>
    <w:rsid w:val="00D2589B"/>
    <w:rsid w:val="00D258C0"/>
    <w:rsid w:val="00D25D12"/>
    <w:rsid w:val="00D2600E"/>
    <w:rsid w:val="00D260BF"/>
    <w:rsid w:val="00D266BF"/>
    <w:rsid w:val="00D273B1"/>
    <w:rsid w:val="00D27489"/>
    <w:rsid w:val="00D27F38"/>
    <w:rsid w:val="00D301ED"/>
    <w:rsid w:val="00D30439"/>
    <w:rsid w:val="00D30A8A"/>
    <w:rsid w:val="00D30C81"/>
    <w:rsid w:val="00D317A8"/>
    <w:rsid w:val="00D31EB5"/>
    <w:rsid w:val="00D33174"/>
    <w:rsid w:val="00D33526"/>
    <w:rsid w:val="00D33A83"/>
    <w:rsid w:val="00D3402E"/>
    <w:rsid w:val="00D3410E"/>
    <w:rsid w:val="00D3461D"/>
    <w:rsid w:val="00D34837"/>
    <w:rsid w:val="00D34BAF"/>
    <w:rsid w:val="00D3578E"/>
    <w:rsid w:val="00D35D3E"/>
    <w:rsid w:val="00D35D65"/>
    <w:rsid w:val="00D35DE8"/>
    <w:rsid w:val="00D35EFC"/>
    <w:rsid w:val="00D35FE5"/>
    <w:rsid w:val="00D36191"/>
    <w:rsid w:val="00D3655D"/>
    <w:rsid w:val="00D3705B"/>
    <w:rsid w:val="00D37643"/>
    <w:rsid w:val="00D40061"/>
    <w:rsid w:val="00D40190"/>
    <w:rsid w:val="00D40271"/>
    <w:rsid w:val="00D40381"/>
    <w:rsid w:val="00D408CC"/>
    <w:rsid w:val="00D40FE7"/>
    <w:rsid w:val="00D410B5"/>
    <w:rsid w:val="00D4137A"/>
    <w:rsid w:val="00D41748"/>
    <w:rsid w:val="00D417E2"/>
    <w:rsid w:val="00D41A2A"/>
    <w:rsid w:val="00D41B8A"/>
    <w:rsid w:val="00D41BA7"/>
    <w:rsid w:val="00D42106"/>
    <w:rsid w:val="00D42B36"/>
    <w:rsid w:val="00D42FCB"/>
    <w:rsid w:val="00D43649"/>
    <w:rsid w:val="00D43F05"/>
    <w:rsid w:val="00D44476"/>
    <w:rsid w:val="00D4459F"/>
    <w:rsid w:val="00D448A6"/>
    <w:rsid w:val="00D44A73"/>
    <w:rsid w:val="00D45780"/>
    <w:rsid w:val="00D46080"/>
    <w:rsid w:val="00D460F3"/>
    <w:rsid w:val="00D4635B"/>
    <w:rsid w:val="00D4642A"/>
    <w:rsid w:val="00D465C5"/>
    <w:rsid w:val="00D46D6E"/>
    <w:rsid w:val="00D47478"/>
    <w:rsid w:val="00D476A8"/>
    <w:rsid w:val="00D478E8"/>
    <w:rsid w:val="00D47A18"/>
    <w:rsid w:val="00D47AFC"/>
    <w:rsid w:val="00D5029E"/>
    <w:rsid w:val="00D5039E"/>
    <w:rsid w:val="00D506E5"/>
    <w:rsid w:val="00D50F78"/>
    <w:rsid w:val="00D51E5D"/>
    <w:rsid w:val="00D5241A"/>
    <w:rsid w:val="00D52911"/>
    <w:rsid w:val="00D5294D"/>
    <w:rsid w:val="00D52DFC"/>
    <w:rsid w:val="00D52FE2"/>
    <w:rsid w:val="00D53327"/>
    <w:rsid w:val="00D533D8"/>
    <w:rsid w:val="00D5344A"/>
    <w:rsid w:val="00D53A09"/>
    <w:rsid w:val="00D53F14"/>
    <w:rsid w:val="00D54017"/>
    <w:rsid w:val="00D551F7"/>
    <w:rsid w:val="00D557B1"/>
    <w:rsid w:val="00D5588E"/>
    <w:rsid w:val="00D5599E"/>
    <w:rsid w:val="00D56439"/>
    <w:rsid w:val="00D568D1"/>
    <w:rsid w:val="00D56D0F"/>
    <w:rsid w:val="00D5704B"/>
    <w:rsid w:val="00D573AC"/>
    <w:rsid w:val="00D57551"/>
    <w:rsid w:val="00D576DD"/>
    <w:rsid w:val="00D57922"/>
    <w:rsid w:val="00D57A8C"/>
    <w:rsid w:val="00D57C40"/>
    <w:rsid w:val="00D60052"/>
    <w:rsid w:val="00D606E7"/>
    <w:rsid w:val="00D613D2"/>
    <w:rsid w:val="00D61501"/>
    <w:rsid w:val="00D6179E"/>
    <w:rsid w:val="00D61B50"/>
    <w:rsid w:val="00D61BF7"/>
    <w:rsid w:val="00D62149"/>
    <w:rsid w:val="00D62A18"/>
    <w:rsid w:val="00D62C56"/>
    <w:rsid w:val="00D62C6E"/>
    <w:rsid w:val="00D63348"/>
    <w:rsid w:val="00D63468"/>
    <w:rsid w:val="00D63710"/>
    <w:rsid w:val="00D65250"/>
    <w:rsid w:val="00D65372"/>
    <w:rsid w:val="00D656BC"/>
    <w:rsid w:val="00D6576A"/>
    <w:rsid w:val="00D66166"/>
    <w:rsid w:val="00D66BDB"/>
    <w:rsid w:val="00D66D16"/>
    <w:rsid w:val="00D67214"/>
    <w:rsid w:val="00D67540"/>
    <w:rsid w:val="00D67857"/>
    <w:rsid w:val="00D70011"/>
    <w:rsid w:val="00D7139A"/>
    <w:rsid w:val="00D7143C"/>
    <w:rsid w:val="00D7184C"/>
    <w:rsid w:val="00D71C02"/>
    <w:rsid w:val="00D72295"/>
    <w:rsid w:val="00D7295A"/>
    <w:rsid w:val="00D72B3E"/>
    <w:rsid w:val="00D72D7B"/>
    <w:rsid w:val="00D72F7A"/>
    <w:rsid w:val="00D7315D"/>
    <w:rsid w:val="00D7318F"/>
    <w:rsid w:val="00D73411"/>
    <w:rsid w:val="00D73E41"/>
    <w:rsid w:val="00D742C2"/>
    <w:rsid w:val="00D7433B"/>
    <w:rsid w:val="00D7436C"/>
    <w:rsid w:val="00D74490"/>
    <w:rsid w:val="00D7459C"/>
    <w:rsid w:val="00D7460D"/>
    <w:rsid w:val="00D74B8C"/>
    <w:rsid w:val="00D750F6"/>
    <w:rsid w:val="00D75169"/>
    <w:rsid w:val="00D75278"/>
    <w:rsid w:val="00D754BA"/>
    <w:rsid w:val="00D7560D"/>
    <w:rsid w:val="00D7599D"/>
    <w:rsid w:val="00D75C31"/>
    <w:rsid w:val="00D75F33"/>
    <w:rsid w:val="00D76F1B"/>
    <w:rsid w:val="00D76F7F"/>
    <w:rsid w:val="00D76FFC"/>
    <w:rsid w:val="00D770E0"/>
    <w:rsid w:val="00D77382"/>
    <w:rsid w:val="00D777AF"/>
    <w:rsid w:val="00D779CA"/>
    <w:rsid w:val="00D77CE7"/>
    <w:rsid w:val="00D77E9A"/>
    <w:rsid w:val="00D77F00"/>
    <w:rsid w:val="00D77FB4"/>
    <w:rsid w:val="00D8038A"/>
    <w:rsid w:val="00D81304"/>
    <w:rsid w:val="00D81426"/>
    <w:rsid w:val="00D81D9F"/>
    <w:rsid w:val="00D82281"/>
    <w:rsid w:val="00D82406"/>
    <w:rsid w:val="00D82683"/>
    <w:rsid w:val="00D83948"/>
    <w:rsid w:val="00D83C1F"/>
    <w:rsid w:val="00D84352"/>
    <w:rsid w:val="00D8436B"/>
    <w:rsid w:val="00D84615"/>
    <w:rsid w:val="00D84B72"/>
    <w:rsid w:val="00D85363"/>
    <w:rsid w:val="00D856A8"/>
    <w:rsid w:val="00D856B8"/>
    <w:rsid w:val="00D856C1"/>
    <w:rsid w:val="00D85813"/>
    <w:rsid w:val="00D85EDB"/>
    <w:rsid w:val="00D86A97"/>
    <w:rsid w:val="00D86BE6"/>
    <w:rsid w:val="00D875BF"/>
    <w:rsid w:val="00D878DA"/>
    <w:rsid w:val="00D87921"/>
    <w:rsid w:val="00D87F26"/>
    <w:rsid w:val="00D90310"/>
    <w:rsid w:val="00D90334"/>
    <w:rsid w:val="00D90645"/>
    <w:rsid w:val="00D906BA"/>
    <w:rsid w:val="00D90BEE"/>
    <w:rsid w:val="00D915B8"/>
    <w:rsid w:val="00D91A97"/>
    <w:rsid w:val="00D91AB0"/>
    <w:rsid w:val="00D91FC4"/>
    <w:rsid w:val="00D9204C"/>
    <w:rsid w:val="00D9213D"/>
    <w:rsid w:val="00D92400"/>
    <w:rsid w:val="00D92923"/>
    <w:rsid w:val="00D92A00"/>
    <w:rsid w:val="00D92E4E"/>
    <w:rsid w:val="00D93248"/>
    <w:rsid w:val="00D93319"/>
    <w:rsid w:val="00D93639"/>
    <w:rsid w:val="00D943F4"/>
    <w:rsid w:val="00D944FD"/>
    <w:rsid w:val="00D94846"/>
    <w:rsid w:val="00D949F9"/>
    <w:rsid w:val="00D94C35"/>
    <w:rsid w:val="00D967B3"/>
    <w:rsid w:val="00D96C1A"/>
    <w:rsid w:val="00D96CD1"/>
    <w:rsid w:val="00D96E50"/>
    <w:rsid w:val="00D971FC"/>
    <w:rsid w:val="00D97989"/>
    <w:rsid w:val="00DA01EB"/>
    <w:rsid w:val="00DA0554"/>
    <w:rsid w:val="00DA06C8"/>
    <w:rsid w:val="00DA0766"/>
    <w:rsid w:val="00DA08B2"/>
    <w:rsid w:val="00DA1289"/>
    <w:rsid w:val="00DA1301"/>
    <w:rsid w:val="00DA160F"/>
    <w:rsid w:val="00DA161C"/>
    <w:rsid w:val="00DA1B73"/>
    <w:rsid w:val="00DA1BC1"/>
    <w:rsid w:val="00DA1BE2"/>
    <w:rsid w:val="00DA1D81"/>
    <w:rsid w:val="00DA1E5A"/>
    <w:rsid w:val="00DA2359"/>
    <w:rsid w:val="00DA255F"/>
    <w:rsid w:val="00DA29EF"/>
    <w:rsid w:val="00DA2AD7"/>
    <w:rsid w:val="00DA2F4D"/>
    <w:rsid w:val="00DA2F83"/>
    <w:rsid w:val="00DA30B3"/>
    <w:rsid w:val="00DA3278"/>
    <w:rsid w:val="00DA3B1B"/>
    <w:rsid w:val="00DA47EA"/>
    <w:rsid w:val="00DA5965"/>
    <w:rsid w:val="00DA5C21"/>
    <w:rsid w:val="00DA61C9"/>
    <w:rsid w:val="00DA6834"/>
    <w:rsid w:val="00DA6DF3"/>
    <w:rsid w:val="00DA6E56"/>
    <w:rsid w:val="00DA6FF7"/>
    <w:rsid w:val="00DA718C"/>
    <w:rsid w:val="00DA7301"/>
    <w:rsid w:val="00DA785C"/>
    <w:rsid w:val="00DA7E6B"/>
    <w:rsid w:val="00DB0416"/>
    <w:rsid w:val="00DB0880"/>
    <w:rsid w:val="00DB24B4"/>
    <w:rsid w:val="00DB2B6B"/>
    <w:rsid w:val="00DB2D1D"/>
    <w:rsid w:val="00DB2D49"/>
    <w:rsid w:val="00DB35FA"/>
    <w:rsid w:val="00DB3A67"/>
    <w:rsid w:val="00DB3CB5"/>
    <w:rsid w:val="00DB40E7"/>
    <w:rsid w:val="00DB4747"/>
    <w:rsid w:val="00DB474D"/>
    <w:rsid w:val="00DB5620"/>
    <w:rsid w:val="00DB5A9B"/>
    <w:rsid w:val="00DB5F52"/>
    <w:rsid w:val="00DB6530"/>
    <w:rsid w:val="00DB6910"/>
    <w:rsid w:val="00DB6EE4"/>
    <w:rsid w:val="00DB71A5"/>
    <w:rsid w:val="00DB770A"/>
    <w:rsid w:val="00DB7A6E"/>
    <w:rsid w:val="00DB7E43"/>
    <w:rsid w:val="00DC0007"/>
    <w:rsid w:val="00DC1B51"/>
    <w:rsid w:val="00DC1D2A"/>
    <w:rsid w:val="00DC2454"/>
    <w:rsid w:val="00DC2740"/>
    <w:rsid w:val="00DC28FF"/>
    <w:rsid w:val="00DC2E04"/>
    <w:rsid w:val="00DC2FA3"/>
    <w:rsid w:val="00DC3044"/>
    <w:rsid w:val="00DC413A"/>
    <w:rsid w:val="00DC45EC"/>
    <w:rsid w:val="00DC4FC2"/>
    <w:rsid w:val="00DC5456"/>
    <w:rsid w:val="00DC5857"/>
    <w:rsid w:val="00DC5B91"/>
    <w:rsid w:val="00DC5DB6"/>
    <w:rsid w:val="00DC5E8C"/>
    <w:rsid w:val="00DC5FAE"/>
    <w:rsid w:val="00DC64C3"/>
    <w:rsid w:val="00DC660A"/>
    <w:rsid w:val="00DC6A0F"/>
    <w:rsid w:val="00DC6AA1"/>
    <w:rsid w:val="00DC6AD5"/>
    <w:rsid w:val="00DC72EB"/>
    <w:rsid w:val="00DC74B7"/>
    <w:rsid w:val="00DC771F"/>
    <w:rsid w:val="00DC7977"/>
    <w:rsid w:val="00DC7C48"/>
    <w:rsid w:val="00DC7EB0"/>
    <w:rsid w:val="00DD0156"/>
    <w:rsid w:val="00DD02C0"/>
    <w:rsid w:val="00DD0537"/>
    <w:rsid w:val="00DD05A5"/>
    <w:rsid w:val="00DD0DBC"/>
    <w:rsid w:val="00DD1027"/>
    <w:rsid w:val="00DD118F"/>
    <w:rsid w:val="00DD1903"/>
    <w:rsid w:val="00DD1C02"/>
    <w:rsid w:val="00DD1C14"/>
    <w:rsid w:val="00DD1F03"/>
    <w:rsid w:val="00DD1FCB"/>
    <w:rsid w:val="00DD21E7"/>
    <w:rsid w:val="00DD22FF"/>
    <w:rsid w:val="00DD2471"/>
    <w:rsid w:val="00DD2D17"/>
    <w:rsid w:val="00DD2E46"/>
    <w:rsid w:val="00DD340B"/>
    <w:rsid w:val="00DD360D"/>
    <w:rsid w:val="00DD39A4"/>
    <w:rsid w:val="00DD39BE"/>
    <w:rsid w:val="00DD3B1B"/>
    <w:rsid w:val="00DD3C2F"/>
    <w:rsid w:val="00DD4179"/>
    <w:rsid w:val="00DD43C5"/>
    <w:rsid w:val="00DD441C"/>
    <w:rsid w:val="00DD466F"/>
    <w:rsid w:val="00DD4995"/>
    <w:rsid w:val="00DD527A"/>
    <w:rsid w:val="00DD52C8"/>
    <w:rsid w:val="00DD5489"/>
    <w:rsid w:val="00DD5BE9"/>
    <w:rsid w:val="00DD5E53"/>
    <w:rsid w:val="00DD5F7C"/>
    <w:rsid w:val="00DD5FB6"/>
    <w:rsid w:val="00DD61B2"/>
    <w:rsid w:val="00DD6289"/>
    <w:rsid w:val="00DD6A71"/>
    <w:rsid w:val="00DD6E31"/>
    <w:rsid w:val="00DD6E8A"/>
    <w:rsid w:val="00DD70A2"/>
    <w:rsid w:val="00DD7135"/>
    <w:rsid w:val="00DD73A2"/>
    <w:rsid w:val="00DD7C96"/>
    <w:rsid w:val="00DE0094"/>
    <w:rsid w:val="00DE0110"/>
    <w:rsid w:val="00DE01D7"/>
    <w:rsid w:val="00DE0C04"/>
    <w:rsid w:val="00DE0D76"/>
    <w:rsid w:val="00DE0E0C"/>
    <w:rsid w:val="00DE0E45"/>
    <w:rsid w:val="00DE12D0"/>
    <w:rsid w:val="00DE1312"/>
    <w:rsid w:val="00DE1459"/>
    <w:rsid w:val="00DE1699"/>
    <w:rsid w:val="00DE178C"/>
    <w:rsid w:val="00DE1AF1"/>
    <w:rsid w:val="00DE1BD9"/>
    <w:rsid w:val="00DE242A"/>
    <w:rsid w:val="00DE2FF8"/>
    <w:rsid w:val="00DE306A"/>
    <w:rsid w:val="00DE3583"/>
    <w:rsid w:val="00DE39EA"/>
    <w:rsid w:val="00DE39ED"/>
    <w:rsid w:val="00DE3A22"/>
    <w:rsid w:val="00DE3F01"/>
    <w:rsid w:val="00DE4049"/>
    <w:rsid w:val="00DE4A1F"/>
    <w:rsid w:val="00DE54AA"/>
    <w:rsid w:val="00DE561F"/>
    <w:rsid w:val="00DE592D"/>
    <w:rsid w:val="00DE5FC3"/>
    <w:rsid w:val="00DE6782"/>
    <w:rsid w:val="00DE6C18"/>
    <w:rsid w:val="00DE6EFB"/>
    <w:rsid w:val="00DE6FCF"/>
    <w:rsid w:val="00DE7AC2"/>
    <w:rsid w:val="00DE7D8B"/>
    <w:rsid w:val="00DE7E28"/>
    <w:rsid w:val="00DF0050"/>
    <w:rsid w:val="00DF04FF"/>
    <w:rsid w:val="00DF0DAE"/>
    <w:rsid w:val="00DF14BE"/>
    <w:rsid w:val="00DF157E"/>
    <w:rsid w:val="00DF176B"/>
    <w:rsid w:val="00DF17EF"/>
    <w:rsid w:val="00DF1AA3"/>
    <w:rsid w:val="00DF1FA2"/>
    <w:rsid w:val="00DF2260"/>
    <w:rsid w:val="00DF31AA"/>
    <w:rsid w:val="00DF3268"/>
    <w:rsid w:val="00DF33EF"/>
    <w:rsid w:val="00DF3923"/>
    <w:rsid w:val="00DF3A7D"/>
    <w:rsid w:val="00DF3F8C"/>
    <w:rsid w:val="00DF418C"/>
    <w:rsid w:val="00DF422E"/>
    <w:rsid w:val="00DF4B09"/>
    <w:rsid w:val="00DF4BC5"/>
    <w:rsid w:val="00DF4CCD"/>
    <w:rsid w:val="00DF4ED9"/>
    <w:rsid w:val="00DF5082"/>
    <w:rsid w:val="00DF6169"/>
    <w:rsid w:val="00DF691E"/>
    <w:rsid w:val="00DF69B0"/>
    <w:rsid w:val="00DF6C64"/>
    <w:rsid w:val="00DF6F5C"/>
    <w:rsid w:val="00DF74B1"/>
    <w:rsid w:val="00DF75DE"/>
    <w:rsid w:val="00DF76EF"/>
    <w:rsid w:val="00DF7970"/>
    <w:rsid w:val="00DF7A5F"/>
    <w:rsid w:val="00DF7CB5"/>
    <w:rsid w:val="00DF7D0A"/>
    <w:rsid w:val="00DF7FA7"/>
    <w:rsid w:val="00E00090"/>
    <w:rsid w:val="00E00162"/>
    <w:rsid w:val="00E00414"/>
    <w:rsid w:val="00E0111A"/>
    <w:rsid w:val="00E01B62"/>
    <w:rsid w:val="00E01F1B"/>
    <w:rsid w:val="00E0251F"/>
    <w:rsid w:val="00E02761"/>
    <w:rsid w:val="00E02AD8"/>
    <w:rsid w:val="00E02C30"/>
    <w:rsid w:val="00E036A5"/>
    <w:rsid w:val="00E0434D"/>
    <w:rsid w:val="00E04689"/>
    <w:rsid w:val="00E04695"/>
    <w:rsid w:val="00E05324"/>
    <w:rsid w:val="00E05DA6"/>
    <w:rsid w:val="00E067DF"/>
    <w:rsid w:val="00E0683F"/>
    <w:rsid w:val="00E06BCD"/>
    <w:rsid w:val="00E06EAB"/>
    <w:rsid w:val="00E06FA2"/>
    <w:rsid w:val="00E07150"/>
    <w:rsid w:val="00E0715F"/>
    <w:rsid w:val="00E07343"/>
    <w:rsid w:val="00E07404"/>
    <w:rsid w:val="00E07763"/>
    <w:rsid w:val="00E07861"/>
    <w:rsid w:val="00E07D79"/>
    <w:rsid w:val="00E07FC7"/>
    <w:rsid w:val="00E103C2"/>
    <w:rsid w:val="00E103C6"/>
    <w:rsid w:val="00E103D2"/>
    <w:rsid w:val="00E1040B"/>
    <w:rsid w:val="00E10ABF"/>
    <w:rsid w:val="00E10BE4"/>
    <w:rsid w:val="00E11215"/>
    <w:rsid w:val="00E1185D"/>
    <w:rsid w:val="00E11FCC"/>
    <w:rsid w:val="00E1239F"/>
    <w:rsid w:val="00E127F2"/>
    <w:rsid w:val="00E1291A"/>
    <w:rsid w:val="00E12C77"/>
    <w:rsid w:val="00E12D32"/>
    <w:rsid w:val="00E12E70"/>
    <w:rsid w:val="00E132A6"/>
    <w:rsid w:val="00E1363C"/>
    <w:rsid w:val="00E138CC"/>
    <w:rsid w:val="00E13D65"/>
    <w:rsid w:val="00E13ED8"/>
    <w:rsid w:val="00E140E4"/>
    <w:rsid w:val="00E14889"/>
    <w:rsid w:val="00E14905"/>
    <w:rsid w:val="00E14A01"/>
    <w:rsid w:val="00E1527D"/>
    <w:rsid w:val="00E15D3B"/>
    <w:rsid w:val="00E160AA"/>
    <w:rsid w:val="00E1660E"/>
    <w:rsid w:val="00E16786"/>
    <w:rsid w:val="00E16EA1"/>
    <w:rsid w:val="00E170D6"/>
    <w:rsid w:val="00E175C9"/>
    <w:rsid w:val="00E17997"/>
    <w:rsid w:val="00E2019C"/>
    <w:rsid w:val="00E207F2"/>
    <w:rsid w:val="00E21365"/>
    <w:rsid w:val="00E21601"/>
    <w:rsid w:val="00E217C7"/>
    <w:rsid w:val="00E21C02"/>
    <w:rsid w:val="00E21D26"/>
    <w:rsid w:val="00E21FF8"/>
    <w:rsid w:val="00E224F8"/>
    <w:rsid w:val="00E22F83"/>
    <w:rsid w:val="00E232D8"/>
    <w:rsid w:val="00E2345B"/>
    <w:rsid w:val="00E2375F"/>
    <w:rsid w:val="00E23848"/>
    <w:rsid w:val="00E2384D"/>
    <w:rsid w:val="00E23B70"/>
    <w:rsid w:val="00E23BB8"/>
    <w:rsid w:val="00E240A4"/>
    <w:rsid w:val="00E24B04"/>
    <w:rsid w:val="00E25217"/>
    <w:rsid w:val="00E2525D"/>
    <w:rsid w:val="00E2547C"/>
    <w:rsid w:val="00E25A5D"/>
    <w:rsid w:val="00E265D5"/>
    <w:rsid w:val="00E26D62"/>
    <w:rsid w:val="00E27063"/>
    <w:rsid w:val="00E27950"/>
    <w:rsid w:val="00E27AC0"/>
    <w:rsid w:val="00E27B1A"/>
    <w:rsid w:val="00E27CF2"/>
    <w:rsid w:val="00E27E55"/>
    <w:rsid w:val="00E30105"/>
    <w:rsid w:val="00E30C91"/>
    <w:rsid w:val="00E30F29"/>
    <w:rsid w:val="00E312A4"/>
    <w:rsid w:val="00E31487"/>
    <w:rsid w:val="00E31560"/>
    <w:rsid w:val="00E319A4"/>
    <w:rsid w:val="00E31C35"/>
    <w:rsid w:val="00E31C48"/>
    <w:rsid w:val="00E32617"/>
    <w:rsid w:val="00E32C71"/>
    <w:rsid w:val="00E3311F"/>
    <w:rsid w:val="00E3397D"/>
    <w:rsid w:val="00E34B65"/>
    <w:rsid w:val="00E34BC0"/>
    <w:rsid w:val="00E34E95"/>
    <w:rsid w:val="00E34F11"/>
    <w:rsid w:val="00E34F1C"/>
    <w:rsid w:val="00E354A5"/>
    <w:rsid w:val="00E35BB4"/>
    <w:rsid w:val="00E35DDE"/>
    <w:rsid w:val="00E36D01"/>
    <w:rsid w:val="00E36E70"/>
    <w:rsid w:val="00E36FBD"/>
    <w:rsid w:val="00E37253"/>
    <w:rsid w:val="00E37350"/>
    <w:rsid w:val="00E37757"/>
    <w:rsid w:val="00E37AD9"/>
    <w:rsid w:val="00E40043"/>
    <w:rsid w:val="00E4018C"/>
    <w:rsid w:val="00E4028A"/>
    <w:rsid w:val="00E404AE"/>
    <w:rsid w:val="00E40660"/>
    <w:rsid w:val="00E408DB"/>
    <w:rsid w:val="00E40A09"/>
    <w:rsid w:val="00E4122E"/>
    <w:rsid w:val="00E41768"/>
    <w:rsid w:val="00E41A57"/>
    <w:rsid w:val="00E41C59"/>
    <w:rsid w:val="00E42007"/>
    <w:rsid w:val="00E43004"/>
    <w:rsid w:val="00E434D1"/>
    <w:rsid w:val="00E43FF6"/>
    <w:rsid w:val="00E44518"/>
    <w:rsid w:val="00E445E1"/>
    <w:rsid w:val="00E44A1A"/>
    <w:rsid w:val="00E451A9"/>
    <w:rsid w:val="00E45552"/>
    <w:rsid w:val="00E46039"/>
    <w:rsid w:val="00E46944"/>
    <w:rsid w:val="00E4730C"/>
    <w:rsid w:val="00E4790C"/>
    <w:rsid w:val="00E47BD8"/>
    <w:rsid w:val="00E47BF8"/>
    <w:rsid w:val="00E47E07"/>
    <w:rsid w:val="00E47F0F"/>
    <w:rsid w:val="00E502B7"/>
    <w:rsid w:val="00E50A1A"/>
    <w:rsid w:val="00E50ABD"/>
    <w:rsid w:val="00E50B76"/>
    <w:rsid w:val="00E50E0A"/>
    <w:rsid w:val="00E50EE6"/>
    <w:rsid w:val="00E51066"/>
    <w:rsid w:val="00E5196F"/>
    <w:rsid w:val="00E51FC4"/>
    <w:rsid w:val="00E52901"/>
    <w:rsid w:val="00E53837"/>
    <w:rsid w:val="00E53957"/>
    <w:rsid w:val="00E539A5"/>
    <w:rsid w:val="00E53A03"/>
    <w:rsid w:val="00E54182"/>
    <w:rsid w:val="00E54183"/>
    <w:rsid w:val="00E5465F"/>
    <w:rsid w:val="00E54711"/>
    <w:rsid w:val="00E54B6F"/>
    <w:rsid w:val="00E556D4"/>
    <w:rsid w:val="00E55AC6"/>
    <w:rsid w:val="00E55AD1"/>
    <w:rsid w:val="00E55CCA"/>
    <w:rsid w:val="00E55D80"/>
    <w:rsid w:val="00E55D90"/>
    <w:rsid w:val="00E55DBF"/>
    <w:rsid w:val="00E56117"/>
    <w:rsid w:val="00E562D2"/>
    <w:rsid w:val="00E565A7"/>
    <w:rsid w:val="00E5698A"/>
    <w:rsid w:val="00E56CFF"/>
    <w:rsid w:val="00E57CA9"/>
    <w:rsid w:val="00E60D00"/>
    <w:rsid w:val="00E60D50"/>
    <w:rsid w:val="00E60EE1"/>
    <w:rsid w:val="00E61323"/>
    <w:rsid w:val="00E61B11"/>
    <w:rsid w:val="00E61E47"/>
    <w:rsid w:val="00E621ED"/>
    <w:rsid w:val="00E623E1"/>
    <w:rsid w:val="00E62401"/>
    <w:rsid w:val="00E629D5"/>
    <w:rsid w:val="00E62A05"/>
    <w:rsid w:val="00E63039"/>
    <w:rsid w:val="00E63181"/>
    <w:rsid w:val="00E6388B"/>
    <w:rsid w:val="00E638B3"/>
    <w:rsid w:val="00E63921"/>
    <w:rsid w:val="00E64090"/>
    <w:rsid w:val="00E643B0"/>
    <w:rsid w:val="00E64559"/>
    <w:rsid w:val="00E6468A"/>
    <w:rsid w:val="00E653BA"/>
    <w:rsid w:val="00E653E2"/>
    <w:rsid w:val="00E654CB"/>
    <w:rsid w:val="00E65701"/>
    <w:rsid w:val="00E668DE"/>
    <w:rsid w:val="00E66F89"/>
    <w:rsid w:val="00E67298"/>
    <w:rsid w:val="00E67536"/>
    <w:rsid w:val="00E70156"/>
    <w:rsid w:val="00E706E1"/>
    <w:rsid w:val="00E7076E"/>
    <w:rsid w:val="00E7091A"/>
    <w:rsid w:val="00E71204"/>
    <w:rsid w:val="00E71880"/>
    <w:rsid w:val="00E7193E"/>
    <w:rsid w:val="00E71953"/>
    <w:rsid w:val="00E71A5A"/>
    <w:rsid w:val="00E72058"/>
    <w:rsid w:val="00E72536"/>
    <w:rsid w:val="00E7266D"/>
    <w:rsid w:val="00E72A6D"/>
    <w:rsid w:val="00E72C4C"/>
    <w:rsid w:val="00E73068"/>
    <w:rsid w:val="00E7323E"/>
    <w:rsid w:val="00E73277"/>
    <w:rsid w:val="00E73539"/>
    <w:rsid w:val="00E73A29"/>
    <w:rsid w:val="00E73BCF"/>
    <w:rsid w:val="00E73C22"/>
    <w:rsid w:val="00E73CD8"/>
    <w:rsid w:val="00E73DB3"/>
    <w:rsid w:val="00E742AF"/>
    <w:rsid w:val="00E74393"/>
    <w:rsid w:val="00E74422"/>
    <w:rsid w:val="00E74A20"/>
    <w:rsid w:val="00E74FD7"/>
    <w:rsid w:val="00E750B6"/>
    <w:rsid w:val="00E75AA3"/>
    <w:rsid w:val="00E75D7A"/>
    <w:rsid w:val="00E7682D"/>
    <w:rsid w:val="00E76C50"/>
    <w:rsid w:val="00E7707B"/>
    <w:rsid w:val="00E7721C"/>
    <w:rsid w:val="00E77966"/>
    <w:rsid w:val="00E77ABD"/>
    <w:rsid w:val="00E77BCB"/>
    <w:rsid w:val="00E77BEE"/>
    <w:rsid w:val="00E77F3F"/>
    <w:rsid w:val="00E80775"/>
    <w:rsid w:val="00E8168D"/>
    <w:rsid w:val="00E81AAE"/>
    <w:rsid w:val="00E81B98"/>
    <w:rsid w:val="00E81F55"/>
    <w:rsid w:val="00E82019"/>
    <w:rsid w:val="00E82148"/>
    <w:rsid w:val="00E8234C"/>
    <w:rsid w:val="00E8262B"/>
    <w:rsid w:val="00E82761"/>
    <w:rsid w:val="00E82765"/>
    <w:rsid w:val="00E82D67"/>
    <w:rsid w:val="00E82FEC"/>
    <w:rsid w:val="00E835AC"/>
    <w:rsid w:val="00E83A1A"/>
    <w:rsid w:val="00E83B02"/>
    <w:rsid w:val="00E83C06"/>
    <w:rsid w:val="00E83E55"/>
    <w:rsid w:val="00E84C90"/>
    <w:rsid w:val="00E85811"/>
    <w:rsid w:val="00E85F5C"/>
    <w:rsid w:val="00E8623E"/>
    <w:rsid w:val="00E869D5"/>
    <w:rsid w:val="00E86E38"/>
    <w:rsid w:val="00E87404"/>
    <w:rsid w:val="00E87987"/>
    <w:rsid w:val="00E87C8F"/>
    <w:rsid w:val="00E902D7"/>
    <w:rsid w:val="00E903AE"/>
    <w:rsid w:val="00E90B16"/>
    <w:rsid w:val="00E90D86"/>
    <w:rsid w:val="00E90F9C"/>
    <w:rsid w:val="00E910DF"/>
    <w:rsid w:val="00E914E5"/>
    <w:rsid w:val="00E91684"/>
    <w:rsid w:val="00E91D8E"/>
    <w:rsid w:val="00E91EAC"/>
    <w:rsid w:val="00E92151"/>
    <w:rsid w:val="00E92192"/>
    <w:rsid w:val="00E92234"/>
    <w:rsid w:val="00E928F7"/>
    <w:rsid w:val="00E92AA9"/>
    <w:rsid w:val="00E92F07"/>
    <w:rsid w:val="00E932F9"/>
    <w:rsid w:val="00E9337E"/>
    <w:rsid w:val="00E934BF"/>
    <w:rsid w:val="00E93560"/>
    <w:rsid w:val="00E93612"/>
    <w:rsid w:val="00E93B10"/>
    <w:rsid w:val="00E93C51"/>
    <w:rsid w:val="00E93CE0"/>
    <w:rsid w:val="00E94411"/>
    <w:rsid w:val="00E94EC0"/>
    <w:rsid w:val="00E94F32"/>
    <w:rsid w:val="00E94F80"/>
    <w:rsid w:val="00E9503A"/>
    <w:rsid w:val="00E95129"/>
    <w:rsid w:val="00E96293"/>
    <w:rsid w:val="00E96298"/>
    <w:rsid w:val="00E964B1"/>
    <w:rsid w:val="00E96802"/>
    <w:rsid w:val="00E972B2"/>
    <w:rsid w:val="00E975CF"/>
    <w:rsid w:val="00E975DF"/>
    <w:rsid w:val="00E976A2"/>
    <w:rsid w:val="00E97753"/>
    <w:rsid w:val="00E97FDE"/>
    <w:rsid w:val="00EA05D3"/>
    <w:rsid w:val="00EA0830"/>
    <w:rsid w:val="00EA0E0A"/>
    <w:rsid w:val="00EA12C7"/>
    <w:rsid w:val="00EA18A9"/>
    <w:rsid w:val="00EA1DAB"/>
    <w:rsid w:val="00EA24F9"/>
    <w:rsid w:val="00EA255F"/>
    <w:rsid w:val="00EA2566"/>
    <w:rsid w:val="00EA25F5"/>
    <w:rsid w:val="00EA2755"/>
    <w:rsid w:val="00EA2D7C"/>
    <w:rsid w:val="00EA3056"/>
    <w:rsid w:val="00EA318E"/>
    <w:rsid w:val="00EA40B2"/>
    <w:rsid w:val="00EA4213"/>
    <w:rsid w:val="00EA44AD"/>
    <w:rsid w:val="00EA49B8"/>
    <w:rsid w:val="00EA4BD8"/>
    <w:rsid w:val="00EA4F33"/>
    <w:rsid w:val="00EA4F7D"/>
    <w:rsid w:val="00EA54B1"/>
    <w:rsid w:val="00EA5CE1"/>
    <w:rsid w:val="00EA607B"/>
    <w:rsid w:val="00EA635A"/>
    <w:rsid w:val="00EA6AA0"/>
    <w:rsid w:val="00EA711A"/>
    <w:rsid w:val="00EA7182"/>
    <w:rsid w:val="00EA72C5"/>
    <w:rsid w:val="00EA73E3"/>
    <w:rsid w:val="00EA7A31"/>
    <w:rsid w:val="00EA7F98"/>
    <w:rsid w:val="00EB044E"/>
    <w:rsid w:val="00EB07C3"/>
    <w:rsid w:val="00EB0DC8"/>
    <w:rsid w:val="00EB1523"/>
    <w:rsid w:val="00EB16D6"/>
    <w:rsid w:val="00EB180D"/>
    <w:rsid w:val="00EB2030"/>
    <w:rsid w:val="00EB2090"/>
    <w:rsid w:val="00EB253B"/>
    <w:rsid w:val="00EB27B0"/>
    <w:rsid w:val="00EB2CD8"/>
    <w:rsid w:val="00EB2D1D"/>
    <w:rsid w:val="00EB2E15"/>
    <w:rsid w:val="00EB30D7"/>
    <w:rsid w:val="00EB341D"/>
    <w:rsid w:val="00EB35C3"/>
    <w:rsid w:val="00EB3802"/>
    <w:rsid w:val="00EB39B8"/>
    <w:rsid w:val="00EB3AAC"/>
    <w:rsid w:val="00EB410F"/>
    <w:rsid w:val="00EB4296"/>
    <w:rsid w:val="00EB44B2"/>
    <w:rsid w:val="00EB4753"/>
    <w:rsid w:val="00EB4B57"/>
    <w:rsid w:val="00EB4BCC"/>
    <w:rsid w:val="00EB4EB1"/>
    <w:rsid w:val="00EB539C"/>
    <w:rsid w:val="00EB544F"/>
    <w:rsid w:val="00EB592F"/>
    <w:rsid w:val="00EB5A49"/>
    <w:rsid w:val="00EB5BCD"/>
    <w:rsid w:val="00EB5EBD"/>
    <w:rsid w:val="00EB6770"/>
    <w:rsid w:val="00EB706D"/>
    <w:rsid w:val="00EB719D"/>
    <w:rsid w:val="00EB726B"/>
    <w:rsid w:val="00EB776A"/>
    <w:rsid w:val="00EB792F"/>
    <w:rsid w:val="00EB7B15"/>
    <w:rsid w:val="00EB7BAD"/>
    <w:rsid w:val="00EB7EA4"/>
    <w:rsid w:val="00EC0076"/>
    <w:rsid w:val="00EC0AE9"/>
    <w:rsid w:val="00EC0BF6"/>
    <w:rsid w:val="00EC11C7"/>
    <w:rsid w:val="00EC16B1"/>
    <w:rsid w:val="00EC179A"/>
    <w:rsid w:val="00EC1987"/>
    <w:rsid w:val="00EC1F00"/>
    <w:rsid w:val="00EC281F"/>
    <w:rsid w:val="00EC2AD9"/>
    <w:rsid w:val="00EC2C3E"/>
    <w:rsid w:val="00EC3439"/>
    <w:rsid w:val="00EC34B6"/>
    <w:rsid w:val="00EC43DC"/>
    <w:rsid w:val="00EC4734"/>
    <w:rsid w:val="00EC49C2"/>
    <w:rsid w:val="00EC53ED"/>
    <w:rsid w:val="00EC549E"/>
    <w:rsid w:val="00EC5649"/>
    <w:rsid w:val="00EC5763"/>
    <w:rsid w:val="00EC61B1"/>
    <w:rsid w:val="00EC6D9A"/>
    <w:rsid w:val="00EC70FC"/>
    <w:rsid w:val="00EC7792"/>
    <w:rsid w:val="00EC79C4"/>
    <w:rsid w:val="00EC7A88"/>
    <w:rsid w:val="00ED00CE"/>
    <w:rsid w:val="00ED01F5"/>
    <w:rsid w:val="00ED0567"/>
    <w:rsid w:val="00ED0748"/>
    <w:rsid w:val="00ED0755"/>
    <w:rsid w:val="00ED0791"/>
    <w:rsid w:val="00ED079F"/>
    <w:rsid w:val="00ED07AF"/>
    <w:rsid w:val="00ED0F07"/>
    <w:rsid w:val="00ED1773"/>
    <w:rsid w:val="00ED1798"/>
    <w:rsid w:val="00ED17B5"/>
    <w:rsid w:val="00ED229A"/>
    <w:rsid w:val="00ED2433"/>
    <w:rsid w:val="00ED27D6"/>
    <w:rsid w:val="00ED3039"/>
    <w:rsid w:val="00ED3376"/>
    <w:rsid w:val="00ED389F"/>
    <w:rsid w:val="00ED3E16"/>
    <w:rsid w:val="00ED405D"/>
    <w:rsid w:val="00ED410C"/>
    <w:rsid w:val="00ED4335"/>
    <w:rsid w:val="00ED4783"/>
    <w:rsid w:val="00ED4A1A"/>
    <w:rsid w:val="00ED5081"/>
    <w:rsid w:val="00ED5479"/>
    <w:rsid w:val="00ED551A"/>
    <w:rsid w:val="00ED5B5E"/>
    <w:rsid w:val="00ED5FC5"/>
    <w:rsid w:val="00ED6373"/>
    <w:rsid w:val="00ED659F"/>
    <w:rsid w:val="00ED69E4"/>
    <w:rsid w:val="00ED7106"/>
    <w:rsid w:val="00ED75EE"/>
    <w:rsid w:val="00ED7EC1"/>
    <w:rsid w:val="00EE0177"/>
    <w:rsid w:val="00EE040D"/>
    <w:rsid w:val="00EE0435"/>
    <w:rsid w:val="00EE094B"/>
    <w:rsid w:val="00EE15A7"/>
    <w:rsid w:val="00EE17A3"/>
    <w:rsid w:val="00EE1ACB"/>
    <w:rsid w:val="00EE1CCC"/>
    <w:rsid w:val="00EE1D3F"/>
    <w:rsid w:val="00EE1FCB"/>
    <w:rsid w:val="00EE2C0D"/>
    <w:rsid w:val="00EE306C"/>
    <w:rsid w:val="00EE306D"/>
    <w:rsid w:val="00EE3279"/>
    <w:rsid w:val="00EE3424"/>
    <w:rsid w:val="00EE3A48"/>
    <w:rsid w:val="00EE3A71"/>
    <w:rsid w:val="00EE3D9F"/>
    <w:rsid w:val="00EE40CB"/>
    <w:rsid w:val="00EE49EC"/>
    <w:rsid w:val="00EE4B8B"/>
    <w:rsid w:val="00EE52E8"/>
    <w:rsid w:val="00EE54F5"/>
    <w:rsid w:val="00EE639F"/>
    <w:rsid w:val="00EE658A"/>
    <w:rsid w:val="00EE7D94"/>
    <w:rsid w:val="00EE7F25"/>
    <w:rsid w:val="00EF0142"/>
    <w:rsid w:val="00EF0436"/>
    <w:rsid w:val="00EF0580"/>
    <w:rsid w:val="00EF07BC"/>
    <w:rsid w:val="00EF0A60"/>
    <w:rsid w:val="00EF0CCE"/>
    <w:rsid w:val="00EF0E27"/>
    <w:rsid w:val="00EF0FFA"/>
    <w:rsid w:val="00EF1DA3"/>
    <w:rsid w:val="00EF22E6"/>
    <w:rsid w:val="00EF2305"/>
    <w:rsid w:val="00EF23D1"/>
    <w:rsid w:val="00EF274F"/>
    <w:rsid w:val="00EF2CFF"/>
    <w:rsid w:val="00EF2F63"/>
    <w:rsid w:val="00EF36FB"/>
    <w:rsid w:val="00EF3A5E"/>
    <w:rsid w:val="00EF3B13"/>
    <w:rsid w:val="00EF3B2C"/>
    <w:rsid w:val="00EF3B5B"/>
    <w:rsid w:val="00EF3FCD"/>
    <w:rsid w:val="00EF412A"/>
    <w:rsid w:val="00EF4696"/>
    <w:rsid w:val="00EF4A66"/>
    <w:rsid w:val="00EF4C39"/>
    <w:rsid w:val="00EF4FB4"/>
    <w:rsid w:val="00EF50B9"/>
    <w:rsid w:val="00EF5204"/>
    <w:rsid w:val="00EF5222"/>
    <w:rsid w:val="00EF5873"/>
    <w:rsid w:val="00EF58AE"/>
    <w:rsid w:val="00EF5B25"/>
    <w:rsid w:val="00EF5EBF"/>
    <w:rsid w:val="00EF6605"/>
    <w:rsid w:val="00EF7471"/>
    <w:rsid w:val="00EF7490"/>
    <w:rsid w:val="00EF7E67"/>
    <w:rsid w:val="00EF7EC6"/>
    <w:rsid w:val="00F0034F"/>
    <w:rsid w:val="00F007D8"/>
    <w:rsid w:val="00F0101A"/>
    <w:rsid w:val="00F01202"/>
    <w:rsid w:val="00F012E2"/>
    <w:rsid w:val="00F017E0"/>
    <w:rsid w:val="00F01DD4"/>
    <w:rsid w:val="00F01F74"/>
    <w:rsid w:val="00F020D3"/>
    <w:rsid w:val="00F02309"/>
    <w:rsid w:val="00F02AC5"/>
    <w:rsid w:val="00F02C3A"/>
    <w:rsid w:val="00F02C77"/>
    <w:rsid w:val="00F02CA6"/>
    <w:rsid w:val="00F02D8A"/>
    <w:rsid w:val="00F02EA7"/>
    <w:rsid w:val="00F02ECF"/>
    <w:rsid w:val="00F02FA1"/>
    <w:rsid w:val="00F030C9"/>
    <w:rsid w:val="00F031C0"/>
    <w:rsid w:val="00F0360D"/>
    <w:rsid w:val="00F03846"/>
    <w:rsid w:val="00F03ACB"/>
    <w:rsid w:val="00F03D9C"/>
    <w:rsid w:val="00F04261"/>
    <w:rsid w:val="00F0435C"/>
    <w:rsid w:val="00F045E8"/>
    <w:rsid w:val="00F047EE"/>
    <w:rsid w:val="00F05014"/>
    <w:rsid w:val="00F052F8"/>
    <w:rsid w:val="00F063AF"/>
    <w:rsid w:val="00F064B5"/>
    <w:rsid w:val="00F065CE"/>
    <w:rsid w:val="00F06943"/>
    <w:rsid w:val="00F06E76"/>
    <w:rsid w:val="00F06F60"/>
    <w:rsid w:val="00F077A5"/>
    <w:rsid w:val="00F07ADE"/>
    <w:rsid w:val="00F07C50"/>
    <w:rsid w:val="00F07D0A"/>
    <w:rsid w:val="00F07E06"/>
    <w:rsid w:val="00F07EA5"/>
    <w:rsid w:val="00F10231"/>
    <w:rsid w:val="00F102D8"/>
    <w:rsid w:val="00F105C4"/>
    <w:rsid w:val="00F10858"/>
    <w:rsid w:val="00F10B80"/>
    <w:rsid w:val="00F10F68"/>
    <w:rsid w:val="00F11204"/>
    <w:rsid w:val="00F114EA"/>
    <w:rsid w:val="00F122DC"/>
    <w:rsid w:val="00F1258F"/>
    <w:rsid w:val="00F1267D"/>
    <w:rsid w:val="00F12A31"/>
    <w:rsid w:val="00F12BA1"/>
    <w:rsid w:val="00F12C46"/>
    <w:rsid w:val="00F12F84"/>
    <w:rsid w:val="00F133C8"/>
    <w:rsid w:val="00F13558"/>
    <w:rsid w:val="00F13B87"/>
    <w:rsid w:val="00F13E5A"/>
    <w:rsid w:val="00F144F8"/>
    <w:rsid w:val="00F145F7"/>
    <w:rsid w:val="00F14926"/>
    <w:rsid w:val="00F1493D"/>
    <w:rsid w:val="00F15350"/>
    <w:rsid w:val="00F1544F"/>
    <w:rsid w:val="00F156E9"/>
    <w:rsid w:val="00F163A2"/>
    <w:rsid w:val="00F16706"/>
    <w:rsid w:val="00F170AC"/>
    <w:rsid w:val="00F175C9"/>
    <w:rsid w:val="00F176B2"/>
    <w:rsid w:val="00F201FE"/>
    <w:rsid w:val="00F2036F"/>
    <w:rsid w:val="00F206EF"/>
    <w:rsid w:val="00F20F66"/>
    <w:rsid w:val="00F21000"/>
    <w:rsid w:val="00F216B9"/>
    <w:rsid w:val="00F21F34"/>
    <w:rsid w:val="00F21FDA"/>
    <w:rsid w:val="00F2268F"/>
    <w:rsid w:val="00F22A79"/>
    <w:rsid w:val="00F23183"/>
    <w:rsid w:val="00F234C7"/>
    <w:rsid w:val="00F2354F"/>
    <w:rsid w:val="00F23A3D"/>
    <w:rsid w:val="00F23C26"/>
    <w:rsid w:val="00F24233"/>
    <w:rsid w:val="00F242D9"/>
    <w:rsid w:val="00F249E9"/>
    <w:rsid w:val="00F24CA9"/>
    <w:rsid w:val="00F24F82"/>
    <w:rsid w:val="00F257F9"/>
    <w:rsid w:val="00F25891"/>
    <w:rsid w:val="00F25EC8"/>
    <w:rsid w:val="00F260B2"/>
    <w:rsid w:val="00F26144"/>
    <w:rsid w:val="00F266E1"/>
    <w:rsid w:val="00F26946"/>
    <w:rsid w:val="00F2717C"/>
    <w:rsid w:val="00F27369"/>
    <w:rsid w:val="00F3021A"/>
    <w:rsid w:val="00F30FE6"/>
    <w:rsid w:val="00F31011"/>
    <w:rsid w:val="00F312E1"/>
    <w:rsid w:val="00F316DB"/>
    <w:rsid w:val="00F31D6D"/>
    <w:rsid w:val="00F31F49"/>
    <w:rsid w:val="00F3234E"/>
    <w:rsid w:val="00F3239B"/>
    <w:rsid w:val="00F323B5"/>
    <w:rsid w:val="00F32564"/>
    <w:rsid w:val="00F3265E"/>
    <w:rsid w:val="00F32F30"/>
    <w:rsid w:val="00F3302F"/>
    <w:rsid w:val="00F3372D"/>
    <w:rsid w:val="00F33779"/>
    <w:rsid w:val="00F338D8"/>
    <w:rsid w:val="00F342A2"/>
    <w:rsid w:val="00F34E0C"/>
    <w:rsid w:val="00F351FD"/>
    <w:rsid w:val="00F357BB"/>
    <w:rsid w:val="00F359D3"/>
    <w:rsid w:val="00F35B66"/>
    <w:rsid w:val="00F35D65"/>
    <w:rsid w:val="00F35EB1"/>
    <w:rsid w:val="00F36157"/>
    <w:rsid w:val="00F3676D"/>
    <w:rsid w:val="00F36951"/>
    <w:rsid w:val="00F36B5B"/>
    <w:rsid w:val="00F36B7B"/>
    <w:rsid w:val="00F36FBA"/>
    <w:rsid w:val="00F3747F"/>
    <w:rsid w:val="00F375CE"/>
    <w:rsid w:val="00F4010E"/>
    <w:rsid w:val="00F4081E"/>
    <w:rsid w:val="00F40C03"/>
    <w:rsid w:val="00F413CA"/>
    <w:rsid w:val="00F41784"/>
    <w:rsid w:val="00F41E46"/>
    <w:rsid w:val="00F420C9"/>
    <w:rsid w:val="00F42192"/>
    <w:rsid w:val="00F42527"/>
    <w:rsid w:val="00F42CED"/>
    <w:rsid w:val="00F432A6"/>
    <w:rsid w:val="00F434BC"/>
    <w:rsid w:val="00F43550"/>
    <w:rsid w:val="00F43780"/>
    <w:rsid w:val="00F43D3A"/>
    <w:rsid w:val="00F43D57"/>
    <w:rsid w:val="00F43DD2"/>
    <w:rsid w:val="00F43E2D"/>
    <w:rsid w:val="00F43EDC"/>
    <w:rsid w:val="00F44054"/>
    <w:rsid w:val="00F4472D"/>
    <w:rsid w:val="00F44B84"/>
    <w:rsid w:val="00F44EBA"/>
    <w:rsid w:val="00F44F48"/>
    <w:rsid w:val="00F45B84"/>
    <w:rsid w:val="00F45DE9"/>
    <w:rsid w:val="00F469F4"/>
    <w:rsid w:val="00F46C5E"/>
    <w:rsid w:val="00F46C77"/>
    <w:rsid w:val="00F46E7D"/>
    <w:rsid w:val="00F46F24"/>
    <w:rsid w:val="00F5006F"/>
    <w:rsid w:val="00F50150"/>
    <w:rsid w:val="00F5043B"/>
    <w:rsid w:val="00F509D5"/>
    <w:rsid w:val="00F5184A"/>
    <w:rsid w:val="00F51D42"/>
    <w:rsid w:val="00F51E89"/>
    <w:rsid w:val="00F520B8"/>
    <w:rsid w:val="00F52204"/>
    <w:rsid w:val="00F5297A"/>
    <w:rsid w:val="00F52997"/>
    <w:rsid w:val="00F52B00"/>
    <w:rsid w:val="00F53011"/>
    <w:rsid w:val="00F53199"/>
    <w:rsid w:val="00F54223"/>
    <w:rsid w:val="00F54276"/>
    <w:rsid w:val="00F542C3"/>
    <w:rsid w:val="00F543F8"/>
    <w:rsid w:val="00F5477C"/>
    <w:rsid w:val="00F549CB"/>
    <w:rsid w:val="00F54DC0"/>
    <w:rsid w:val="00F5528C"/>
    <w:rsid w:val="00F55AF0"/>
    <w:rsid w:val="00F55AF7"/>
    <w:rsid w:val="00F55B3F"/>
    <w:rsid w:val="00F55CC0"/>
    <w:rsid w:val="00F56206"/>
    <w:rsid w:val="00F56207"/>
    <w:rsid w:val="00F5664D"/>
    <w:rsid w:val="00F569C0"/>
    <w:rsid w:val="00F56EC9"/>
    <w:rsid w:val="00F571A5"/>
    <w:rsid w:val="00F5760C"/>
    <w:rsid w:val="00F57A80"/>
    <w:rsid w:val="00F57ADC"/>
    <w:rsid w:val="00F57F70"/>
    <w:rsid w:val="00F57FA9"/>
    <w:rsid w:val="00F602A8"/>
    <w:rsid w:val="00F603DE"/>
    <w:rsid w:val="00F60C9B"/>
    <w:rsid w:val="00F614CE"/>
    <w:rsid w:val="00F61B95"/>
    <w:rsid w:val="00F622A4"/>
    <w:rsid w:val="00F622D2"/>
    <w:rsid w:val="00F62D04"/>
    <w:rsid w:val="00F630AC"/>
    <w:rsid w:val="00F63187"/>
    <w:rsid w:val="00F633DD"/>
    <w:rsid w:val="00F63C17"/>
    <w:rsid w:val="00F63DE0"/>
    <w:rsid w:val="00F64271"/>
    <w:rsid w:val="00F64408"/>
    <w:rsid w:val="00F647AE"/>
    <w:rsid w:val="00F64DDB"/>
    <w:rsid w:val="00F655CB"/>
    <w:rsid w:val="00F65CDA"/>
    <w:rsid w:val="00F65CF4"/>
    <w:rsid w:val="00F662EB"/>
    <w:rsid w:val="00F672A5"/>
    <w:rsid w:val="00F67543"/>
    <w:rsid w:val="00F6765B"/>
    <w:rsid w:val="00F67690"/>
    <w:rsid w:val="00F6774E"/>
    <w:rsid w:val="00F67806"/>
    <w:rsid w:val="00F67901"/>
    <w:rsid w:val="00F67A97"/>
    <w:rsid w:val="00F7010E"/>
    <w:rsid w:val="00F706B5"/>
    <w:rsid w:val="00F70810"/>
    <w:rsid w:val="00F70CA4"/>
    <w:rsid w:val="00F71488"/>
    <w:rsid w:val="00F7190C"/>
    <w:rsid w:val="00F71BDB"/>
    <w:rsid w:val="00F7283D"/>
    <w:rsid w:val="00F73291"/>
    <w:rsid w:val="00F73663"/>
    <w:rsid w:val="00F73731"/>
    <w:rsid w:val="00F73B51"/>
    <w:rsid w:val="00F73BB1"/>
    <w:rsid w:val="00F73E1B"/>
    <w:rsid w:val="00F73F8D"/>
    <w:rsid w:val="00F7407A"/>
    <w:rsid w:val="00F7468E"/>
    <w:rsid w:val="00F746FF"/>
    <w:rsid w:val="00F747F9"/>
    <w:rsid w:val="00F74B01"/>
    <w:rsid w:val="00F74B4A"/>
    <w:rsid w:val="00F751A9"/>
    <w:rsid w:val="00F7579D"/>
    <w:rsid w:val="00F759DB"/>
    <w:rsid w:val="00F75CB8"/>
    <w:rsid w:val="00F75DC9"/>
    <w:rsid w:val="00F75EF0"/>
    <w:rsid w:val="00F761BA"/>
    <w:rsid w:val="00F761EF"/>
    <w:rsid w:val="00F76503"/>
    <w:rsid w:val="00F76C4E"/>
    <w:rsid w:val="00F76D82"/>
    <w:rsid w:val="00F77043"/>
    <w:rsid w:val="00F77340"/>
    <w:rsid w:val="00F77D47"/>
    <w:rsid w:val="00F80139"/>
    <w:rsid w:val="00F80209"/>
    <w:rsid w:val="00F80B28"/>
    <w:rsid w:val="00F80DA0"/>
    <w:rsid w:val="00F8142E"/>
    <w:rsid w:val="00F8184F"/>
    <w:rsid w:val="00F81AFF"/>
    <w:rsid w:val="00F81FF3"/>
    <w:rsid w:val="00F825E2"/>
    <w:rsid w:val="00F8269A"/>
    <w:rsid w:val="00F826BC"/>
    <w:rsid w:val="00F830B8"/>
    <w:rsid w:val="00F8341D"/>
    <w:rsid w:val="00F834ED"/>
    <w:rsid w:val="00F835D2"/>
    <w:rsid w:val="00F843E9"/>
    <w:rsid w:val="00F844FF"/>
    <w:rsid w:val="00F84561"/>
    <w:rsid w:val="00F84764"/>
    <w:rsid w:val="00F851F5"/>
    <w:rsid w:val="00F85A67"/>
    <w:rsid w:val="00F85CDD"/>
    <w:rsid w:val="00F85CF2"/>
    <w:rsid w:val="00F85D11"/>
    <w:rsid w:val="00F86369"/>
    <w:rsid w:val="00F878FC"/>
    <w:rsid w:val="00F87D67"/>
    <w:rsid w:val="00F90117"/>
    <w:rsid w:val="00F9046F"/>
    <w:rsid w:val="00F906BC"/>
    <w:rsid w:val="00F90860"/>
    <w:rsid w:val="00F90884"/>
    <w:rsid w:val="00F908BD"/>
    <w:rsid w:val="00F90C9C"/>
    <w:rsid w:val="00F90ED0"/>
    <w:rsid w:val="00F91257"/>
    <w:rsid w:val="00F915B3"/>
    <w:rsid w:val="00F915EF"/>
    <w:rsid w:val="00F923F4"/>
    <w:rsid w:val="00F929CE"/>
    <w:rsid w:val="00F93740"/>
    <w:rsid w:val="00F93BFF"/>
    <w:rsid w:val="00F93D47"/>
    <w:rsid w:val="00F942D4"/>
    <w:rsid w:val="00F94662"/>
    <w:rsid w:val="00F948EC"/>
    <w:rsid w:val="00F94F3D"/>
    <w:rsid w:val="00F95085"/>
    <w:rsid w:val="00F955BC"/>
    <w:rsid w:val="00F955BE"/>
    <w:rsid w:val="00F959C9"/>
    <w:rsid w:val="00F95CE0"/>
    <w:rsid w:val="00F9641F"/>
    <w:rsid w:val="00F96811"/>
    <w:rsid w:val="00F96A4C"/>
    <w:rsid w:val="00F970EF"/>
    <w:rsid w:val="00F9730A"/>
    <w:rsid w:val="00F977DD"/>
    <w:rsid w:val="00FA0387"/>
    <w:rsid w:val="00FA04B3"/>
    <w:rsid w:val="00FA0807"/>
    <w:rsid w:val="00FA0B4F"/>
    <w:rsid w:val="00FA0C77"/>
    <w:rsid w:val="00FA0CF0"/>
    <w:rsid w:val="00FA0E8F"/>
    <w:rsid w:val="00FA19FA"/>
    <w:rsid w:val="00FA1AAE"/>
    <w:rsid w:val="00FA20F6"/>
    <w:rsid w:val="00FA21DD"/>
    <w:rsid w:val="00FA3F20"/>
    <w:rsid w:val="00FA4542"/>
    <w:rsid w:val="00FA467D"/>
    <w:rsid w:val="00FA4B17"/>
    <w:rsid w:val="00FA4C7A"/>
    <w:rsid w:val="00FA4D6E"/>
    <w:rsid w:val="00FA579C"/>
    <w:rsid w:val="00FA5881"/>
    <w:rsid w:val="00FA5D18"/>
    <w:rsid w:val="00FA61B0"/>
    <w:rsid w:val="00FA62CA"/>
    <w:rsid w:val="00FA6CDE"/>
    <w:rsid w:val="00FA7580"/>
    <w:rsid w:val="00FA778E"/>
    <w:rsid w:val="00FA7E88"/>
    <w:rsid w:val="00FB0068"/>
    <w:rsid w:val="00FB031D"/>
    <w:rsid w:val="00FB03FD"/>
    <w:rsid w:val="00FB0C32"/>
    <w:rsid w:val="00FB0C8B"/>
    <w:rsid w:val="00FB1422"/>
    <w:rsid w:val="00FB185E"/>
    <w:rsid w:val="00FB1B25"/>
    <w:rsid w:val="00FB1DD6"/>
    <w:rsid w:val="00FB1F13"/>
    <w:rsid w:val="00FB25D7"/>
    <w:rsid w:val="00FB29F1"/>
    <w:rsid w:val="00FB2A35"/>
    <w:rsid w:val="00FB2DCC"/>
    <w:rsid w:val="00FB2E4E"/>
    <w:rsid w:val="00FB32A7"/>
    <w:rsid w:val="00FB36F3"/>
    <w:rsid w:val="00FB3D8C"/>
    <w:rsid w:val="00FB3DB8"/>
    <w:rsid w:val="00FB40E3"/>
    <w:rsid w:val="00FB473A"/>
    <w:rsid w:val="00FB4F1A"/>
    <w:rsid w:val="00FB52C7"/>
    <w:rsid w:val="00FB558E"/>
    <w:rsid w:val="00FB561F"/>
    <w:rsid w:val="00FB5AAF"/>
    <w:rsid w:val="00FB5E0A"/>
    <w:rsid w:val="00FB61F5"/>
    <w:rsid w:val="00FB6858"/>
    <w:rsid w:val="00FB6A42"/>
    <w:rsid w:val="00FC0033"/>
    <w:rsid w:val="00FC0634"/>
    <w:rsid w:val="00FC0A46"/>
    <w:rsid w:val="00FC107B"/>
    <w:rsid w:val="00FC1430"/>
    <w:rsid w:val="00FC182B"/>
    <w:rsid w:val="00FC1A55"/>
    <w:rsid w:val="00FC1A62"/>
    <w:rsid w:val="00FC2358"/>
    <w:rsid w:val="00FC2631"/>
    <w:rsid w:val="00FC28AB"/>
    <w:rsid w:val="00FC3816"/>
    <w:rsid w:val="00FC3845"/>
    <w:rsid w:val="00FC38A1"/>
    <w:rsid w:val="00FC3B4B"/>
    <w:rsid w:val="00FC3D60"/>
    <w:rsid w:val="00FC46AE"/>
    <w:rsid w:val="00FC46B8"/>
    <w:rsid w:val="00FC4A30"/>
    <w:rsid w:val="00FC4CD5"/>
    <w:rsid w:val="00FC53BD"/>
    <w:rsid w:val="00FC5E19"/>
    <w:rsid w:val="00FC65B0"/>
    <w:rsid w:val="00FC65C2"/>
    <w:rsid w:val="00FC7F4B"/>
    <w:rsid w:val="00FD0264"/>
    <w:rsid w:val="00FD05D6"/>
    <w:rsid w:val="00FD09E4"/>
    <w:rsid w:val="00FD0AEE"/>
    <w:rsid w:val="00FD11B2"/>
    <w:rsid w:val="00FD1800"/>
    <w:rsid w:val="00FD1FF1"/>
    <w:rsid w:val="00FD214B"/>
    <w:rsid w:val="00FD23BB"/>
    <w:rsid w:val="00FD23BD"/>
    <w:rsid w:val="00FD23DF"/>
    <w:rsid w:val="00FD2484"/>
    <w:rsid w:val="00FD2580"/>
    <w:rsid w:val="00FD2AF1"/>
    <w:rsid w:val="00FD2D96"/>
    <w:rsid w:val="00FD2E0A"/>
    <w:rsid w:val="00FD2F33"/>
    <w:rsid w:val="00FD30A4"/>
    <w:rsid w:val="00FD37F1"/>
    <w:rsid w:val="00FD498B"/>
    <w:rsid w:val="00FD4D8B"/>
    <w:rsid w:val="00FD5259"/>
    <w:rsid w:val="00FD5C1C"/>
    <w:rsid w:val="00FD5DB6"/>
    <w:rsid w:val="00FD5FF9"/>
    <w:rsid w:val="00FD62E1"/>
    <w:rsid w:val="00FD6B0F"/>
    <w:rsid w:val="00FD6EB0"/>
    <w:rsid w:val="00FD724A"/>
    <w:rsid w:val="00FD7429"/>
    <w:rsid w:val="00FD79CA"/>
    <w:rsid w:val="00FD7BE1"/>
    <w:rsid w:val="00FD7D40"/>
    <w:rsid w:val="00FD7D7C"/>
    <w:rsid w:val="00FD7EFE"/>
    <w:rsid w:val="00FE0154"/>
    <w:rsid w:val="00FE0762"/>
    <w:rsid w:val="00FE0891"/>
    <w:rsid w:val="00FE12BD"/>
    <w:rsid w:val="00FE139D"/>
    <w:rsid w:val="00FE17F4"/>
    <w:rsid w:val="00FE18EA"/>
    <w:rsid w:val="00FE1CB9"/>
    <w:rsid w:val="00FE1D9D"/>
    <w:rsid w:val="00FE1E73"/>
    <w:rsid w:val="00FE238F"/>
    <w:rsid w:val="00FE24DB"/>
    <w:rsid w:val="00FE25DD"/>
    <w:rsid w:val="00FE2FF5"/>
    <w:rsid w:val="00FE30BB"/>
    <w:rsid w:val="00FE3344"/>
    <w:rsid w:val="00FE3481"/>
    <w:rsid w:val="00FE376C"/>
    <w:rsid w:val="00FE3962"/>
    <w:rsid w:val="00FE3B19"/>
    <w:rsid w:val="00FE3B1A"/>
    <w:rsid w:val="00FE4329"/>
    <w:rsid w:val="00FE4A45"/>
    <w:rsid w:val="00FE4C94"/>
    <w:rsid w:val="00FE4FB1"/>
    <w:rsid w:val="00FE52B2"/>
    <w:rsid w:val="00FE52EA"/>
    <w:rsid w:val="00FE565A"/>
    <w:rsid w:val="00FE5715"/>
    <w:rsid w:val="00FE58AD"/>
    <w:rsid w:val="00FE5C02"/>
    <w:rsid w:val="00FE620A"/>
    <w:rsid w:val="00FE645A"/>
    <w:rsid w:val="00FE6856"/>
    <w:rsid w:val="00FE6A6D"/>
    <w:rsid w:val="00FE6ACA"/>
    <w:rsid w:val="00FE6B8B"/>
    <w:rsid w:val="00FE76C7"/>
    <w:rsid w:val="00FE7A53"/>
    <w:rsid w:val="00FF052E"/>
    <w:rsid w:val="00FF0ABA"/>
    <w:rsid w:val="00FF1B82"/>
    <w:rsid w:val="00FF1F90"/>
    <w:rsid w:val="00FF2204"/>
    <w:rsid w:val="00FF26B0"/>
    <w:rsid w:val="00FF2BE6"/>
    <w:rsid w:val="00FF2D1F"/>
    <w:rsid w:val="00FF2E1D"/>
    <w:rsid w:val="00FF2E5B"/>
    <w:rsid w:val="00FF2F76"/>
    <w:rsid w:val="00FF2FFD"/>
    <w:rsid w:val="00FF371A"/>
    <w:rsid w:val="00FF394E"/>
    <w:rsid w:val="00FF44A7"/>
    <w:rsid w:val="00FF4AE5"/>
    <w:rsid w:val="00FF4C44"/>
    <w:rsid w:val="00FF51AC"/>
    <w:rsid w:val="00FF5426"/>
    <w:rsid w:val="00FF5571"/>
    <w:rsid w:val="00FF5788"/>
    <w:rsid w:val="00FF57E0"/>
    <w:rsid w:val="00FF58A2"/>
    <w:rsid w:val="00FF58EE"/>
    <w:rsid w:val="00FF5947"/>
    <w:rsid w:val="00FF59D7"/>
    <w:rsid w:val="00FF5B2D"/>
    <w:rsid w:val="00FF5EC2"/>
    <w:rsid w:val="00FF6243"/>
    <w:rsid w:val="00FF62C5"/>
    <w:rsid w:val="00FF62DA"/>
    <w:rsid w:val="00FF63AC"/>
    <w:rsid w:val="00FF66A7"/>
    <w:rsid w:val="00FF6720"/>
    <w:rsid w:val="00FF6C3B"/>
    <w:rsid w:val="00FF769E"/>
    <w:rsid w:val="00FF7F9C"/>
    <w:rsid w:val="1570239B"/>
    <w:rsid w:val="2D1D2B9D"/>
    <w:rsid w:val="3D9B6F87"/>
    <w:rsid w:val="67B75648"/>
  </w:rsids>
  <m:mathPr>
    <m:mathFont m:val="Cambria Math"/>
    <m:brkBin m:val="before"/>
    <m:brkBinSub m:val="--"/>
    <m:smallFrac m:val="0"/>
    <m:dispDef/>
    <m:lMargin m:val="0"/>
    <m:rMargin m:val="0"/>
    <m:defJc m:val="centerGroup"/>
    <m:wrapIndent m:val="1440"/>
    <m:intLim m:val="subSup"/>
    <m:naryLim m:val="undOvr"/>
  </m:mathPr>
  <w:themeFontLang w:val="pt-P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3"/>
    <o:shapelayout v:ext="edit">
      <o:idmap v:ext="edit" data="1"/>
    </o:shapelayout>
  </w:shapeDefaults>
  <w:decimalSymbol w:val=","/>
  <w:listSeparator w:val=";"/>
  <w14:docId w14:val="03AB554C"/>
  <w15:docId w15:val="{68F00806-6898-4799-9929-B3DFF24B62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069C1"/>
  </w:style>
  <w:style w:type="paragraph" w:styleId="Cabealho1">
    <w:name w:val="heading 1"/>
    <w:aliases w:val="Titre générale,Titre Rapport,Section,Titre 1,TINO 1"/>
    <w:basedOn w:val="Normal"/>
    <w:next w:val="Normal"/>
    <w:link w:val="Cabealho1Carter1"/>
    <w:uiPriority w:val="9"/>
    <w:qFormat/>
    <w:rsid w:val="008B3EB1"/>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Cabealho2">
    <w:name w:val="heading 2"/>
    <w:aliases w:val="Titre 2"/>
    <w:basedOn w:val="Normal"/>
    <w:next w:val="Normal"/>
    <w:link w:val="Cabealho2Carter1"/>
    <w:uiPriority w:val="9"/>
    <w:unhideWhenUsed/>
    <w:qFormat/>
    <w:rsid w:val="0019181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Cabealho3">
    <w:name w:val="heading 3"/>
    <w:basedOn w:val="Normal"/>
    <w:next w:val="Normal"/>
    <w:link w:val="Cabealho3Carter1"/>
    <w:uiPriority w:val="9"/>
    <w:unhideWhenUsed/>
    <w:qFormat/>
    <w:rsid w:val="009D5990"/>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Cabealho4">
    <w:name w:val="heading 4"/>
    <w:aliases w:val="4"/>
    <w:next w:val="Normal"/>
    <w:link w:val="Cabealho4Carter1"/>
    <w:uiPriority w:val="9"/>
    <w:unhideWhenUsed/>
    <w:qFormat/>
    <w:rsid w:val="00722434"/>
    <w:pPr>
      <w:keepNext/>
      <w:keepLines/>
      <w:spacing w:after="10" w:line="249" w:lineRule="auto"/>
      <w:ind w:left="10" w:right="3" w:hanging="10"/>
      <w:outlineLvl w:val="3"/>
    </w:pPr>
    <w:rPr>
      <w:rFonts w:ascii="Times New Roman" w:eastAsia="Times New Roman" w:hAnsi="Times New Roman" w:cs="Times New Roman"/>
      <w:b/>
      <w:color w:val="000000"/>
      <w:sz w:val="24"/>
    </w:rPr>
  </w:style>
  <w:style w:type="paragraph" w:styleId="Cabealho5">
    <w:name w:val="heading 5"/>
    <w:aliases w:val="TH,Table,Table Heading,heading 5,NOT IN USE,Titre 51,Titre 5 Car Car,Side, Side"/>
    <w:next w:val="Normal"/>
    <w:link w:val="Cabealho5Carter"/>
    <w:uiPriority w:val="9"/>
    <w:unhideWhenUsed/>
    <w:qFormat/>
    <w:rsid w:val="00722434"/>
    <w:pPr>
      <w:keepNext/>
      <w:keepLines/>
      <w:spacing w:after="10" w:line="249" w:lineRule="auto"/>
      <w:ind w:left="10" w:right="3" w:hanging="10"/>
      <w:outlineLvl w:val="4"/>
    </w:pPr>
    <w:rPr>
      <w:rFonts w:ascii="Times New Roman" w:eastAsia="Times New Roman" w:hAnsi="Times New Roman" w:cs="Times New Roman"/>
      <w:b/>
      <w:color w:val="000000"/>
      <w:sz w:val="24"/>
    </w:rPr>
  </w:style>
  <w:style w:type="paragraph" w:styleId="Cabealho6">
    <w:name w:val="heading 6"/>
    <w:aliases w:val="Index,Fig,heading 6,h6,ALSO NOT IN USE,Titre 6 Car Car Car Car,Titre 6 Car Car Car"/>
    <w:next w:val="Normal"/>
    <w:link w:val="Cabealho6Carter"/>
    <w:unhideWhenUsed/>
    <w:qFormat/>
    <w:rsid w:val="00722434"/>
    <w:pPr>
      <w:keepNext/>
      <w:keepLines/>
      <w:spacing w:after="10" w:line="249" w:lineRule="auto"/>
      <w:ind w:left="10" w:right="3" w:hanging="10"/>
      <w:outlineLvl w:val="5"/>
    </w:pPr>
    <w:rPr>
      <w:rFonts w:ascii="Times New Roman" w:eastAsia="Times New Roman" w:hAnsi="Times New Roman" w:cs="Times New Roman"/>
      <w:b/>
      <w:color w:val="000000"/>
      <w:sz w:val="24"/>
    </w:rPr>
  </w:style>
  <w:style w:type="paragraph" w:styleId="Cabealho7">
    <w:name w:val="heading 7"/>
    <w:aliases w:val="Photo,heading 7"/>
    <w:next w:val="Normal"/>
    <w:link w:val="Cabealho7Carter"/>
    <w:uiPriority w:val="9"/>
    <w:unhideWhenUsed/>
    <w:qFormat/>
    <w:rsid w:val="00722434"/>
    <w:pPr>
      <w:keepNext/>
      <w:keepLines/>
      <w:spacing w:after="10" w:line="249" w:lineRule="auto"/>
      <w:ind w:left="10" w:right="3" w:hanging="10"/>
      <w:outlineLvl w:val="6"/>
    </w:pPr>
    <w:rPr>
      <w:rFonts w:ascii="Times New Roman" w:eastAsia="Times New Roman" w:hAnsi="Times New Roman" w:cs="Times New Roman"/>
      <w:b/>
      <w:color w:val="000000"/>
      <w:sz w:val="24"/>
    </w:rPr>
  </w:style>
  <w:style w:type="paragraph" w:styleId="Cabealho8">
    <w:name w:val="heading 8"/>
    <w:aliases w:val="Appendix,heading 8"/>
    <w:basedOn w:val="Normal"/>
    <w:next w:val="Normal"/>
    <w:link w:val="Cabealho8Carter"/>
    <w:uiPriority w:val="9"/>
    <w:unhideWhenUsed/>
    <w:qFormat/>
    <w:rsid w:val="007968DF"/>
    <w:pPr>
      <w:spacing w:before="240" w:after="60" w:line="240" w:lineRule="auto"/>
      <w:jc w:val="both"/>
      <w:outlineLvl w:val="7"/>
    </w:pPr>
    <w:rPr>
      <w:rFonts w:ascii="Calibri" w:eastAsia="Times New Roman" w:hAnsi="Calibri" w:cs="Times New Roman"/>
      <w:i/>
      <w:iCs/>
      <w:sz w:val="24"/>
      <w:szCs w:val="24"/>
      <w:lang w:val="fr-FR"/>
    </w:rPr>
  </w:style>
  <w:style w:type="paragraph" w:styleId="Cabealho9">
    <w:name w:val="heading 9"/>
    <w:aliases w:val="Heading 9-paranum,Tableau. 1: Titre 9"/>
    <w:basedOn w:val="Normal"/>
    <w:next w:val="Normal"/>
    <w:link w:val="Cabealho9Carter"/>
    <w:uiPriority w:val="9"/>
    <w:unhideWhenUsed/>
    <w:qFormat/>
    <w:rsid w:val="007968DF"/>
    <w:pPr>
      <w:spacing w:before="240" w:after="60" w:line="240" w:lineRule="auto"/>
      <w:jc w:val="both"/>
      <w:outlineLvl w:val="8"/>
    </w:pPr>
    <w:rPr>
      <w:rFonts w:ascii="Cambria" w:eastAsia="Times New Roman" w:hAnsi="Cambria" w:cs="Times New Roman"/>
      <w:lang w:val="fr-FR"/>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1Carter1">
    <w:name w:val="Cabeçalho 1 Caráter1"/>
    <w:aliases w:val="Titre générale Caráter,Titre Rapport Caráter,Section Caráter,Titre 1 Caráter,TINO 1 Caráter"/>
    <w:basedOn w:val="Tipodeletrapredefinidodopargrafo"/>
    <w:link w:val="Cabealho1"/>
    <w:uiPriority w:val="9"/>
    <w:rsid w:val="008B3EB1"/>
    <w:rPr>
      <w:rFonts w:asciiTheme="majorHAnsi" w:eastAsiaTheme="majorEastAsia" w:hAnsiTheme="majorHAnsi" w:cstheme="majorBidi"/>
      <w:color w:val="365F91" w:themeColor="accent1" w:themeShade="BF"/>
      <w:sz w:val="32"/>
      <w:szCs w:val="32"/>
    </w:rPr>
  </w:style>
  <w:style w:type="character" w:customStyle="1" w:styleId="Cabealho2Carter1">
    <w:name w:val="Cabeçalho 2 Caráter1"/>
    <w:aliases w:val="Titre 2 Caráter"/>
    <w:basedOn w:val="Tipodeletrapredefinidodopargrafo"/>
    <w:link w:val="Cabealho2"/>
    <w:uiPriority w:val="9"/>
    <w:rsid w:val="0019181C"/>
    <w:rPr>
      <w:rFonts w:asciiTheme="majorHAnsi" w:eastAsiaTheme="majorEastAsia" w:hAnsiTheme="majorHAnsi" w:cstheme="majorBidi"/>
      <w:color w:val="365F91" w:themeColor="accent1" w:themeShade="BF"/>
      <w:sz w:val="26"/>
      <w:szCs w:val="26"/>
    </w:rPr>
  </w:style>
  <w:style w:type="character" w:customStyle="1" w:styleId="Cabealho3Carter1">
    <w:name w:val="Cabeçalho 3 Caráter1"/>
    <w:basedOn w:val="Tipodeletrapredefinidodopargrafo"/>
    <w:link w:val="Cabealho3"/>
    <w:uiPriority w:val="9"/>
    <w:rsid w:val="009D5990"/>
    <w:rPr>
      <w:rFonts w:asciiTheme="majorHAnsi" w:eastAsiaTheme="majorEastAsia" w:hAnsiTheme="majorHAnsi" w:cstheme="majorBidi"/>
      <w:color w:val="243F60" w:themeColor="accent1" w:themeShade="7F"/>
      <w:sz w:val="24"/>
      <w:szCs w:val="24"/>
    </w:rPr>
  </w:style>
  <w:style w:type="character" w:customStyle="1" w:styleId="Cabealho4Carter1">
    <w:name w:val="Cabeçalho 4 Caráter1"/>
    <w:aliases w:val="4 Caráter"/>
    <w:basedOn w:val="Tipodeletrapredefinidodopargrafo"/>
    <w:link w:val="Cabealho4"/>
    <w:uiPriority w:val="9"/>
    <w:rsid w:val="00722434"/>
    <w:rPr>
      <w:rFonts w:ascii="Times New Roman" w:eastAsia="Times New Roman" w:hAnsi="Times New Roman" w:cs="Times New Roman"/>
      <w:b/>
      <w:color w:val="000000"/>
      <w:sz w:val="24"/>
    </w:rPr>
  </w:style>
  <w:style w:type="character" w:customStyle="1" w:styleId="Cabealho5Carter">
    <w:name w:val="Cabeçalho 5 Caráter"/>
    <w:aliases w:val="TH Caráter,Table Caráter,Table Heading Caráter,heading 5 Caráter,NOT IN USE Caráter,Titre 51 Caráter,Titre 5 Car Car Caráter,Side Caráter, Side Caráter"/>
    <w:basedOn w:val="Tipodeletrapredefinidodopargrafo"/>
    <w:link w:val="Cabealho5"/>
    <w:uiPriority w:val="9"/>
    <w:rsid w:val="00722434"/>
    <w:rPr>
      <w:rFonts w:ascii="Times New Roman" w:eastAsia="Times New Roman" w:hAnsi="Times New Roman" w:cs="Times New Roman"/>
      <w:b/>
      <w:color w:val="000000"/>
      <w:sz w:val="24"/>
    </w:rPr>
  </w:style>
  <w:style w:type="character" w:customStyle="1" w:styleId="Cabealho6Carter">
    <w:name w:val="Cabeçalho 6 Caráter"/>
    <w:aliases w:val="Index Caráter,Fig Caráter,heading 6 Caráter,h6 Caráter,ALSO NOT IN USE Caráter,Titre 6 Car Car Car Car Caráter,Titre 6 Car Car Car Caráter"/>
    <w:basedOn w:val="Tipodeletrapredefinidodopargrafo"/>
    <w:link w:val="Cabealho6"/>
    <w:rsid w:val="00722434"/>
    <w:rPr>
      <w:rFonts w:ascii="Times New Roman" w:eastAsia="Times New Roman" w:hAnsi="Times New Roman" w:cs="Times New Roman"/>
      <w:b/>
      <w:color w:val="000000"/>
      <w:sz w:val="24"/>
    </w:rPr>
  </w:style>
  <w:style w:type="character" w:customStyle="1" w:styleId="Cabealho7Carter">
    <w:name w:val="Cabeçalho 7 Caráter"/>
    <w:aliases w:val="Photo Caráter,heading 7 Caráter"/>
    <w:basedOn w:val="Tipodeletrapredefinidodopargrafo"/>
    <w:link w:val="Cabealho7"/>
    <w:uiPriority w:val="9"/>
    <w:rsid w:val="00722434"/>
    <w:rPr>
      <w:rFonts w:ascii="Times New Roman" w:eastAsia="Times New Roman" w:hAnsi="Times New Roman" w:cs="Times New Roman"/>
      <w:b/>
      <w:color w:val="000000"/>
      <w:sz w:val="24"/>
    </w:rPr>
  </w:style>
  <w:style w:type="paragraph" w:styleId="PargrafodaLista">
    <w:name w:val="List Paragraph"/>
    <w:aliases w:val="Main numbered paragraph,List Paragraph (numbered (a)),List Paragraph nowy,Bullets,References,Numbered List Paragraph,Liste 1,List Paragraph Char Char Char,Use Case List Paragraph,List Paragraph2,Bullet paras,List Bullet Mary,Bullet1,3"/>
    <w:basedOn w:val="Normal"/>
    <w:link w:val="PargrafodaListaCarter"/>
    <w:uiPriority w:val="34"/>
    <w:qFormat/>
    <w:rsid w:val="009A6EC3"/>
    <w:pPr>
      <w:ind w:left="720"/>
      <w:contextualSpacing/>
    </w:pPr>
  </w:style>
  <w:style w:type="character" w:customStyle="1" w:styleId="PargrafodaListaCarter">
    <w:name w:val="Parágrafo da Lista Caráter"/>
    <w:aliases w:val="Main numbered paragraph Caráter,List Paragraph (numbered (a)) Caráter,List Paragraph nowy Caráter,Bullets Caráter,References Caráter,Numbered List Paragraph Caráter,Liste 1 Caráter,List Paragraph Char Char Char Caráter"/>
    <w:basedOn w:val="Tipodeletrapredefinidodopargrafo"/>
    <w:link w:val="PargrafodaLista"/>
    <w:uiPriority w:val="34"/>
    <w:qFormat/>
    <w:rsid w:val="009A6EC3"/>
    <w:rPr>
      <w:rFonts w:eastAsiaTheme="minorEastAsia"/>
    </w:rPr>
  </w:style>
  <w:style w:type="paragraph" w:styleId="Textodecomentrio">
    <w:name w:val="annotation text"/>
    <w:basedOn w:val="Normal"/>
    <w:link w:val="TextodecomentrioCarter"/>
    <w:uiPriority w:val="99"/>
    <w:rsid w:val="009A6EC3"/>
    <w:pPr>
      <w:spacing w:after="0" w:line="240" w:lineRule="auto"/>
    </w:pPr>
    <w:rPr>
      <w:rFonts w:ascii="Times New Roman" w:eastAsia="Times New Roman" w:hAnsi="Times New Roman" w:cs="Times New Roman"/>
      <w:sz w:val="20"/>
      <w:szCs w:val="20"/>
    </w:rPr>
  </w:style>
  <w:style w:type="character" w:customStyle="1" w:styleId="TextodecomentrioCarter">
    <w:name w:val="Texto de comentário Caráter"/>
    <w:basedOn w:val="Tipodeletrapredefinidodopargrafo"/>
    <w:link w:val="Textodecomentrio"/>
    <w:uiPriority w:val="99"/>
    <w:rsid w:val="009A6EC3"/>
    <w:rPr>
      <w:rFonts w:ascii="Times New Roman" w:eastAsia="Times New Roman" w:hAnsi="Times New Roman" w:cs="Times New Roman"/>
      <w:sz w:val="20"/>
      <w:szCs w:val="20"/>
    </w:rPr>
  </w:style>
  <w:style w:type="paragraph" w:customStyle="1" w:styleId="Default">
    <w:name w:val="Default"/>
    <w:link w:val="DefaultChar"/>
    <w:rsid w:val="009A6EC3"/>
    <w:pPr>
      <w:autoSpaceDE w:val="0"/>
      <w:autoSpaceDN w:val="0"/>
      <w:adjustRightInd w:val="0"/>
      <w:spacing w:after="0" w:line="240" w:lineRule="auto"/>
    </w:pPr>
    <w:rPr>
      <w:rFonts w:ascii="Arial" w:hAnsi="Arial" w:cs="Arial"/>
      <w:color w:val="000000"/>
      <w:sz w:val="24"/>
      <w:szCs w:val="24"/>
      <w:lang w:val="en-CA"/>
    </w:rPr>
  </w:style>
  <w:style w:type="character" w:customStyle="1" w:styleId="DefaultChar">
    <w:name w:val="Default Char"/>
    <w:link w:val="Default"/>
    <w:locked/>
    <w:rsid w:val="0019181C"/>
    <w:rPr>
      <w:rFonts w:ascii="Arial" w:hAnsi="Arial" w:cs="Arial"/>
      <w:color w:val="000000"/>
      <w:sz w:val="24"/>
      <w:szCs w:val="24"/>
      <w:lang w:val="en-CA"/>
    </w:rPr>
  </w:style>
  <w:style w:type="character" w:styleId="Refdecomentrio">
    <w:name w:val="annotation reference"/>
    <w:basedOn w:val="Tipodeletrapredefinidodopargrafo"/>
    <w:uiPriority w:val="99"/>
    <w:unhideWhenUsed/>
    <w:rsid w:val="009A6EC3"/>
    <w:rPr>
      <w:sz w:val="16"/>
      <w:szCs w:val="16"/>
    </w:rPr>
  </w:style>
  <w:style w:type="paragraph" w:customStyle="1" w:styleId="head2">
    <w:name w:val="head2"/>
    <w:basedOn w:val="PargrafodaLista"/>
    <w:qFormat/>
    <w:rsid w:val="009A6EC3"/>
    <w:pPr>
      <w:keepNext/>
      <w:keepLines/>
      <w:numPr>
        <w:numId w:val="1"/>
      </w:numPr>
      <w:spacing w:after="240" w:line="240" w:lineRule="auto"/>
      <w:contextualSpacing w:val="0"/>
    </w:pPr>
    <w:rPr>
      <w:rFonts w:ascii="Times New Roman" w:hAnsi="Times New Roman" w:cs="Times New Roman"/>
      <w:b/>
    </w:rPr>
  </w:style>
  <w:style w:type="paragraph" w:customStyle="1" w:styleId="head3">
    <w:name w:val="head3"/>
    <w:basedOn w:val="head2"/>
    <w:link w:val="head3Char"/>
    <w:qFormat/>
    <w:rsid w:val="009A6EC3"/>
    <w:pPr>
      <w:numPr>
        <w:ilvl w:val="1"/>
        <w:numId w:val="0"/>
      </w:numPr>
    </w:pPr>
    <w:rPr>
      <w:rFonts w:ascii="Times New Roman Bold" w:hAnsi="Times New Roman Bold"/>
      <w:smallCaps/>
    </w:rPr>
  </w:style>
  <w:style w:type="character" w:customStyle="1" w:styleId="head3Char">
    <w:name w:val="head3 Char"/>
    <w:basedOn w:val="Tipodeletrapredefinidodopargrafo"/>
    <w:link w:val="head3"/>
    <w:rsid w:val="009A6EC3"/>
    <w:rPr>
      <w:rFonts w:ascii="Times New Roman Bold" w:hAnsi="Times New Roman Bold" w:cs="Times New Roman"/>
      <w:b/>
      <w:smallCaps/>
    </w:rPr>
  </w:style>
  <w:style w:type="paragraph" w:customStyle="1" w:styleId="head4">
    <w:name w:val="head4"/>
    <w:basedOn w:val="head3"/>
    <w:link w:val="head4Char"/>
    <w:qFormat/>
    <w:rsid w:val="009A6EC3"/>
    <w:pPr>
      <w:numPr>
        <w:ilvl w:val="2"/>
      </w:numPr>
      <w:ind w:left="720"/>
    </w:pPr>
    <w:rPr>
      <w:smallCaps w:val="0"/>
    </w:rPr>
  </w:style>
  <w:style w:type="character" w:customStyle="1" w:styleId="head4Char">
    <w:name w:val="head4 Char"/>
    <w:basedOn w:val="head3Char"/>
    <w:link w:val="head4"/>
    <w:rsid w:val="00C70D1D"/>
    <w:rPr>
      <w:rFonts w:ascii="Times New Roman Bold" w:hAnsi="Times New Roman Bold" w:cs="Times New Roman"/>
      <w:b/>
      <w:smallCaps w:val="0"/>
    </w:rPr>
  </w:style>
  <w:style w:type="paragraph" w:customStyle="1" w:styleId="head5">
    <w:name w:val="head5"/>
    <w:basedOn w:val="head4"/>
    <w:link w:val="head5Char"/>
    <w:qFormat/>
    <w:rsid w:val="009A6EC3"/>
    <w:pPr>
      <w:numPr>
        <w:ilvl w:val="3"/>
      </w:numPr>
      <w:ind w:left="720"/>
    </w:pPr>
    <w:rPr>
      <w:i/>
    </w:rPr>
  </w:style>
  <w:style w:type="character" w:customStyle="1" w:styleId="head5Char">
    <w:name w:val="head5 Char"/>
    <w:basedOn w:val="head4Char"/>
    <w:link w:val="head5"/>
    <w:rsid w:val="00C70D1D"/>
    <w:rPr>
      <w:rFonts w:ascii="Times New Roman Bold" w:hAnsi="Times New Roman Bold" w:cs="Times New Roman"/>
      <w:b/>
      <w:i/>
      <w:smallCaps w:val="0"/>
    </w:rPr>
  </w:style>
  <w:style w:type="paragraph" w:styleId="Textodebalo">
    <w:name w:val="Balloon Text"/>
    <w:basedOn w:val="Normal"/>
    <w:link w:val="TextodebaloCarter"/>
    <w:uiPriority w:val="99"/>
    <w:semiHidden/>
    <w:unhideWhenUsed/>
    <w:rsid w:val="009A6EC3"/>
    <w:pPr>
      <w:spacing w:after="0" w:line="240" w:lineRule="auto"/>
    </w:pPr>
    <w:rPr>
      <w:rFonts w:ascii="Tahoma" w:hAnsi="Tahoma" w:cs="Tahoma"/>
      <w:sz w:val="16"/>
      <w:szCs w:val="16"/>
    </w:rPr>
  </w:style>
  <w:style w:type="character" w:customStyle="1" w:styleId="TextodebaloCarter">
    <w:name w:val="Texto de balão Caráter"/>
    <w:basedOn w:val="Tipodeletrapredefinidodopargrafo"/>
    <w:link w:val="Textodebalo"/>
    <w:uiPriority w:val="99"/>
    <w:semiHidden/>
    <w:rsid w:val="009A6EC3"/>
    <w:rPr>
      <w:rFonts w:ascii="Tahoma" w:eastAsiaTheme="minorEastAsia" w:hAnsi="Tahoma" w:cs="Tahoma"/>
      <w:sz w:val="16"/>
      <w:szCs w:val="16"/>
    </w:rPr>
  </w:style>
  <w:style w:type="paragraph" w:styleId="Textodenotaderodap">
    <w:name w:val="footnote text"/>
    <w:aliases w:val="Car,Testo nota a piè di pagina Carattere,Texto nota piepddes,Texto nota piepddes Car,Texto nota piepddes Car Car,Texto nota piepddes Car Car Car,Texto nota piepddes Car Car Car Car Car Car,f,Footnote,Footnote Text Char2 Char,fn"/>
    <w:basedOn w:val="Normal"/>
    <w:link w:val="TextodenotaderodapCarter"/>
    <w:uiPriority w:val="99"/>
    <w:unhideWhenUsed/>
    <w:qFormat/>
    <w:rsid w:val="00FC0A46"/>
    <w:pPr>
      <w:spacing w:after="0" w:line="240" w:lineRule="auto"/>
    </w:pPr>
    <w:rPr>
      <w:sz w:val="20"/>
      <w:szCs w:val="20"/>
    </w:rPr>
  </w:style>
  <w:style w:type="character" w:customStyle="1" w:styleId="TextodenotaderodapCarter">
    <w:name w:val="Texto de nota de rodapé Caráter"/>
    <w:aliases w:val="Car Caráter,Testo nota a piè di pagina Carattere Caráter,Texto nota piepddes Caráter,Texto nota piepddes Car Caráter,Texto nota piepddes Car Car Caráter,Texto nota piepddes Car Car Car Caráter,f Caráter,Footnote Caráter"/>
    <w:basedOn w:val="Tipodeletrapredefinidodopargrafo"/>
    <w:link w:val="Textodenotaderodap"/>
    <w:uiPriority w:val="99"/>
    <w:rsid w:val="00FC0A46"/>
    <w:rPr>
      <w:sz w:val="20"/>
      <w:szCs w:val="20"/>
    </w:rPr>
  </w:style>
  <w:style w:type="character" w:styleId="Refdenotaderodap">
    <w:name w:val="footnote reference"/>
    <w:aliases w:val="ftref,16 Point,BVI fnr,EN Footnote Reference,Error-Fußnotenzeichen5,Error-Fußnotenzeichen6,Exposant 3 Point,FO,Footnote Reference Number,Footnote reference number,Footnote symbol,Re,Ref,Superscript 6 Point,Times 10 Point,fr"/>
    <w:basedOn w:val="Tipodeletrapredefinidodopargrafo"/>
    <w:link w:val="BVIfnrCarCar"/>
    <w:uiPriority w:val="99"/>
    <w:unhideWhenUsed/>
    <w:qFormat/>
    <w:rsid w:val="00FC0A46"/>
    <w:rPr>
      <w:vertAlign w:val="superscript"/>
    </w:rPr>
  </w:style>
  <w:style w:type="paragraph" w:customStyle="1" w:styleId="BVIfnrCarCar">
    <w:name w:val="BVI fnr Car Car"/>
    <w:aliases w:val="BVI fnr Car,BVI fnr Car Car Car Car,BVI fnr Car Car Car Car Char Car Char Char"/>
    <w:basedOn w:val="Normal"/>
    <w:link w:val="Refdenotaderodap"/>
    <w:autoRedefine/>
    <w:uiPriority w:val="99"/>
    <w:rsid w:val="00376B2E"/>
    <w:pPr>
      <w:widowControl w:val="0"/>
      <w:autoSpaceDE w:val="0"/>
      <w:autoSpaceDN w:val="0"/>
      <w:adjustRightInd w:val="0"/>
      <w:spacing w:after="0" w:line="240" w:lineRule="auto"/>
      <w:jc w:val="both"/>
    </w:pPr>
    <w:rPr>
      <w:vertAlign w:val="superscript"/>
    </w:rPr>
  </w:style>
  <w:style w:type="paragraph" w:styleId="NormalWeb">
    <w:name w:val="Normal (Web)"/>
    <w:basedOn w:val="Normal"/>
    <w:uiPriority w:val="99"/>
    <w:unhideWhenUsed/>
    <w:rsid w:val="00C70D1D"/>
    <w:pPr>
      <w:spacing w:before="100" w:beforeAutospacing="1" w:after="100" w:afterAutospacing="1" w:line="240" w:lineRule="auto"/>
    </w:pPr>
    <w:rPr>
      <w:rFonts w:ascii="Times New Roman" w:eastAsia="Times New Roman" w:hAnsi="Times New Roman" w:cs="Times New Roman"/>
      <w:sz w:val="24"/>
      <w:szCs w:val="24"/>
    </w:rPr>
  </w:style>
  <w:style w:type="character" w:styleId="Hiperligao">
    <w:name w:val="Hyperlink"/>
    <w:basedOn w:val="Tipodeletrapredefinidodopargrafo"/>
    <w:uiPriority w:val="99"/>
    <w:unhideWhenUsed/>
    <w:rsid w:val="00C70D1D"/>
    <w:rPr>
      <w:color w:val="0000FF" w:themeColor="hyperlink"/>
      <w:u w:val="single"/>
    </w:rPr>
  </w:style>
  <w:style w:type="table" w:styleId="Tabelacomgrelha">
    <w:name w:val="Table Grid"/>
    <w:basedOn w:val="Tabelanormal"/>
    <w:uiPriority w:val="39"/>
    <w:rsid w:val="0073673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DSAnnexHeading">
    <w:name w:val="PDS Annex Heading"/>
    <w:next w:val="Normal"/>
    <w:uiPriority w:val="99"/>
    <w:rsid w:val="00487440"/>
    <w:pPr>
      <w:keepNext/>
      <w:spacing w:after="120" w:line="240" w:lineRule="auto"/>
      <w:jc w:val="center"/>
    </w:pPr>
    <w:rPr>
      <w:rFonts w:ascii="Times New Roman" w:eastAsia="SimSun" w:hAnsi="Times New Roman" w:cs="Times New Roman"/>
      <w:b/>
      <w:sz w:val="24"/>
      <w:szCs w:val="20"/>
    </w:rPr>
  </w:style>
  <w:style w:type="paragraph" w:styleId="Assuntodecomentrio">
    <w:name w:val="annotation subject"/>
    <w:basedOn w:val="Textodecomentrio"/>
    <w:next w:val="Textodecomentrio"/>
    <w:link w:val="AssuntodecomentrioCarter"/>
    <w:uiPriority w:val="99"/>
    <w:unhideWhenUsed/>
    <w:rsid w:val="00104FF1"/>
    <w:pPr>
      <w:spacing w:after="200"/>
    </w:pPr>
    <w:rPr>
      <w:rFonts w:asciiTheme="minorHAnsi" w:eastAsiaTheme="minorEastAsia" w:hAnsiTheme="minorHAnsi" w:cstheme="minorBidi"/>
      <w:b/>
      <w:bCs/>
    </w:rPr>
  </w:style>
  <w:style w:type="character" w:customStyle="1" w:styleId="AssuntodecomentrioCarter">
    <w:name w:val="Assunto de comentário Caráter"/>
    <w:basedOn w:val="TextodecomentrioCarter"/>
    <w:link w:val="Assuntodecomentrio"/>
    <w:uiPriority w:val="99"/>
    <w:rsid w:val="00104FF1"/>
    <w:rPr>
      <w:rFonts w:ascii="Times New Roman" w:eastAsia="Times New Roman" w:hAnsi="Times New Roman" w:cs="Times New Roman"/>
      <w:b/>
      <w:bCs/>
      <w:sz w:val="20"/>
      <w:szCs w:val="20"/>
    </w:rPr>
  </w:style>
  <w:style w:type="paragraph" w:styleId="Cabealho">
    <w:name w:val="header"/>
    <w:aliases w:val="Section Header"/>
    <w:basedOn w:val="Normal"/>
    <w:link w:val="CabealhoCarter1"/>
    <w:uiPriority w:val="99"/>
    <w:unhideWhenUsed/>
    <w:rsid w:val="004E0AF3"/>
    <w:pPr>
      <w:tabs>
        <w:tab w:val="center" w:pos="4680"/>
        <w:tab w:val="right" w:pos="9360"/>
      </w:tabs>
      <w:spacing w:after="0" w:line="240" w:lineRule="auto"/>
    </w:pPr>
  </w:style>
  <w:style w:type="character" w:customStyle="1" w:styleId="CabealhoCarter1">
    <w:name w:val="Cabeçalho Caráter1"/>
    <w:aliases w:val="Section Header Caráter"/>
    <w:basedOn w:val="Tipodeletrapredefinidodopargrafo"/>
    <w:link w:val="Cabealho"/>
    <w:uiPriority w:val="99"/>
    <w:rsid w:val="004E0AF3"/>
  </w:style>
  <w:style w:type="paragraph" w:styleId="Rodap">
    <w:name w:val="footer"/>
    <w:basedOn w:val="Normal"/>
    <w:link w:val="RodapCarter1"/>
    <w:uiPriority w:val="99"/>
    <w:unhideWhenUsed/>
    <w:rsid w:val="004E0AF3"/>
    <w:pPr>
      <w:tabs>
        <w:tab w:val="center" w:pos="4680"/>
        <w:tab w:val="right" w:pos="9360"/>
      </w:tabs>
      <w:spacing w:after="0" w:line="240" w:lineRule="auto"/>
    </w:pPr>
  </w:style>
  <w:style w:type="character" w:customStyle="1" w:styleId="RodapCarter1">
    <w:name w:val="Rodapé Caráter1"/>
    <w:basedOn w:val="Tipodeletrapredefinidodopargrafo"/>
    <w:link w:val="Rodap"/>
    <w:uiPriority w:val="99"/>
    <w:rsid w:val="004E0AF3"/>
  </w:style>
  <w:style w:type="paragraph" w:customStyle="1" w:styleId="FreeFormAAA">
    <w:name w:val="Free Form A A A"/>
    <w:rsid w:val="0019181C"/>
    <w:pPr>
      <w:spacing w:after="0" w:line="240" w:lineRule="auto"/>
    </w:pPr>
    <w:rPr>
      <w:rFonts w:ascii="Helvetica" w:eastAsia="ヒラギノ角ゴ Pro W3" w:hAnsi="Helvetica" w:cs="Times New Roman"/>
      <w:color w:val="000000"/>
      <w:sz w:val="24"/>
      <w:szCs w:val="20"/>
      <w:lang w:eastAsia="en-GB"/>
    </w:rPr>
  </w:style>
  <w:style w:type="paragraph" w:customStyle="1" w:styleId="Pa10">
    <w:name w:val="Pa10"/>
    <w:basedOn w:val="Normal"/>
    <w:next w:val="Normal"/>
    <w:uiPriority w:val="99"/>
    <w:rsid w:val="0019181C"/>
    <w:pPr>
      <w:autoSpaceDE w:val="0"/>
      <w:autoSpaceDN w:val="0"/>
      <w:adjustRightInd w:val="0"/>
      <w:spacing w:after="0" w:line="181" w:lineRule="atLeast"/>
    </w:pPr>
    <w:rPr>
      <w:rFonts w:ascii="Arial" w:eastAsia="Calibri" w:hAnsi="Arial" w:cs="Arial"/>
      <w:sz w:val="24"/>
      <w:szCs w:val="24"/>
    </w:rPr>
  </w:style>
  <w:style w:type="paragraph" w:styleId="Cabealhodondice">
    <w:name w:val="TOC Heading"/>
    <w:basedOn w:val="Cabealho1"/>
    <w:next w:val="Normal"/>
    <w:uiPriority w:val="39"/>
    <w:unhideWhenUsed/>
    <w:qFormat/>
    <w:rsid w:val="0049489B"/>
    <w:pPr>
      <w:spacing w:line="259" w:lineRule="auto"/>
      <w:outlineLvl w:val="9"/>
    </w:pPr>
  </w:style>
  <w:style w:type="paragraph" w:styleId="ndice2">
    <w:name w:val="toc 2"/>
    <w:basedOn w:val="Normal"/>
    <w:next w:val="Normal"/>
    <w:autoRedefine/>
    <w:uiPriority w:val="39"/>
    <w:unhideWhenUsed/>
    <w:rsid w:val="0092213D"/>
    <w:pPr>
      <w:tabs>
        <w:tab w:val="right" w:leader="dot" w:pos="9061"/>
      </w:tabs>
      <w:spacing w:before="240" w:after="0"/>
    </w:pPr>
    <w:rPr>
      <w:rFonts w:cstheme="minorHAnsi"/>
      <w:b/>
      <w:bCs/>
      <w:sz w:val="20"/>
      <w:szCs w:val="20"/>
    </w:rPr>
  </w:style>
  <w:style w:type="paragraph" w:styleId="ndice3">
    <w:name w:val="toc 3"/>
    <w:basedOn w:val="Normal"/>
    <w:next w:val="Normal"/>
    <w:autoRedefine/>
    <w:uiPriority w:val="39"/>
    <w:unhideWhenUsed/>
    <w:rsid w:val="0092213D"/>
    <w:pPr>
      <w:tabs>
        <w:tab w:val="right" w:leader="dot" w:pos="9061"/>
      </w:tabs>
      <w:spacing w:after="0"/>
      <w:ind w:left="220"/>
    </w:pPr>
    <w:rPr>
      <w:rFonts w:cstheme="minorHAnsi"/>
      <w:sz w:val="20"/>
      <w:szCs w:val="20"/>
    </w:rPr>
  </w:style>
  <w:style w:type="paragraph" w:styleId="Textosimples">
    <w:name w:val="Plain Text"/>
    <w:basedOn w:val="Normal"/>
    <w:link w:val="TextosimplesCarter1"/>
    <w:unhideWhenUsed/>
    <w:rsid w:val="0036015E"/>
    <w:pPr>
      <w:spacing w:after="0" w:line="240" w:lineRule="auto"/>
    </w:pPr>
    <w:rPr>
      <w:rFonts w:ascii="Calibri" w:eastAsiaTheme="minorHAnsi" w:hAnsi="Calibri"/>
      <w:szCs w:val="21"/>
    </w:rPr>
  </w:style>
  <w:style w:type="character" w:customStyle="1" w:styleId="TextosimplesCarter1">
    <w:name w:val="Texto simples Caráter1"/>
    <w:basedOn w:val="Tipodeletrapredefinidodopargrafo"/>
    <w:link w:val="Textosimples"/>
    <w:rsid w:val="0036015E"/>
    <w:rPr>
      <w:rFonts w:ascii="Calibri" w:eastAsiaTheme="minorHAnsi" w:hAnsi="Calibri"/>
      <w:szCs w:val="21"/>
    </w:rPr>
  </w:style>
  <w:style w:type="paragraph" w:customStyle="1" w:styleId="footnotedescription">
    <w:name w:val="footnote description"/>
    <w:next w:val="Normal"/>
    <w:link w:val="footnotedescriptionChar"/>
    <w:hidden/>
    <w:rsid w:val="00684233"/>
    <w:pPr>
      <w:spacing w:after="0" w:line="259" w:lineRule="auto"/>
      <w:ind w:left="634"/>
    </w:pPr>
    <w:rPr>
      <w:rFonts w:ascii="Times New Roman" w:eastAsia="Times New Roman" w:hAnsi="Times New Roman" w:cs="Times New Roman"/>
      <w:color w:val="000000"/>
      <w:sz w:val="18"/>
    </w:rPr>
  </w:style>
  <w:style w:type="character" w:customStyle="1" w:styleId="footnotedescriptionChar">
    <w:name w:val="footnote description Char"/>
    <w:link w:val="footnotedescription"/>
    <w:rsid w:val="00684233"/>
    <w:rPr>
      <w:rFonts w:ascii="Times New Roman" w:eastAsia="Times New Roman" w:hAnsi="Times New Roman" w:cs="Times New Roman"/>
      <w:color w:val="000000"/>
      <w:sz w:val="18"/>
    </w:rPr>
  </w:style>
  <w:style w:type="character" w:customStyle="1" w:styleId="footnotemark">
    <w:name w:val="footnote mark"/>
    <w:hidden/>
    <w:rsid w:val="00684233"/>
    <w:rPr>
      <w:rFonts w:ascii="Times New Roman" w:eastAsia="Times New Roman" w:hAnsi="Times New Roman" w:cs="Times New Roman"/>
      <w:color w:val="000000"/>
      <w:sz w:val="18"/>
      <w:vertAlign w:val="superscript"/>
    </w:rPr>
  </w:style>
  <w:style w:type="table" w:customStyle="1" w:styleId="TableGrid">
    <w:name w:val="TableGrid"/>
    <w:rsid w:val="00684233"/>
    <w:pPr>
      <w:spacing w:after="0" w:line="240" w:lineRule="auto"/>
    </w:pPr>
    <w:tblPr>
      <w:tblCellMar>
        <w:top w:w="0" w:type="dxa"/>
        <w:left w:w="0" w:type="dxa"/>
        <w:bottom w:w="0" w:type="dxa"/>
        <w:right w:w="0" w:type="dxa"/>
      </w:tblCellMar>
    </w:tblPr>
  </w:style>
  <w:style w:type="paragraph" w:styleId="ndice1">
    <w:name w:val="toc 1"/>
    <w:basedOn w:val="Normal"/>
    <w:next w:val="Normal"/>
    <w:autoRedefine/>
    <w:uiPriority w:val="39"/>
    <w:unhideWhenUsed/>
    <w:rsid w:val="00E43FF6"/>
    <w:pPr>
      <w:tabs>
        <w:tab w:val="left" w:pos="440"/>
        <w:tab w:val="right" w:leader="dot" w:pos="9061"/>
      </w:tabs>
      <w:spacing w:before="240" w:after="0"/>
    </w:pPr>
    <w:rPr>
      <w:rFonts w:asciiTheme="majorHAnsi" w:hAnsiTheme="majorHAnsi"/>
      <w:b/>
      <w:bCs/>
      <w:caps/>
      <w:szCs w:val="24"/>
    </w:rPr>
  </w:style>
  <w:style w:type="paragraph" w:styleId="Textodenotadefim">
    <w:name w:val="endnote text"/>
    <w:basedOn w:val="Normal"/>
    <w:link w:val="TextodenotadefimCarter"/>
    <w:uiPriority w:val="99"/>
    <w:semiHidden/>
    <w:unhideWhenUsed/>
    <w:rsid w:val="000D32E5"/>
    <w:pPr>
      <w:spacing w:after="0" w:line="240" w:lineRule="auto"/>
    </w:pPr>
    <w:rPr>
      <w:sz w:val="20"/>
      <w:szCs w:val="20"/>
    </w:rPr>
  </w:style>
  <w:style w:type="character" w:customStyle="1" w:styleId="TextodenotadefimCarter">
    <w:name w:val="Texto de nota de fim Caráter"/>
    <w:basedOn w:val="Tipodeletrapredefinidodopargrafo"/>
    <w:link w:val="Textodenotadefim"/>
    <w:uiPriority w:val="99"/>
    <w:semiHidden/>
    <w:rsid w:val="000D32E5"/>
    <w:rPr>
      <w:sz w:val="20"/>
      <w:szCs w:val="20"/>
    </w:rPr>
  </w:style>
  <w:style w:type="character" w:styleId="Refdenotadefim">
    <w:name w:val="endnote reference"/>
    <w:basedOn w:val="Tipodeletrapredefinidodopargrafo"/>
    <w:uiPriority w:val="99"/>
    <w:semiHidden/>
    <w:unhideWhenUsed/>
    <w:rsid w:val="000D32E5"/>
    <w:rPr>
      <w:vertAlign w:val="superscript"/>
    </w:rPr>
  </w:style>
  <w:style w:type="character" w:customStyle="1" w:styleId="MenoPendente1">
    <w:name w:val="Menção Pendente1"/>
    <w:basedOn w:val="Tipodeletrapredefinidodopargrafo"/>
    <w:uiPriority w:val="99"/>
    <w:semiHidden/>
    <w:unhideWhenUsed/>
    <w:rsid w:val="00B339B6"/>
    <w:rPr>
      <w:color w:val="605E5C"/>
      <w:shd w:val="clear" w:color="auto" w:fill="E1DFDD"/>
    </w:rPr>
  </w:style>
  <w:style w:type="paragraph" w:customStyle="1" w:styleId="Normal0">
    <w:name w:val="Normal_0"/>
    <w:qFormat/>
    <w:rsid w:val="000F783D"/>
    <w:pPr>
      <w:spacing w:after="160" w:line="259" w:lineRule="auto"/>
    </w:pPr>
    <w:rPr>
      <w:rFonts w:eastAsiaTheme="minorHAnsi"/>
    </w:rPr>
  </w:style>
  <w:style w:type="table" w:customStyle="1" w:styleId="GridTable4-Accent51">
    <w:name w:val="Grid Table 4 - Accent 51"/>
    <w:basedOn w:val="Tabelanormal"/>
    <w:next w:val="TabeladeGrelha4-Destaque51"/>
    <w:uiPriority w:val="99"/>
    <w:rsid w:val="000F783D"/>
    <w:pPr>
      <w:spacing w:after="0" w:line="240" w:lineRule="auto"/>
    </w:pPr>
    <w:rPr>
      <w:rFonts w:ascii="Calibri" w:eastAsia="Calibri" w:hAnsi="Calibri" w:cs="Arial"/>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adeGrelha4-Destaque51">
    <w:name w:val="Tabela de Grelha 4 - Destaque 51"/>
    <w:basedOn w:val="Tabelanormal"/>
    <w:uiPriority w:val="49"/>
    <w:rsid w:val="000F783D"/>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ndice4">
    <w:name w:val="toc 4"/>
    <w:basedOn w:val="Normal"/>
    <w:next w:val="Normal"/>
    <w:autoRedefine/>
    <w:uiPriority w:val="39"/>
    <w:unhideWhenUsed/>
    <w:rsid w:val="004B45BB"/>
    <w:pPr>
      <w:spacing w:after="0"/>
      <w:ind w:left="440"/>
    </w:pPr>
    <w:rPr>
      <w:rFonts w:cstheme="minorHAnsi"/>
      <w:sz w:val="20"/>
      <w:szCs w:val="20"/>
    </w:rPr>
  </w:style>
  <w:style w:type="paragraph" w:styleId="ndice5">
    <w:name w:val="toc 5"/>
    <w:basedOn w:val="Normal"/>
    <w:next w:val="Normal"/>
    <w:autoRedefine/>
    <w:uiPriority w:val="39"/>
    <w:unhideWhenUsed/>
    <w:rsid w:val="004B45BB"/>
    <w:pPr>
      <w:spacing w:after="0"/>
      <w:ind w:left="660"/>
    </w:pPr>
    <w:rPr>
      <w:rFonts w:cstheme="minorHAnsi"/>
      <w:sz w:val="20"/>
      <w:szCs w:val="20"/>
    </w:rPr>
  </w:style>
  <w:style w:type="paragraph" w:styleId="ndice6">
    <w:name w:val="toc 6"/>
    <w:basedOn w:val="Normal"/>
    <w:next w:val="Normal"/>
    <w:autoRedefine/>
    <w:uiPriority w:val="39"/>
    <w:unhideWhenUsed/>
    <w:rsid w:val="004B45BB"/>
    <w:pPr>
      <w:spacing w:after="0"/>
      <w:ind w:left="880"/>
    </w:pPr>
    <w:rPr>
      <w:rFonts w:cstheme="minorHAnsi"/>
      <w:sz w:val="20"/>
      <w:szCs w:val="20"/>
    </w:rPr>
  </w:style>
  <w:style w:type="paragraph" w:styleId="ndice7">
    <w:name w:val="toc 7"/>
    <w:basedOn w:val="Normal"/>
    <w:next w:val="Normal"/>
    <w:autoRedefine/>
    <w:uiPriority w:val="39"/>
    <w:unhideWhenUsed/>
    <w:rsid w:val="004B45BB"/>
    <w:pPr>
      <w:spacing w:after="0"/>
      <w:ind w:left="1100"/>
    </w:pPr>
    <w:rPr>
      <w:rFonts w:cstheme="minorHAnsi"/>
      <w:sz w:val="20"/>
      <w:szCs w:val="20"/>
    </w:rPr>
  </w:style>
  <w:style w:type="paragraph" w:styleId="ndice8">
    <w:name w:val="toc 8"/>
    <w:basedOn w:val="Normal"/>
    <w:next w:val="Normal"/>
    <w:autoRedefine/>
    <w:uiPriority w:val="39"/>
    <w:unhideWhenUsed/>
    <w:rsid w:val="004B45BB"/>
    <w:pPr>
      <w:spacing w:after="0"/>
      <w:ind w:left="1320"/>
    </w:pPr>
    <w:rPr>
      <w:rFonts w:cstheme="minorHAnsi"/>
      <w:sz w:val="20"/>
      <w:szCs w:val="20"/>
    </w:rPr>
  </w:style>
  <w:style w:type="paragraph" w:styleId="ndice9">
    <w:name w:val="toc 9"/>
    <w:basedOn w:val="Normal"/>
    <w:next w:val="Normal"/>
    <w:autoRedefine/>
    <w:uiPriority w:val="39"/>
    <w:unhideWhenUsed/>
    <w:rsid w:val="004B45BB"/>
    <w:pPr>
      <w:spacing w:after="0"/>
      <w:ind w:left="1540"/>
    </w:pPr>
    <w:rPr>
      <w:rFonts w:cstheme="minorHAnsi"/>
      <w:sz w:val="20"/>
      <w:szCs w:val="20"/>
    </w:rPr>
  </w:style>
  <w:style w:type="character" w:customStyle="1" w:styleId="normaltextrun">
    <w:name w:val="normaltextrun"/>
    <w:basedOn w:val="Tipodeletrapredefinidodopargrafo"/>
    <w:rsid w:val="00161F8C"/>
  </w:style>
  <w:style w:type="paragraph" w:styleId="Reviso">
    <w:name w:val="Revision"/>
    <w:hidden/>
    <w:uiPriority w:val="99"/>
    <w:semiHidden/>
    <w:rsid w:val="00E1660E"/>
    <w:pPr>
      <w:spacing w:after="0" w:line="240" w:lineRule="auto"/>
    </w:pPr>
  </w:style>
  <w:style w:type="character" w:styleId="Forte">
    <w:name w:val="Strong"/>
    <w:basedOn w:val="Tipodeletrapredefinidodopargrafo"/>
    <w:uiPriority w:val="22"/>
    <w:qFormat/>
    <w:rsid w:val="00F10F68"/>
    <w:rPr>
      <w:b/>
      <w:bCs/>
    </w:rPr>
  </w:style>
  <w:style w:type="paragraph" w:styleId="Legenda">
    <w:name w:val="caption"/>
    <w:aliases w:val="Map,Caption Char Char Char Char Char Char Char Char Char Char Char Char Char Char Char Char Char Char Char Char Char Char,Caption Char Char Char Char Char Char Char Char Char Char Char Char Char Char Char Char Char Char Char Char,Caption Char"/>
    <w:basedOn w:val="Normal"/>
    <w:next w:val="Normal"/>
    <w:link w:val="LegendaCarter1"/>
    <w:uiPriority w:val="35"/>
    <w:unhideWhenUsed/>
    <w:qFormat/>
    <w:rsid w:val="00FD09E4"/>
    <w:pPr>
      <w:keepNext/>
      <w:spacing w:line="240" w:lineRule="auto"/>
      <w:jc w:val="both"/>
    </w:pPr>
    <w:rPr>
      <w:rFonts w:eastAsiaTheme="minorHAnsi"/>
      <w:i/>
      <w:iCs/>
      <w:color w:val="1F497D" w:themeColor="text2"/>
      <w:w w:val="115"/>
      <w:sz w:val="18"/>
      <w:szCs w:val="18"/>
    </w:rPr>
  </w:style>
  <w:style w:type="character" w:customStyle="1" w:styleId="LegendaCarter1">
    <w:name w:val="Legenda Caráter1"/>
    <w:aliases w:val="Map Caráter1,Caption Char Char Char Char Char Char Char Char Char Char Char Char Char Char Char Char Char Char Char Char Char Char Caráter1,Caption Char Caráter1"/>
    <w:basedOn w:val="Tipodeletrapredefinidodopargrafo"/>
    <w:link w:val="Legenda"/>
    <w:uiPriority w:val="35"/>
    <w:rsid w:val="00FD09E4"/>
    <w:rPr>
      <w:rFonts w:eastAsiaTheme="minorHAnsi"/>
      <w:i/>
      <w:iCs/>
      <w:color w:val="1F497D" w:themeColor="text2"/>
      <w:w w:val="115"/>
      <w:sz w:val="18"/>
      <w:szCs w:val="18"/>
    </w:rPr>
  </w:style>
  <w:style w:type="character" w:styleId="Hiperligaovisitada">
    <w:name w:val="FollowedHyperlink"/>
    <w:basedOn w:val="Tipodeletrapredefinidodopargrafo"/>
    <w:semiHidden/>
    <w:unhideWhenUsed/>
    <w:rsid w:val="003073F6"/>
    <w:rPr>
      <w:color w:val="800080" w:themeColor="followedHyperlink"/>
      <w:u w:val="single"/>
    </w:rPr>
  </w:style>
  <w:style w:type="paragraph" w:styleId="Avanonormal">
    <w:name w:val="Normal Indent"/>
    <w:aliases w:val="Normal Indent Char Char,Normal Indent Char1 Char Char,Normal Indent Char Char Char Char,Corpo Texto Char1 Char Char Char,Texto Char Char1 Char Char,Normal Indent Char1 Char Char Char1 Char, Carácter"/>
    <w:basedOn w:val="Normal"/>
    <w:link w:val="AvanonormalCarter"/>
    <w:rsid w:val="00AA7B7E"/>
    <w:pPr>
      <w:spacing w:before="120" w:after="0" w:line="240" w:lineRule="auto"/>
      <w:ind w:left="992"/>
      <w:jc w:val="both"/>
    </w:pPr>
    <w:rPr>
      <w:rFonts w:ascii="Arial" w:eastAsia="MS Mincho" w:hAnsi="Arial" w:cs="Arial"/>
      <w:bCs/>
      <w:sz w:val="20"/>
      <w:lang w:val="en-GB" w:eastAsia="zh-CN"/>
    </w:rPr>
  </w:style>
  <w:style w:type="character" w:customStyle="1" w:styleId="AvanonormalCarter">
    <w:name w:val="Avanço normal Caráter"/>
    <w:aliases w:val="Normal Indent Char Char Caráter,Normal Indent Char1 Char Char Caráter,Normal Indent Char Char Char Char Caráter,Corpo Texto Char1 Char Char Char Caráter,Texto Char Char1 Char Char Caráter, Carácter Caráter"/>
    <w:link w:val="Avanonormal"/>
    <w:rsid w:val="00AA7B7E"/>
    <w:rPr>
      <w:rFonts w:ascii="Arial" w:eastAsia="MS Mincho" w:hAnsi="Arial" w:cs="Arial"/>
      <w:bCs/>
      <w:sz w:val="20"/>
      <w:lang w:val="en-GB" w:eastAsia="zh-CN"/>
    </w:rPr>
  </w:style>
  <w:style w:type="character" w:styleId="CitaoHTML">
    <w:name w:val="HTML Cite"/>
    <w:uiPriority w:val="99"/>
    <w:semiHidden/>
    <w:unhideWhenUsed/>
    <w:rsid w:val="00AA7B7E"/>
    <w:rPr>
      <w:i/>
      <w:iCs/>
    </w:rPr>
  </w:style>
  <w:style w:type="paragraph" w:customStyle="1" w:styleId="Normal2">
    <w:name w:val="Normal2"/>
    <w:basedOn w:val="Normal"/>
    <w:link w:val="Normal2Carter"/>
    <w:qFormat/>
    <w:rsid w:val="002432CC"/>
    <w:pPr>
      <w:numPr>
        <w:numId w:val="3"/>
      </w:numPr>
      <w:spacing w:before="120" w:after="240" w:line="360" w:lineRule="auto"/>
      <w:ind w:hanging="11"/>
      <w:jc w:val="both"/>
    </w:pPr>
    <w:rPr>
      <w:rFonts w:ascii="Times New Roman" w:eastAsia="Times New Roman" w:hAnsi="Times New Roman" w:cs="Times New Roman"/>
      <w:color w:val="000000"/>
      <w:lang w:eastAsia="pt-PT"/>
    </w:rPr>
  </w:style>
  <w:style w:type="character" w:customStyle="1" w:styleId="Normal2Carter">
    <w:name w:val="Normal2 Caráter"/>
    <w:basedOn w:val="Tipodeletrapredefinidodopargrafo"/>
    <w:link w:val="Normal2"/>
    <w:rsid w:val="002432CC"/>
    <w:rPr>
      <w:rFonts w:ascii="Times New Roman" w:eastAsia="Times New Roman" w:hAnsi="Times New Roman" w:cs="Times New Roman"/>
      <w:color w:val="000000"/>
      <w:lang w:eastAsia="pt-PT"/>
    </w:rPr>
  </w:style>
  <w:style w:type="table" w:customStyle="1" w:styleId="TabelaSimples31">
    <w:name w:val="Tabela Simples 31"/>
    <w:basedOn w:val="Tabelanormal"/>
    <w:uiPriority w:val="43"/>
    <w:rsid w:val="00172001"/>
    <w:pPr>
      <w:spacing w:after="0" w:line="240" w:lineRule="auto"/>
    </w:pPr>
    <w:rPr>
      <w:rFonts w:eastAsiaTheme="minorHAnsi"/>
      <w:lang w:val="fr-FR"/>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CVtext">
    <w:name w:val="CV text"/>
    <w:basedOn w:val="Normal"/>
    <w:qFormat/>
    <w:rsid w:val="00BD497F"/>
    <w:pPr>
      <w:spacing w:before="120" w:after="240" w:line="240" w:lineRule="auto"/>
      <w:ind w:right="28"/>
      <w:jc w:val="both"/>
    </w:pPr>
    <w:rPr>
      <w:rFonts w:ascii="Calibri" w:eastAsia="Times New Roman" w:hAnsi="Calibri" w:cs="Times New Roman"/>
      <w:color w:val="000000"/>
      <w:sz w:val="24"/>
      <w:szCs w:val="20"/>
      <w:lang w:val="en-GB" w:eastAsia="ja-JP"/>
    </w:rPr>
  </w:style>
  <w:style w:type="character" w:customStyle="1" w:styleId="MenoPendente2">
    <w:name w:val="Menção Pendente2"/>
    <w:basedOn w:val="Tipodeletrapredefinidodopargrafo"/>
    <w:uiPriority w:val="99"/>
    <w:semiHidden/>
    <w:unhideWhenUsed/>
    <w:rsid w:val="009077D2"/>
    <w:rPr>
      <w:color w:val="605E5C"/>
      <w:shd w:val="clear" w:color="auto" w:fill="E1DFDD"/>
    </w:rPr>
  </w:style>
  <w:style w:type="character" w:customStyle="1" w:styleId="MenoNoResolvida1">
    <w:name w:val="Menção Não Resolvida1"/>
    <w:basedOn w:val="Tipodeletrapredefinidodopargrafo"/>
    <w:uiPriority w:val="99"/>
    <w:semiHidden/>
    <w:unhideWhenUsed/>
    <w:rsid w:val="00734FB8"/>
    <w:rPr>
      <w:color w:val="605E5C"/>
      <w:shd w:val="clear" w:color="auto" w:fill="E1DFDD"/>
    </w:rPr>
  </w:style>
  <w:style w:type="paragraph" w:styleId="Corpodetexto">
    <w:name w:val="Body Text"/>
    <w:aliases w:val="Body Text - Level 2,Corps de texte Car Car Car Car Car Car,Main text,gl,tx"/>
    <w:basedOn w:val="Normal"/>
    <w:link w:val="CorpodetextoCarter"/>
    <w:uiPriority w:val="99"/>
    <w:unhideWhenUsed/>
    <w:qFormat/>
    <w:rsid w:val="000F5795"/>
    <w:pPr>
      <w:spacing w:after="120" w:line="240" w:lineRule="auto"/>
    </w:pPr>
    <w:rPr>
      <w:rFonts w:ascii="Times New Roman" w:eastAsia="Times New Roman" w:hAnsi="Times New Roman" w:cs="Times New Roman"/>
      <w:sz w:val="24"/>
      <w:szCs w:val="24"/>
      <w:lang w:val="pt-PT" w:eastAsia="pt-PT"/>
    </w:rPr>
  </w:style>
  <w:style w:type="character" w:customStyle="1" w:styleId="CorpodetextoCarter">
    <w:name w:val="Corpo de texto Caráter"/>
    <w:aliases w:val="Body Text - Level 2 Caráter,Corps de texte Car Car Car Car Car Car Caráter,Main text Caráter,gl Caráter,tx Caráter"/>
    <w:basedOn w:val="Tipodeletrapredefinidodopargrafo"/>
    <w:link w:val="Corpodetexto"/>
    <w:uiPriority w:val="99"/>
    <w:rsid w:val="000F5795"/>
    <w:rPr>
      <w:rFonts w:ascii="Times New Roman" w:eastAsia="Times New Roman" w:hAnsi="Times New Roman" w:cs="Times New Roman"/>
      <w:sz w:val="24"/>
      <w:szCs w:val="24"/>
      <w:lang w:val="pt-PT" w:eastAsia="pt-PT"/>
    </w:rPr>
  </w:style>
  <w:style w:type="character" w:customStyle="1" w:styleId="UnresolvedMention1">
    <w:name w:val="Unresolved Mention1"/>
    <w:basedOn w:val="Tipodeletrapredefinidodopargrafo"/>
    <w:uiPriority w:val="99"/>
    <w:semiHidden/>
    <w:unhideWhenUsed/>
    <w:rsid w:val="006A18B5"/>
    <w:rPr>
      <w:color w:val="605E5C"/>
      <w:shd w:val="clear" w:color="auto" w:fill="E1DFDD"/>
    </w:rPr>
  </w:style>
  <w:style w:type="character" w:customStyle="1" w:styleId="Cabealho8Carter">
    <w:name w:val="Cabeçalho 8 Caráter"/>
    <w:aliases w:val="Appendix Caráter,heading 8 Caráter"/>
    <w:basedOn w:val="Tipodeletrapredefinidodopargrafo"/>
    <w:link w:val="Cabealho8"/>
    <w:uiPriority w:val="9"/>
    <w:semiHidden/>
    <w:rsid w:val="007968DF"/>
    <w:rPr>
      <w:rFonts w:ascii="Calibri" w:eastAsia="Times New Roman" w:hAnsi="Calibri" w:cs="Times New Roman"/>
      <w:i/>
      <w:iCs/>
      <w:sz w:val="24"/>
      <w:szCs w:val="24"/>
      <w:lang w:val="fr-FR"/>
    </w:rPr>
  </w:style>
  <w:style w:type="character" w:customStyle="1" w:styleId="Cabealho9Carter">
    <w:name w:val="Cabeçalho 9 Caráter"/>
    <w:aliases w:val="Heading 9-paranum Caráter,Tableau. 1: Titre 9 Caráter"/>
    <w:basedOn w:val="Tipodeletrapredefinidodopargrafo"/>
    <w:link w:val="Cabealho9"/>
    <w:uiPriority w:val="9"/>
    <w:semiHidden/>
    <w:rsid w:val="007968DF"/>
    <w:rPr>
      <w:rFonts w:ascii="Cambria" w:eastAsia="Times New Roman" w:hAnsi="Cambria" w:cs="Times New Roman"/>
      <w:lang w:val="fr-FR"/>
    </w:rPr>
  </w:style>
  <w:style w:type="paragraph" w:customStyle="1" w:styleId="Broodtekst">
    <w:name w:val="Broodtekst"/>
    <w:basedOn w:val="Normal"/>
    <w:rsid w:val="007968DF"/>
    <w:pPr>
      <w:spacing w:after="0" w:line="240" w:lineRule="atLeast"/>
      <w:ind w:left="1134" w:right="-51"/>
    </w:pPr>
    <w:rPr>
      <w:rFonts w:ascii="Times New Roman" w:eastAsia="Times New Roman" w:hAnsi="Times New Roman" w:cs="Times New Roman"/>
      <w:sz w:val="21"/>
      <w:szCs w:val="20"/>
      <w:lang w:val="nl-NL" w:eastAsia="fr-FR"/>
    </w:rPr>
  </w:style>
  <w:style w:type="paragraph" w:styleId="Ttulo">
    <w:name w:val="Title"/>
    <w:aliases w:val="Titre Car Car Car Car Car,Titre Car Car Car Car Car Car,Titre Car Car Car Car,Titre Car Car Car,Titre1"/>
    <w:basedOn w:val="Normal"/>
    <w:link w:val="TtuloCarter"/>
    <w:uiPriority w:val="10"/>
    <w:qFormat/>
    <w:rsid w:val="007968DF"/>
    <w:pPr>
      <w:spacing w:after="0" w:line="240" w:lineRule="auto"/>
      <w:jc w:val="center"/>
    </w:pPr>
    <w:rPr>
      <w:rFonts w:ascii="Arial" w:eastAsia="Times New Roman" w:hAnsi="Arial" w:cs="Times New Roman"/>
      <w:b/>
      <w:szCs w:val="20"/>
      <w:lang w:val="fr-FR"/>
    </w:rPr>
  </w:style>
  <w:style w:type="character" w:customStyle="1" w:styleId="TtuloCarter">
    <w:name w:val="Título Caráter"/>
    <w:aliases w:val="Titre Car Car Car Car Car Caráter,Titre Car Car Car Car Car Car Caráter,Titre Car Car Car Car Caráter,Titre Car Car Car Caráter,Titre1 Caráter"/>
    <w:basedOn w:val="Tipodeletrapredefinidodopargrafo"/>
    <w:link w:val="Ttulo"/>
    <w:uiPriority w:val="10"/>
    <w:rsid w:val="007968DF"/>
    <w:rPr>
      <w:rFonts w:ascii="Arial" w:eastAsia="Times New Roman" w:hAnsi="Arial" w:cs="Times New Roman"/>
      <w:b/>
      <w:szCs w:val="20"/>
      <w:lang w:val="fr-FR"/>
    </w:rPr>
  </w:style>
  <w:style w:type="paragraph" w:styleId="Subttulo">
    <w:name w:val="Subtitle"/>
    <w:basedOn w:val="Normal"/>
    <w:link w:val="SubttuloCarter"/>
    <w:uiPriority w:val="11"/>
    <w:qFormat/>
    <w:rsid w:val="007968DF"/>
    <w:pPr>
      <w:spacing w:after="0" w:line="240" w:lineRule="auto"/>
      <w:jc w:val="center"/>
    </w:pPr>
    <w:rPr>
      <w:rFonts w:ascii="Arial" w:eastAsia="Times New Roman" w:hAnsi="Arial" w:cs="Times New Roman"/>
      <w:b/>
      <w:szCs w:val="20"/>
      <w:lang w:val="en-CA"/>
    </w:rPr>
  </w:style>
  <w:style w:type="character" w:customStyle="1" w:styleId="SubttuloCarter">
    <w:name w:val="Subtítulo Caráter"/>
    <w:basedOn w:val="Tipodeletrapredefinidodopargrafo"/>
    <w:link w:val="Subttulo"/>
    <w:uiPriority w:val="11"/>
    <w:rsid w:val="007968DF"/>
    <w:rPr>
      <w:rFonts w:ascii="Arial" w:eastAsia="Times New Roman" w:hAnsi="Arial" w:cs="Times New Roman"/>
      <w:b/>
      <w:szCs w:val="20"/>
      <w:lang w:val="en-CA"/>
    </w:rPr>
  </w:style>
  <w:style w:type="paragraph" w:styleId="Avanodecorpodetexto">
    <w:name w:val="Body Text Indent"/>
    <w:basedOn w:val="Normal"/>
    <w:link w:val="AvanodecorpodetextoCarter"/>
    <w:semiHidden/>
    <w:rsid w:val="007968DF"/>
    <w:pPr>
      <w:spacing w:after="0" w:line="360" w:lineRule="auto"/>
      <w:ind w:left="720" w:hanging="720"/>
      <w:jc w:val="both"/>
    </w:pPr>
    <w:rPr>
      <w:rFonts w:ascii="Arial" w:eastAsia="Times New Roman" w:hAnsi="Arial" w:cs="Times New Roman"/>
      <w:b/>
      <w:szCs w:val="20"/>
      <w:lang w:val="en-CA"/>
    </w:rPr>
  </w:style>
  <w:style w:type="character" w:customStyle="1" w:styleId="AvanodecorpodetextoCarter">
    <w:name w:val="Avanço de corpo de texto Caráter"/>
    <w:basedOn w:val="Tipodeletrapredefinidodopargrafo"/>
    <w:link w:val="Avanodecorpodetexto"/>
    <w:semiHidden/>
    <w:rsid w:val="007968DF"/>
    <w:rPr>
      <w:rFonts w:ascii="Arial" w:eastAsia="Times New Roman" w:hAnsi="Arial" w:cs="Times New Roman"/>
      <w:b/>
      <w:szCs w:val="20"/>
      <w:lang w:val="en-CA"/>
    </w:rPr>
  </w:style>
  <w:style w:type="paragraph" w:styleId="Avanodecorpodetexto2">
    <w:name w:val="Body Text Indent 2"/>
    <w:basedOn w:val="Normal"/>
    <w:link w:val="Avanodecorpodetexto2Carter"/>
    <w:rsid w:val="007968DF"/>
    <w:pPr>
      <w:suppressAutoHyphens/>
      <w:spacing w:after="0" w:line="360" w:lineRule="auto"/>
      <w:ind w:left="720" w:hanging="720"/>
      <w:jc w:val="both"/>
    </w:pPr>
    <w:rPr>
      <w:rFonts w:ascii="Arial" w:eastAsia="Times New Roman" w:hAnsi="Arial" w:cs="Times New Roman"/>
      <w:spacing w:val="-2"/>
      <w:szCs w:val="20"/>
      <w:lang w:val="en-CA"/>
    </w:rPr>
  </w:style>
  <w:style w:type="character" w:customStyle="1" w:styleId="Avanodecorpodetexto2Carter">
    <w:name w:val="Avanço de corpo de texto 2 Caráter"/>
    <w:basedOn w:val="Tipodeletrapredefinidodopargrafo"/>
    <w:link w:val="Avanodecorpodetexto2"/>
    <w:rsid w:val="007968DF"/>
    <w:rPr>
      <w:rFonts w:ascii="Arial" w:eastAsia="Times New Roman" w:hAnsi="Arial" w:cs="Times New Roman"/>
      <w:spacing w:val="-2"/>
      <w:szCs w:val="20"/>
      <w:lang w:val="en-CA"/>
    </w:rPr>
  </w:style>
  <w:style w:type="paragraph" w:styleId="Corpodetexto2">
    <w:name w:val="Body Text 2"/>
    <w:basedOn w:val="Normal"/>
    <w:link w:val="Corpodetexto2Carter"/>
    <w:semiHidden/>
    <w:rsid w:val="007968DF"/>
    <w:pPr>
      <w:widowControl w:val="0"/>
      <w:suppressAutoHyphens/>
      <w:spacing w:after="0" w:line="360" w:lineRule="auto"/>
    </w:pPr>
    <w:rPr>
      <w:rFonts w:ascii="Arial" w:eastAsia="Times New Roman" w:hAnsi="Arial" w:cs="Times New Roman"/>
      <w:szCs w:val="20"/>
      <w:lang w:val="en-CA"/>
    </w:rPr>
  </w:style>
  <w:style w:type="character" w:customStyle="1" w:styleId="Corpodetexto2Carter">
    <w:name w:val="Corpo de texto 2 Caráter"/>
    <w:basedOn w:val="Tipodeletrapredefinidodopargrafo"/>
    <w:link w:val="Corpodetexto2"/>
    <w:semiHidden/>
    <w:rsid w:val="007968DF"/>
    <w:rPr>
      <w:rFonts w:ascii="Arial" w:eastAsia="Times New Roman" w:hAnsi="Arial" w:cs="Times New Roman"/>
      <w:szCs w:val="20"/>
      <w:lang w:val="en-CA"/>
    </w:rPr>
  </w:style>
  <w:style w:type="character" w:styleId="Nmerodepgina">
    <w:name w:val="page number"/>
    <w:basedOn w:val="Tipodeletrapredefinidodopargrafo"/>
    <w:semiHidden/>
    <w:rsid w:val="007968DF"/>
  </w:style>
  <w:style w:type="paragraph" w:styleId="ndicedeilustraes">
    <w:name w:val="table of figures"/>
    <w:basedOn w:val="Normal"/>
    <w:next w:val="Normal"/>
    <w:uiPriority w:val="99"/>
    <w:unhideWhenUsed/>
    <w:rsid w:val="007968DF"/>
    <w:pPr>
      <w:spacing w:after="0" w:line="240" w:lineRule="auto"/>
      <w:jc w:val="both"/>
    </w:pPr>
    <w:rPr>
      <w:rFonts w:ascii="Times New Roman" w:eastAsia="Times New Roman" w:hAnsi="Times New Roman" w:cs="Times New Roman"/>
      <w:sz w:val="20"/>
      <w:szCs w:val="20"/>
      <w:lang w:val="fr-FR"/>
    </w:rPr>
  </w:style>
  <w:style w:type="character" w:customStyle="1" w:styleId="hps">
    <w:name w:val="hps"/>
    <w:basedOn w:val="Tipodeletrapredefinidodopargrafo"/>
    <w:rsid w:val="007968DF"/>
  </w:style>
  <w:style w:type="paragraph" w:styleId="Corpodetexto3">
    <w:name w:val="Body Text 3"/>
    <w:basedOn w:val="Normal"/>
    <w:link w:val="Corpodetexto3Carter"/>
    <w:uiPriority w:val="99"/>
    <w:semiHidden/>
    <w:unhideWhenUsed/>
    <w:rsid w:val="007968DF"/>
    <w:pPr>
      <w:spacing w:after="120" w:line="240" w:lineRule="auto"/>
      <w:jc w:val="both"/>
    </w:pPr>
    <w:rPr>
      <w:rFonts w:ascii="Arial" w:eastAsia="Times New Roman" w:hAnsi="Arial" w:cs="Times New Roman"/>
      <w:sz w:val="16"/>
      <w:szCs w:val="16"/>
      <w:lang w:val="fr-FR"/>
    </w:rPr>
  </w:style>
  <w:style w:type="character" w:customStyle="1" w:styleId="Corpodetexto3Carter">
    <w:name w:val="Corpo de texto 3 Caráter"/>
    <w:basedOn w:val="Tipodeletrapredefinidodopargrafo"/>
    <w:link w:val="Corpodetexto3"/>
    <w:uiPriority w:val="99"/>
    <w:semiHidden/>
    <w:rsid w:val="007968DF"/>
    <w:rPr>
      <w:rFonts w:ascii="Arial" w:eastAsia="Times New Roman" w:hAnsi="Arial" w:cs="Times New Roman"/>
      <w:sz w:val="16"/>
      <w:szCs w:val="16"/>
      <w:lang w:val="fr-FR"/>
    </w:rPr>
  </w:style>
  <w:style w:type="paragraph" w:styleId="ndiceremissivo1">
    <w:name w:val="index 1"/>
    <w:basedOn w:val="Normal"/>
    <w:next w:val="Normal"/>
    <w:autoRedefine/>
    <w:uiPriority w:val="99"/>
    <w:semiHidden/>
    <w:unhideWhenUsed/>
    <w:rsid w:val="007968DF"/>
    <w:pPr>
      <w:spacing w:after="0" w:line="240" w:lineRule="auto"/>
      <w:ind w:left="220" w:hanging="220"/>
      <w:jc w:val="both"/>
    </w:pPr>
    <w:rPr>
      <w:rFonts w:ascii="Arial" w:eastAsia="Times New Roman" w:hAnsi="Arial" w:cs="Times New Roman"/>
      <w:szCs w:val="20"/>
      <w:lang w:val="fr-FR"/>
    </w:rPr>
  </w:style>
  <w:style w:type="paragraph" w:styleId="Cabealhodendiceremissivo">
    <w:name w:val="index heading"/>
    <w:basedOn w:val="Normal"/>
    <w:next w:val="ndiceremissivo1"/>
    <w:rsid w:val="007968DF"/>
    <w:pPr>
      <w:spacing w:after="0" w:line="240" w:lineRule="auto"/>
    </w:pPr>
    <w:rPr>
      <w:rFonts w:ascii="Times New Roman" w:eastAsia="Times New Roman" w:hAnsi="Times New Roman" w:cs="Times New Roman"/>
      <w:sz w:val="24"/>
      <w:szCs w:val="24"/>
      <w:lang w:val="pt-PT" w:eastAsia="pt-PT"/>
    </w:rPr>
  </w:style>
  <w:style w:type="character" w:customStyle="1" w:styleId="shorttext">
    <w:name w:val="short_text"/>
    <w:basedOn w:val="Tipodeletrapredefinidodopargrafo"/>
    <w:rsid w:val="007968DF"/>
  </w:style>
  <w:style w:type="character" w:customStyle="1" w:styleId="longtext">
    <w:name w:val="long_text"/>
    <w:basedOn w:val="Tipodeletrapredefinidodopargrafo"/>
    <w:rsid w:val="007968DF"/>
  </w:style>
  <w:style w:type="paragraph" w:customStyle="1" w:styleId="Normalsem">
    <w:name w:val="Normalsem"/>
    <w:basedOn w:val="Normal"/>
    <w:rsid w:val="007968DF"/>
    <w:pPr>
      <w:tabs>
        <w:tab w:val="left" w:pos="340"/>
      </w:tabs>
      <w:spacing w:before="120" w:after="120" w:line="240" w:lineRule="auto"/>
      <w:jc w:val="both"/>
    </w:pPr>
    <w:rPr>
      <w:rFonts w:ascii="Times New Roman" w:eastAsia="Times New Roman" w:hAnsi="Times New Roman" w:cs="Times New Roman"/>
      <w:spacing w:val="4"/>
      <w:sz w:val="24"/>
      <w:szCs w:val="24"/>
      <w:lang w:val="pt-BR" w:eastAsia="pt-PT"/>
    </w:rPr>
  </w:style>
  <w:style w:type="paragraph" w:customStyle="1" w:styleId="Almada">
    <w:name w:val="Almada"/>
    <w:basedOn w:val="Normal"/>
    <w:rsid w:val="007968DF"/>
    <w:pPr>
      <w:spacing w:before="120" w:after="0" w:line="360" w:lineRule="auto"/>
      <w:jc w:val="both"/>
    </w:pPr>
    <w:rPr>
      <w:rFonts w:ascii="Arial" w:eastAsia="Times New Roman" w:hAnsi="Arial" w:cs="Times New Roman"/>
      <w:noProof/>
      <w:sz w:val="20"/>
      <w:szCs w:val="24"/>
      <w:lang w:val="pt-PT" w:eastAsia="pt-PT"/>
    </w:rPr>
  </w:style>
  <w:style w:type="character" w:customStyle="1" w:styleId="CabealhoCarter">
    <w:name w:val="Cabeçalho Caráter"/>
    <w:uiPriority w:val="99"/>
    <w:rsid w:val="007968DF"/>
    <w:rPr>
      <w:rFonts w:ascii="Arial" w:hAnsi="Arial"/>
      <w:sz w:val="22"/>
      <w:lang w:val="fr-CA" w:eastAsia="en-US"/>
    </w:rPr>
  </w:style>
  <w:style w:type="character" w:customStyle="1" w:styleId="Cabealho1Carter">
    <w:name w:val="Cabeçalho 1 Caráter"/>
    <w:uiPriority w:val="9"/>
    <w:rsid w:val="007968DF"/>
    <w:rPr>
      <w:rFonts w:ascii="Arial" w:hAnsi="Arial"/>
      <w:b/>
      <w:sz w:val="24"/>
      <w:szCs w:val="24"/>
      <w:lang w:val="en-CA"/>
    </w:rPr>
  </w:style>
  <w:style w:type="character" w:customStyle="1" w:styleId="Cabealho2Carter">
    <w:name w:val="Cabeçalho 2 Caráter"/>
    <w:uiPriority w:val="9"/>
    <w:rsid w:val="007968DF"/>
    <w:rPr>
      <w:b/>
      <w:color w:val="000000"/>
      <w:spacing w:val="-2"/>
      <w:sz w:val="24"/>
      <w:lang w:val="en-CA"/>
    </w:rPr>
  </w:style>
  <w:style w:type="character" w:customStyle="1" w:styleId="Cabealho4Carter">
    <w:name w:val="Cabeçalho 4 Caráter"/>
    <w:uiPriority w:val="9"/>
    <w:rsid w:val="007968DF"/>
    <w:rPr>
      <w:rFonts w:eastAsia="Arial Unicode MS"/>
      <w:b/>
      <w:bCs/>
      <w:szCs w:val="24"/>
    </w:rPr>
  </w:style>
  <w:style w:type="character" w:customStyle="1" w:styleId="LegendaCarter">
    <w:name w:val="Legenda Caráter"/>
    <w:aliases w:val="Map Caráter,Caption Char Char Char Char Char Char Char Char Char Char Char Char Char Char Char Char Char Char Char Char Char Char Caráter,Caption Char Caráter"/>
    <w:uiPriority w:val="35"/>
    <w:rsid w:val="007968DF"/>
    <w:rPr>
      <w:rFonts w:ascii="Century Gothic" w:hAnsi="Century Gothic"/>
      <w:b/>
      <w:sz w:val="18"/>
      <w:szCs w:val="18"/>
      <w:lang w:val="fr-FR" w:eastAsia="fr-FR"/>
    </w:rPr>
  </w:style>
  <w:style w:type="character" w:customStyle="1" w:styleId="Cabealho3Carter">
    <w:name w:val="Cabeçalho 3 Caráter"/>
    <w:uiPriority w:val="9"/>
    <w:rsid w:val="007968DF"/>
    <w:rPr>
      <w:b/>
      <w:sz w:val="22"/>
      <w:u w:val="single"/>
      <w:lang w:val="pt-PT" w:eastAsia="fr-FR"/>
    </w:rPr>
  </w:style>
  <w:style w:type="character" w:customStyle="1" w:styleId="TextosimplesCarter">
    <w:name w:val="Texto simples Caráter"/>
    <w:rsid w:val="007968DF"/>
    <w:rPr>
      <w:rFonts w:ascii="Courier New" w:hAnsi="Courier New"/>
      <w:lang w:val="es-ES" w:eastAsia="es-ES"/>
    </w:rPr>
  </w:style>
  <w:style w:type="character" w:customStyle="1" w:styleId="RodapCarter">
    <w:name w:val="Rodapé Caráter"/>
    <w:uiPriority w:val="99"/>
    <w:rsid w:val="007968DF"/>
    <w:rPr>
      <w:rFonts w:ascii="Arial" w:hAnsi="Arial"/>
      <w:sz w:val="22"/>
      <w:lang w:val="fr-CA" w:eastAsia="en-US"/>
    </w:rPr>
  </w:style>
  <w:style w:type="numbering" w:customStyle="1" w:styleId="Semlista1">
    <w:name w:val="Sem lista1"/>
    <w:next w:val="Semlista"/>
    <w:uiPriority w:val="99"/>
    <w:semiHidden/>
    <w:unhideWhenUsed/>
    <w:rsid w:val="007968DF"/>
  </w:style>
  <w:style w:type="table" w:customStyle="1" w:styleId="Tabelacomgrade1">
    <w:name w:val="Tabela com grade1"/>
    <w:basedOn w:val="Tabelanormal"/>
    <w:next w:val="Tabelacomgrelha"/>
    <w:uiPriority w:val="59"/>
    <w:rsid w:val="007968DF"/>
    <w:pPr>
      <w:spacing w:after="0" w:line="240" w:lineRule="auto"/>
      <w:ind w:firstLine="360"/>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e">
    <w:name w:val="Emphasis"/>
    <w:aliases w:val="titre 3"/>
    <w:uiPriority w:val="20"/>
    <w:qFormat/>
    <w:rsid w:val="007968DF"/>
    <w:rPr>
      <w:b/>
      <w:bCs/>
      <w:i/>
      <w:iCs/>
      <w:color w:val="5A5A5A"/>
    </w:rPr>
  </w:style>
  <w:style w:type="paragraph" w:styleId="SemEspaamento">
    <w:name w:val="No Spacing"/>
    <w:basedOn w:val="Normal"/>
    <w:link w:val="SemEspaamentoCarter"/>
    <w:uiPriority w:val="1"/>
    <w:qFormat/>
    <w:rsid w:val="007968DF"/>
    <w:pPr>
      <w:spacing w:after="0" w:line="240" w:lineRule="auto"/>
    </w:pPr>
    <w:rPr>
      <w:rFonts w:ascii="Calibri" w:eastAsia="Times New Roman" w:hAnsi="Calibri" w:cs="Times New Roman"/>
      <w:lang w:val="fr-FR"/>
    </w:rPr>
  </w:style>
  <w:style w:type="character" w:customStyle="1" w:styleId="SemEspaamentoCarter">
    <w:name w:val="Sem Espaçamento Caráter"/>
    <w:link w:val="SemEspaamento"/>
    <w:uiPriority w:val="1"/>
    <w:rsid w:val="007968DF"/>
    <w:rPr>
      <w:rFonts w:ascii="Calibri" w:eastAsia="Times New Roman" w:hAnsi="Calibri" w:cs="Times New Roman"/>
      <w:lang w:val="fr-FR"/>
    </w:rPr>
  </w:style>
  <w:style w:type="paragraph" w:styleId="Citao">
    <w:name w:val="Quote"/>
    <w:basedOn w:val="Normal"/>
    <w:next w:val="Normal"/>
    <w:link w:val="CitaoCarter"/>
    <w:uiPriority w:val="29"/>
    <w:qFormat/>
    <w:rsid w:val="007968DF"/>
    <w:pPr>
      <w:spacing w:after="0" w:line="240" w:lineRule="auto"/>
      <w:ind w:firstLine="360"/>
    </w:pPr>
    <w:rPr>
      <w:rFonts w:ascii="Cambria" w:eastAsia="Times New Roman" w:hAnsi="Cambria" w:cs="Times New Roman"/>
      <w:i/>
      <w:iCs/>
      <w:color w:val="5A5A5A"/>
      <w:lang w:val="fr-FR"/>
    </w:rPr>
  </w:style>
  <w:style w:type="character" w:customStyle="1" w:styleId="CitaoCarter">
    <w:name w:val="Citação Caráter"/>
    <w:basedOn w:val="Tipodeletrapredefinidodopargrafo"/>
    <w:link w:val="Citao"/>
    <w:uiPriority w:val="29"/>
    <w:rsid w:val="007968DF"/>
    <w:rPr>
      <w:rFonts w:ascii="Cambria" w:eastAsia="Times New Roman" w:hAnsi="Cambria" w:cs="Times New Roman"/>
      <w:i/>
      <w:iCs/>
      <w:color w:val="5A5A5A"/>
      <w:lang w:val="fr-FR"/>
    </w:rPr>
  </w:style>
  <w:style w:type="paragraph" w:styleId="CitaoIntensa">
    <w:name w:val="Intense Quote"/>
    <w:basedOn w:val="Normal"/>
    <w:next w:val="Normal"/>
    <w:link w:val="CitaoIntensaCarter"/>
    <w:uiPriority w:val="30"/>
    <w:qFormat/>
    <w:rsid w:val="007968DF"/>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360"/>
    </w:pPr>
    <w:rPr>
      <w:rFonts w:ascii="Cambria" w:eastAsia="Times New Roman" w:hAnsi="Cambria" w:cs="Times New Roman"/>
      <w:i/>
      <w:iCs/>
      <w:color w:val="FFFFFF"/>
      <w:sz w:val="24"/>
      <w:szCs w:val="24"/>
      <w:lang w:val="fr-FR"/>
    </w:rPr>
  </w:style>
  <w:style w:type="character" w:customStyle="1" w:styleId="CitaoIntensaCarter">
    <w:name w:val="Citação Intensa Caráter"/>
    <w:basedOn w:val="Tipodeletrapredefinidodopargrafo"/>
    <w:link w:val="CitaoIntensa"/>
    <w:uiPriority w:val="30"/>
    <w:rsid w:val="007968DF"/>
    <w:rPr>
      <w:rFonts w:ascii="Cambria" w:eastAsia="Times New Roman" w:hAnsi="Cambria" w:cs="Times New Roman"/>
      <w:i/>
      <w:iCs/>
      <w:color w:val="FFFFFF"/>
      <w:sz w:val="24"/>
      <w:szCs w:val="24"/>
      <w:shd w:val="clear" w:color="auto" w:fill="4F81BD"/>
      <w:lang w:val="fr-FR"/>
    </w:rPr>
  </w:style>
  <w:style w:type="character" w:styleId="nfaseDiscreto">
    <w:name w:val="Subtle Emphasis"/>
    <w:uiPriority w:val="19"/>
    <w:qFormat/>
    <w:rsid w:val="007968DF"/>
    <w:rPr>
      <w:i/>
      <w:iCs/>
      <w:color w:val="5A5A5A"/>
    </w:rPr>
  </w:style>
  <w:style w:type="character" w:styleId="nfaseIntenso">
    <w:name w:val="Intense Emphasis"/>
    <w:uiPriority w:val="21"/>
    <w:qFormat/>
    <w:rsid w:val="007968DF"/>
    <w:rPr>
      <w:b/>
      <w:bCs/>
      <w:i/>
      <w:iCs/>
      <w:color w:val="4F81BD"/>
      <w:sz w:val="22"/>
      <w:szCs w:val="22"/>
    </w:rPr>
  </w:style>
  <w:style w:type="character" w:styleId="RefernciaDiscreta">
    <w:name w:val="Subtle Reference"/>
    <w:uiPriority w:val="31"/>
    <w:qFormat/>
    <w:rsid w:val="007968DF"/>
    <w:rPr>
      <w:color w:val="auto"/>
      <w:u w:val="single" w:color="9BBB59"/>
    </w:rPr>
  </w:style>
  <w:style w:type="character" w:styleId="RefernciaIntensa">
    <w:name w:val="Intense Reference"/>
    <w:uiPriority w:val="32"/>
    <w:qFormat/>
    <w:rsid w:val="007968DF"/>
    <w:rPr>
      <w:b/>
      <w:bCs/>
      <w:color w:val="76923C"/>
      <w:u w:val="single" w:color="9BBB59"/>
    </w:rPr>
  </w:style>
  <w:style w:type="character" w:styleId="TtulodoLivro">
    <w:name w:val="Book Title"/>
    <w:uiPriority w:val="33"/>
    <w:qFormat/>
    <w:rsid w:val="007968DF"/>
    <w:rPr>
      <w:rFonts w:ascii="Cambria" w:eastAsia="Times New Roman" w:hAnsi="Cambria" w:cs="Times New Roman"/>
      <w:b/>
      <w:bCs/>
      <w:i/>
      <w:iCs/>
      <w:color w:val="auto"/>
    </w:rPr>
  </w:style>
  <w:style w:type="paragraph" w:customStyle="1" w:styleId="style">
    <w:name w:val="style"/>
    <w:basedOn w:val="Normal"/>
    <w:rsid w:val="007968DF"/>
    <w:pPr>
      <w:spacing w:before="100" w:beforeAutospacing="1" w:after="100" w:afterAutospacing="1" w:line="240" w:lineRule="auto"/>
    </w:pPr>
    <w:rPr>
      <w:rFonts w:ascii="Times New Roman" w:eastAsia="Times New Roman" w:hAnsi="Times New Roman" w:cs="Times New Roman"/>
      <w:sz w:val="24"/>
      <w:szCs w:val="24"/>
      <w:lang w:val="fr-FR" w:eastAsia="fr-CA"/>
    </w:rPr>
  </w:style>
  <w:style w:type="character" w:customStyle="1" w:styleId="MenoPendente3">
    <w:name w:val="Menção Pendente3"/>
    <w:basedOn w:val="Tipodeletrapredefinidodopargrafo"/>
    <w:uiPriority w:val="99"/>
    <w:semiHidden/>
    <w:unhideWhenUsed/>
    <w:rsid w:val="00EC1987"/>
    <w:rPr>
      <w:color w:val="605E5C"/>
      <w:shd w:val="clear" w:color="auto" w:fill="E1DFDD"/>
    </w:rPr>
  </w:style>
  <w:style w:type="character" w:customStyle="1" w:styleId="apple-converted-space">
    <w:name w:val="apple-converted-space"/>
    <w:basedOn w:val="Tipodeletrapredefinidodopargrafo"/>
    <w:rsid w:val="00FD2F33"/>
  </w:style>
  <w:style w:type="character" w:customStyle="1" w:styleId="ts-alignment-element">
    <w:name w:val="ts-alignment-element"/>
    <w:basedOn w:val="Tipodeletrapredefinidodopargrafo"/>
    <w:rsid w:val="00E82D67"/>
  </w:style>
  <w:style w:type="character" w:customStyle="1" w:styleId="ts-alignment-element-highlighted">
    <w:name w:val="ts-alignment-element-highlighted"/>
    <w:basedOn w:val="Tipodeletrapredefinidodopargrafo"/>
    <w:rsid w:val="00E82D67"/>
  </w:style>
  <w:style w:type="character" w:customStyle="1" w:styleId="ListParagraphChar1">
    <w:name w:val="List Paragraph Char1"/>
    <w:aliases w:val="Liste 1 Char1,References Char1,Bullets Char1,Paragraphe à Puce Char,1 Char,List Paragraph (numbered (a)) Char1,ReferencesCxSpLast Char,List Paragraph nowy Char1,Numbered List Paragraph Char1,Colorful List - Accent 11 Char,Ha Char"/>
    <w:uiPriority w:val="34"/>
    <w:qFormat/>
    <w:locked/>
    <w:rsid w:val="00E82D67"/>
    <w:rPr>
      <w:rFonts w:ascii="Calibri" w:eastAsia="Calibri" w:hAnsi="Calibri" w:cs="Times New Roman"/>
    </w:rPr>
  </w:style>
  <w:style w:type="character" w:customStyle="1" w:styleId="DefaultCar">
    <w:name w:val="Default Car"/>
    <w:rsid w:val="00E82D67"/>
    <w:rPr>
      <w:rFonts w:ascii="Times New Roman" w:eastAsiaTheme="minorEastAsia" w:hAnsi="Times New Roman" w:cs="Times New Roman"/>
      <w:color w:val="000000"/>
      <w:sz w:val="24"/>
      <w:szCs w:val="24"/>
      <w:lang w:val="en-US"/>
    </w:rPr>
  </w:style>
  <w:style w:type="paragraph" w:customStyle="1" w:styleId="Paragraphedeliste1">
    <w:name w:val="Paragraphe de liste1"/>
    <w:basedOn w:val="Normal"/>
    <w:uiPriority w:val="34"/>
    <w:qFormat/>
    <w:rsid w:val="00E82D67"/>
    <w:pPr>
      <w:ind w:left="720"/>
      <w:contextualSpacing/>
    </w:pPr>
    <w:rPr>
      <w:rFonts w:ascii="Calibri" w:eastAsia="Calibri" w:hAnsi="Calibri" w:cs="Times New Roman"/>
      <w:lang w:val="fr-FR"/>
    </w:rPr>
  </w:style>
  <w:style w:type="character" w:customStyle="1" w:styleId="ParagraphedelisteCar">
    <w:name w:val="Paragraphe de liste Car"/>
    <w:aliases w:val="Titre 10 Car,Paragraphe de liste1 Car,Paragraphe de liste11 Car,L_4 Car,Paragraphe de liste4 Car,List Paragraph1 Car,List Bullet Mary Car,List_Paragraph Car,Yalgo corps Car,Checkmark Car,L3 - Normal Car,Paragraphe 2 Car,texte Car"/>
    <w:uiPriority w:val="34"/>
    <w:qFormat/>
    <w:locked/>
    <w:rsid w:val="00E82D67"/>
    <w:rPr>
      <w:rFonts w:ascii="Times New Roman" w:eastAsia="Times New Roman" w:hAnsi="Times New Roman"/>
      <w:sz w:val="24"/>
      <w:szCs w:val="24"/>
    </w:rPr>
  </w:style>
  <w:style w:type="paragraph" w:customStyle="1" w:styleId="msonormal0">
    <w:name w:val="msonormal"/>
    <w:basedOn w:val="Normal"/>
    <w:rsid w:val="00A77B1F"/>
    <w:pPr>
      <w:spacing w:before="100" w:beforeAutospacing="1" w:after="100" w:afterAutospacing="1" w:line="240" w:lineRule="auto"/>
    </w:pPr>
    <w:rPr>
      <w:rFonts w:ascii="Times New Roman" w:eastAsia="Times New Roman" w:hAnsi="Times New Roman" w:cs="Times New Roman"/>
      <w:sz w:val="24"/>
      <w:szCs w:val="24"/>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349432">
      <w:bodyDiv w:val="1"/>
      <w:marLeft w:val="0"/>
      <w:marRight w:val="0"/>
      <w:marTop w:val="0"/>
      <w:marBottom w:val="0"/>
      <w:divBdr>
        <w:top w:val="none" w:sz="0" w:space="0" w:color="auto"/>
        <w:left w:val="none" w:sz="0" w:space="0" w:color="auto"/>
        <w:bottom w:val="none" w:sz="0" w:space="0" w:color="auto"/>
        <w:right w:val="none" w:sz="0" w:space="0" w:color="auto"/>
      </w:divBdr>
    </w:div>
    <w:div w:id="197621795">
      <w:bodyDiv w:val="1"/>
      <w:marLeft w:val="0"/>
      <w:marRight w:val="0"/>
      <w:marTop w:val="0"/>
      <w:marBottom w:val="0"/>
      <w:divBdr>
        <w:top w:val="none" w:sz="0" w:space="0" w:color="auto"/>
        <w:left w:val="none" w:sz="0" w:space="0" w:color="auto"/>
        <w:bottom w:val="none" w:sz="0" w:space="0" w:color="auto"/>
        <w:right w:val="none" w:sz="0" w:space="0" w:color="auto"/>
      </w:divBdr>
    </w:div>
    <w:div w:id="210458368">
      <w:bodyDiv w:val="1"/>
      <w:marLeft w:val="0"/>
      <w:marRight w:val="0"/>
      <w:marTop w:val="0"/>
      <w:marBottom w:val="0"/>
      <w:divBdr>
        <w:top w:val="none" w:sz="0" w:space="0" w:color="auto"/>
        <w:left w:val="none" w:sz="0" w:space="0" w:color="auto"/>
        <w:bottom w:val="none" w:sz="0" w:space="0" w:color="auto"/>
        <w:right w:val="none" w:sz="0" w:space="0" w:color="auto"/>
      </w:divBdr>
    </w:div>
    <w:div w:id="265432283">
      <w:bodyDiv w:val="1"/>
      <w:marLeft w:val="0"/>
      <w:marRight w:val="0"/>
      <w:marTop w:val="0"/>
      <w:marBottom w:val="0"/>
      <w:divBdr>
        <w:top w:val="none" w:sz="0" w:space="0" w:color="auto"/>
        <w:left w:val="none" w:sz="0" w:space="0" w:color="auto"/>
        <w:bottom w:val="none" w:sz="0" w:space="0" w:color="auto"/>
        <w:right w:val="none" w:sz="0" w:space="0" w:color="auto"/>
      </w:divBdr>
      <w:divsChild>
        <w:div w:id="898319524">
          <w:marLeft w:val="0"/>
          <w:marRight w:val="0"/>
          <w:marTop w:val="0"/>
          <w:marBottom w:val="0"/>
          <w:divBdr>
            <w:top w:val="none" w:sz="0" w:space="0" w:color="auto"/>
            <w:left w:val="none" w:sz="0" w:space="0" w:color="auto"/>
            <w:bottom w:val="none" w:sz="0" w:space="0" w:color="auto"/>
            <w:right w:val="none" w:sz="0" w:space="0" w:color="auto"/>
          </w:divBdr>
        </w:div>
        <w:div w:id="1894391076">
          <w:marLeft w:val="0"/>
          <w:marRight w:val="0"/>
          <w:marTop w:val="0"/>
          <w:marBottom w:val="0"/>
          <w:divBdr>
            <w:top w:val="none" w:sz="0" w:space="0" w:color="auto"/>
            <w:left w:val="none" w:sz="0" w:space="0" w:color="auto"/>
            <w:bottom w:val="none" w:sz="0" w:space="0" w:color="auto"/>
            <w:right w:val="none" w:sz="0" w:space="0" w:color="auto"/>
          </w:divBdr>
        </w:div>
        <w:div w:id="1970503178">
          <w:marLeft w:val="0"/>
          <w:marRight w:val="0"/>
          <w:marTop w:val="0"/>
          <w:marBottom w:val="0"/>
          <w:divBdr>
            <w:top w:val="none" w:sz="0" w:space="0" w:color="auto"/>
            <w:left w:val="none" w:sz="0" w:space="0" w:color="auto"/>
            <w:bottom w:val="none" w:sz="0" w:space="0" w:color="auto"/>
            <w:right w:val="none" w:sz="0" w:space="0" w:color="auto"/>
          </w:divBdr>
        </w:div>
      </w:divsChild>
    </w:div>
    <w:div w:id="345638506">
      <w:bodyDiv w:val="1"/>
      <w:marLeft w:val="0"/>
      <w:marRight w:val="0"/>
      <w:marTop w:val="0"/>
      <w:marBottom w:val="0"/>
      <w:divBdr>
        <w:top w:val="none" w:sz="0" w:space="0" w:color="auto"/>
        <w:left w:val="none" w:sz="0" w:space="0" w:color="auto"/>
        <w:bottom w:val="none" w:sz="0" w:space="0" w:color="auto"/>
        <w:right w:val="none" w:sz="0" w:space="0" w:color="auto"/>
      </w:divBdr>
    </w:div>
    <w:div w:id="383062198">
      <w:bodyDiv w:val="1"/>
      <w:marLeft w:val="0"/>
      <w:marRight w:val="0"/>
      <w:marTop w:val="0"/>
      <w:marBottom w:val="0"/>
      <w:divBdr>
        <w:top w:val="none" w:sz="0" w:space="0" w:color="auto"/>
        <w:left w:val="none" w:sz="0" w:space="0" w:color="auto"/>
        <w:bottom w:val="none" w:sz="0" w:space="0" w:color="auto"/>
        <w:right w:val="none" w:sz="0" w:space="0" w:color="auto"/>
      </w:divBdr>
    </w:div>
    <w:div w:id="409470047">
      <w:bodyDiv w:val="1"/>
      <w:marLeft w:val="0"/>
      <w:marRight w:val="0"/>
      <w:marTop w:val="0"/>
      <w:marBottom w:val="0"/>
      <w:divBdr>
        <w:top w:val="none" w:sz="0" w:space="0" w:color="auto"/>
        <w:left w:val="none" w:sz="0" w:space="0" w:color="auto"/>
        <w:bottom w:val="none" w:sz="0" w:space="0" w:color="auto"/>
        <w:right w:val="none" w:sz="0" w:space="0" w:color="auto"/>
      </w:divBdr>
    </w:div>
    <w:div w:id="453718195">
      <w:bodyDiv w:val="1"/>
      <w:marLeft w:val="0"/>
      <w:marRight w:val="0"/>
      <w:marTop w:val="0"/>
      <w:marBottom w:val="0"/>
      <w:divBdr>
        <w:top w:val="none" w:sz="0" w:space="0" w:color="auto"/>
        <w:left w:val="none" w:sz="0" w:space="0" w:color="auto"/>
        <w:bottom w:val="none" w:sz="0" w:space="0" w:color="auto"/>
        <w:right w:val="none" w:sz="0" w:space="0" w:color="auto"/>
      </w:divBdr>
    </w:div>
    <w:div w:id="465856990">
      <w:bodyDiv w:val="1"/>
      <w:marLeft w:val="0"/>
      <w:marRight w:val="0"/>
      <w:marTop w:val="0"/>
      <w:marBottom w:val="0"/>
      <w:divBdr>
        <w:top w:val="none" w:sz="0" w:space="0" w:color="auto"/>
        <w:left w:val="none" w:sz="0" w:space="0" w:color="auto"/>
        <w:bottom w:val="none" w:sz="0" w:space="0" w:color="auto"/>
        <w:right w:val="none" w:sz="0" w:space="0" w:color="auto"/>
      </w:divBdr>
    </w:div>
    <w:div w:id="490676426">
      <w:bodyDiv w:val="1"/>
      <w:marLeft w:val="0"/>
      <w:marRight w:val="0"/>
      <w:marTop w:val="0"/>
      <w:marBottom w:val="0"/>
      <w:divBdr>
        <w:top w:val="none" w:sz="0" w:space="0" w:color="auto"/>
        <w:left w:val="none" w:sz="0" w:space="0" w:color="auto"/>
        <w:bottom w:val="none" w:sz="0" w:space="0" w:color="auto"/>
        <w:right w:val="none" w:sz="0" w:space="0" w:color="auto"/>
      </w:divBdr>
      <w:divsChild>
        <w:div w:id="491025724">
          <w:marLeft w:val="0"/>
          <w:marRight w:val="0"/>
          <w:marTop w:val="0"/>
          <w:marBottom w:val="0"/>
          <w:divBdr>
            <w:top w:val="none" w:sz="0" w:space="0" w:color="auto"/>
            <w:left w:val="none" w:sz="0" w:space="0" w:color="auto"/>
            <w:bottom w:val="none" w:sz="0" w:space="0" w:color="auto"/>
            <w:right w:val="none" w:sz="0" w:space="0" w:color="auto"/>
          </w:divBdr>
          <w:divsChild>
            <w:div w:id="1046568787">
              <w:marLeft w:val="0"/>
              <w:marRight w:val="0"/>
              <w:marTop w:val="0"/>
              <w:marBottom w:val="0"/>
              <w:divBdr>
                <w:top w:val="none" w:sz="0" w:space="0" w:color="auto"/>
                <w:left w:val="none" w:sz="0" w:space="0" w:color="auto"/>
                <w:bottom w:val="none" w:sz="0" w:space="0" w:color="auto"/>
                <w:right w:val="none" w:sz="0" w:space="0" w:color="auto"/>
              </w:divBdr>
              <w:divsChild>
                <w:div w:id="62334103">
                  <w:marLeft w:val="0"/>
                  <w:marRight w:val="0"/>
                  <w:marTop w:val="0"/>
                  <w:marBottom w:val="0"/>
                  <w:divBdr>
                    <w:top w:val="none" w:sz="0" w:space="0" w:color="auto"/>
                    <w:left w:val="none" w:sz="0" w:space="0" w:color="auto"/>
                    <w:bottom w:val="none" w:sz="0" w:space="0" w:color="auto"/>
                    <w:right w:val="none" w:sz="0" w:space="0" w:color="auto"/>
                  </w:divBdr>
                  <w:divsChild>
                    <w:div w:id="1558318218">
                      <w:marLeft w:val="0"/>
                      <w:marRight w:val="0"/>
                      <w:marTop w:val="0"/>
                      <w:marBottom w:val="0"/>
                      <w:divBdr>
                        <w:top w:val="none" w:sz="0" w:space="0" w:color="auto"/>
                        <w:left w:val="none" w:sz="0" w:space="0" w:color="auto"/>
                        <w:bottom w:val="none" w:sz="0" w:space="0" w:color="auto"/>
                        <w:right w:val="none" w:sz="0" w:space="0" w:color="auto"/>
                      </w:divBdr>
                      <w:divsChild>
                        <w:div w:id="330254987">
                          <w:marLeft w:val="0"/>
                          <w:marRight w:val="0"/>
                          <w:marTop w:val="0"/>
                          <w:marBottom w:val="0"/>
                          <w:divBdr>
                            <w:top w:val="none" w:sz="0" w:space="0" w:color="auto"/>
                            <w:left w:val="none" w:sz="0" w:space="0" w:color="auto"/>
                            <w:bottom w:val="none" w:sz="0" w:space="0" w:color="auto"/>
                            <w:right w:val="none" w:sz="0" w:space="0" w:color="auto"/>
                          </w:divBdr>
                          <w:divsChild>
                            <w:div w:id="1608805641">
                              <w:marLeft w:val="0"/>
                              <w:marRight w:val="0"/>
                              <w:marTop w:val="0"/>
                              <w:marBottom w:val="0"/>
                              <w:divBdr>
                                <w:top w:val="none" w:sz="0" w:space="0" w:color="auto"/>
                                <w:left w:val="none" w:sz="0" w:space="0" w:color="auto"/>
                                <w:bottom w:val="none" w:sz="0" w:space="0" w:color="auto"/>
                                <w:right w:val="none" w:sz="0" w:space="0" w:color="auto"/>
                              </w:divBdr>
                              <w:divsChild>
                                <w:div w:id="1666200055">
                                  <w:marLeft w:val="0"/>
                                  <w:marRight w:val="0"/>
                                  <w:marTop w:val="0"/>
                                  <w:marBottom w:val="0"/>
                                  <w:divBdr>
                                    <w:top w:val="none" w:sz="0" w:space="0" w:color="auto"/>
                                    <w:left w:val="none" w:sz="0" w:space="0" w:color="auto"/>
                                    <w:bottom w:val="none" w:sz="0" w:space="0" w:color="auto"/>
                                    <w:right w:val="none" w:sz="0" w:space="0" w:color="auto"/>
                                  </w:divBdr>
                                  <w:divsChild>
                                    <w:div w:id="1947158359">
                                      <w:marLeft w:val="0"/>
                                      <w:marRight w:val="0"/>
                                      <w:marTop w:val="0"/>
                                      <w:marBottom w:val="0"/>
                                      <w:divBdr>
                                        <w:top w:val="none" w:sz="0" w:space="0" w:color="auto"/>
                                        <w:left w:val="none" w:sz="0" w:space="0" w:color="auto"/>
                                        <w:bottom w:val="none" w:sz="0" w:space="0" w:color="auto"/>
                                        <w:right w:val="none" w:sz="0" w:space="0" w:color="auto"/>
                                      </w:divBdr>
                                      <w:divsChild>
                                        <w:div w:id="1641495149">
                                          <w:marLeft w:val="0"/>
                                          <w:marRight w:val="0"/>
                                          <w:marTop w:val="0"/>
                                          <w:marBottom w:val="0"/>
                                          <w:divBdr>
                                            <w:top w:val="none" w:sz="0" w:space="0" w:color="auto"/>
                                            <w:left w:val="none" w:sz="0" w:space="0" w:color="auto"/>
                                            <w:bottom w:val="none" w:sz="0" w:space="0" w:color="auto"/>
                                            <w:right w:val="none" w:sz="0" w:space="0" w:color="auto"/>
                                          </w:divBdr>
                                          <w:divsChild>
                                            <w:div w:id="1082678391">
                                              <w:marLeft w:val="0"/>
                                              <w:marRight w:val="0"/>
                                              <w:marTop w:val="0"/>
                                              <w:marBottom w:val="0"/>
                                              <w:divBdr>
                                                <w:top w:val="none" w:sz="0" w:space="0" w:color="auto"/>
                                                <w:left w:val="none" w:sz="0" w:space="0" w:color="auto"/>
                                                <w:bottom w:val="none" w:sz="0" w:space="0" w:color="auto"/>
                                                <w:right w:val="none" w:sz="0" w:space="0" w:color="auto"/>
                                              </w:divBdr>
                                              <w:divsChild>
                                                <w:div w:id="1731461415">
                                                  <w:marLeft w:val="0"/>
                                                  <w:marRight w:val="0"/>
                                                  <w:marTop w:val="0"/>
                                                  <w:marBottom w:val="0"/>
                                                  <w:divBdr>
                                                    <w:top w:val="none" w:sz="0" w:space="0" w:color="auto"/>
                                                    <w:left w:val="none" w:sz="0" w:space="0" w:color="auto"/>
                                                    <w:bottom w:val="none" w:sz="0" w:space="0" w:color="auto"/>
                                                    <w:right w:val="none" w:sz="0" w:space="0" w:color="auto"/>
                                                  </w:divBdr>
                                                  <w:divsChild>
                                                    <w:div w:id="104161523">
                                                      <w:marLeft w:val="0"/>
                                                      <w:marRight w:val="0"/>
                                                      <w:marTop w:val="0"/>
                                                      <w:marBottom w:val="0"/>
                                                      <w:divBdr>
                                                        <w:top w:val="none" w:sz="0" w:space="0" w:color="auto"/>
                                                        <w:left w:val="none" w:sz="0" w:space="0" w:color="auto"/>
                                                        <w:bottom w:val="none" w:sz="0" w:space="0" w:color="auto"/>
                                                        <w:right w:val="none" w:sz="0" w:space="0" w:color="auto"/>
                                                      </w:divBdr>
                                                      <w:divsChild>
                                                        <w:div w:id="1054502690">
                                                          <w:marLeft w:val="0"/>
                                                          <w:marRight w:val="0"/>
                                                          <w:marTop w:val="0"/>
                                                          <w:marBottom w:val="0"/>
                                                          <w:divBdr>
                                                            <w:top w:val="none" w:sz="0" w:space="0" w:color="auto"/>
                                                            <w:left w:val="none" w:sz="0" w:space="0" w:color="auto"/>
                                                            <w:bottom w:val="none" w:sz="0" w:space="0" w:color="auto"/>
                                                            <w:right w:val="none" w:sz="0" w:space="0" w:color="auto"/>
                                                          </w:divBdr>
                                                          <w:divsChild>
                                                            <w:div w:id="588663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54181724">
      <w:bodyDiv w:val="1"/>
      <w:marLeft w:val="0"/>
      <w:marRight w:val="0"/>
      <w:marTop w:val="0"/>
      <w:marBottom w:val="0"/>
      <w:divBdr>
        <w:top w:val="none" w:sz="0" w:space="0" w:color="auto"/>
        <w:left w:val="none" w:sz="0" w:space="0" w:color="auto"/>
        <w:bottom w:val="none" w:sz="0" w:space="0" w:color="auto"/>
        <w:right w:val="none" w:sz="0" w:space="0" w:color="auto"/>
      </w:divBdr>
      <w:divsChild>
        <w:div w:id="2100829133">
          <w:marLeft w:val="0"/>
          <w:marRight w:val="0"/>
          <w:marTop w:val="0"/>
          <w:marBottom w:val="0"/>
          <w:divBdr>
            <w:top w:val="none" w:sz="0" w:space="0" w:color="auto"/>
            <w:left w:val="none" w:sz="0" w:space="0" w:color="auto"/>
            <w:bottom w:val="none" w:sz="0" w:space="0" w:color="auto"/>
            <w:right w:val="none" w:sz="0" w:space="0" w:color="auto"/>
          </w:divBdr>
          <w:divsChild>
            <w:div w:id="305478343">
              <w:marLeft w:val="0"/>
              <w:marRight w:val="0"/>
              <w:marTop w:val="0"/>
              <w:marBottom w:val="0"/>
              <w:divBdr>
                <w:top w:val="none" w:sz="0" w:space="0" w:color="auto"/>
                <w:left w:val="none" w:sz="0" w:space="0" w:color="auto"/>
                <w:bottom w:val="none" w:sz="0" w:space="0" w:color="auto"/>
                <w:right w:val="none" w:sz="0" w:space="0" w:color="auto"/>
              </w:divBdr>
              <w:divsChild>
                <w:div w:id="225723771">
                  <w:marLeft w:val="0"/>
                  <w:marRight w:val="0"/>
                  <w:marTop w:val="0"/>
                  <w:marBottom w:val="0"/>
                  <w:divBdr>
                    <w:top w:val="none" w:sz="0" w:space="0" w:color="auto"/>
                    <w:left w:val="none" w:sz="0" w:space="0" w:color="auto"/>
                    <w:bottom w:val="none" w:sz="0" w:space="0" w:color="auto"/>
                    <w:right w:val="none" w:sz="0" w:space="0" w:color="auto"/>
                  </w:divBdr>
                  <w:divsChild>
                    <w:div w:id="1058482486">
                      <w:marLeft w:val="0"/>
                      <w:marRight w:val="0"/>
                      <w:marTop w:val="0"/>
                      <w:marBottom w:val="0"/>
                      <w:divBdr>
                        <w:top w:val="none" w:sz="0" w:space="0" w:color="auto"/>
                        <w:left w:val="none" w:sz="0" w:space="0" w:color="auto"/>
                        <w:bottom w:val="none" w:sz="0" w:space="0" w:color="auto"/>
                        <w:right w:val="none" w:sz="0" w:space="0" w:color="auto"/>
                      </w:divBdr>
                      <w:divsChild>
                        <w:div w:id="237834032">
                          <w:marLeft w:val="0"/>
                          <w:marRight w:val="0"/>
                          <w:marTop w:val="0"/>
                          <w:marBottom w:val="0"/>
                          <w:divBdr>
                            <w:top w:val="none" w:sz="0" w:space="0" w:color="auto"/>
                            <w:left w:val="none" w:sz="0" w:space="0" w:color="auto"/>
                            <w:bottom w:val="none" w:sz="0" w:space="0" w:color="auto"/>
                            <w:right w:val="none" w:sz="0" w:space="0" w:color="auto"/>
                          </w:divBdr>
                          <w:divsChild>
                            <w:div w:id="1681005603">
                              <w:marLeft w:val="0"/>
                              <w:marRight w:val="0"/>
                              <w:marTop w:val="0"/>
                              <w:marBottom w:val="0"/>
                              <w:divBdr>
                                <w:top w:val="none" w:sz="0" w:space="0" w:color="auto"/>
                                <w:left w:val="none" w:sz="0" w:space="0" w:color="auto"/>
                                <w:bottom w:val="none" w:sz="0" w:space="0" w:color="auto"/>
                                <w:right w:val="none" w:sz="0" w:space="0" w:color="auto"/>
                              </w:divBdr>
                              <w:divsChild>
                                <w:div w:id="1506900172">
                                  <w:marLeft w:val="0"/>
                                  <w:marRight w:val="0"/>
                                  <w:marTop w:val="0"/>
                                  <w:marBottom w:val="0"/>
                                  <w:divBdr>
                                    <w:top w:val="none" w:sz="0" w:space="0" w:color="auto"/>
                                    <w:left w:val="none" w:sz="0" w:space="0" w:color="auto"/>
                                    <w:bottom w:val="none" w:sz="0" w:space="0" w:color="auto"/>
                                    <w:right w:val="none" w:sz="0" w:space="0" w:color="auto"/>
                                  </w:divBdr>
                                  <w:divsChild>
                                    <w:div w:id="1835534552">
                                      <w:marLeft w:val="0"/>
                                      <w:marRight w:val="0"/>
                                      <w:marTop w:val="0"/>
                                      <w:marBottom w:val="0"/>
                                      <w:divBdr>
                                        <w:top w:val="none" w:sz="0" w:space="0" w:color="auto"/>
                                        <w:left w:val="none" w:sz="0" w:space="0" w:color="auto"/>
                                        <w:bottom w:val="none" w:sz="0" w:space="0" w:color="auto"/>
                                        <w:right w:val="none" w:sz="0" w:space="0" w:color="auto"/>
                                      </w:divBdr>
                                      <w:divsChild>
                                        <w:div w:id="198053378">
                                          <w:marLeft w:val="0"/>
                                          <w:marRight w:val="0"/>
                                          <w:marTop w:val="0"/>
                                          <w:marBottom w:val="0"/>
                                          <w:divBdr>
                                            <w:top w:val="none" w:sz="0" w:space="0" w:color="auto"/>
                                            <w:left w:val="none" w:sz="0" w:space="0" w:color="auto"/>
                                            <w:bottom w:val="none" w:sz="0" w:space="0" w:color="auto"/>
                                            <w:right w:val="none" w:sz="0" w:space="0" w:color="auto"/>
                                          </w:divBdr>
                                          <w:divsChild>
                                            <w:div w:id="1493371515">
                                              <w:marLeft w:val="0"/>
                                              <w:marRight w:val="0"/>
                                              <w:marTop w:val="0"/>
                                              <w:marBottom w:val="0"/>
                                              <w:divBdr>
                                                <w:top w:val="none" w:sz="0" w:space="0" w:color="auto"/>
                                                <w:left w:val="none" w:sz="0" w:space="0" w:color="auto"/>
                                                <w:bottom w:val="none" w:sz="0" w:space="0" w:color="auto"/>
                                                <w:right w:val="none" w:sz="0" w:space="0" w:color="auto"/>
                                              </w:divBdr>
                                              <w:divsChild>
                                                <w:div w:id="1224364697">
                                                  <w:marLeft w:val="0"/>
                                                  <w:marRight w:val="0"/>
                                                  <w:marTop w:val="0"/>
                                                  <w:marBottom w:val="0"/>
                                                  <w:divBdr>
                                                    <w:top w:val="none" w:sz="0" w:space="0" w:color="auto"/>
                                                    <w:left w:val="none" w:sz="0" w:space="0" w:color="auto"/>
                                                    <w:bottom w:val="none" w:sz="0" w:space="0" w:color="auto"/>
                                                    <w:right w:val="none" w:sz="0" w:space="0" w:color="auto"/>
                                                  </w:divBdr>
                                                  <w:divsChild>
                                                    <w:div w:id="1673534267">
                                                      <w:marLeft w:val="0"/>
                                                      <w:marRight w:val="0"/>
                                                      <w:marTop w:val="0"/>
                                                      <w:marBottom w:val="0"/>
                                                      <w:divBdr>
                                                        <w:top w:val="none" w:sz="0" w:space="0" w:color="auto"/>
                                                        <w:left w:val="none" w:sz="0" w:space="0" w:color="auto"/>
                                                        <w:bottom w:val="none" w:sz="0" w:space="0" w:color="auto"/>
                                                        <w:right w:val="none" w:sz="0" w:space="0" w:color="auto"/>
                                                      </w:divBdr>
                                                      <w:divsChild>
                                                        <w:div w:id="1265648574">
                                                          <w:marLeft w:val="0"/>
                                                          <w:marRight w:val="0"/>
                                                          <w:marTop w:val="0"/>
                                                          <w:marBottom w:val="0"/>
                                                          <w:divBdr>
                                                            <w:top w:val="none" w:sz="0" w:space="0" w:color="auto"/>
                                                            <w:left w:val="none" w:sz="0" w:space="0" w:color="auto"/>
                                                            <w:bottom w:val="none" w:sz="0" w:space="0" w:color="auto"/>
                                                            <w:right w:val="none" w:sz="0" w:space="0" w:color="auto"/>
                                                          </w:divBdr>
                                                          <w:divsChild>
                                                            <w:div w:id="2013101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07673866">
      <w:bodyDiv w:val="1"/>
      <w:marLeft w:val="0"/>
      <w:marRight w:val="0"/>
      <w:marTop w:val="0"/>
      <w:marBottom w:val="0"/>
      <w:divBdr>
        <w:top w:val="none" w:sz="0" w:space="0" w:color="auto"/>
        <w:left w:val="none" w:sz="0" w:space="0" w:color="auto"/>
        <w:bottom w:val="none" w:sz="0" w:space="0" w:color="auto"/>
        <w:right w:val="none" w:sz="0" w:space="0" w:color="auto"/>
      </w:divBdr>
    </w:div>
    <w:div w:id="1461611785">
      <w:bodyDiv w:val="1"/>
      <w:marLeft w:val="0"/>
      <w:marRight w:val="0"/>
      <w:marTop w:val="0"/>
      <w:marBottom w:val="0"/>
      <w:divBdr>
        <w:top w:val="none" w:sz="0" w:space="0" w:color="auto"/>
        <w:left w:val="none" w:sz="0" w:space="0" w:color="auto"/>
        <w:bottom w:val="none" w:sz="0" w:space="0" w:color="auto"/>
        <w:right w:val="none" w:sz="0" w:space="0" w:color="auto"/>
      </w:divBdr>
    </w:div>
    <w:div w:id="1758210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7.jpg"/><Relationship Id="rId39" Type="http://schemas.openxmlformats.org/officeDocument/2006/relationships/image" Target="media/image18.jpg"/><Relationship Id="rId21" Type="http://schemas.openxmlformats.org/officeDocument/2006/relationships/image" Target="media/image2.png"/><Relationship Id="rId34" Type="http://schemas.openxmlformats.org/officeDocument/2006/relationships/image" Target="media/image13.jpg"/><Relationship Id="rId42" Type="http://schemas.openxmlformats.org/officeDocument/2006/relationships/header" Target="header8.xml"/><Relationship Id="rId47" Type="http://schemas.openxmlformats.org/officeDocument/2006/relationships/image" Target="media/image21.png"/><Relationship Id="rId50" Type="http://schemas.openxmlformats.org/officeDocument/2006/relationships/image" Target="media/image24.jpg"/><Relationship Id="rId55"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0.jpg"/><Relationship Id="rId11" Type="http://schemas.openxmlformats.org/officeDocument/2006/relationships/endnotes" Target="endnotes.xml"/><Relationship Id="rId24" Type="http://schemas.openxmlformats.org/officeDocument/2006/relationships/image" Target="media/image5.jpeg"/><Relationship Id="rId32" Type="http://schemas.openxmlformats.org/officeDocument/2006/relationships/header" Target="header6.xml"/><Relationship Id="rId37" Type="http://schemas.openxmlformats.org/officeDocument/2006/relationships/image" Target="media/image16.jpg"/><Relationship Id="rId40" Type="http://schemas.openxmlformats.org/officeDocument/2006/relationships/image" Target="media/image19.png"/><Relationship Id="rId45" Type="http://schemas.openxmlformats.org/officeDocument/2006/relationships/header" Target="header10.xml"/><Relationship Id="rId53" Type="http://schemas.openxmlformats.org/officeDocument/2006/relationships/image" Target="media/image27.jpg"/><Relationship Id="rId5" Type="http://schemas.openxmlformats.org/officeDocument/2006/relationships/customXml" Target="../customXml/item5.xml"/><Relationship Id="rId19"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image" Target="media/image3.jpg"/><Relationship Id="rId27" Type="http://schemas.openxmlformats.org/officeDocument/2006/relationships/image" Target="media/image8.png"/><Relationship Id="rId30" Type="http://schemas.openxmlformats.org/officeDocument/2006/relationships/image" Target="media/image11.jpg"/><Relationship Id="rId35" Type="http://schemas.openxmlformats.org/officeDocument/2006/relationships/image" Target="media/image14.jpeg"/><Relationship Id="rId43" Type="http://schemas.openxmlformats.org/officeDocument/2006/relationships/footer" Target="footer4.xml"/><Relationship Id="rId48" Type="http://schemas.openxmlformats.org/officeDocument/2006/relationships/image" Target="media/image22.emf"/><Relationship Id="rId56" Type="http://schemas.openxmlformats.org/officeDocument/2006/relationships/glossaryDocument" Target="glossary/document.xml"/><Relationship Id="rId8" Type="http://schemas.openxmlformats.org/officeDocument/2006/relationships/settings" Target="settings.xml"/><Relationship Id="rId51" Type="http://schemas.openxmlformats.org/officeDocument/2006/relationships/image" Target="media/image25.jp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3.xml"/><Relationship Id="rId25" Type="http://schemas.openxmlformats.org/officeDocument/2006/relationships/image" Target="media/image6.jpg"/><Relationship Id="rId33" Type="http://schemas.openxmlformats.org/officeDocument/2006/relationships/header" Target="header7.xml"/><Relationship Id="rId38" Type="http://schemas.openxmlformats.org/officeDocument/2006/relationships/image" Target="media/image17.png"/><Relationship Id="rId46" Type="http://schemas.openxmlformats.org/officeDocument/2006/relationships/hyperlink" Target="https://forms.gle/VE1fH2zp1oxCG2kM9" TargetMode="External"/><Relationship Id="rId20" Type="http://schemas.openxmlformats.org/officeDocument/2006/relationships/header" Target="header5.xml"/><Relationship Id="rId41" Type="http://schemas.openxmlformats.org/officeDocument/2006/relationships/image" Target="media/image20.jpg"/><Relationship Id="rId54"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4.jpg"/><Relationship Id="rId28" Type="http://schemas.openxmlformats.org/officeDocument/2006/relationships/image" Target="media/image9.jpg"/><Relationship Id="rId36" Type="http://schemas.openxmlformats.org/officeDocument/2006/relationships/image" Target="media/image15.jpeg"/><Relationship Id="rId49" Type="http://schemas.openxmlformats.org/officeDocument/2006/relationships/image" Target="media/image23.emf"/><Relationship Id="rId57"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image" Target="media/image12.jpg"/><Relationship Id="rId44" Type="http://schemas.openxmlformats.org/officeDocument/2006/relationships/header" Target="header9.xml"/><Relationship Id="rId52" Type="http://schemas.openxmlformats.org/officeDocument/2006/relationships/image" Target="media/image26.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Bold">
    <w:altName w:val="Times New Roman"/>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pitch w:val="variable"/>
    <w:sig w:usb0="E0002EFF" w:usb1="C000785B" w:usb2="00000009" w:usb3="00000000" w:csb0="000001FF" w:csb1="00000000"/>
  </w:font>
  <w:font w:name="ヒラギノ角ゴ Pro W3">
    <w:charset w:val="00"/>
    <w:family w:val="roman"/>
    <w:pitch w:val="default"/>
  </w:font>
  <w:font w:name="Arial Unicode MS">
    <w:panose1 w:val="020B0604020202020204"/>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08"/>
  <w:hyphenationZone w:val="425"/>
  <w:characterSpacingControl w:val="doNotCompress"/>
  <w:compat>
    <w:useFELayout/>
    <w:compatSetting w:name="compatibilityMode" w:uri="http://schemas.microsoft.com/office/word" w:val="12"/>
  </w:compat>
  <w:rsids>
    <w:rsidRoot w:val="00A115EF"/>
    <w:rsid w:val="00551251"/>
    <w:rsid w:val="00A115EF"/>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pt-PT" w:eastAsia="pt-P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A93BD3B723F434AB28B02DE2F3358A2" ma:contentTypeVersion="10" ma:contentTypeDescription="Create a new document." ma:contentTypeScope="" ma:versionID="f3f54c8262f25503994b5381af339797">
  <xsd:schema xmlns:xsd="http://www.w3.org/2001/XMLSchema" xmlns:xs="http://www.w3.org/2001/XMLSchema" xmlns:p="http://schemas.microsoft.com/office/2006/metadata/properties" xmlns:ns2="59a85267-15a0-43b4-9f06-ede7b0124ab9" xmlns:ns3="0fc9aa52-5816-43a6-a200-522c6587b04e" targetNamespace="http://schemas.microsoft.com/office/2006/metadata/properties" ma:root="true" ma:fieldsID="1269ba7f197f7cd4b9136ec02e7fd5c3" ns2:_="" ns3:_="">
    <xsd:import namespace="59a85267-15a0-43b4-9f06-ede7b0124ab9"/>
    <xsd:import namespace="0fc9aa52-5816-43a6-a200-522c6587b04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9a85267-15a0-43b4-9f06-ede7b0124a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fc9aa52-5816-43a6-a200-522c6587b04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ct:contentTypeSchema xmlns:ct="http://schemas.microsoft.com/office/2006/metadata/contentType" xmlns:ma="http://schemas.microsoft.com/office/2006/metadata/properties/metaAttributes" ct:_="" ma:_="" ma:contentTypeName="Document" ma:contentTypeID="0x010100BECFA3F150F45F4FBF52134C71D3C9A9" ma:contentTypeVersion="12" ma:contentTypeDescription="Create a new document." ma:contentTypeScope="" ma:versionID="ca7ae49bf47de664dd76bf5c0ea728aa">
  <xsd:schema xmlns:xsd="http://www.w3.org/2001/XMLSchema" xmlns:xs="http://www.w3.org/2001/XMLSchema" xmlns:p="http://schemas.microsoft.com/office/2006/metadata/properties" xmlns:ns3="90077ac1-7724-428d-912a-3717ad63ce25" xmlns:ns4="a0857325-c74b-4585-a324-b8b0a5ea09ec" targetNamespace="http://schemas.microsoft.com/office/2006/metadata/properties" ma:root="true" ma:fieldsID="cb3a934e9fc08fa0a0e4b37359f3c761" ns3:_="" ns4:_="">
    <xsd:import namespace="90077ac1-7724-428d-912a-3717ad63ce25"/>
    <xsd:import namespace="a0857325-c74b-4585-a324-b8b0a5ea09ec"/>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AutoKeyPoints" minOccurs="0"/>
                <xsd:element ref="ns3:MediaServiceKeyPoints"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0077ac1-7724-428d-912a-3717ad63ce2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0857325-c74b-4585-a324-b8b0a5ea09ec"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60821C-8476-4BB3-9796-CE62A202C79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E72067DF-48A8-43AD-9918-C02DF840484A}">
  <ds:schemaRefs>
    <ds:schemaRef ds:uri="http://schemas.microsoft.com/sharepoint/v3/contenttype/forms"/>
  </ds:schemaRefs>
</ds:datastoreItem>
</file>

<file path=customXml/itemProps3.xml><?xml version="1.0" encoding="utf-8"?>
<ds:datastoreItem xmlns:ds="http://schemas.openxmlformats.org/officeDocument/2006/customXml" ds:itemID="{AC228FFD-2330-41AA-9966-F0551323EE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9a85267-15a0-43b4-9f06-ede7b0124ab9"/>
    <ds:schemaRef ds:uri="0fc9aa52-5816-43a6-a200-522c6587b04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F82AED4-0DA5-4231-88EB-DE69D5E9F9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0077ac1-7724-428d-912a-3717ad63ce25"/>
    <ds:schemaRef ds:uri="a0857325-c74b-4585-a324-b8b0a5ea09e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74E14522-7B3C-4443-AA1B-7737816D12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196</Pages>
  <Words>66687</Words>
  <Characters>360112</Characters>
  <Application>Microsoft Office Word</Application>
  <DocSecurity>0</DocSecurity>
  <Lines>3000</Lines>
  <Paragraphs>851</Paragraphs>
  <ScaleCrop>false</ScaleCrop>
  <Company>The World Bank Group</Company>
  <LinksUpToDate>false</LinksUpToDate>
  <CharactersWithSpaces>425948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26.11.20</dc:title>
  <dc:subject/>
  <dc:creator>AN</dc:creator>
  <cp:keywords>15.12.2020</cp:keywords>
  <dc:description/>
  <cp:lastModifiedBy>MF/UGPE/ -  Larissa Helena Ferreira Varela</cp:lastModifiedBy>
  <cp:revision>4</cp:revision>
  <cp:lastPrinted>2020-12-14T12:48:00Z</cp:lastPrinted>
  <dcterms:created xsi:type="dcterms:W3CDTF">2021-05-13T05:02:00Z</dcterms:created>
  <dcterms:modified xsi:type="dcterms:W3CDTF">2021-05-13T17:19:00Z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0x0101005A93BD3B723F434AB28B02DE2F3358A2</vt:lpwstr>
  </property>
</Properties>
</file>