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b/>
          <w:sz w:val="40"/>
          <w:szCs w:val="40"/>
        </w:rPr>
        <w:id w:val="-1003439680"/>
        <w:docPartObj>
          <w:docPartGallery w:val="Cover Pages"/>
          <w:docPartUnique/>
        </w:docPartObj>
      </w:sdtPr>
      <w:sdtEndPr>
        <w:rPr>
          <w:b w:val="0"/>
          <w:sz w:val="22"/>
          <w:szCs w:val="22"/>
        </w:rPr>
      </w:sdtEndPr>
      <w:sdtContent>
        <w:p w14:paraId="67D7ECA0" w14:textId="7FD8254F" w:rsidR="00015B12" w:rsidRDefault="00E920E8" w:rsidP="00015B12">
          <w:pPr>
            <w:spacing w:after="0"/>
            <w:jc w:val="left"/>
            <w:rPr>
              <w:rFonts w:ascii="Corbel" w:hAnsi="Corbel"/>
              <w:smallCaps/>
              <w:sz w:val="32"/>
              <w:szCs w:val="32"/>
            </w:rPr>
          </w:pPr>
          <w:r>
            <w:rPr>
              <w:noProof/>
              <w:lang w:val="pt-PT" w:eastAsia="pt-PT"/>
            </w:rPr>
            <w:drawing>
              <wp:anchor distT="0" distB="0" distL="114300" distR="114300" simplePos="0" relativeHeight="251657728" behindDoc="0" locked="0" layoutInCell="1" allowOverlap="1" wp14:anchorId="0A316C44" wp14:editId="64422372">
                <wp:simplePos x="0" y="0"/>
                <wp:positionH relativeFrom="column">
                  <wp:posOffset>3462020</wp:posOffset>
                </wp:positionH>
                <wp:positionV relativeFrom="paragraph">
                  <wp:posOffset>-318135</wp:posOffset>
                </wp:positionV>
                <wp:extent cx="2084705" cy="519430"/>
                <wp:effectExtent l="0" t="0" r="0"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a:extLst>
                            <a:ext uri="{28A0092B-C50C-407E-A947-70E740481C1C}">
                              <a14:useLocalDpi xmlns:a14="http://schemas.microsoft.com/office/drawing/2010/main" val="0"/>
                            </a:ext>
                          </a:extLst>
                        </a:blip>
                        <a:srcRect t="19481" b="19633"/>
                        <a:stretch>
                          <a:fillRect/>
                        </a:stretch>
                      </pic:blipFill>
                      <pic:spPr bwMode="auto">
                        <a:xfrm>
                          <a:off x="0" y="0"/>
                          <a:ext cx="2084705" cy="5194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pt-PT" w:eastAsia="pt-PT"/>
            </w:rPr>
            <w:drawing>
              <wp:anchor distT="0" distB="0" distL="114300" distR="114300" simplePos="0" relativeHeight="251655680" behindDoc="0" locked="0" layoutInCell="1" allowOverlap="1" wp14:anchorId="7E01128B" wp14:editId="06C5F3F7">
                <wp:simplePos x="0" y="0"/>
                <wp:positionH relativeFrom="column">
                  <wp:posOffset>-47625</wp:posOffset>
                </wp:positionH>
                <wp:positionV relativeFrom="paragraph">
                  <wp:posOffset>-220345</wp:posOffset>
                </wp:positionV>
                <wp:extent cx="2909570" cy="513715"/>
                <wp:effectExtent l="0" t="0" r="0" b="63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09570" cy="513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9DA1CC" w14:textId="77777777" w:rsidR="00015B12" w:rsidRDefault="00015B12" w:rsidP="00015B12"/>
        <w:p w14:paraId="7754E99F" w14:textId="456EC1A0" w:rsidR="00015B12" w:rsidRDefault="00015B12" w:rsidP="00015B12"/>
        <w:p w14:paraId="30E57D05" w14:textId="77777777" w:rsidR="000C5525" w:rsidRDefault="000C5525" w:rsidP="00015B12"/>
        <w:p w14:paraId="7A86FF62" w14:textId="77777777" w:rsidR="00E920E8" w:rsidRDefault="00E920E8" w:rsidP="00015B12"/>
        <w:p w14:paraId="591A7464" w14:textId="0ED1A529" w:rsidR="00877A37" w:rsidRPr="00961DCD" w:rsidRDefault="00FD7E2C" w:rsidP="00877A37">
          <w:pPr>
            <w:spacing w:after="0"/>
            <w:jc w:val="center"/>
            <w:rPr>
              <w:rFonts w:ascii="Arial" w:hAnsi="Arial" w:cs="Arial"/>
              <w:b/>
              <w:smallCaps/>
              <w:sz w:val="24"/>
              <w:szCs w:val="24"/>
              <w:lang w:val="fr-FR"/>
            </w:rPr>
          </w:pPr>
          <w:r>
            <w:rPr>
              <w:rFonts w:ascii="Calibri" w:hAnsi="Calibri" w:cs="Calibri"/>
              <w:b/>
              <w:sz w:val="36"/>
              <w:szCs w:val="36"/>
              <w:lang w:val="fr-FR"/>
            </w:rPr>
            <w:t>Projet de Service d'Electricité Durable au Cap-Vert</w:t>
          </w:r>
          <w:r w:rsidRPr="00FD7E2C" w:rsidDel="00FD7E2C">
            <w:rPr>
              <w:rFonts w:ascii="Calibri" w:hAnsi="Calibri" w:cs="Calibri"/>
              <w:b/>
              <w:sz w:val="36"/>
              <w:szCs w:val="36"/>
              <w:lang w:val="fr-FR"/>
            </w:rPr>
            <w:t xml:space="preserve"> </w:t>
          </w:r>
        </w:p>
        <w:p w14:paraId="402E3E4C" w14:textId="77777777" w:rsidR="00015B12" w:rsidRPr="00961DCD" w:rsidRDefault="00015B12" w:rsidP="00015B12">
          <w:pPr>
            <w:spacing w:before="120"/>
            <w:jc w:val="center"/>
            <w:rPr>
              <w:rFonts w:ascii="Calibri" w:hAnsi="Calibri" w:cs="Calibri"/>
              <w:sz w:val="16"/>
              <w:szCs w:val="16"/>
              <w:lang w:val="fr-FR"/>
            </w:rPr>
          </w:pPr>
        </w:p>
        <w:p w14:paraId="4918BC55" w14:textId="77777777" w:rsidR="00015B12" w:rsidRPr="00961DCD" w:rsidRDefault="00015B12" w:rsidP="00015B12">
          <w:pPr>
            <w:pStyle w:val="Header"/>
            <w:jc w:val="center"/>
            <w:rPr>
              <w:rFonts w:eastAsia="Arial" w:cs="Arial"/>
              <w:b/>
              <w:color w:val="00B050"/>
              <w:spacing w:val="-1"/>
              <w:szCs w:val="24"/>
              <w:lang w:val="fr-FR"/>
            </w:rPr>
          </w:pPr>
        </w:p>
        <w:p w14:paraId="06A3FC09" w14:textId="77777777" w:rsidR="000E4B8B" w:rsidRPr="00961DCD" w:rsidRDefault="000E4B8B" w:rsidP="00015B12">
          <w:pPr>
            <w:pStyle w:val="Header"/>
            <w:jc w:val="center"/>
            <w:rPr>
              <w:rFonts w:eastAsia="Arial" w:cs="Arial"/>
              <w:b/>
              <w:color w:val="00B050"/>
              <w:spacing w:val="-1"/>
              <w:szCs w:val="24"/>
              <w:lang w:val="fr-FR"/>
            </w:rPr>
          </w:pPr>
        </w:p>
        <w:p w14:paraId="54FDE7BD" w14:textId="77777777" w:rsidR="00015B12" w:rsidRPr="00961DCD" w:rsidRDefault="00015B12" w:rsidP="00015B12">
          <w:pPr>
            <w:pStyle w:val="Header"/>
            <w:jc w:val="center"/>
            <w:rPr>
              <w:rFonts w:eastAsia="Arial" w:cs="Arial"/>
              <w:b/>
              <w:color w:val="00B050"/>
              <w:spacing w:val="-1"/>
              <w:szCs w:val="24"/>
              <w:lang w:val="fr-FR"/>
            </w:rPr>
          </w:pPr>
        </w:p>
        <w:p w14:paraId="58EACCA3" w14:textId="77777777" w:rsidR="00015B12" w:rsidRPr="00961DCD" w:rsidRDefault="00015B12" w:rsidP="00015B12">
          <w:pPr>
            <w:spacing w:after="0"/>
            <w:jc w:val="left"/>
            <w:rPr>
              <w:rFonts w:ascii="Arial" w:hAnsi="Arial" w:cs="Arial"/>
              <w:b/>
              <w:smallCaps/>
              <w:sz w:val="24"/>
              <w:szCs w:val="24"/>
              <w:lang w:val="fr-FR"/>
            </w:rPr>
          </w:pPr>
        </w:p>
        <w:p w14:paraId="678D8B92" w14:textId="221C4954" w:rsidR="000E4B8B" w:rsidRDefault="000E4B8B" w:rsidP="000E4B8B">
          <w:pPr>
            <w:pStyle w:val="NoSpacing"/>
            <w:jc w:val="center"/>
            <w:rPr>
              <w:rFonts w:ascii="Arial" w:eastAsia="Arial" w:hAnsi="Arial" w:cs="Arial"/>
              <w:b/>
              <w:sz w:val="24"/>
              <w:szCs w:val="24"/>
              <w:lang w:val="pt-PT"/>
            </w:rPr>
          </w:pPr>
          <w:r w:rsidRPr="008468CF">
            <w:rPr>
              <w:rFonts w:ascii="Arial" w:eastAsia="Arial" w:hAnsi="Arial" w:cs="Arial"/>
              <w:b/>
              <w:sz w:val="24"/>
              <w:szCs w:val="24"/>
              <w:lang w:val="pt-PT"/>
            </w:rPr>
            <w:t xml:space="preserve">ZDER </w:t>
          </w:r>
          <w:r w:rsidR="007752C0">
            <w:rPr>
              <w:rFonts w:ascii="Arial" w:eastAsia="Arial" w:hAnsi="Arial" w:cs="Arial"/>
              <w:b/>
              <w:sz w:val="24"/>
              <w:szCs w:val="24"/>
              <w:lang w:val="pt-PT"/>
            </w:rPr>
            <w:t>SOLAIRES</w:t>
          </w:r>
          <w:r w:rsidR="007752C0" w:rsidRPr="008468CF">
            <w:rPr>
              <w:rFonts w:ascii="Arial" w:eastAsia="Arial" w:hAnsi="Arial" w:cs="Arial"/>
              <w:b/>
              <w:sz w:val="24"/>
              <w:szCs w:val="24"/>
              <w:lang w:val="pt-PT"/>
            </w:rPr>
            <w:t xml:space="preserve"> </w:t>
          </w:r>
        </w:p>
        <w:p w14:paraId="3C305394" w14:textId="77777777" w:rsidR="000E4B8B" w:rsidRDefault="000E4B8B" w:rsidP="000E4B8B">
          <w:pPr>
            <w:pStyle w:val="NoSpacing"/>
            <w:jc w:val="center"/>
            <w:rPr>
              <w:rFonts w:ascii="Arial" w:eastAsia="Arial" w:hAnsi="Arial" w:cs="Arial"/>
              <w:b/>
              <w:sz w:val="24"/>
              <w:szCs w:val="24"/>
              <w:lang w:val="pt-PT"/>
            </w:rPr>
          </w:pPr>
        </w:p>
        <w:p w14:paraId="2503320E" w14:textId="09F731CB" w:rsidR="000E4B8B" w:rsidRPr="008468CF" w:rsidRDefault="000E4B8B" w:rsidP="000E4B8B">
          <w:pPr>
            <w:pStyle w:val="NoSpacing"/>
            <w:jc w:val="center"/>
            <w:rPr>
              <w:rFonts w:ascii="Arial" w:eastAsia="Arial" w:hAnsi="Arial" w:cs="Arial"/>
              <w:b/>
              <w:sz w:val="24"/>
              <w:szCs w:val="24"/>
              <w:lang w:val="pt-PT"/>
            </w:rPr>
          </w:pPr>
          <w:r w:rsidRPr="008468CF">
            <w:rPr>
              <w:rFonts w:ascii="Arial" w:eastAsia="Arial" w:hAnsi="Arial" w:cs="Arial"/>
              <w:b/>
              <w:sz w:val="24"/>
              <w:szCs w:val="24"/>
              <w:lang w:val="pt-PT"/>
            </w:rPr>
            <w:t xml:space="preserve">ÎLES DE </w:t>
          </w:r>
          <w:r w:rsidR="007752C0">
            <w:rPr>
              <w:rFonts w:ascii="Arial" w:eastAsia="Arial" w:hAnsi="Arial" w:cs="Arial"/>
              <w:b/>
              <w:sz w:val="24"/>
              <w:szCs w:val="24"/>
              <w:lang w:val="pt-PT"/>
            </w:rPr>
            <w:t>FOGO</w:t>
          </w:r>
          <w:r w:rsidRPr="008468CF">
            <w:rPr>
              <w:rFonts w:ascii="Arial" w:eastAsia="Arial" w:hAnsi="Arial" w:cs="Arial"/>
              <w:b/>
              <w:sz w:val="24"/>
              <w:szCs w:val="24"/>
              <w:lang w:val="pt-PT"/>
            </w:rPr>
            <w:t xml:space="preserve">, SANTO ANTÃO, SÃO NICOLAU ET </w:t>
          </w:r>
          <w:r w:rsidR="007752C0">
            <w:rPr>
              <w:rFonts w:ascii="Arial" w:eastAsia="Arial" w:hAnsi="Arial" w:cs="Arial"/>
              <w:b/>
              <w:sz w:val="24"/>
              <w:szCs w:val="24"/>
              <w:lang w:val="pt-PT"/>
            </w:rPr>
            <w:t>MAIO</w:t>
          </w:r>
        </w:p>
        <w:p w14:paraId="159C86A1" w14:textId="77777777" w:rsidR="000C5525" w:rsidRPr="008468CF" w:rsidRDefault="000C5525" w:rsidP="00015B12">
          <w:pPr>
            <w:spacing w:before="120"/>
            <w:jc w:val="center"/>
            <w:rPr>
              <w:rFonts w:ascii="Calibri" w:hAnsi="Calibri" w:cs="Calibri"/>
              <w:sz w:val="16"/>
              <w:szCs w:val="16"/>
              <w:lang w:val="pt-PT"/>
            </w:rPr>
          </w:pPr>
        </w:p>
        <w:p w14:paraId="0F21CC60" w14:textId="77777777" w:rsidR="00015B12" w:rsidRDefault="00015B12" w:rsidP="00015B12">
          <w:pPr>
            <w:spacing w:before="120"/>
            <w:jc w:val="center"/>
            <w:rPr>
              <w:rFonts w:ascii="Calibri" w:hAnsi="Calibri" w:cs="Calibri"/>
              <w:sz w:val="16"/>
              <w:szCs w:val="16"/>
              <w:lang w:val="pt-PT"/>
            </w:rPr>
          </w:pPr>
        </w:p>
        <w:p w14:paraId="5C089A8B" w14:textId="77777777" w:rsidR="000E4B8B" w:rsidRDefault="000E4B8B" w:rsidP="00015B12">
          <w:pPr>
            <w:spacing w:before="120"/>
            <w:jc w:val="center"/>
            <w:rPr>
              <w:rFonts w:ascii="Calibri" w:hAnsi="Calibri" w:cs="Calibri"/>
              <w:sz w:val="16"/>
              <w:szCs w:val="16"/>
              <w:lang w:val="pt-PT"/>
            </w:rPr>
          </w:pPr>
        </w:p>
        <w:p w14:paraId="511DA5F4" w14:textId="77777777" w:rsidR="000E4B8B" w:rsidRDefault="000E4B8B" w:rsidP="00015B12">
          <w:pPr>
            <w:spacing w:before="120"/>
            <w:jc w:val="center"/>
            <w:rPr>
              <w:rFonts w:ascii="Calibri" w:hAnsi="Calibri" w:cs="Calibri"/>
              <w:sz w:val="16"/>
              <w:szCs w:val="16"/>
              <w:lang w:val="pt-PT"/>
            </w:rPr>
          </w:pPr>
        </w:p>
        <w:p w14:paraId="79746B36" w14:textId="77777777" w:rsidR="000E4B8B" w:rsidRPr="008468CF" w:rsidRDefault="000E4B8B" w:rsidP="00015B12">
          <w:pPr>
            <w:spacing w:before="120"/>
            <w:jc w:val="center"/>
            <w:rPr>
              <w:rFonts w:ascii="Calibri" w:hAnsi="Calibri" w:cs="Calibri"/>
              <w:sz w:val="16"/>
              <w:szCs w:val="16"/>
              <w:lang w:val="pt-PT"/>
            </w:rPr>
          </w:pPr>
        </w:p>
        <w:p w14:paraId="1EAA3BB8" w14:textId="77777777" w:rsidR="00015B12" w:rsidRPr="008468CF" w:rsidRDefault="00015B12" w:rsidP="00015B12">
          <w:pPr>
            <w:spacing w:before="120"/>
            <w:jc w:val="center"/>
            <w:rPr>
              <w:rFonts w:ascii="Calibri" w:hAnsi="Calibri" w:cs="Calibri"/>
              <w:sz w:val="16"/>
              <w:szCs w:val="16"/>
              <w:lang w:val="pt-PT"/>
            </w:rPr>
          </w:pPr>
        </w:p>
        <w:p w14:paraId="03C1C835" w14:textId="77777777" w:rsidR="00015B12" w:rsidRPr="008468CF" w:rsidRDefault="00015B12" w:rsidP="00015B12">
          <w:pPr>
            <w:spacing w:before="120"/>
            <w:jc w:val="center"/>
            <w:rPr>
              <w:rFonts w:ascii="Calibri" w:hAnsi="Calibri" w:cs="Calibri"/>
              <w:sz w:val="16"/>
              <w:szCs w:val="16"/>
              <w:lang w:val="pt-PT"/>
            </w:rPr>
          </w:pPr>
        </w:p>
        <w:p w14:paraId="28003E5A" w14:textId="77418FB3" w:rsidR="00E920E8" w:rsidRPr="00961DCD" w:rsidRDefault="00015B12" w:rsidP="00015B12">
          <w:pPr>
            <w:pStyle w:val="NoSpacing"/>
            <w:jc w:val="center"/>
            <w:rPr>
              <w:rFonts w:ascii="Calibri" w:hAnsi="Calibri" w:cs="Calibri"/>
              <w:b/>
              <w:sz w:val="28"/>
              <w:szCs w:val="28"/>
              <w:lang w:val="fr-FR"/>
            </w:rPr>
          </w:pPr>
          <w:r w:rsidRPr="00961DCD">
            <w:rPr>
              <w:rFonts w:ascii="Calibri" w:hAnsi="Calibri" w:cs="Calibri"/>
              <w:b/>
              <w:sz w:val="28"/>
              <w:szCs w:val="28"/>
              <w:lang w:val="fr-FR"/>
            </w:rPr>
            <w:t xml:space="preserve">PLAN DE </w:t>
          </w:r>
          <w:r w:rsidR="00A675DF">
            <w:rPr>
              <w:rFonts w:ascii="Calibri" w:hAnsi="Calibri" w:cs="Calibri"/>
              <w:b/>
              <w:sz w:val="28"/>
              <w:szCs w:val="28"/>
              <w:lang w:val="fr-FR"/>
            </w:rPr>
            <w:t>MOBILISATION</w:t>
          </w:r>
          <w:r w:rsidR="00A675DF" w:rsidRPr="00961DCD">
            <w:rPr>
              <w:rFonts w:ascii="Calibri" w:hAnsi="Calibri" w:cs="Calibri"/>
              <w:b/>
              <w:sz w:val="28"/>
              <w:szCs w:val="28"/>
              <w:lang w:val="fr-FR"/>
            </w:rPr>
            <w:t xml:space="preserve"> </w:t>
          </w:r>
          <w:r w:rsidRPr="00961DCD">
            <w:rPr>
              <w:rFonts w:ascii="Calibri" w:hAnsi="Calibri" w:cs="Calibri"/>
              <w:b/>
              <w:sz w:val="28"/>
              <w:szCs w:val="28"/>
              <w:lang w:val="fr-FR"/>
            </w:rPr>
            <w:t xml:space="preserve">DES PARTIES PRENANTES </w:t>
          </w:r>
        </w:p>
        <w:p w14:paraId="30D76A85" w14:textId="2932CFD2" w:rsidR="000E58D9" w:rsidRDefault="00015B12" w:rsidP="00015B12">
          <w:pPr>
            <w:pStyle w:val="NoSpacing"/>
            <w:jc w:val="center"/>
            <w:rPr>
              <w:rFonts w:ascii="Arial" w:eastAsia="Arial" w:hAnsi="Arial" w:cs="Arial"/>
              <w:b/>
              <w:sz w:val="24"/>
              <w:szCs w:val="24"/>
              <w:lang w:val="pt-PT"/>
            </w:rPr>
          </w:pPr>
          <w:r>
            <w:rPr>
              <w:rFonts w:ascii="Calibri" w:hAnsi="Calibri" w:cs="Calibri"/>
              <w:b/>
              <w:sz w:val="28"/>
              <w:szCs w:val="28"/>
              <w:lang w:val="pt-PT"/>
            </w:rPr>
            <w:t>(</w:t>
          </w:r>
          <w:r w:rsidR="00A675DF">
            <w:rPr>
              <w:rFonts w:ascii="Calibri" w:hAnsi="Calibri" w:cs="Calibri"/>
              <w:b/>
              <w:sz w:val="28"/>
              <w:szCs w:val="28"/>
              <w:lang w:val="pt-PT"/>
            </w:rPr>
            <w:t>PMPP</w:t>
          </w:r>
          <w:r>
            <w:rPr>
              <w:rFonts w:ascii="Calibri" w:hAnsi="Calibri" w:cs="Calibri"/>
              <w:b/>
              <w:sz w:val="28"/>
              <w:szCs w:val="28"/>
              <w:lang w:val="pt-PT"/>
            </w:rPr>
            <w:t xml:space="preserve">) </w:t>
          </w:r>
        </w:p>
        <w:p w14:paraId="524A973F" w14:textId="77777777" w:rsidR="000E4B8B" w:rsidRPr="008468CF" w:rsidRDefault="000E4B8B" w:rsidP="00015B12">
          <w:pPr>
            <w:pStyle w:val="NoSpacing"/>
            <w:jc w:val="center"/>
            <w:rPr>
              <w:rFonts w:ascii="Arial" w:eastAsia="Arial" w:hAnsi="Arial" w:cs="Arial"/>
              <w:b/>
              <w:sz w:val="24"/>
              <w:szCs w:val="24"/>
              <w:lang w:val="pt-PT"/>
            </w:rPr>
          </w:pPr>
        </w:p>
        <w:p w14:paraId="49C26CB7" w14:textId="77777777" w:rsidR="000E58D9" w:rsidRPr="008468CF" w:rsidRDefault="000E58D9" w:rsidP="00015B12">
          <w:pPr>
            <w:pStyle w:val="NoSpacing"/>
            <w:jc w:val="center"/>
            <w:rPr>
              <w:rFonts w:ascii="Arial" w:eastAsia="Arial" w:hAnsi="Arial" w:cs="Arial"/>
              <w:b/>
              <w:sz w:val="24"/>
              <w:szCs w:val="24"/>
              <w:lang w:val="pt-PT"/>
            </w:rPr>
          </w:pPr>
        </w:p>
        <w:p w14:paraId="139290A5" w14:textId="77777777" w:rsidR="00015B12" w:rsidRDefault="00015B12" w:rsidP="00015B12">
          <w:pPr>
            <w:pStyle w:val="NoSpacing"/>
            <w:jc w:val="center"/>
            <w:rPr>
              <w:rFonts w:ascii="Calibri" w:hAnsi="Calibri" w:cs="Calibri"/>
              <w:b/>
              <w:sz w:val="28"/>
              <w:szCs w:val="28"/>
              <w:lang w:val="pt-PT"/>
            </w:rPr>
          </w:pPr>
        </w:p>
        <w:p w14:paraId="4852C94C" w14:textId="77777777" w:rsidR="00015B12" w:rsidRPr="00015B12" w:rsidRDefault="00015B12" w:rsidP="00015B12">
          <w:pPr>
            <w:pStyle w:val="NoSpacing"/>
            <w:jc w:val="both"/>
            <w:rPr>
              <w:rFonts w:ascii="Calibri" w:hAnsi="Calibri" w:cs="Calibri"/>
              <w:b/>
              <w:sz w:val="28"/>
              <w:szCs w:val="28"/>
              <w:lang w:val="pt-PT"/>
            </w:rPr>
          </w:pPr>
        </w:p>
        <w:p w14:paraId="2ED211EB" w14:textId="77777777" w:rsidR="00015B12" w:rsidRDefault="00015B12" w:rsidP="00015B12">
          <w:pPr>
            <w:spacing w:line="360" w:lineRule="auto"/>
            <w:jc w:val="center"/>
            <w:rPr>
              <w:rFonts w:ascii="Calibri" w:eastAsia="Calibri" w:hAnsi="Calibri" w:cs="Calibri"/>
              <w:bCs/>
              <w:lang w:val="pt-PT"/>
            </w:rPr>
          </w:pPr>
        </w:p>
        <w:p w14:paraId="6EF9FAEF" w14:textId="77777777" w:rsidR="000C5525" w:rsidRDefault="000C5525" w:rsidP="00015B12">
          <w:pPr>
            <w:spacing w:line="360" w:lineRule="auto"/>
            <w:jc w:val="center"/>
            <w:rPr>
              <w:rFonts w:ascii="Calibri" w:eastAsia="Calibri" w:hAnsi="Calibri" w:cs="Calibri"/>
              <w:bCs/>
              <w:lang w:val="pt-PT"/>
            </w:rPr>
          </w:pPr>
        </w:p>
        <w:p w14:paraId="071CA607" w14:textId="77777777" w:rsidR="000C5525" w:rsidRDefault="000C5525" w:rsidP="00015B12">
          <w:pPr>
            <w:spacing w:line="360" w:lineRule="auto"/>
            <w:jc w:val="center"/>
            <w:rPr>
              <w:rFonts w:ascii="Calibri" w:eastAsia="Calibri" w:hAnsi="Calibri" w:cs="Calibri"/>
              <w:bCs/>
              <w:lang w:val="pt-PT"/>
            </w:rPr>
          </w:pPr>
        </w:p>
        <w:p w14:paraId="711A101D" w14:textId="77777777" w:rsidR="000C5525" w:rsidRPr="008468CF" w:rsidRDefault="000C5525" w:rsidP="00015B12">
          <w:pPr>
            <w:spacing w:line="360" w:lineRule="auto"/>
            <w:jc w:val="center"/>
            <w:rPr>
              <w:rFonts w:ascii="Calibri" w:eastAsia="Calibri" w:hAnsi="Calibri" w:cs="Calibri"/>
              <w:bCs/>
              <w:lang w:val="pt-PT"/>
            </w:rPr>
          </w:pPr>
        </w:p>
        <w:p w14:paraId="66D5D80A" w14:textId="5B489212" w:rsidR="00F61252" w:rsidRDefault="00573625" w:rsidP="00015B12">
          <w:pPr>
            <w:spacing w:line="360" w:lineRule="auto"/>
            <w:jc w:val="center"/>
            <w:rPr>
              <w:rFonts w:eastAsia="Calibri"/>
              <w:bCs/>
              <w:sz w:val="24"/>
              <w:szCs w:val="24"/>
              <w:lang w:val="fr-FR"/>
            </w:rPr>
            <w:sectPr w:rsidR="00F61252" w:rsidSect="00F6125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fmt="lowerRoman"/>
              <w:cols w:space="720"/>
              <w:titlePg/>
              <w:docGrid w:linePitch="360"/>
            </w:sectPr>
          </w:pPr>
          <w:r w:rsidRPr="00573625">
            <w:rPr>
              <w:rFonts w:eastAsia="Calibri"/>
              <w:bCs/>
              <w:sz w:val="24"/>
              <w:szCs w:val="24"/>
              <w:lang w:val="fr-FR"/>
            </w:rPr>
            <w:t xml:space="preserve"> </w:t>
          </w:r>
          <w:r>
            <w:rPr>
              <w:rFonts w:eastAsia="Calibri"/>
              <w:bCs/>
              <w:sz w:val="24"/>
              <w:szCs w:val="24"/>
              <w:lang w:val="fr-FR"/>
            </w:rPr>
            <w:t xml:space="preserve">Mars </w:t>
          </w:r>
          <w:r w:rsidRPr="001A4F6D">
            <w:rPr>
              <w:rFonts w:eastAsia="Calibri"/>
              <w:bCs/>
              <w:sz w:val="24"/>
              <w:szCs w:val="24"/>
              <w:lang w:val="fr-FR"/>
            </w:rPr>
            <w:t>202</w:t>
          </w:r>
          <w:r>
            <w:rPr>
              <w:rFonts w:eastAsia="Calibri"/>
              <w:bCs/>
              <w:sz w:val="24"/>
              <w:szCs w:val="24"/>
              <w:lang w:val="fr-FR"/>
            </w:rPr>
            <w:t>1</w:t>
          </w:r>
        </w:p>
        <w:p w14:paraId="00D326D8" w14:textId="0D20EF1F" w:rsidR="004B59E7" w:rsidRDefault="000306C6" w:rsidP="000C5525">
          <w:pPr>
            <w:tabs>
              <w:tab w:val="left" w:pos="3975"/>
            </w:tabs>
          </w:pPr>
          <w:r>
            <w:rPr>
              <w:b/>
              <w:sz w:val="20"/>
              <w:szCs w:val="20"/>
              <w:lang w:val="pt-PT"/>
            </w:rPr>
            <w:lastRenderedPageBreak/>
            <w:tab/>
          </w:r>
        </w:p>
      </w:sdtContent>
    </w:sdt>
    <w:p w14:paraId="0D8A84CA" w14:textId="04E44F72" w:rsidR="004B59E7" w:rsidRPr="00DF4FD2" w:rsidRDefault="00904D63" w:rsidP="00DF4FD2">
      <w:pPr>
        <w:jc w:val="center"/>
        <w:rPr>
          <w:b/>
          <w:color w:val="2F5496" w:themeColor="accent5" w:themeShade="BF"/>
          <w:sz w:val="28"/>
          <w:szCs w:val="28"/>
        </w:rPr>
      </w:pPr>
      <w:r w:rsidRPr="00DF4FD2">
        <w:rPr>
          <w:b/>
          <w:color w:val="2F5496" w:themeColor="accent5" w:themeShade="BF"/>
          <w:sz w:val="28"/>
          <w:szCs w:val="28"/>
        </w:rPr>
        <w:t>CONTENU</w:t>
      </w:r>
    </w:p>
    <w:sdt>
      <w:sdtPr>
        <w:rPr>
          <w:lang w:val="fr-FR"/>
        </w:rPr>
        <w:id w:val="518740725"/>
        <w:docPartObj>
          <w:docPartGallery w:val="Table of Contents"/>
          <w:docPartUnique/>
        </w:docPartObj>
      </w:sdtPr>
      <w:sdtEndPr>
        <w:rPr>
          <w:b/>
          <w:bCs/>
          <w:lang w:val="en-US"/>
        </w:rPr>
      </w:sdtEndPr>
      <w:sdtContent>
        <w:p w14:paraId="7C1A2BD4" w14:textId="46E6DED3" w:rsidR="00F93D43" w:rsidRDefault="00FE45F7">
          <w:pPr>
            <w:pStyle w:val="TOC2"/>
            <w:rPr>
              <w:noProof/>
              <w:lang w:val="pt-PT" w:eastAsia="pt-PT"/>
            </w:rPr>
          </w:pPr>
          <w:r>
            <w:fldChar w:fldCharType="begin"/>
          </w:r>
          <w:r>
            <w:instrText xml:space="preserve"> TOC \o "1-3" \h \z \u </w:instrText>
          </w:r>
          <w:r>
            <w:fldChar w:fldCharType="separate"/>
          </w:r>
          <w:hyperlink w:anchor="_Toc67095698" w:history="1">
            <w:r w:rsidR="00F93D43" w:rsidRPr="008B55A8">
              <w:rPr>
                <w:rStyle w:val="Hyperlink"/>
                <w:noProof/>
              </w:rPr>
              <w:t>1. LE CONTEXTE ET LA DESCRIPTION DU PROJET</w:t>
            </w:r>
            <w:r w:rsidR="00F93D43">
              <w:rPr>
                <w:noProof/>
                <w:webHidden/>
              </w:rPr>
              <w:tab/>
            </w:r>
            <w:r w:rsidR="00F93D43">
              <w:rPr>
                <w:noProof/>
                <w:webHidden/>
              </w:rPr>
              <w:fldChar w:fldCharType="begin"/>
            </w:r>
            <w:r w:rsidR="00F93D43">
              <w:rPr>
                <w:noProof/>
                <w:webHidden/>
              </w:rPr>
              <w:instrText xml:space="preserve"> PAGEREF _Toc67095698 \h </w:instrText>
            </w:r>
            <w:r w:rsidR="00F93D43">
              <w:rPr>
                <w:noProof/>
                <w:webHidden/>
              </w:rPr>
            </w:r>
            <w:r w:rsidR="00F93D43">
              <w:rPr>
                <w:noProof/>
                <w:webHidden/>
              </w:rPr>
              <w:fldChar w:fldCharType="separate"/>
            </w:r>
            <w:r w:rsidR="0015070A">
              <w:rPr>
                <w:noProof/>
                <w:webHidden/>
              </w:rPr>
              <w:t>1</w:t>
            </w:r>
            <w:r w:rsidR="00F93D43">
              <w:rPr>
                <w:noProof/>
                <w:webHidden/>
              </w:rPr>
              <w:fldChar w:fldCharType="end"/>
            </w:r>
          </w:hyperlink>
        </w:p>
        <w:p w14:paraId="13105875" w14:textId="21FF108F" w:rsidR="00F93D43" w:rsidRDefault="001B18A7">
          <w:pPr>
            <w:pStyle w:val="TOC3"/>
            <w:rPr>
              <w:noProof/>
              <w:lang w:val="pt-PT" w:eastAsia="pt-PT"/>
            </w:rPr>
          </w:pPr>
          <w:hyperlink w:anchor="_Toc67095699" w:history="1">
            <w:r w:rsidR="00F93D43" w:rsidRPr="008B55A8">
              <w:rPr>
                <w:rStyle w:val="Hyperlink"/>
                <w:noProof/>
              </w:rPr>
              <w:t>1.1.</w:t>
            </w:r>
            <w:r w:rsidR="00F93D43">
              <w:rPr>
                <w:noProof/>
                <w:lang w:val="pt-PT" w:eastAsia="pt-PT"/>
              </w:rPr>
              <w:tab/>
            </w:r>
            <w:r w:rsidR="00F93D43" w:rsidRPr="008B55A8">
              <w:rPr>
                <w:rStyle w:val="Hyperlink"/>
                <w:noProof/>
              </w:rPr>
              <w:t>Encadrement</w:t>
            </w:r>
            <w:r w:rsidR="00F93D43">
              <w:rPr>
                <w:noProof/>
                <w:webHidden/>
              </w:rPr>
              <w:tab/>
            </w:r>
            <w:r w:rsidR="00F93D43">
              <w:rPr>
                <w:noProof/>
                <w:webHidden/>
              </w:rPr>
              <w:fldChar w:fldCharType="begin"/>
            </w:r>
            <w:r w:rsidR="00F93D43">
              <w:rPr>
                <w:noProof/>
                <w:webHidden/>
              </w:rPr>
              <w:instrText xml:space="preserve"> PAGEREF _Toc67095699 \h </w:instrText>
            </w:r>
            <w:r w:rsidR="00F93D43">
              <w:rPr>
                <w:noProof/>
                <w:webHidden/>
              </w:rPr>
            </w:r>
            <w:r w:rsidR="00F93D43">
              <w:rPr>
                <w:noProof/>
                <w:webHidden/>
              </w:rPr>
              <w:fldChar w:fldCharType="separate"/>
            </w:r>
            <w:r w:rsidR="0015070A">
              <w:rPr>
                <w:noProof/>
                <w:webHidden/>
              </w:rPr>
              <w:t>1</w:t>
            </w:r>
            <w:r w:rsidR="00F93D43">
              <w:rPr>
                <w:noProof/>
                <w:webHidden/>
              </w:rPr>
              <w:fldChar w:fldCharType="end"/>
            </w:r>
          </w:hyperlink>
        </w:p>
        <w:p w14:paraId="751E3E77" w14:textId="512AF180" w:rsidR="00F93D43" w:rsidRDefault="001B18A7">
          <w:pPr>
            <w:pStyle w:val="TOC3"/>
            <w:rPr>
              <w:noProof/>
              <w:lang w:val="pt-PT" w:eastAsia="pt-PT"/>
            </w:rPr>
          </w:pPr>
          <w:hyperlink w:anchor="_Toc67095700" w:history="1">
            <w:r w:rsidR="00F93D43" w:rsidRPr="008B55A8">
              <w:rPr>
                <w:rStyle w:val="Hyperlink"/>
                <w:noProof/>
              </w:rPr>
              <w:t>1.2.</w:t>
            </w:r>
            <w:r w:rsidR="00F93D43">
              <w:rPr>
                <w:noProof/>
                <w:lang w:val="pt-PT" w:eastAsia="pt-PT"/>
              </w:rPr>
              <w:tab/>
            </w:r>
            <w:r w:rsidR="00F93D43" w:rsidRPr="008B55A8">
              <w:rPr>
                <w:rStyle w:val="Hyperlink"/>
                <w:noProof/>
              </w:rPr>
              <w:t>Objectifs du PMPP</w:t>
            </w:r>
            <w:r w:rsidR="00F93D43">
              <w:rPr>
                <w:noProof/>
                <w:webHidden/>
              </w:rPr>
              <w:tab/>
            </w:r>
            <w:r w:rsidR="00F93D43">
              <w:rPr>
                <w:noProof/>
                <w:webHidden/>
              </w:rPr>
              <w:fldChar w:fldCharType="begin"/>
            </w:r>
            <w:r w:rsidR="00F93D43">
              <w:rPr>
                <w:noProof/>
                <w:webHidden/>
              </w:rPr>
              <w:instrText xml:space="preserve"> PAGEREF _Toc67095700 \h </w:instrText>
            </w:r>
            <w:r w:rsidR="00F93D43">
              <w:rPr>
                <w:noProof/>
                <w:webHidden/>
              </w:rPr>
            </w:r>
            <w:r w:rsidR="00F93D43">
              <w:rPr>
                <w:noProof/>
                <w:webHidden/>
              </w:rPr>
              <w:fldChar w:fldCharType="separate"/>
            </w:r>
            <w:r w:rsidR="0015070A">
              <w:rPr>
                <w:noProof/>
                <w:webHidden/>
              </w:rPr>
              <w:t>2</w:t>
            </w:r>
            <w:r w:rsidR="00F93D43">
              <w:rPr>
                <w:noProof/>
                <w:webHidden/>
              </w:rPr>
              <w:fldChar w:fldCharType="end"/>
            </w:r>
          </w:hyperlink>
        </w:p>
        <w:p w14:paraId="244F63C0" w14:textId="777F9423" w:rsidR="00F93D43" w:rsidRDefault="001B18A7">
          <w:pPr>
            <w:pStyle w:val="TOC3"/>
            <w:rPr>
              <w:noProof/>
              <w:lang w:val="pt-PT" w:eastAsia="pt-PT"/>
            </w:rPr>
          </w:pPr>
          <w:hyperlink w:anchor="_Toc67095702" w:history="1">
            <w:r w:rsidR="00F93D43" w:rsidRPr="008B55A8">
              <w:rPr>
                <w:rStyle w:val="Hyperlink"/>
                <w:noProof/>
              </w:rPr>
              <w:t>1.3.</w:t>
            </w:r>
            <w:r w:rsidR="00F93D43">
              <w:rPr>
                <w:noProof/>
                <w:lang w:val="pt-PT" w:eastAsia="pt-PT"/>
              </w:rPr>
              <w:tab/>
            </w:r>
            <w:r w:rsidR="00F93D43" w:rsidRPr="008B55A8">
              <w:rPr>
                <w:rStyle w:val="Hyperlink"/>
                <w:noProof/>
              </w:rPr>
              <w:t>Emplacement du projet</w:t>
            </w:r>
            <w:r w:rsidR="00F93D43">
              <w:rPr>
                <w:noProof/>
                <w:webHidden/>
              </w:rPr>
              <w:tab/>
            </w:r>
            <w:r w:rsidR="00F93D43">
              <w:rPr>
                <w:noProof/>
                <w:webHidden/>
              </w:rPr>
              <w:fldChar w:fldCharType="begin"/>
            </w:r>
            <w:r w:rsidR="00F93D43">
              <w:rPr>
                <w:noProof/>
                <w:webHidden/>
              </w:rPr>
              <w:instrText xml:space="preserve"> PAGEREF _Toc67095702 \h </w:instrText>
            </w:r>
            <w:r w:rsidR="00F93D43">
              <w:rPr>
                <w:noProof/>
                <w:webHidden/>
              </w:rPr>
            </w:r>
            <w:r w:rsidR="00F93D43">
              <w:rPr>
                <w:noProof/>
                <w:webHidden/>
              </w:rPr>
              <w:fldChar w:fldCharType="separate"/>
            </w:r>
            <w:r w:rsidR="0015070A">
              <w:rPr>
                <w:noProof/>
                <w:webHidden/>
              </w:rPr>
              <w:t>2</w:t>
            </w:r>
            <w:r w:rsidR="00F93D43">
              <w:rPr>
                <w:noProof/>
                <w:webHidden/>
              </w:rPr>
              <w:fldChar w:fldCharType="end"/>
            </w:r>
          </w:hyperlink>
        </w:p>
        <w:p w14:paraId="14B294CB" w14:textId="7462FE58" w:rsidR="00F93D43" w:rsidRDefault="001B18A7">
          <w:pPr>
            <w:pStyle w:val="TOC3"/>
            <w:rPr>
              <w:noProof/>
              <w:lang w:val="pt-PT" w:eastAsia="pt-PT"/>
            </w:rPr>
          </w:pPr>
          <w:hyperlink w:anchor="_Toc67095703" w:history="1">
            <w:r w:rsidR="00F93D43" w:rsidRPr="008B55A8">
              <w:rPr>
                <w:rStyle w:val="Hyperlink"/>
                <w:noProof/>
                <w:lang w:val="pt-PT"/>
              </w:rPr>
              <w:t>1.4.</w:t>
            </w:r>
            <w:r w:rsidR="00F93D43">
              <w:rPr>
                <w:noProof/>
                <w:lang w:val="pt-PT" w:eastAsia="pt-PT"/>
              </w:rPr>
              <w:tab/>
            </w:r>
            <w:r w:rsidR="00F93D43" w:rsidRPr="008B55A8">
              <w:rPr>
                <w:rStyle w:val="Hyperlink"/>
                <w:noProof/>
              </w:rPr>
              <w:t>Objectifs du projet</w:t>
            </w:r>
            <w:r w:rsidR="00F93D43">
              <w:rPr>
                <w:noProof/>
                <w:webHidden/>
              </w:rPr>
              <w:tab/>
            </w:r>
            <w:r w:rsidR="00F93D43">
              <w:rPr>
                <w:noProof/>
                <w:webHidden/>
              </w:rPr>
              <w:fldChar w:fldCharType="begin"/>
            </w:r>
            <w:r w:rsidR="00F93D43">
              <w:rPr>
                <w:noProof/>
                <w:webHidden/>
              </w:rPr>
              <w:instrText xml:space="preserve"> PAGEREF _Toc67095703 \h </w:instrText>
            </w:r>
            <w:r w:rsidR="00F93D43">
              <w:rPr>
                <w:noProof/>
                <w:webHidden/>
              </w:rPr>
            </w:r>
            <w:r w:rsidR="00F93D43">
              <w:rPr>
                <w:noProof/>
                <w:webHidden/>
              </w:rPr>
              <w:fldChar w:fldCharType="separate"/>
            </w:r>
            <w:r w:rsidR="0015070A">
              <w:rPr>
                <w:noProof/>
                <w:webHidden/>
              </w:rPr>
              <w:t>3</w:t>
            </w:r>
            <w:r w:rsidR="00F93D43">
              <w:rPr>
                <w:noProof/>
                <w:webHidden/>
              </w:rPr>
              <w:fldChar w:fldCharType="end"/>
            </w:r>
          </w:hyperlink>
        </w:p>
        <w:p w14:paraId="2202F3A2" w14:textId="14C46B16" w:rsidR="00F93D43" w:rsidRDefault="001B18A7">
          <w:pPr>
            <w:pStyle w:val="TOC2"/>
            <w:rPr>
              <w:noProof/>
              <w:lang w:val="pt-PT" w:eastAsia="pt-PT"/>
            </w:rPr>
          </w:pPr>
          <w:hyperlink w:anchor="_Toc67095704" w:history="1">
            <w:r w:rsidR="00F93D43" w:rsidRPr="008B55A8">
              <w:rPr>
                <w:rStyle w:val="Hyperlink"/>
                <w:noProof/>
              </w:rPr>
              <w:t>2. RÉSUMÉ DES ACTIVITÉS PRÉCÉDENTES DE PARTICIPATION DES PARTIES PRENANTES</w:t>
            </w:r>
            <w:r w:rsidR="00F93D43">
              <w:rPr>
                <w:noProof/>
                <w:webHidden/>
              </w:rPr>
              <w:tab/>
            </w:r>
            <w:r w:rsidR="00F93D43">
              <w:rPr>
                <w:noProof/>
                <w:webHidden/>
              </w:rPr>
              <w:fldChar w:fldCharType="begin"/>
            </w:r>
            <w:r w:rsidR="00F93D43">
              <w:rPr>
                <w:noProof/>
                <w:webHidden/>
              </w:rPr>
              <w:instrText xml:space="preserve"> PAGEREF _Toc67095704 \h </w:instrText>
            </w:r>
            <w:r w:rsidR="00F93D43">
              <w:rPr>
                <w:noProof/>
                <w:webHidden/>
              </w:rPr>
            </w:r>
            <w:r w:rsidR="00F93D43">
              <w:rPr>
                <w:noProof/>
                <w:webHidden/>
              </w:rPr>
              <w:fldChar w:fldCharType="separate"/>
            </w:r>
            <w:r w:rsidR="0015070A">
              <w:rPr>
                <w:noProof/>
                <w:webHidden/>
              </w:rPr>
              <w:t>5</w:t>
            </w:r>
            <w:r w:rsidR="00F93D43">
              <w:rPr>
                <w:noProof/>
                <w:webHidden/>
              </w:rPr>
              <w:fldChar w:fldCharType="end"/>
            </w:r>
          </w:hyperlink>
        </w:p>
        <w:p w14:paraId="6649570E" w14:textId="4E4CDADF" w:rsidR="00F93D43" w:rsidRDefault="001B18A7">
          <w:pPr>
            <w:pStyle w:val="TOC2"/>
            <w:rPr>
              <w:noProof/>
              <w:lang w:val="pt-PT" w:eastAsia="pt-PT"/>
            </w:rPr>
          </w:pPr>
          <w:hyperlink w:anchor="_Toc67095705" w:history="1">
            <w:r w:rsidR="00F93D43" w:rsidRPr="008B55A8">
              <w:rPr>
                <w:rStyle w:val="Hyperlink"/>
                <w:noProof/>
              </w:rPr>
              <w:t>3. L'IDENTIFICATION ET L'ANALYSE DES PARTIES PRENANTES</w:t>
            </w:r>
            <w:r w:rsidR="00F93D43">
              <w:rPr>
                <w:noProof/>
                <w:webHidden/>
              </w:rPr>
              <w:tab/>
            </w:r>
            <w:r w:rsidR="00F93D43">
              <w:rPr>
                <w:noProof/>
                <w:webHidden/>
              </w:rPr>
              <w:fldChar w:fldCharType="begin"/>
            </w:r>
            <w:r w:rsidR="00F93D43">
              <w:rPr>
                <w:noProof/>
                <w:webHidden/>
              </w:rPr>
              <w:instrText xml:space="preserve"> PAGEREF _Toc67095705 \h </w:instrText>
            </w:r>
            <w:r w:rsidR="00F93D43">
              <w:rPr>
                <w:noProof/>
                <w:webHidden/>
              </w:rPr>
            </w:r>
            <w:r w:rsidR="00F93D43">
              <w:rPr>
                <w:noProof/>
                <w:webHidden/>
              </w:rPr>
              <w:fldChar w:fldCharType="separate"/>
            </w:r>
            <w:r w:rsidR="0015070A">
              <w:rPr>
                <w:noProof/>
                <w:webHidden/>
              </w:rPr>
              <w:t>6</w:t>
            </w:r>
            <w:r w:rsidR="00F93D43">
              <w:rPr>
                <w:noProof/>
                <w:webHidden/>
              </w:rPr>
              <w:fldChar w:fldCharType="end"/>
            </w:r>
          </w:hyperlink>
        </w:p>
        <w:p w14:paraId="269D9FAF" w14:textId="75757978" w:rsidR="00F93D43" w:rsidRDefault="001B18A7" w:rsidP="00F93D43">
          <w:pPr>
            <w:pStyle w:val="TOC3"/>
            <w:rPr>
              <w:noProof/>
              <w:lang w:val="pt-PT" w:eastAsia="pt-PT"/>
            </w:rPr>
          </w:pPr>
          <w:hyperlink w:anchor="_Toc67095706" w:history="1">
            <w:r w:rsidR="00F93D43" w:rsidRPr="008B55A8">
              <w:rPr>
                <w:rStyle w:val="Hyperlink"/>
                <w:noProof/>
                <w:lang w:val="fr-FR"/>
              </w:rPr>
              <w:t>3.1 Catégorie 1 : acteurs susceptibles d'être affectés</w:t>
            </w:r>
            <w:r w:rsidR="00F93D43">
              <w:rPr>
                <w:noProof/>
                <w:webHidden/>
              </w:rPr>
              <w:tab/>
            </w:r>
            <w:r w:rsidR="00F93D43">
              <w:rPr>
                <w:noProof/>
                <w:webHidden/>
              </w:rPr>
              <w:fldChar w:fldCharType="begin"/>
            </w:r>
            <w:r w:rsidR="00F93D43">
              <w:rPr>
                <w:noProof/>
                <w:webHidden/>
              </w:rPr>
              <w:instrText xml:space="preserve"> PAGEREF _Toc67095706 \h </w:instrText>
            </w:r>
            <w:r w:rsidR="00F93D43">
              <w:rPr>
                <w:noProof/>
                <w:webHidden/>
              </w:rPr>
            </w:r>
            <w:r w:rsidR="00F93D43">
              <w:rPr>
                <w:noProof/>
                <w:webHidden/>
              </w:rPr>
              <w:fldChar w:fldCharType="separate"/>
            </w:r>
            <w:r w:rsidR="0015070A">
              <w:rPr>
                <w:noProof/>
                <w:webHidden/>
              </w:rPr>
              <w:t>6</w:t>
            </w:r>
            <w:r w:rsidR="00F93D43">
              <w:rPr>
                <w:noProof/>
                <w:webHidden/>
              </w:rPr>
              <w:fldChar w:fldCharType="end"/>
            </w:r>
          </w:hyperlink>
        </w:p>
        <w:p w14:paraId="0803D01F" w14:textId="36C1F657" w:rsidR="00F93D43" w:rsidRDefault="001B18A7" w:rsidP="00F93D43">
          <w:pPr>
            <w:pStyle w:val="TOC3"/>
            <w:rPr>
              <w:noProof/>
              <w:lang w:val="pt-PT" w:eastAsia="pt-PT"/>
            </w:rPr>
          </w:pPr>
          <w:hyperlink w:anchor="_Toc67095707" w:history="1">
            <w:r w:rsidR="00F93D43" w:rsidRPr="008B55A8">
              <w:rPr>
                <w:rStyle w:val="Hyperlink"/>
                <w:noProof/>
                <w:lang w:val="fr-FR"/>
              </w:rPr>
              <w:t>3.2 Catégorie 2 : acteurs impliqués dans la préparation et/ou la mise en œuvre du projet</w:t>
            </w:r>
            <w:r w:rsidR="00F93D43">
              <w:rPr>
                <w:noProof/>
                <w:webHidden/>
              </w:rPr>
              <w:tab/>
            </w:r>
            <w:r w:rsidR="00F93D43">
              <w:rPr>
                <w:noProof/>
                <w:webHidden/>
              </w:rPr>
              <w:fldChar w:fldCharType="begin"/>
            </w:r>
            <w:r w:rsidR="00F93D43">
              <w:rPr>
                <w:noProof/>
                <w:webHidden/>
              </w:rPr>
              <w:instrText xml:space="preserve"> PAGEREF _Toc67095707 \h </w:instrText>
            </w:r>
            <w:r w:rsidR="00F93D43">
              <w:rPr>
                <w:noProof/>
                <w:webHidden/>
              </w:rPr>
            </w:r>
            <w:r w:rsidR="00F93D43">
              <w:rPr>
                <w:noProof/>
                <w:webHidden/>
              </w:rPr>
              <w:fldChar w:fldCharType="separate"/>
            </w:r>
            <w:r w:rsidR="0015070A">
              <w:rPr>
                <w:noProof/>
                <w:webHidden/>
              </w:rPr>
              <w:t>6</w:t>
            </w:r>
            <w:r w:rsidR="00F93D43">
              <w:rPr>
                <w:noProof/>
                <w:webHidden/>
              </w:rPr>
              <w:fldChar w:fldCharType="end"/>
            </w:r>
          </w:hyperlink>
        </w:p>
        <w:p w14:paraId="1553FD0C" w14:textId="4A144A49" w:rsidR="00F93D43" w:rsidRDefault="001B18A7" w:rsidP="00F93D43">
          <w:pPr>
            <w:pStyle w:val="TOC3"/>
            <w:rPr>
              <w:noProof/>
              <w:lang w:val="pt-PT" w:eastAsia="pt-PT"/>
            </w:rPr>
          </w:pPr>
          <w:hyperlink w:anchor="_Toc67095708" w:history="1">
            <w:r w:rsidR="00F93D43" w:rsidRPr="008B55A8">
              <w:rPr>
                <w:rStyle w:val="Hyperlink"/>
                <w:noProof/>
                <w:lang w:val="fr-FR"/>
              </w:rPr>
              <w:t>3.3 Catégorie 3 : Parties prenantes ayant une influence ou un intérêt dans la mise en œuvre du projet</w:t>
            </w:r>
            <w:r w:rsidR="00F93D43">
              <w:rPr>
                <w:noProof/>
                <w:webHidden/>
              </w:rPr>
              <w:tab/>
            </w:r>
            <w:r w:rsidR="00F93D43">
              <w:rPr>
                <w:noProof/>
                <w:webHidden/>
              </w:rPr>
              <w:fldChar w:fldCharType="begin"/>
            </w:r>
            <w:r w:rsidR="00F93D43">
              <w:rPr>
                <w:noProof/>
                <w:webHidden/>
              </w:rPr>
              <w:instrText xml:space="preserve"> PAGEREF _Toc67095708 \h </w:instrText>
            </w:r>
            <w:r w:rsidR="00F93D43">
              <w:rPr>
                <w:noProof/>
                <w:webHidden/>
              </w:rPr>
            </w:r>
            <w:r w:rsidR="00F93D43">
              <w:rPr>
                <w:noProof/>
                <w:webHidden/>
              </w:rPr>
              <w:fldChar w:fldCharType="separate"/>
            </w:r>
            <w:r w:rsidR="0015070A">
              <w:rPr>
                <w:noProof/>
                <w:webHidden/>
              </w:rPr>
              <w:t>7</w:t>
            </w:r>
            <w:r w:rsidR="00F93D43">
              <w:rPr>
                <w:noProof/>
                <w:webHidden/>
              </w:rPr>
              <w:fldChar w:fldCharType="end"/>
            </w:r>
          </w:hyperlink>
        </w:p>
        <w:p w14:paraId="521F6949" w14:textId="0772B4D4" w:rsidR="00F93D43" w:rsidRDefault="001B18A7" w:rsidP="00F93D43">
          <w:pPr>
            <w:pStyle w:val="TOC3"/>
            <w:rPr>
              <w:noProof/>
              <w:lang w:val="pt-PT" w:eastAsia="pt-PT"/>
            </w:rPr>
          </w:pPr>
          <w:hyperlink w:anchor="_Toc67095709" w:history="1">
            <w:r w:rsidR="00F93D43" w:rsidRPr="008B55A8">
              <w:rPr>
                <w:rStyle w:val="Hyperlink"/>
                <w:noProof/>
                <w:lang w:val="fr-FR"/>
              </w:rPr>
              <w:t>3.4. Les personnes et groupes défavorisés ou vulnérables</w:t>
            </w:r>
            <w:r w:rsidR="00F93D43">
              <w:rPr>
                <w:noProof/>
                <w:webHidden/>
              </w:rPr>
              <w:tab/>
            </w:r>
            <w:r w:rsidR="00F93D43">
              <w:rPr>
                <w:noProof/>
                <w:webHidden/>
              </w:rPr>
              <w:fldChar w:fldCharType="begin"/>
            </w:r>
            <w:r w:rsidR="00F93D43">
              <w:rPr>
                <w:noProof/>
                <w:webHidden/>
              </w:rPr>
              <w:instrText xml:space="preserve"> PAGEREF _Toc67095709 \h </w:instrText>
            </w:r>
            <w:r w:rsidR="00F93D43">
              <w:rPr>
                <w:noProof/>
                <w:webHidden/>
              </w:rPr>
            </w:r>
            <w:r w:rsidR="00F93D43">
              <w:rPr>
                <w:noProof/>
                <w:webHidden/>
              </w:rPr>
              <w:fldChar w:fldCharType="separate"/>
            </w:r>
            <w:r w:rsidR="0015070A">
              <w:rPr>
                <w:noProof/>
                <w:webHidden/>
              </w:rPr>
              <w:t>7</w:t>
            </w:r>
            <w:r w:rsidR="00F93D43">
              <w:rPr>
                <w:noProof/>
                <w:webHidden/>
              </w:rPr>
              <w:fldChar w:fldCharType="end"/>
            </w:r>
          </w:hyperlink>
        </w:p>
        <w:p w14:paraId="1A16EAA4" w14:textId="568FE87B" w:rsidR="00F93D43" w:rsidRDefault="001B18A7" w:rsidP="00F93D43">
          <w:pPr>
            <w:pStyle w:val="TOC3"/>
            <w:rPr>
              <w:noProof/>
              <w:lang w:val="pt-PT" w:eastAsia="pt-PT"/>
            </w:rPr>
          </w:pPr>
          <w:hyperlink w:anchor="_Toc67095710" w:history="1">
            <w:r w:rsidR="00F93D43" w:rsidRPr="008B55A8">
              <w:rPr>
                <w:rStyle w:val="Hyperlink"/>
                <w:noProof/>
                <w:lang w:val="fr-FR"/>
              </w:rPr>
              <w:t>3.5 Résumé des besoins des acteurs du projet</w:t>
            </w:r>
            <w:r w:rsidR="00F93D43">
              <w:rPr>
                <w:noProof/>
                <w:webHidden/>
              </w:rPr>
              <w:tab/>
            </w:r>
            <w:r w:rsidR="00F93D43">
              <w:rPr>
                <w:noProof/>
                <w:webHidden/>
              </w:rPr>
              <w:fldChar w:fldCharType="begin"/>
            </w:r>
            <w:r w:rsidR="00F93D43">
              <w:rPr>
                <w:noProof/>
                <w:webHidden/>
              </w:rPr>
              <w:instrText xml:space="preserve"> PAGEREF _Toc67095710 \h </w:instrText>
            </w:r>
            <w:r w:rsidR="00F93D43">
              <w:rPr>
                <w:noProof/>
                <w:webHidden/>
              </w:rPr>
            </w:r>
            <w:r w:rsidR="00F93D43">
              <w:rPr>
                <w:noProof/>
                <w:webHidden/>
              </w:rPr>
              <w:fldChar w:fldCharType="separate"/>
            </w:r>
            <w:r w:rsidR="0015070A">
              <w:rPr>
                <w:noProof/>
                <w:webHidden/>
              </w:rPr>
              <w:t>7</w:t>
            </w:r>
            <w:r w:rsidR="00F93D43">
              <w:rPr>
                <w:noProof/>
                <w:webHidden/>
              </w:rPr>
              <w:fldChar w:fldCharType="end"/>
            </w:r>
          </w:hyperlink>
        </w:p>
        <w:p w14:paraId="7C34563D" w14:textId="69D68AC0" w:rsidR="00F93D43" w:rsidRDefault="001B18A7">
          <w:pPr>
            <w:pStyle w:val="TOC2"/>
            <w:rPr>
              <w:noProof/>
              <w:lang w:val="pt-PT" w:eastAsia="pt-PT"/>
            </w:rPr>
          </w:pPr>
          <w:hyperlink w:anchor="_Toc67095711" w:history="1">
            <w:r w:rsidR="00F93D43" w:rsidRPr="008B55A8">
              <w:rPr>
                <w:rStyle w:val="Hyperlink"/>
                <w:noProof/>
              </w:rPr>
              <w:t>4. PROGRAMME DE PARTICIPATION DES PARTIES PRENANTES</w:t>
            </w:r>
            <w:r w:rsidR="00F93D43">
              <w:rPr>
                <w:noProof/>
                <w:webHidden/>
              </w:rPr>
              <w:tab/>
            </w:r>
            <w:r w:rsidR="00F93D43">
              <w:rPr>
                <w:noProof/>
                <w:webHidden/>
              </w:rPr>
              <w:fldChar w:fldCharType="begin"/>
            </w:r>
            <w:r w:rsidR="00F93D43">
              <w:rPr>
                <w:noProof/>
                <w:webHidden/>
              </w:rPr>
              <w:instrText xml:space="preserve"> PAGEREF _Toc67095711 \h </w:instrText>
            </w:r>
            <w:r w:rsidR="00F93D43">
              <w:rPr>
                <w:noProof/>
                <w:webHidden/>
              </w:rPr>
            </w:r>
            <w:r w:rsidR="00F93D43">
              <w:rPr>
                <w:noProof/>
                <w:webHidden/>
              </w:rPr>
              <w:fldChar w:fldCharType="separate"/>
            </w:r>
            <w:r w:rsidR="0015070A">
              <w:rPr>
                <w:noProof/>
                <w:webHidden/>
              </w:rPr>
              <w:t>10</w:t>
            </w:r>
            <w:r w:rsidR="00F93D43">
              <w:rPr>
                <w:noProof/>
                <w:webHidden/>
              </w:rPr>
              <w:fldChar w:fldCharType="end"/>
            </w:r>
          </w:hyperlink>
        </w:p>
        <w:p w14:paraId="7EDD58FE" w14:textId="6695E04F" w:rsidR="00F93D43" w:rsidRDefault="001B18A7" w:rsidP="00F93D43">
          <w:pPr>
            <w:pStyle w:val="TOC3"/>
            <w:rPr>
              <w:noProof/>
              <w:lang w:val="pt-PT" w:eastAsia="pt-PT"/>
            </w:rPr>
          </w:pPr>
          <w:hyperlink w:anchor="_Toc67095712" w:history="1">
            <w:r w:rsidR="00F93D43" w:rsidRPr="008B55A8">
              <w:rPr>
                <w:rStyle w:val="Hyperlink"/>
                <w:noProof/>
                <w:lang w:val="fr-FR"/>
              </w:rPr>
              <w:t>4.1 Engagement des parties prenantes</w:t>
            </w:r>
            <w:r w:rsidR="00F93D43">
              <w:rPr>
                <w:noProof/>
                <w:webHidden/>
              </w:rPr>
              <w:tab/>
            </w:r>
            <w:r w:rsidR="00F93D43">
              <w:rPr>
                <w:noProof/>
                <w:webHidden/>
              </w:rPr>
              <w:fldChar w:fldCharType="begin"/>
            </w:r>
            <w:r w:rsidR="00F93D43">
              <w:rPr>
                <w:noProof/>
                <w:webHidden/>
              </w:rPr>
              <w:instrText xml:space="preserve"> PAGEREF _Toc67095712 \h </w:instrText>
            </w:r>
            <w:r w:rsidR="00F93D43">
              <w:rPr>
                <w:noProof/>
                <w:webHidden/>
              </w:rPr>
            </w:r>
            <w:r w:rsidR="00F93D43">
              <w:rPr>
                <w:noProof/>
                <w:webHidden/>
              </w:rPr>
              <w:fldChar w:fldCharType="separate"/>
            </w:r>
            <w:r w:rsidR="0015070A">
              <w:rPr>
                <w:noProof/>
                <w:webHidden/>
              </w:rPr>
              <w:t>10</w:t>
            </w:r>
            <w:r w:rsidR="00F93D43">
              <w:rPr>
                <w:noProof/>
                <w:webHidden/>
              </w:rPr>
              <w:fldChar w:fldCharType="end"/>
            </w:r>
          </w:hyperlink>
        </w:p>
        <w:p w14:paraId="0CAC0BC7" w14:textId="1ECB1A82" w:rsidR="00F93D43" w:rsidRDefault="001B18A7" w:rsidP="00F93D43">
          <w:pPr>
            <w:pStyle w:val="TOC3"/>
            <w:rPr>
              <w:noProof/>
              <w:lang w:val="pt-PT" w:eastAsia="pt-PT"/>
            </w:rPr>
          </w:pPr>
          <w:hyperlink w:anchor="_Toc67095713" w:history="1">
            <w:r w:rsidR="00F93D43" w:rsidRPr="008B55A8">
              <w:rPr>
                <w:rStyle w:val="Hyperlink"/>
                <w:noProof/>
                <w:lang w:val="fr-FR"/>
              </w:rPr>
              <w:t>4.2. Activités de formation</w:t>
            </w:r>
            <w:r w:rsidR="00F93D43">
              <w:rPr>
                <w:noProof/>
                <w:webHidden/>
              </w:rPr>
              <w:tab/>
            </w:r>
            <w:r w:rsidR="00F93D43">
              <w:rPr>
                <w:noProof/>
                <w:webHidden/>
              </w:rPr>
              <w:fldChar w:fldCharType="begin"/>
            </w:r>
            <w:r w:rsidR="00F93D43">
              <w:rPr>
                <w:noProof/>
                <w:webHidden/>
              </w:rPr>
              <w:instrText xml:space="preserve"> PAGEREF _Toc67095713 \h </w:instrText>
            </w:r>
            <w:r w:rsidR="00F93D43">
              <w:rPr>
                <w:noProof/>
                <w:webHidden/>
              </w:rPr>
            </w:r>
            <w:r w:rsidR="00F93D43">
              <w:rPr>
                <w:noProof/>
                <w:webHidden/>
              </w:rPr>
              <w:fldChar w:fldCharType="separate"/>
            </w:r>
            <w:r w:rsidR="0015070A">
              <w:rPr>
                <w:noProof/>
                <w:webHidden/>
              </w:rPr>
              <w:t>10</w:t>
            </w:r>
            <w:r w:rsidR="00F93D43">
              <w:rPr>
                <w:noProof/>
                <w:webHidden/>
              </w:rPr>
              <w:fldChar w:fldCharType="end"/>
            </w:r>
          </w:hyperlink>
        </w:p>
        <w:p w14:paraId="3F4C7C61" w14:textId="70C49E9A" w:rsidR="00F93D43" w:rsidRDefault="001B18A7" w:rsidP="00F93D43">
          <w:pPr>
            <w:pStyle w:val="TOC3"/>
            <w:rPr>
              <w:noProof/>
              <w:lang w:val="pt-PT" w:eastAsia="pt-PT"/>
            </w:rPr>
          </w:pPr>
          <w:hyperlink w:anchor="_Toc67095714" w:history="1">
            <w:r w:rsidR="00F93D43" w:rsidRPr="008B55A8">
              <w:rPr>
                <w:rStyle w:val="Hyperlink"/>
                <w:noProof/>
                <w:lang w:val="fr-FR"/>
              </w:rPr>
              <w:t>4.3 Méthodes d'engagement des parties prenantes</w:t>
            </w:r>
            <w:r w:rsidR="00F93D43">
              <w:rPr>
                <w:noProof/>
                <w:webHidden/>
              </w:rPr>
              <w:tab/>
            </w:r>
            <w:r w:rsidR="00F93D43">
              <w:rPr>
                <w:noProof/>
                <w:webHidden/>
              </w:rPr>
              <w:fldChar w:fldCharType="begin"/>
            </w:r>
            <w:r w:rsidR="00F93D43">
              <w:rPr>
                <w:noProof/>
                <w:webHidden/>
              </w:rPr>
              <w:instrText xml:space="preserve"> PAGEREF _Toc67095714 \h </w:instrText>
            </w:r>
            <w:r w:rsidR="00F93D43">
              <w:rPr>
                <w:noProof/>
                <w:webHidden/>
              </w:rPr>
            </w:r>
            <w:r w:rsidR="00F93D43">
              <w:rPr>
                <w:noProof/>
                <w:webHidden/>
              </w:rPr>
              <w:fldChar w:fldCharType="separate"/>
            </w:r>
            <w:r w:rsidR="0015070A">
              <w:rPr>
                <w:noProof/>
                <w:webHidden/>
              </w:rPr>
              <w:t>10</w:t>
            </w:r>
            <w:r w:rsidR="00F93D43">
              <w:rPr>
                <w:noProof/>
                <w:webHidden/>
              </w:rPr>
              <w:fldChar w:fldCharType="end"/>
            </w:r>
          </w:hyperlink>
        </w:p>
        <w:p w14:paraId="744C59B8" w14:textId="42056EAF" w:rsidR="00F93D43" w:rsidRDefault="001B18A7" w:rsidP="00F93D43">
          <w:pPr>
            <w:pStyle w:val="TOC3"/>
            <w:rPr>
              <w:noProof/>
              <w:lang w:val="pt-PT" w:eastAsia="pt-PT"/>
            </w:rPr>
          </w:pPr>
          <w:hyperlink w:anchor="_Toc67095715" w:history="1">
            <w:r w:rsidR="00F93D43" w:rsidRPr="008B55A8">
              <w:rPr>
                <w:rStyle w:val="Hyperlink"/>
                <w:noProof/>
                <w:lang w:val="fr-FR"/>
              </w:rPr>
              <w:t>4.4 Programme de participation des parties prenantes</w:t>
            </w:r>
            <w:r w:rsidR="00F93D43">
              <w:rPr>
                <w:noProof/>
                <w:webHidden/>
              </w:rPr>
              <w:tab/>
            </w:r>
            <w:r w:rsidR="00F93D43">
              <w:rPr>
                <w:noProof/>
                <w:webHidden/>
              </w:rPr>
              <w:fldChar w:fldCharType="begin"/>
            </w:r>
            <w:r w:rsidR="00F93D43">
              <w:rPr>
                <w:noProof/>
                <w:webHidden/>
              </w:rPr>
              <w:instrText xml:space="preserve"> PAGEREF _Toc67095715 \h </w:instrText>
            </w:r>
            <w:r w:rsidR="00F93D43">
              <w:rPr>
                <w:noProof/>
                <w:webHidden/>
              </w:rPr>
            </w:r>
            <w:r w:rsidR="00F93D43">
              <w:rPr>
                <w:noProof/>
                <w:webHidden/>
              </w:rPr>
              <w:fldChar w:fldCharType="separate"/>
            </w:r>
            <w:r w:rsidR="0015070A">
              <w:rPr>
                <w:noProof/>
                <w:webHidden/>
              </w:rPr>
              <w:t>13</w:t>
            </w:r>
            <w:r w:rsidR="00F93D43">
              <w:rPr>
                <w:noProof/>
                <w:webHidden/>
              </w:rPr>
              <w:fldChar w:fldCharType="end"/>
            </w:r>
          </w:hyperlink>
        </w:p>
        <w:p w14:paraId="301AE8CC" w14:textId="65740969" w:rsidR="00F93D43" w:rsidRDefault="001B18A7" w:rsidP="00F93D43">
          <w:pPr>
            <w:pStyle w:val="TOC3"/>
            <w:rPr>
              <w:noProof/>
              <w:lang w:val="pt-PT" w:eastAsia="pt-PT"/>
            </w:rPr>
          </w:pPr>
          <w:hyperlink w:anchor="_Toc67095716" w:history="1">
            <w:r w:rsidR="00F93D43" w:rsidRPr="008B55A8">
              <w:rPr>
                <w:rStyle w:val="Hyperlink"/>
                <w:noProof/>
                <w:lang w:val="fr-FR"/>
              </w:rPr>
              <w:t>4.5 Proposition de stratégie pour intégrer les points de vue des groupes vulnérables</w:t>
            </w:r>
            <w:r w:rsidR="00F93D43">
              <w:rPr>
                <w:noProof/>
                <w:webHidden/>
              </w:rPr>
              <w:tab/>
            </w:r>
            <w:r w:rsidR="00F93D43">
              <w:rPr>
                <w:noProof/>
                <w:webHidden/>
              </w:rPr>
              <w:fldChar w:fldCharType="begin"/>
            </w:r>
            <w:r w:rsidR="00F93D43">
              <w:rPr>
                <w:noProof/>
                <w:webHidden/>
              </w:rPr>
              <w:instrText xml:space="preserve"> PAGEREF _Toc67095716 \h </w:instrText>
            </w:r>
            <w:r w:rsidR="00F93D43">
              <w:rPr>
                <w:noProof/>
                <w:webHidden/>
              </w:rPr>
            </w:r>
            <w:r w:rsidR="00F93D43">
              <w:rPr>
                <w:noProof/>
                <w:webHidden/>
              </w:rPr>
              <w:fldChar w:fldCharType="separate"/>
            </w:r>
            <w:r w:rsidR="0015070A">
              <w:rPr>
                <w:noProof/>
                <w:webHidden/>
              </w:rPr>
              <w:t>14</w:t>
            </w:r>
            <w:r w:rsidR="00F93D43">
              <w:rPr>
                <w:noProof/>
                <w:webHidden/>
              </w:rPr>
              <w:fldChar w:fldCharType="end"/>
            </w:r>
          </w:hyperlink>
        </w:p>
        <w:p w14:paraId="1361A4D1" w14:textId="2F99F92E" w:rsidR="00F93D43" w:rsidRDefault="001B18A7" w:rsidP="00F93D43">
          <w:pPr>
            <w:pStyle w:val="TOC3"/>
            <w:rPr>
              <w:noProof/>
              <w:lang w:val="pt-PT" w:eastAsia="pt-PT"/>
            </w:rPr>
          </w:pPr>
          <w:hyperlink w:anchor="_Toc67095717" w:history="1">
            <w:r w:rsidR="00F93D43" w:rsidRPr="008B55A8">
              <w:rPr>
                <w:rStyle w:val="Hyperlink"/>
                <w:noProof/>
                <w:lang w:val="fr-FR"/>
              </w:rPr>
              <w:t>4.6 Calendrier indicatif</w:t>
            </w:r>
            <w:r w:rsidR="00F93D43">
              <w:rPr>
                <w:noProof/>
                <w:webHidden/>
              </w:rPr>
              <w:tab/>
            </w:r>
            <w:r w:rsidR="00F93D43">
              <w:rPr>
                <w:noProof/>
                <w:webHidden/>
              </w:rPr>
              <w:fldChar w:fldCharType="begin"/>
            </w:r>
            <w:r w:rsidR="00F93D43">
              <w:rPr>
                <w:noProof/>
                <w:webHidden/>
              </w:rPr>
              <w:instrText xml:space="preserve"> PAGEREF _Toc67095717 \h </w:instrText>
            </w:r>
            <w:r w:rsidR="00F93D43">
              <w:rPr>
                <w:noProof/>
                <w:webHidden/>
              </w:rPr>
            </w:r>
            <w:r w:rsidR="00F93D43">
              <w:rPr>
                <w:noProof/>
                <w:webHidden/>
              </w:rPr>
              <w:fldChar w:fldCharType="separate"/>
            </w:r>
            <w:r w:rsidR="0015070A">
              <w:rPr>
                <w:noProof/>
                <w:webHidden/>
              </w:rPr>
              <w:t>14</w:t>
            </w:r>
            <w:r w:rsidR="00F93D43">
              <w:rPr>
                <w:noProof/>
                <w:webHidden/>
              </w:rPr>
              <w:fldChar w:fldCharType="end"/>
            </w:r>
          </w:hyperlink>
        </w:p>
        <w:p w14:paraId="23FC9D13" w14:textId="40F9331A" w:rsidR="00F93D43" w:rsidRDefault="001B18A7" w:rsidP="00F93D43">
          <w:pPr>
            <w:pStyle w:val="TOC3"/>
            <w:rPr>
              <w:noProof/>
              <w:lang w:val="pt-PT" w:eastAsia="pt-PT"/>
            </w:rPr>
          </w:pPr>
          <w:hyperlink w:anchor="_Toc67095718" w:history="1">
            <w:r w:rsidR="00F93D43" w:rsidRPr="008B55A8">
              <w:rPr>
                <w:rStyle w:val="Hyperlink"/>
                <w:noProof/>
                <w:lang w:val="fr-FR"/>
              </w:rPr>
              <w:t>4.7 Résultats des consultations publiques</w:t>
            </w:r>
            <w:r w:rsidR="00F93D43">
              <w:rPr>
                <w:noProof/>
                <w:webHidden/>
              </w:rPr>
              <w:tab/>
            </w:r>
            <w:r w:rsidR="00F93D43">
              <w:rPr>
                <w:noProof/>
                <w:webHidden/>
              </w:rPr>
              <w:fldChar w:fldCharType="begin"/>
            </w:r>
            <w:r w:rsidR="00F93D43">
              <w:rPr>
                <w:noProof/>
                <w:webHidden/>
              </w:rPr>
              <w:instrText xml:space="preserve"> PAGEREF _Toc67095718 \h </w:instrText>
            </w:r>
            <w:r w:rsidR="00F93D43">
              <w:rPr>
                <w:noProof/>
                <w:webHidden/>
              </w:rPr>
            </w:r>
            <w:r w:rsidR="00F93D43">
              <w:rPr>
                <w:noProof/>
                <w:webHidden/>
              </w:rPr>
              <w:fldChar w:fldCharType="separate"/>
            </w:r>
            <w:r w:rsidR="0015070A">
              <w:rPr>
                <w:noProof/>
                <w:webHidden/>
              </w:rPr>
              <w:t>18</w:t>
            </w:r>
            <w:r w:rsidR="00F93D43">
              <w:rPr>
                <w:noProof/>
                <w:webHidden/>
              </w:rPr>
              <w:fldChar w:fldCharType="end"/>
            </w:r>
          </w:hyperlink>
        </w:p>
        <w:p w14:paraId="2D22AFC1" w14:textId="332A3AAC" w:rsidR="00F93D43" w:rsidRDefault="001B18A7" w:rsidP="00F93D43">
          <w:pPr>
            <w:pStyle w:val="TOC3"/>
            <w:rPr>
              <w:noProof/>
              <w:lang w:val="pt-PT" w:eastAsia="pt-PT"/>
            </w:rPr>
          </w:pPr>
          <w:hyperlink w:anchor="_Toc67095719" w:history="1">
            <w:r w:rsidR="00F93D43" w:rsidRPr="008B55A8">
              <w:rPr>
                <w:rStyle w:val="Hyperlink"/>
                <w:noProof/>
                <w:lang w:val="fr-FR"/>
              </w:rPr>
              <w:t>4.8 Synthèse des besoins des parties prenantes et des méthodes, techniques et outils de mobilisation des parties prenantes</w:t>
            </w:r>
            <w:r w:rsidR="00F93D43">
              <w:rPr>
                <w:noProof/>
                <w:webHidden/>
              </w:rPr>
              <w:tab/>
            </w:r>
            <w:r w:rsidR="00F93D43">
              <w:rPr>
                <w:noProof/>
                <w:webHidden/>
              </w:rPr>
              <w:fldChar w:fldCharType="begin"/>
            </w:r>
            <w:r w:rsidR="00F93D43">
              <w:rPr>
                <w:noProof/>
                <w:webHidden/>
              </w:rPr>
              <w:instrText xml:space="preserve"> PAGEREF _Toc67095719 \h </w:instrText>
            </w:r>
            <w:r w:rsidR="00F93D43">
              <w:rPr>
                <w:noProof/>
                <w:webHidden/>
              </w:rPr>
            </w:r>
            <w:r w:rsidR="00F93D43">
              <w:rPr>
                <w:noProof/>
                <w:webHidden/>
              </w:rPr>
              <w:fldChar w:fldCharType="separate"/>
            </w:r>
            <w:r w:rsidR="0015070A">
              <w:rPr>
                <w:noProof/>
                <w:webHidden/>
              </w:rPr>
              <w:t>18</w:t>
            </w:r>
            <w:r w:rsidR="00F93D43">
              <w:rPr>
                <w:noProof/>
                <w:webHidden/>
              </w:rPr>
              <w:fldChar w:fldCharType="end"/>
            </w:r>
          </w:hyperlink>
        </w:p>
        <w:p w14:paraId="26BD4E64" w14:textId="7619A43C" w:rsidR="00F93D43" w:rsidRDefault="001B18A7" w:rsidP="00F93D43">
          <w:pPr>
            <w:pStyle w:val="TOC3"/>
            <w:rPr>
              <w:noProof/>
              <w:lang w:val="pt-PT" w:eastAsia="pt-PT"/>
            </w:rPr>
          </w:pPr>
          <w:hyperlink w:anchor="_Toc67095720" w:history="1">
            <w:r w:rsidR="00F93D43" w:rsidRPr="008B55A8">
              <w:rPr>
                <w:rStyle w:val="Hyperlink"/>
                <w:noProof/>
                <w:lang w:val="fr-FR"/>
              </w:rPr>
              <w:t>4.9 Phases ultérieures du projet</w:t>
            </w:r>
            <w:r w:rsidR="00F93D43">
              <w:rPr>
                <w:noProof/>
                <w:webHidden/>
              </w:rPr>
              <w:tab/>
            </w:r>
            <w:r w:rsidR="00F93D43">
              <w:rPr>
                <w:noProof/>
                <w:webHidden/>
              </w:rPr>
              <w:fldChar w:fldCharType="begin"/>
            </w:r>
            <w:r w:rsidR="00F93D43">
              <w:rPr>
                <w:noProof/>
                <w:webHidden/>
              </w:rPr>
              <w:instrText xml:space="preserve"> PAGEREF _Toc67095720 \h </w:instrText>
            </w:r>
            <w:r w:rsidR="00F93D43">
              <w:rPr>
                <w:noProof/>
                <w:webHidden/>
              </w:rPr>
            </w:r>
            <w:r w:rsidR="00F93D43">
              <w:rPr>
                <w:noProof/>
                <w:webHidden/>
              </w:rPr>
              <w:fldChar w:fldCharType="separate"/>
            </w:r>
            <w:r w:rsidR="0015070A">
              <w:rPr>
                <w:noProof/>
                <w:webHidden/>
              </w:rPr>
              <w:t>20</w:t>
            </w:r>
            <w:r w:rsidR="00F93D43">
              <w:rPr>
                <w:noProof/>
                <w:webHidden/>
              </w:rPr>
              <w:fldChar w:fldCharType="end"/>
            </w:r>
          </w:hyperlink>
        </w:p>
        <w:p w14:paraId="47750C8C" w14:textId="50BE8423" w:rsidR="00F93D43" w:rsidRDefault="001B18A7">
          <w:pPr>
            <w:pStyle w:val="TOC2"/>
            <w:rPr>
              <w:noProof/>
              <w:lang w:val="pt-PT" w:eastAsia="pt-PT"/>
            </w:rPr>
          </w:pPr>
          <w:hyperlink w:anchor="_Toc67095721" w:history="1">
            <w:r w:rsidR="00F93D43" w:rsidRPr="008B55A8">
              <w:rPr>
                <w:rStyle w:val="Hyperlink"/>
                <w:noProof/>
              </w:rPr>
              <w:t>5. LES RESSOURCES ET LES RESPONSABILITÉS DANS LA MISE EN ŒUVRE DES ACTIVITÉS D'ENGAGEMENT DES PARTIES PRENANTES</w:t>
            </w:r>
            <w:r w:rsidR="00F93D43">
              <w:rPr>
                <w:noProof/>
                <w:webHidden/>
              </w:rPr>
              <w:tab/>
            </w:r>
            <w:r w:rsidR="00F93D43">
              <w:rPr>
                <w:noProof/>
                <w:webHidden/>
              </w:rPr>
              <w:fldChar w:fldCharType="begin"/>
            </w:r>
            <w:r w:rsidR="00F93D43">
              <w:rPr>
                <w:noProof/>
                <w:webHidden/>
              </w:rPr>
              <w:instrText xml:space="preserve"> PAGEREF _Toc67095721 \h </w:instrText>
            </w:r>
            <w:r w:rsidR="00F93D43">
              <w:rPr>
                <w:noProof/>
                <w:webHidden/>
              </w:rPr>
            </w:r>
            <w:r w:rsidR="00F93D43">
              <w:rPr>
                <w:noProof/>
                <w:webHidden/>
              </w:rPr>
              <w:fldChar w:fldCharType="separate"/>
            </w:r>
            <w:r w:rsidR="0015070A">
              <w:rPr>
                <w:noProof/>
                <w:webHidden/>
              </w:rPr>
              <w:t>21</w:t>
            </w:r>
            <w:r w:rsidR="00F93D43">
              <w:rPr>
                <w:noProof/>
                <w:webHidden/>
              </w:rPr>
              <w:fldChar w:fldCharType="end"/>
            </w:r>
          </w:hyperlink>
        </w:p>
        <w:p w14:paraId="706F35DE" w14:textId="37E013BF" w:rsidR="00F93D43" w:rsidRDefault="001B18A7" w:rsidP="00F93D43">
          <w:pPr>
            <w:pStyle w:val="TOC3"/>
            <w:rPr>
              <w:noProof/>
              <w:lang w:val="pt-PT" w:eastAsia="pt-PT"/>
            </w:rPr>
          </w:pPr>
          <w:hyperlink w:anchor="_Toc67095722" w:history="1">
            <w:r w:rsidR="00F93D43" w:rsidRPr="008B55A8">
              <w:rPr>
                <w:rStyle w:val="Hyperlink"/>
                <w:noProof/>
                <w:lang w:val="fr-FR"/>
              </w:rPr>
              <w:t>5.1 Ressources</w:t>
            </w:r>
            <w:r w:rsidR="00F93D43">
              <w:rPr>
                <w:noProof/>
                <w:webHidden/>
              </w:rPr>
              <w:tab/>
            </w:r>
            <w:r w:rsidR="00F93D43">
              <w:rPr>
                <w:noProof/>
                <w:webHidden/>
              </w:rPr>
              <w:fldChar w:fldCharType="begin"/>
            </w:r>
            <w:r w:rsidR="00F93D43">
              <w:rPr>
                <w:noProof/>
                <w:webHidden/>
              </w:rPr>
              <w:instrText xml:space="preserve"> PAGEREF _Toc67095722 \h </w:instrText>
            </w:r>
            <w:r w:rsidR="00F93D43">
              <w:rPr>
                <w:noProof/>
                <w:webHidden/>
              </w:rPr>
            </w:r>
            <w:r w:rsidR="00F93D43">
              <w:rPr>
                <w:noProof/>
                <w:webHidden/>
              </w:rPr>
              <w:fldChar w:fldCharType="separate"/>
            </w:r>
            <w:r w:rsidR="0015070A">
              <w:rPr>
                <w:noProof/>
                <w:webHidden/>
              </w:rPr>
              <w:t>21</w:t>
            </w:r>
            <w:r w:rsidR="00F93D43">
              <w:rPr>
                <w:noProof/>
                <w:webHidden/>
              </w:rPr>
              <w:fldChar w:fldCharType="end"/>
            </w:r>
          </w:hyperlink>
        </w:p>
        <w:p w14:paraId="75726BC6" w14:textId="2A6268D8" w:rsidR="00F93D43" w:rsidRDefault="001B18A7" w:rsidP="00F93D43">
          <w:pPr>
            <w:pStyle w:val="TOC3"/>
            <w:rPr>
              <w:noProof/>
              <w:lang w:val="pt-PT" w:eastAsia="pt-PT"/>
            </w:rPr>
          </w:pPr>
          <w:hyperlink w:anchor="_Toc67095723" w:history="1">
            <w:r w:rsidR="00F93D43" w:rsidRPr="008B55A8">
              <w:rPr>
                <w:rStyle w:val="Hyperlink"/>
                <w:noProof/>
                <w:lang w:val="fr-FR"/>
              </w:rPr>
              <w:t>5.2 Rôles et responsabilités en matière de gestion</w:t>
            </w:r>
            <w:r w:rsidR="00F93D43">
              <w:rPr>
                <w:noProof/>
                <w:webHidden/>
              </w:rPr>
              <w:tab/>
            </w:r>
            <w:r w:rsidR="00F93D43">
              <w:rPr>
                <w:noProof/>
                <w:webHidden/>
              </w:rPr>
              <w:fldChar w:fldCharType="begin"/>
            </w:r>
            <w:r w:rsidR="00F93D43">
              <w:rPr>
                <w:noProof/>
                <w:webHidden/>
              </w:rPr>
              <w:instrText xml:space="preserve"> PAGEREF _Toc67095723 \h </w:instrText>
            </w:r>
            <w:r w:rsidR="00F93D43">
              <w:rPr>
                <w:noProof/>
                <w:webHidden/>
              </w:rPr>
            </w:r>
            <w:r w:rsidR="00F93D43">
              <w:rPr>
                <w:noProof/>
                <w:webHidden/>
              </w:rPr>
              <w:fldChar w:fldCharType="separate"/>
            </w:r>
            <w:r w:rsidR="0015070A">
              <w:rPr>
                <w:noProof/>
                <w:webHidden/>
              </w:rPr>
              <w:t>21</w:t>
            </w:r>
            <w:r w:rsidR="00F93D43">
              <w:rPr>
                <w:noProof/>
                <w:webHidden/>
              </w:rPr>
              <w:fldChar w:fldCharType="end"/>
            </w:r>
          </w:hyperlink>
        </w:p>
        <w:p w14:paraId="419D7AF3" w14:textId="35047DD7" w:rsidR="00F93D43" w:rsidRDefault="001B18A7">
          <w:pPr>
            <w:pStyle w:val="TOC2"/>
            <w:rPr>
              <w:noProof/>
              <w:lang w:val="pt-PT" w:eastAsia="pt-PT"/>
            </w:rPr>
          </w:pPr>
          <w:hyperlink w:anchor="_Toc67095724" w:history="1">
            <w:r w:rsidR="00F93D43" w:rsidRPr="008B55A8">
              <w:rPr>
                <w:rStyle w:val="Hyperlink"/>
                <w:noProof/>
              </w:rPr>
              <w:t>6. MÉCANISME DE GESTION DES PLAINTES</w:t>
            </w:r>
            <w:r w:rsidR="00F93D43">
              <w:rPr>
                <w:noProof/>
                <w:webHidden/>
              </w:rPr>
              <w:tab/>
            </w:r>
            <w:r w:rsidR="00F93D43">
              <w:rPr>
                <w:noProof/>
                <w:webHidden/>
              </w:rPr>
              <w:fldChar w:fldCharType="begin"/>
            </w:r>
            <w:r w:rsidR="00F93D43">
              <w:rPr>
                <w:noProof/>
                <w:webHidden/>
              </w:rPr>
              <w:instrText xml:space="preserve"> PAGEREF _Toc67095724 \h </w:instrText>
            </w:r>
            <w:r w:rsidR="00F93D43">
              <w:rPr>
                <w:noProof/>
                <w:webHidden/>
              </w:rPr>
            </w:r>
            <w:r w:rsidR="00F93D43">
              <w:rPr>
                <w:noProof/>
                <w:webHidden/>
              </w:rPr>
              <w:fldChar w:fldCharType="separate"/>
            </w:r>
            <w:r w:rsidR="0015070A">
              <w:rPr>
                <w:noProof/>
                <w:webHidden/>
              </w:rPr>
              <w:t>22</w:t>
            </w:r>
            <w:r w:rsidR="00F93D43">
              <w:rPr>
                <w:noProof/>
                <w:webHidden/>
              </w:rPr>
              <w:fldChar w:fldCharType="end"/>
            </w:r>
          </w:hyperlink>
        </w:p>
        <w:p w14:paraId="51828508" w14:textId="085C740E" w:rsidR="00F93D43" w:rsidRDefault="001B18A7" w:rsidP="00F93D43">
          <w:pPr>
            <w:pStyle w:val="TOC3"/>
            <w:rPr>
              <w:noProof/>
              <w:lang w:val="pt-PT" w:eastAsia="pt-PT"/>
            </w:rPr>
          </w:pPr>
          <w:hyperlink w:anchor="_Toc67095725" w:history="1">
            <w:r w:rsidR="00F93D43" w:rsidRPr="008B55A8">
              <w:rPr>
                <w:rStyle w:val="Hyperlink"/>
                <w:noProof/>
                <w:lang w:val="fr-FR"/>
              </w:rPr>
              <w:t>6.1 La procédure de traitement des plaintes</w:t>
            </w:r>
            <w:r w:rsidR="00F93D43">
              <w:rPr>
                <w:noProof/>
                <w:webHidden/>
              </w:rPr>
              <w:tab/>
            </w:r>
            <w:r w:rsidR="00F93D43">
              <w:rPr>
                <w:noProof/>
                <w:webHidden/>
              </w:rPr>
              <w:fldChar w:fldCharType="begin"/>
            </w:r>
            <w:r w:rsidR="00F93D43">
              <w:rPr>
                <w:noProof/>
                <w:webHidden/>
              </w:rPr>
              <w:instrText xml:space="preserve"> PAGEREF _Toc67095725 \h </w:instrText>
            </w:r>
            <w:r w:rsidR="00F93D43">
              <w:rPr>
                <w:noProof/>
                <w:webHidden/>
              </w:rPr>
            </w:r>
            <w:r w:rsidR="00F93D43">
              <w:rPr>
                <w:noProof/>
                <w:webHidden/>
              </w:rPr>
              <w:fldChar w:fldCharType="separate"/>
            </w:r>
            <w:r w:rsidR="0015070A">
              <w:rPr>
                <w:noProof/>
                <w:webHidden/>
              </w:rPr>
              <w:t>23</w:t>
            </w:r>
            <w:r w:rsidR="00F93D43">
              <w:rPr>
                <w:noProof/>
                <w:webHidden/>
              </w:rPr>
              <w:fldChar w:fldCharType="end"/>
            </w:r>
          </w:hyperlink>
        </w:p>
        <w:p w14:paraId="17366C0F" w14:textId="5DDCF37B" w:rsidR="00F93D43" w:rsidRDefault="001B18A7" w:rsidP="00F93D43">
          <w:pPr>
            <w:pStyle w:val="TOC3"/>
            <w:rPr>
              <w:noProof/>
              <w:lang w:val="pt-PT" w:eastAsia="pt-PT"/>
            </w:rPr>
          </w:pPr>
          <w:hyperlink w:anchor="_Toc67095726" w:history="1">
            <w:r w:rsidR="00F93D43" w:rsidRPr="008B55A8">
              <w:rPr>
                <w:rStyle w:val="Hyperlink"/>
                <w:noProof/>
                <w:lang w:val="fr-FR"/>
              </w:rPr>
              <w:t>6.2 Types/catégories de créances</w:t>
            </w:r>
            <w:r w:rsidR="00F93D43">
              <w:rPr>
                <w:noProof/>
                <w:webHidden/>
              </w:rPr>
              <w:tab/>
            </w:r>
            <w:r w:rsidR="00F93D43">
              <w:rPr>
                <w:noProof/>
                <w:webHidden/>
              </w:rPr>
              <w:fldChar w:fldCharType="begin"/>
            </w:r>
            <w:r w:rsidR="00F93D43">
              <w:rPr>
                <w:noProof/>
                <w:webHidden/>
              </w:rPr>
              <w:instrText xml:space="preserve"> PAGEREF _Toc67095726 \h </w:instrText>
            </w:r>
            <w:r w:rsidR="00F93D43">
              <w:rPr>
                <w:noProof/>
                <w:webHidden/>
              </w:rPr>
            </w:r>
            <w:r w:rsidR="00F93D43">
              <w:rPr>
                <w:noProof/>
                <w:webHidden/>
              </w:rPr>
              <w:fldChar w:fldCharType="separate"/>
            </w:r>
            <w:r w:rsidR="0015070A">
              <w:rPr>
                <w:noProof/>
                <w:webHidden/>
              </w:rPr>
              <w:t>23</w:t>
            </w:r>
            <w:r w:rsidR="00F93D43">
              <w:rPr>
                <w:noProof/>
                <w:webHidden/>
              </w:rPr>
              <w:fldChar w:fldCharType="end"/>
            </w:r>
          </w:hyperlink>
        </w:p>
        <w:p w14:paraId="1DDC415C" w14:textId="0075B0F2" w:rsidR="00F93D43" w:rsidRDefault="001B18A7" w:rsidP="00F93D43">
          <w:pPr>
            <w:pStyle w:val="TOC3"/>
            <w:rPr>
              <w:noProof/>
              <w:lang w:val="pt-PT" w:eastAsia="pt-PT"/>
            </w:rPr>
          </w:pPr>
          <w:hyperlink w:anchor="_Toc67095727" w:history="1">
            <w:r w:rsidR="00F93D43" w:rsidRPr="008B55A8">
              <w:rPr>
                <w:rStyle w:val="Hyperlink"/>
                <w:noProof/>
                <w:lang w:val="pt-PT"/>
              </w:rPr>
              <w:t>6.3 Traitement des plaintes</w:t>
            </w:r>
            <w:r w:rsidR="00F93D43">
              <w:rPr>
                <w:noProof/>
                <w:webHidden/>
              </w:rPr>
              <w:tab/>
            </w:r>
            <w:r w:rsidR="00F93D43">
              <w:rPr>
                <w:noProof/>
                <w:webHidden/>
              </w:rPr>
              <w:fldChar w:fldCharType="begin"/>
            </w:r>
            <w:r w:rsidR="00F93D43">
              <w:rPr>
                <w:noProof/>
                <w:webHidden/>
              </w:rPr>
              <w:instrText xml:space="preserve"> PAGEREF _Toc67095727 \h </w:instrText>
            </w:r>
            <w:r w:rsidR="00F93D43">
              <w:rPr>
                <w:noProof/>
                <w:webHidden/>
              </w:rPr>
            </w:r>
            <w:r w:rsidR="00F93D43">
              <w:rPr>
                <w:noProof/>
                <w:webHidden/>
              </w:rPr>
              <w:fldChar w:fldCharType="separate"/>
            </w:r>
            <w:r w:rsidR="0015070A">
              <w:rPr>
                <w:noProof/>
                <w:webHidden/>
              </w:rPr>
              <w:t>24</w:t>
            </w:r>
            <w:r w:rsidR="00F93D43">
              <w:rPr>
                <w:noProof/>
                <w:webHidden/>
              </w:rPr>
              <w:fldChar w:fldCharType="end"/>
            </w:r>
          </w:hyperlink>
        </w:p>
        <w:p w14:paraId="25C42BF5" w14:textId="3E11DFAC" w:rsidR="00F93D43" w:rsidRDefault="001B18A7" w:rsidP="00F93D43">
          <w:pPr>
            <w:pStyle w:val="TOC3"/>
            <w:rPr>
              <w:noProof/>
              <w:lang w:val="pt-PT" w:eastAsia="pt-PT"/>
            </w:rPr>
          </w:pPr>
          <w:hyperlink w:anchor="_Toc67095728" w:history="1">
            <w:r w:rsidR="00F93D43" w:rsidRPr="008B55A8">
              <w:rPr>
                <w:rStyle w:val="Hyperlink"/>
                <w:noProof/>
                <w:lang w:val="fr-FR"/>
              </w:rPr>
              <w:t>6.4 Résumé de la réception et du traitement des plaintes</w:t>
            </w:r>
            <w:r w:rsidR="00F93D43">
              <w:rPr>
                <w:noProof/>
                <w:webHidden/>
              </w:rPr>
              <w:tab/>
            </w:r>
            <w:r w:rsidR="00F93D43">
              <w:rPr>
                <w:noProof/>
                <w:webHidden/>
              </w:rPr>
              <w:fldChar w:fldCharType="begin"/>
            </w:r>
            <w:r w:rsidR="00F93D43">
              <w:rPr>
                <w:noProof/>
                <w:webHidden/>
              </w:rPr>
              <w:instrText xml:space="preserve"> PAGEREF _Toc67095728 \h </w:instrText>
            </w:r>
            <w:r w:rsidR="00F93D43">
              <w:rPr>
                <w:noProof/>
                <w:webHidden/>
              </w:rPr>
            </w:r>
            <w:r w:rsidR="00F93D43">
              <w:rPr>
                <w:noProof/>
                <w:webHidden/>
              </w:rPr>
              <w:fldChar w:fldCharType="separate"/>
            </w:r>
            <w:r w:rsidR="0015070A">
              <w:rPr>
                <w:noProof/>
                <w:webHidden/>
              </w:rPr>
              <w:t>26</w:t>
            </w:r>
            <w:r w:rsidR="00F93D43">
              <w:rPr>
                <w:noProof/>
                <w:webHidden/>
              </w:rPr>
              <w:fldChar w:fldCharType="end"/>
            </w:r>
          </w:hyperlink>
        </w:p>
        <w:p w14:paraId="71D71F0E" w14:textId="4EBEA652" w:rsidR="00F93D43" w:rsidRDefault="001B18A7" w:rsidP="00F93D43">
          <w:pPr>
            <w:pStyle w:val="TOC3"/>
            <w:rPr>
              <w:noProof/>
              <w:lang w:val="pt-PT" w:eastAsia="pt-PT"/>
            </w:rPr>
          </w:pPr>
          <w:hyperlink w:anchor="_Toc67095729" w:history="1">
            <w:r w:rsidR="00F93D43" w:rsidRPr="008B55A8">
              <w:rPr>
                <w:rStyle w:val="Hyperlink"/>
                <w:noProof/>
                <w:lang w:val="fr-FR"/>
              </w:rPr>
              <w:t>6.5 Rapport de synthèse sur le traitement des plaintes</w:t>
            </w:r>
            <w:r w:rsidR="00F93D43">
              <w:rPr>
                <w:noProof/>
                <w:webHidden/>
              </w:rPr>
              <w:tab/>
            </w:r>
            <w:r w:rsidR="00F93D43">
              <w:rPr>
                <w:noProof/>
                <w:webHidden/>
              </w:rPr>
              <w:fldChar w:fldCharType="begin"/>
            </w:r>
            <w:r w:rsidR="00F93D43">
              <w:rPr>
                <w:noProof/>
                <w:webHidden/>
              </w:rPr>
              <w:instrText xml:space="preserve"> PAGEREF _Toc67095729 \h </w:instrText>
            </w:r>
            <w:r w:rsidR="00F93D43">
              <w:rPr>
                <w:noProof/>
                <w:webHidden/>
              </w:rPr>
            </w:r>
            <w:r w:rsidR="00F93D43">
              <w:rPr>
                <w:noProof/>
                <w:webHidden/>
              </w:rPr>
              <w:fldChar w:fldCharType="separate"/>
            </w:r>
            <w:r w:rsidR="0015070A">
              <w:rPr>
                <w:noProof/>
                <w:webHidden/>
              </w:rPr>
              <w:t>29</w:t>
            </w:r>
            <w:r w:rsidR="00F93D43">
              <w:rPr>
                <w:noProof/>
                <w:webHidden/>
              </w:rPr>
              <w:fldChar w:fldCharType="end"/>
            </w:r>
          </w:hyperlink>
        </w:p>
        <w:p w14:paraId="64CF601C" w14:textId="02FF7F1F" w:rsidR="00F93D43" w:rsidRDefault="001B18A7" w:rsidP="00F93D43">
          <w:pPr>
            <w:pStyle w:val="TOC3"/>
            <w:rPr>
              <w:noProof/>
              <w:lang w:val="pt-PT" w:eastAsia="pt-PT"/>
            </w:rPr>
          </w:pPr>
          <w:hyperlink w:anchor="_Toc67095730" w:history="1">
            <w:r w:rsidR="00F93D43" w:rsidRPr="008B55A8">
              <w:rPr>
                <w:rStyle w:val="Hyperlink"/>
                <w:noProof/>
                <w:lang w:val="fr-FR"/>
              </w:rPr>
              <w:t>6.6 Diffusion du mécanisme de gestion des plaintes auprès de la population</w:t>
            </w:r>
            <w:r w:rsidR="00F93D43">
              <w:rPr>
                <w:noProof/>
                <w:webHidden/>
              </w:rPr>
              <w:tab/>
            </w:r>
            <w:r w:rsidR="00F93D43">
              <w:rPr>
                <w:noProof/>
                <w:webHidden/>
              </w:rPr>
              <w:fldChar w:fldCharType="begin"/>
            </w:r>
            <w:r w:rsidR="00F93D43">
              <w:rPr>
                <w:noProof/>
                <w:webHidden/>
              </w:rPr>
              <w:instrText xml:space="preserve"> PAGEREF _Toc67095730 \h </w:instrText>
            </w:r>
            <w:r w:rsidR="00F93D43">
              <w:rPr>
                <w:noProof/>
                <w:webHidden/>
              </w:rPr>
            </w:r>
            <w:r w:rsidR="00F93D43">
              <w:rPr>
                <w:noProof/>
                <w:webHidden/>
              </w:rPr>
              <w:fldChar w:fldCharType="separate"/>
            </w:r>
            <w:r w:rsidR="0015070A">
              <w:rPr>
                <w:noProof/>
                <w:webHidden/>
              </w:rPr>
              <w:t>29</w:t>
            </w:r>
            <w:r w:rsidR="00F93D43">
              <w:rPr>
                <w:noProof/>
                <w:webHidden/>
              </w:rPr>
              <w:fldChar w:fldCharType="end"/>
            </w:r>
          </w:hyperlink>
        </w:p>
        <w:p w14:paraId="02A6EE1D" w14:textId="1EBC67E2" w:rsidR="00F93D43" w:rsidRDefault="001B18A7" w:rsidP="00F93D43">
          <w:pPr>
            <w:pStyle w:val="TOC3"/>
            <w:rPr>
              <w:noProof/>
              <w:lang w:val="pt-PT" w:eastAsia="pt-PT"/>
            </w:rPr>
          </w:pPr>
          <w:hyperlink w:anchor="_Toc67095731" w:history="1">
            <w:r w:rsidR="00F93D43" w:rsidRPr="008B55A8">
              <w:rPr>
                <w:rStyle w:val="Hyperlink"/>
                <w:noProof/>
                <w:lang w:val="fr-FR"/>
              </w:rPr>
              <w:t>6.7 Système de gestion et de traitement des plaintes</w:t>
            </w:r>
            <w:r w:rsidR="00F93D43">
              <w:rPr>
                <w:noProof/>
                <w:webHidden/>
              </w:rPr>
              <w:tab/>
            </w:r>
            <w:r w:rsidR="00F93D43">
              <w:rPr>
                <w:noProof/>
                <w:webHidden/>
              </w:rPr>
              <w:fldChar w:fldCharType="begin"/>
            </w:r>
            <w:r w:rsidR="00F93D43">
              <w:rPr>
                <w:noProof/>
                <w:webHidden/>
              </w:rPr>
              <w:instrText xml:space="preserve"> PAGEREF _Toc67095731 \h </w:instrText>
            </w:r>
            <w:r w:rsidR="00F93D43">
              <w:rPr>
                <w:noProof/>
                <w:webHidden/>
              </w:rPr>
            </w:r>
            <w:r w:rsidR="00F93D43">
              <w:rPr>
                <w:noProof/>
                <w:webHidden/>
              </w:rPr>
              <w:fldChar w:fldCharType="separate"/>
            </w:r>
            <w:r w:rsidR="0015070A">
              <w:rPr>
                <w:noProof/>
                <w:webHidden/>
              </w:rPr>
              <w:t>30</w:t>
            </w:r>
            <w:r w:rsidR="00F93D43">
              <w:rPr>
                <w:noProof/>
                <w:webHidden/>
              </w:rPr>
              <w:fldChar w:fldCharType="end"/>
            </w:r>
          </w:hyperlink>
        </w:p>
        <w:p w14:paraId="59097D24" w14:textId="3CEA159B" w:rsidR="00F93D43" w:rsidRDefault="001B18A7" w:rsidP="00F93D43">
          <w:pPr>
            <w:pStyle w:val="TOC3"/>
            <w:rPr>
              <w:noProof/>
              <w:lang w:val="pt-PT" w:eastAsia="pt-PT"/>
            </w:rPr>
          </w:pPr>
          <w:hyperlink w:anchor="_Toc67095732" w:history="1">
            <w:r w:rsidR="00F93D43" w:rsidRPr="008B55A8">
              <w:rPr>
                <w:rStyle w:val="Hyperlink"/>
                <w:noProof/>
                <w:lang w:val="fr-FR"/>
              </w:rPr>
              <w:t>6.8 Recours à la justice</w:t>
            </w:r>
            <w:r w:rsidR="00F93D43">
              <w:rPr>
                <w:noProof/>
                <w:webHidden/>
              </w:rPr>
              <w:tab/>
            </w:r>
            <w:r w:rsidR="00F93D43">
              <w:rPr>
                <w:noProof/>
                <w:webHidden/>
              </w:rPr>
              <w:fldChar w:fldCharType="begin"/>
            </w:r>
            <w:r w:rsidR="00F93D43">
              <w:rPr>
                <w:noProof/>
                <w:webHidden/>
              </w:rPr>
              <w:instrText xml:space="preserve"> PAGEREF _Toc67095732 \h </w:instrText>
            </w:r>
            <w:r w:rsidR="00F93D43">
              <w:rPr>
                <w:noProof/>
                <w:webHidden/>
              </w:rPr>
            </w:r>
            <w:r w:rsidR="00F93D43">
              <w:rPr>
                <w:noProof/>
                <w:webHidden/>
              </w:rPr>
              <w:fldChar w:fldCharType="separate"/>
            </w:r>
            <w:r w:rsidR="0015070A">
              <w:rPr>
                <w:noProof/>
                <w:webHidden/>
              </w:rPr>
              <w:t>31</w:t>
            </w:r>
            <w:r w:rsidR="00F93D43">
              <w:rPr>
                <w:noProof/>
                <w:webHidden/>
              </w:rPr>
              <w:fldChar w:fldCharType="end"/>
            </w:r>
          </w:hyperlink>
        </w:p>
        <w:p w14:paraId="5C12A72B" w14:textId="7B4BB73E" w:rsidR="00F93D43" w:rsidRDefault="001B18A7">
          <w:pPr>
            <w:pStyle w:val="TOC2"/>
            <w:rPr>
              <w:noProof/>
              <w:lang w:val="pt-PT" w:eastAsia="pt-PT"/>
            </w:rPr>
          </w:pPr>
          <w:hyperlink w:anchor="_Toc67095733" w:history="1">
            <w:r w:rsidR="00F93D43" w:rsidRPr="008B55A8">
              <w:rPr>
                <w:rStyle w:val="Hyperlink"/>
                <w:noProof/>
              </w:rPr>
              <w:t>7. LE SUIVI ET LA PRÉPARATION DES RAPPORTS</w:t>
            </w:r>
            <w:r w:rsidR="00F93D43">
              <w:rPr>
                <w:noProof/>
                <w:webHidden/>
              </w:rPr>
              <w:tab/>
            </w:r>
            <w:r w:rsidR="00F93D43">
              <w:rPr>
                <w:noProof/>
                <w:webHidden/>
              </w:rPr>
              <w:fldChar w:fldCharType="begin"/>
            </w:r>
            <w:r w:rsidR="00F93D43">
              <w:rPr>
                <w:noProof/>
                <w:webHidden/>
              </w:rPr>
              <w:instrText xml:space="preserve"> PAGEREF _Toc67095733 \h </w:instrText>
            </w:r>
            <w:r w:rsidR="00F93D43">
              <w:rPr>
                <w:noProof/>
                <w:webHidden/>
              </w:rPr>
            </w:r>
            <w:r w:rsidR="00F93D43">
              <w:rPr>
                <w:noProof/>
                <w:webHidden/>
              </w:rPr>
              <w:fldChar w:fldCharType="separate"/>
            </w:r>
            <w:r w:rsidR="0015070A">
              <w:rPr>
                <w:noProof/>
                <w:webHidden/>
              </w:rPr>
              <w:t>33</w:t>
            </w:r>
            <w:r w:rsidR="00F93D43">
              <w:rPr>
                <w:noProof/>
                <w:webHidden/>
              </w:rPr>
              <w:fldChar w:fldCharType="end"/>
            </w:r>
          </w:hyperlink>
        </w:p>
        <w:p w14:paraId="52A40C57" w14:textId="22C1C0DC" w:rsidR="00F93D43" w:rsidRDefault="001B18A7" w:rsidP="00F93D43">
          <w:pPr>
            <w:pStyle w:val="TOC3"/>
            <w:rPr>
              <w:noProof/>
              <w:lang w:val="pt-PT" w:eastAsia="pt-PT"/>
            </w:rPr>
          </w:pPr>
          <w:hyperlink w:anchor="_Toc67095734" w:history="1">
            <w:r w:rsidR="00F93D43" w:rsidRPr="008B55A8">
              <w:rPr>
                <w:rStyle w:val="Hyperlink"/>
                <w:noProof/>
                <w:lang w:val="fr-FR"/>
              </w:rPr>
              <w:t>7.1 Participation des parties prenantes aux activités de surveillance</w:t>
            </w:r>
            <w:r w:rsidR="00F93D43">
              <w:rPr>
                <w:noProof/>
                <w:webHidden/>
              </w:rPr>
              <w:tab/>
            </w:r>
            <w:r w:rsidR="00F93D43">
              <w:rPr>
                <w:noProof/>
                <w:webHidden/>
              </w:rPr>
              <w:fldChar w:fldCharType="begin"/>
            </w:r>
            <w:r w:rsidR="00F93D43">
              <w:rPr>
                <w:noProof/>
                <w:webHidden/>
              </w:rPr>
              <w:instrText xml:space="preserve"> PAGEREF _Toc67095734 \h </w:instrText>
            </w:r>
            <w:r w:rsidR="00F93D43">
              <w:rPr>
                <w:noProof/>
                <w:webHidden/>
              </w:rPr>
            </w:r>
            <w:r w:rsidR="00F93D43">
              <w:rPr>
                <w:noProof/>
                <w:webHidden/>
              </w:rPr>
              <w:fldChar w:fldCharType="separate"/>
            </w:r>
            <w:r w:rsidR="0015070A">
              <w:rPr>
                <w:noProof/>
                <w:webHidden/>
              </w:rPr>
              <w:t>33</w:t>
            </w:r>
            <w:r w:rsidR="00F93D43">
              <w:rPr>
                <w:noProof/>
                <w:webHidden/>
              </w:rPr>
              <w:fldChar w:fldCharType="end"/>
            </w:r>
          </w:hyperlink>
        </w:p>
        <w:p w14:paraId="7A7A38C6" w14:textId="7E106ACB" w:rsidR="00F93D43" w:rsidRDefault="001B18A7" w:rsidP="00F93D43">
          <w:pPr>
            <w:pStyle w:val="TOC3"/>
            <w:rPr>
              <w:noProof/>
              <w:lang w:val="pt-PT" w:eastAsia="pt-PT"/>
            </w:rPr>
          </w:pPr>
          <w:hyperlink w:anchor="_Toc67095735" w:history="1">
            <w:r w:rsidR="00F93D43" w:rsidRPr="008B55A8">
              <w:rPr>
                <w:rStyle w:val="Hyperlink"/>
                <w:noProof/>
                <w:lang w:val="fr-FR"/>
              </w:rPr>
              <w:t>7.2 Préparation de rapports mensuels pour les groupes de parties prenantes</w:t>
            </w:r>
            <w:r w:rsidR="00F93D43">
              <w:rPr>
                <w:noProof/>
                <w:webHidden/>
              </w:rPr>
              <w:tab/>
            </w:r>
            <w:r w:rsidR="00F93D43">
              <w:rPr>
                <w:noProof/>
                <w:webHidden/>
              </w:rPr>
              <w:fldChar w:fldCharType="begin"/>
            </w:r>
            <w:r w:rsidR="00F93D43">
              <w:rPr>
                <w:noProof/>
                <w:webHidden/>
              </w:rPr>
              <w:instrText xml:space="preserve"> PAGEREF _Toc67095735 \h </w:instrText>
            </w:r>
            <w:r w:rsidR="00F93D43">
              <w:rPr>
                <w:noProof/>
                <w:webHidden/>
              </w:rPr>
            </w:r>
            <w:r w:rsidR="00F93D43">
              <w:rPr>
                <w:noProof/>
                <w:webHidden/>
              </w:rPr>
              <w:fldChar w:fldCharType="separate"/>
            </w:r>
            <w:r w:rsidR="0015070A">
              <w:rPr>
                <w:noProof/>
                <w:webHidden/>
              </w:rPr>
              <w:t>33</w:t>
            </w:r>
            <w:r w:rsidR="00F93D43">
              <w:rPr>
                <w:noProof/>
                <w:webHidden/>
              </w:rPr>
              <w:fldChar w:fldCharType="end"/>
            </w:r>
          </w:hyperlink>
        </w:p>
        <w:p w14:paraId="49385B51" w14:textId="2D8A3628" w:rsidR="00FE45F7" w:rsidRDefault="00FE45F7">
          <w:r>
            <w:rPr>
              <w:b/>
              <w:bCs/>
            </w:rPr>
            <w:fldChar w:fldCharType="end"/>
          </w:r>
        </w:p>
      </w:sdtContent>
    </w:sdt>
    <w:p w14:paraId="0EE614D9" w14:textId="061DE351" w:rsidR="00FE45F7" w:rsidRDefault="00FE45F7">
      <w:pPr>
        <w:jc w:val="left"/>
        <w:rPr>
          <w:lang w:val="fr-FR"/>
        </w:rPr>
      </w:pPr>
      <w:r>
        <w:rPr>
          <w:lang w:val="fr-FR"/>
        </w:rPr>
        <w:br w:type="page"/>
      </w:r>
    </w:p>
    <w:p w14:paraId="65602785" w14:textId="77777777" w:rsidR="00DF4FD2" w:rsidRDefault="00DF4FD2" w:rsidP="00DF4FD2">
      <w:pPr>
        <w:rPr>
          <w:b/>
          <w:sz w:val="28"/>
          <w:szCs w:val="28"/>
        </w:rPr>
      </w:pPr>
    </w:p>
    <w:p w14:paraId="66733525" w14:textId="77777777" w:rsidR="00862FAD" w:rsidRPr="00DF4FD2" w:rsidRDefault="00862FAD" w:rsidP="00862FAD">
      <w:pPr>
        <w:jc w:val="center"/>
        <w:rPr>
          <w:b/>
          <w:color w:val="2F5496" w:themeColor="accent5" w:themeShade="BF"/>
          <w:sz w:val="28"/>
          <w:szCs w:val="28"/>
        </w:rPr>
      </w:pPr>
      <w:r w:rsidRPr="00DF4FD2">
        <w:rPr>
          <w:b/>
          <w:color w:val="2F5496" w:themeColor="accent5" w:themeShade="BF"/>
          <w:sz w:val="28"/>
          <w:szCs w:val="28"/>
        </w:rPr>
        <w:t>LISTE DES TABLEAUX</w:t>
      </w:r>
    </w:p>
    <w:p w14:paraId="6CCAADEC" w14:textId="77777777" w:rsidR="00862FAD" w:rsidRPr="008B3FCD" w:rsidRDefault="00862FAD" w:rsidP="00862FAD">
      <w:pPr>
        <w:rPr>
          <w:lang w:val="pt-PT"/>
        </w:rPr>
      </w:pPr>
    </w:p>
    <w:p w14:paraId="0FB984D1" w14:textId="56DDFAC3" w:rsidR="00C82B2A" w:rsidRDefault="00862FAD">
      <w:pPr>
        <w:pStyle w:val="TableofFigures"/>
        <w:tabs>
          <w:tab w:val="right" w:leader="dot" w:pos="9350"/>
        </w:tabs>
        <w:rPr>
          <w:noProof/>
          <w:lang w:val="pt-PT" w:eastAsia="pt-PT"/>
        </w:rPr>
      </w:pPr>
      <w:r>
        <w:rPr>
          <w:lang w:val="fr-FR"/>
        </w:rPr>
        <w:fldChar w:fldCharType="begin"/>
      </w:r>
      <w:r>
        <w:rPr>
          <w:lang w:val="fr-FR"/>
        </w:rPr>
        <w:instrText xml:space="preserve"> TOC \h \z \c "Quadro" </w:instrText>
      </w:r>
      <w:r>
        <w:rPr>
          <w:lang w:val="fr-FR"/>
        </w:rPr>
        <w:fldChar w:fldCharType="separate"/>
      </w:r>
      <w:hyperlink w:anchor="_Toc67095861" w:history="1">
        <w:r w:rsidR="00C82B2A" w:rsidRPr="000F2C22">
          <w:rPr>
            <w:rStyle w:val="Hyperlink"/>
            <w:noProof/>
          </w:rPr>
          <w:t>Tableau 1 - Domaines de mise en œuvre des parcs solaires du projet .</w:t>
        </w:r>
        <w:r w:rsidR="00C82B2A">
          <w:rPr>
            <w:noProof/>
            <w:webHidden/>
          </w:rPr>
          <w:tab/>
        </w:r>
        <w:r w:rsidR="00C82B2A">
          <w:rPr>
            <w:noProof/>
            <w:webHidden/>
          </w:rPr>
          <w:fldChar w:fldCharType="begin"/>
        </w:r>
        <w:r w:rsidR="00C82B2A">
          <w:rPr>
            <w:noProof/>
            <w:webHidden/>
          </w:rPr>
          <w:instrText xml:space="preserve"> PAGEREF _Toc67095861 \h </w:instrText>
        </w:r>
        <w:r w:rsidR="00C82B2A">
          <w:rPr>
            <w:noProof/>
            <w:webHidden/>
          </w:rPr>
        </w:r>
        <w:r w:rsidR="00C82B2A">
          <w:rPr>
            <w:noProof/>
            <w:webHidden/>
          </w:rPr>
          <w:fldChar w:fldCharType="separate"/>
        </w:r>
        <w:r w:rsidR="0015070A">
          <w:rPr>
            <w:noProof/>
            <w:webHidden/>
          </w:rPr>
          <w:t>3</w:t>
        </w:r>
        <w:r w:rsidR="00C82B2A">
          <w:rPr>
            <w:noProof/>
            <w:webHidden/>
          </w:rPr>
          <w:fldChar w:fldCharType="end"/>
        </w:r>
      </w:hyperlink>
    </w:p>
    <w:p w14:paraId="5B290AA2" w14:textId="1CE9DEFD" w:rsidR="00C82B2A" w:rsidRDefault="001B18A7">
      <w:pPr>
        <w:pStyle w:val="TableofFigures"/>
        <w:tabs>
          <w:tab w:val="right" w:leader="dot" w:pos="9350"/>
        </w:tabs>
        <w:rPr>
          <w:noProof/>
          <w:lang w:val="pt-PT" w:eastAsia="pt-PT"/>
        </w:rPr>
      </w:pPr>
      <w:hyperlink w:anchor="_Toc67095862" w:history="1">
        <w:r w:rsidR="00C82B2A" w:rsidRPr="000F2C22">
          <w:rPr>
            <w:rStyle w:val="Hyperlink"/>
            <w:noProof/>
          </w:rPr>
          <w:t>Tableau 2 - Résumé des besoins spécifiques des parties prenantes</w:t>
        </w:r>
        <w:r w:rsidR="00C82B2A">
          <w:rPr>
            <w:noProof/>
            <w:webHidden/>
          </w:rPr>
          <w:tab/>
        </w:r>
        <w:r w:rsidR="00C82B2A">
          <w:rPr>
            <w:noProof/>
            <w:webHidden/>
          </w:rPr>
          <w:fldChar w:fldCharType="begin"/>
        </w:r>
        <w:r w:rsidR="00C82B2A">
          <w:rPr>
            <w:noProof/>
            <w:webHidden/>
          </w:rPr>
          <w:instrText xml:space="preserve"> PAGEREF _Toc67095862 \h </w:instrText>
        </w:r>
        <w:r w:rsidR="00C82B2A">
          <w:rPr>
            <w:noProof/>
            <w:webHidden/>
          </w:rPr>
        </w:r>
        <w:r w:rsidR="00C82B2A">
          <w:rPr>
            <w:noProof/>
            <w:webHidden/>
          </w:rPr>
          <w:fldChar w:fldCharType="separate"/>
        </w:r>
        <w:r w:rsidR="0015070A">
          <w:rPr>
            <w:noProof/>
            <w:webHidden/>
          </w:rPr>
          <w:t>7</w:t>
        </w:r>
        <w:r w:rsidR="00C82B2A">
          <w:rPr>
            <w:noProof/>
            <w:webHidden/>
          </w:rPr>
          <w:fldChar w:fldCharType="end"/>
        </w:r>
      </w:hyperlink>
    </w:p>
    <w:p w14:paraId="5089D858" w14:textId="531C42B6" w:rsidR="00C82B2A" w:rsidRDefault="001B18A7">
      <w:pPr>
        <w:pStyle w:val="TableofFigures"/>
        <w:tabs>
          <w:tab w:val="right" w:leader="dot" w:pos="9350"/>
        </w:tabs>
        <w:rPr>
          <w:noProof/>
          <w:lang w:val="pt-PT" w:eastAsia="pt-PT"/>
        </w:rPr>
      </w:pPr>
      <w:hyperlink w:anchor="_Toc67095863" w:history="1">
        <w:r w:rsidR="00C82B2A" w:rsidRPr="000F2C22">
          <w:rPr>
            <w:rStyle w:val="Hyperlink"/>
            <w:noProof/>
          </w:rPr>
          <w:t>Tableau 3 - Résumé des méthodes appropriées de participation et de consultation par catégorie de parties prenantes</w:t>
        </w:r>
        <w:r w:rsidR="00C82B2A">
          <w:rPr>
            <w:noProof/>
            <w:webHidden/>
          </w:rPr>
          <w:tab/>
        </w:r>
        <w:r w:rsidR="00C82B2A">
          <w:rPr>
            <w:noProof/>
            <w:webHidden/>
          </w:rPr>
          <w:fldChar w:fldCharType="begin"/>
        </w:r>
        <w:r w:rsidR="00C82B2A">
          <w:rPr>
            <w:noProof/>
            <w:webHidden/>
          </w:rPr>
          <w:instrText xml:space="preserve"> PAGEREF _Toc67095863 \h </w:instrText>
        </w:r>
        <w:r w:rsidR="00C82B2A">
          <w:rPr>
            <w:noProof/>
            <w:webHidden/>
          </w:rPr>
        </w:r>
        <w:r w:rsidR="00C82B2A">
          <w:rPr>
            <w:noProof/>
            <w:webHidden/>
          </w:rPr>
          <w:fldChar w:fldCharType="separate"/>
        </w:r>
        <w:r w:rsidR="0015070A">
          <w:rPr>
            <w:noProof/>
            <w:webHidden/>
          </w:rPr>
          <w:t>11</w:t>
        </w:r>
        <w:r w:rsidR="00C82B2A">
          <w:rPr>
            <w:noProof/>
            <w:webHidden/>
          </w:rPr>
          <w:fldChar w:fldCharType="end"/>
        </w:r>
      </w:hyperlink>
    </w:p>
    <w:p w14:paraId="533D8C99" w14:textId="7E381FCC" w:rsidR="00C82B2A" w:rsidRDefault="001B18A7">
      <w:pPr>
        <w:pStyle w:val="TableofFigures"/>
        <w:tabs>
          <w:tab w:val="right" w:leader="dot" w:pos="9350"/>
        </w:tabs>
        <w:rPr>
          <w:noProof/>
          <w:lang w:val="pt-PT" w:eastAsia="pt-PT"/>
        </w:rPr>
      </w:pPr>
      <w:hyperlink w:anchor="_Toc67095864" w:history="1">
        <w:r w:rsidR="00C82B2A" w:rsidRPr="000F2C22">
          <w:rPr>
            <w:rStyle w:val="Hyperlink"/>
            <w:noProof/>
          </w:rPr>
          <w:t>Tableau 4 - Calendrier proposé pour la mobilisation des acteurs</w:t>
        </w:r>
        <w:r w:rsidR="00C82B2A">
          <w:rPr>
            <w:noProof/>
            <w:webHidden/>
          </w:rPr>
          <w:tab/>
        </w:r>
        <w:r w:rsidR="00C82B2A">
          <w:rPr>
            <w:noProof/>
            <w:webHidden/>
          </w:rPr>
          <w:fldChar w:fldCharType="begin"/>
        </w:r>
        <w:r w:rsidR="00C82B2A">
          <w:rPr>
            <w:noProof/>
            <w:webHidden/>
          </w:rPr>
          <w:instrText xml:space="preserve"> PAGEREF _Toc67095864 \h </w:instrText>
        </w:r>
        <w:r w:rsidR="00C82B2A">
          <w:rPr>
            <w:noProof/>
            <w:webHidden/>
          </w:rPr>
        </w:r>
        <w:r w:rsidR="00C82B2A">
          <w:rPr>
            <w:noProof/>
            <w:webHidden/>
          </w:rPr>
          <w:fldChar w:fldCharType="separate"/>
        </w:r>
        <w:r w:rsidR="0015070A">
          <w:rPr>
            <w:noProof/>
            <w:webHidden/>
          </w:rPr>
          <w:t>13</w:t>
        </w:r>
        <w:r w:rsidR="00C82B2A">
          <w:rPr>
            <w:noProof/>
            <w:webHidden/>
          </w:rPr>
          <w:fldChar w:fldCharType="end"/>
        </w:r>
      </w:hyperlink>
    </w:p>
    <w:p w14:paraId="7B47A13F" w14:textId="4A28D397" w:rsidR="00C82B2A" w:rsidRDefault="001B18A7">
      <w:pPr>
        <w:pStyle w:val="TableofFigures"/>
        <w:tabs>
          <w:tab w:val="right" w:leader="dot" w:pos="9350"/>
        </w:tabs>
        <w:rPr>
          <w:noProof/>
          <w:lang w:val="pt-PT" w:eastAsia="pt-PT"/>
        </w:rPr>
      </w:pPr>
      <w:hyperlink w:anchor="_Toc67095865" w:history="1">
        <w:r w:rsidR="00C82B2A" w:rsidRPr="000F2C22">
          <w:rPr>
            <w:rStyle w:val="Hyperlink"/>
            <w:noProof/>
          </w:rPr>
          <w:t>Tableau 5 - Stratégie de consultation en fonction des étapes du projet</w:t>
        </w:r>
        <w:r w:rsidR="00C82B2A">
          <w:rPr>
            <w:noProof/>
            <w:webHidden/>
          </w:rPr>
          <w:tab/>
        </w:r>
        <w:r w:rsidR="00C82B2A">
          <w:rPr>
            <w:noProof/>
            <w:webHidden/>
          </w:rPr>
          <w:fldChar w:fldCharType="begin"/>
        </w:r>
        <w:r w:rsidR="00C82B2A">
          <w:rPr>
            <w:noProof/>
            <w:webHidden/>
          </w:rPr>
          <w:instrText xml:space="preserve"> PAGEREF _Toc67095865 \h </w:instrText>
        </w:r>
        <w:r w:rsidR="00C82B2A">
          <w:rPr>
            <w:noProof/>
            <w:webHidden/>
          </w:rPr>
        </w:r>
        <w:r w:rsidR="00C82B2A">
          <w:rPr>
            <w:noProof/>
            <w:webHidden/>
          </w:rPr>
          <w:fldChar w:fldCharType="separate"/>
        </w:r>
        <w:r w:rsidR="0015070A">
          <w:rPr>
            <w:noProof/>
            <w:webHidden/>
          </w:rPr>
          <w:t>15</w:t>
        </w:r>
        <w:r w:rsidR="00C82B2A">
          <w:rPr>
            <w:noProof/>
            <w:webHidden/>
          </w:rPr>
          <w:fldChar w:fldCharType="end"/>
        </w:r>
      </w:hyperlink>
    </w:p>
    <w:p w14:paraId="0601DBA9" w14:textId="1B4A12B6" w:rsidR="00C82B2A" w:rsidRDefault="001B18A7">
      <w:pPr>
        <w:pStyle w:val="TableofFigures"/>
        <w:tabs>
          <w:tab w:val="right" w:leader="dot" w:pos="9350"/>
        </w:tabs>
        <w:rPr>
          <w:noProof/>
          <w:lang w:val="pt-PT" w:eastAsia="pt-PT"/>
        </w:rPr>
      </w:pPr>
      <w:hyperlink w:anchor="_Toc67095866" w:history="1">
        <w:r w:rsidR="00C82B2A" w:rsidRPr="000F2C22">
          <w:rPr>
            <w:rStyle w:val="Hyperlink"/>
            <w:noProof/>
            <w:lang w:val="pt-PT"/>
          </w:rPr>
          <w:t>Tableau 6 - Catégories de plaintes.</w:t>
        </w:r>
        <w:r w:rsidR="00C82B2A">
          <w:rPr>
            <w:noProof/>
            <w:webHidden/>
          </w:rPr>
          <w:tab/>
        </w:r>
        <w:r w:rsidR="00C82B2A">
          <w:rPr>
            <w:noProof/>
            <w:webHidden/>
          </w:rPr>
          <w:fldChar w:fldCharType="begin"/>
        </w:r>
        <w:r w:rsidR="00C82B2A">
          <w:rPr>
            <w:noProof/>
            <w:webHidden/>
          </w:rPr>
          <w:instrText xml:space="preserve"> PAGEREF _Toc67095866 \h </w:instrText>
        </w:r>
        <w:r w:rsidR="00C82B2A">
          <w:rPr>
            <w:noProof/>
            <w:webHidden/>
          </w:rPr>
        </w:r>
        <w:r w:rsidR="00C82B2A">
          <w:rPr>
            <w:noProof/>
            <w:webHidden/>
          </w:rPr>
          <w:fldChar w:fldCharType="separate"/>
        </w:r>
        <w:r w:rsidR="0015070A">
          <w:rPr>
            <w:noProof/>
            <w:webHidden/>
          </w:rPr>
          <w:t>23</w:t>
        </w:r>
        <w:r w:rsidR="00C82B2A">
          <w:rPr>
            <w:noProof/>
            <w:webHidden/>
          </w:rPr>
          <w:fldChar w:fldCharType="end"/>
        </w:r>
      </w:hyperlink>
    </w:p>
    <w:p w14:paraId="105499EB" w14:textId="03BC9535" w:rsidR="00C82B2A" w:rsidRDefault="001B18A7">
      <w:pPr>
        <w:pStyle w:val="TableofFigures"/>
        <w:tabs>
          <w:tab w:val="right" w:leader="dot" w:pos="9350"/>
        </w:tabs>
        <w:rPr>
          <w:noProof/>
          <w:lang w:val="pt-PT" w:eastAsia="pt-PT"/>
        </w:rPr>
      </w:pPr>
      <w:hyperlink w:anchor="_Toc67095867" w:history="1">
        <w:r w:rsidR="00C82B2A" w:rsidRPr="000F2C22">
          <w:rPr>
            <w:rStyle w:val="Hyperlink"/>
            <w:noProof/>
          </w:rPr>
          <w:t>Tableau 7 - Réception et traitement des plaintes</w:t>
        </w:r>
        <w:r w:rsidR="00C82B2A">
          <w:rPr>
            <w:noProof/>
            <w:webHidden/>
          </w:rPr>
          <w:tab/>
        </w:r>
        <w:r w:rsidR="00C82B2A">
          <w:rPr>
            <w:noProof/>
            <w:webHidden/>
          </w:rPr>
          <w:fldChar w:fldCharType="begin"/>
        </w:r>
        <w:r w:rsidR="00C82B2A">
          <w:rPr>
            <w:noProof/>
            <w:webHidden/>
          </w:rPr>
          <w:instrText xml:space="preserve"> PAGEREF _Toc67095867 \h </w:instrText>
        </w:r>
        <w:r w:rsidR="00C82B2A">
          <w:rPr>
            <w:noProof/>
            <w:webHidden/>
          </w:rPr>
        </w:r>
        <w:r w:rsidR="00C82B2A">
          <w:rPr>
            <w:noProof/>
            <w:webHidden/>
          </w:rPr>
          <w:fldChar w:fldCharType="separate"/>
        </w:r>
        <w:r w:rsidR="0015070A">
          <w:rPr>
            <w:noProof/>
            <w:webHidden/>
          </w:rPr>
          <w:t>26</w:t>
        </w:r>
        <w:r w:rsidR="00C82B2A">
          <w:rPr>
            <w:noProof/>
            <w:webHidden/>
          </w:rPr>
          <w:fldChar w:fldCharType="end"/>
        </w:r>
      </w:hyperlink>
    </w:p>
    <w:p w14:paraId="40645508" w14:textId="77777777" w:rsidR="00862FAD" w:rsidRDefault="00862FAD" w:rsidP="00862FAD">
      <w:pPr>
        <w:pStyle w:val="TableofFigures"/>
        <w:tabs>
          <w:tab w:val="right" w:leader="dot" w:pos="9074"/>
        </w:tabs>
        <w:spacing w:after="120" w:line="360" w:lineRule="auto"/>
        <w:rPr>
          <w:lang w:val="fr-FR"/>
        </w:rPr>
      </w:pPr>
      <w:r>
        <w:rPr>
          <w:lang w:val="fr-FR"/>
        </w:rPr>
        <w:fldChar w:fldCharType="end"/>
      </w:r>
    </w:p>
    <w:p w14:paraId="33AA48A0" w14:textId="77777777" w:rsidR="00862FAD" w:rsidRDefault="00862FAD" w:rsidP="00DF4FD2">
      <w:pPr>
        <w:rPr>
          <w:b/>
          <w:sz w:val="28"/>
          <w:szCs w:val="28"/>
        </w:rPr>
      </w:pPr>
    </w:p>
    <w:p w14:paraId="26B0FE37" w14:textId="77777777" w:rsidR="00862FAD" w:rsidRDefault="00862FAD" w:rsidP="00DF4FD2">
      <w:pPr>
        <w:rPr>
          <w:b/>
          <w:sz w:val="28"/>
          <w:szCs w:val="28"/>
        </w:rPr>
      </w:pPr>
    </w:p>
    <w:p w14:paraId="6F154085" w14:textId="77777777" w:rsidR="00862FAD" w:rsidRDefault="00862FAD" w:rsidP="00DF4FD2">
      <w:pPr>
        <w:rPr>
          <w:b/>
          <w:sz w:val="28"/>
          <w:szCs w:val="28"/>
        </w:rPr>
      </w:pPr>
    </w:p>
    <w:p w14:paraId="1D592588" w14:textId="77777777" w:rsidR="00862FAD" w:rsidRDefault="00862FAD" w:rsidP="00DF4FD2">
      <w:pPr>
        <w:rPr>
          <w:b/>
          <w:sz w:val="28"/>
          <w:szCs w:val="28"/>
        </w:rPr>
      </w:pPr>
    </w:p>
    <w:p w14:paraId="00018596" w14:textId="77777777" w:rsidR="00862FAD" w:rsidRDefault="00862FAD" w:rsidP="00DF4FD2">
      <w:pPr>
        <w:rPr>
          <w:b/>
          <w:sz w:val="28"/>
          <w:szCs w:val="28"/>
        </w:rPr>
      </w:pPr>
    </w:p>
    <w:p w14:paraId="556E814A" w14:textId="77777777" w:rsidR="00862FAD" w:rsidRDefault="00862FAD" w:rsidP="00DF4FD2">
      <w:pPr>
        <w:rPr>
          <w:b/>
          <w:sz w:val="28"/>
          <w:szCs w:val="28"/>
        </w:rPr>
      </w:pPr>
    </w:p>
    <w:p w14:paraId="0B62DDC3" w14:textId="77777777" w:rsidR="00862FAD" w:rsidRDefault="00862FAD" w:rsidP="00DF4FD2">
      <w:pPr>
        <w:rPr>
          <w:b/>
          <w:sz w:val="28"/>
          <w:szCs w:val="28"/>
        </w:rPr>
      </w:pPr>
    </w:p>
    <w:p w14:paraId="6AE23610" w14:textId="77777777" w:rsidR="00862FAD" w:rsidRDefault="00862FAD" w:rsidP="00DF4FD2">
      <w:pPr>
        <w:rPr>
          <w:b/>
          <w:sz w:val="28"/>
          <w:szCs w:val="28"/>
        </w:rPr>
      </w:pPr>
    </w:p>
    <w:p w14:paraId="0340F4CF" w14:textId="77777777" w:rsidR="00862FAD" w:rsidRDefault="00862FAD" w:rsidP="00DF4FD2">
      <w:pPr>
        <w:rPr>
          <w:b/>
          <w:sz w:val="28"/>
          <w:szCs w:val="28"/>
        </w:rPr>
      </w:pPr>
    </w:p>
    <w:p w14:paraId="6DFC5960" w14:textId="77777777" w:rsidR="00862FAD" w:rsidRDefault="00862FAD" w:rsidP="00DF4FD2">
      <w:pPr>
        <w:rPr>
          <w:b/>
          <w:sz w:val="28"/>
          <w:szCs w:val="28"/>
        </w:rPr>
      </w:pPr>
    </w:p>
    <w:p w14:paraId="04FDB037" w14:textId="77777777" w:rsidR="00862FAD" w:rsidRDefault="00862FAD" w:rsidP="00DF4FD2">
      <w:pPr>
        <w:rPr>
          <w:b/>
          <w:sz w:val="28"/>
          <w:szCs w:val="28"/>
        </w:rPr>
      </w:pPr>
    </w:p>
    <w:p w14:paraId="135DED99" w14:textId="77777777" w:rsidR="00862FAD" w:rsidRDefault="00862FAD" w:rsidP="00DF4FD2">
      <w:pPr>
        <w:rPr>
          <w:b/>
          <w:sz w:val="28"/>
          <w:szCs w:val="28"/>
        </w:rPr>
      </w:pPr>
    </w:p>
    <w:p w14:paraId="1570C23A" w14:textId="77777777" w:rsidR="00862FAD" w:rsidRDefault="00862FAD" w:rsidP="00DF4FD2">
      <w:pPr>
        <w:rPr>
          <w:b/>
          <w:sz w:val="28"/>
          <w:szCs w:val="28"/>
        </w:rPr>
      </w:pPr>
    </w:p>
    <w:p w14:paraId="21D7F507" w14:textId="77777777" w:rsidR="00862FAD" w:rsidRDefault="00862FAD" w:rsidP="00DF4FD2">
      <w:pPr>
        <w:rPr>
          <w:b/>
          <w:sz w:val="28"/>
          <w:szCs w:val="28"/>
        </w:rPr>
      </w:pPr>
    </w:p>
    <w:p w14:paraId="74DFCBBB" w14:textId="77777777" w:rsidR="00862FAD" w:rsidRDefault="00862FAD" w:rsidP="00DF4FD2">
      <w:pPr>
        <w:rPr>
          <w:b/>
          <w:sz w:val="28"/>
          <w:szCs w:val="28"/>
        </w:rPr>
      </w:pPr>
    </w:p>
    <w:p w14:paraId="5C90E853" w14:textId="66ABBFB6" w:rsidR="005835CD" w:rsidRDefault="004E21EC" w:rsidP="00DF4FD2">
      <w:pPr>
        <w:rPr>
          <w:b/>
          <w:sz w:val="28"/>
          <w:szCs w:val="28"/>
        </w:rPr>
      </w:pPr>
      <w:r w:rsidRPr="00DF4FD2">
        <w:rPr>
          <w:b/>
          <w:sz w:val="28"/>
          <w:szCs w:val="28"/>
        </w:rPr>
        <w:lastRenderedPageBreak/>
        <w:t>ABRÉVIATIONS ET ACRONYMES</w:t>
      </w:r>
    </w:p>
    <w:tbl>
      <w:tblPr>
        <w:tblpPr w:leftFromText="141" w:rightFromText="141" w:vertAnchor="text" w:horzAnchor="margin" w:tblpY="95"/>
        <w:tblW w:w="9214" w:type="dxa"/>
        <w:tblLook w:val="04A0" w:firstRow="1" w:lastRow="0" w:firstColumn="1" w:lastColumn="0" w:noHBand="0" w:noVBand="1"/>
      </w:tblPr>
      <w:tblGrid>
        <w:gridCol w:w="2053"/>
        <w:gridCol w:w="7161"/>
      </w:tblGrid>
      <w:tr w:rsidR="00F61252" w:rsidRPr="00F77943" w14:paraId="6FB62FC0" w14:textId="77777777" w:rsidTr="00E5115B">
        <w:trPr>
          <w:trHeight w:val="436"/>
        </w:trPr>
        <w:tc>
          <w:tcPr>
            <w:tcW w:w="2053" w:type="dxa"/>
          </w:tcPr>
          <w:p w14:paraId="1599CFE6"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BM</w:t>
            </w:r>
          </w:p>
        </w:tc>
        <w:tc>
          <w:tcPr>
            <w:tcW w:w="7161" w:type="dxa"/>
          </w:tcPr>
          <w:p w14:paraId="48C95B08"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Banque Mondiale</w:t>
            </w:r>
          </w:p>
        </w:tc>
      </w:tr>
      <w:tr w:rsidR="00F61252" w:rsidRPr="00F77943" w14:paraId="0D708458" w14:textId="77777777" w:rsidTr="00E5115B">
        <w:trPr>
          <w:trHeight w:val="436"/>
        </w:trPr>
        <w:tc>
          <w:tcPr>
            <w:tcW w:w="2053" w:type="dxa"/>
          </w:tcPr>
          <w:p w14:paraId="3B52BD87"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lang w:val="fr-FR"/>
              </w:rPr>
              <w:t>ARE</w:t>
            </w:r>
          </w:p>
        </w:tc>
        <w:tc>
          <w:tcPr>
            <w:tcW w:w="7161" w:type="dxa"/>
          </w:tcPr>
          <w:p w14:paraId="703DC9B8"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Times New Roman" w:hAnsi="Calibri" w:cs="Calibri"/>
                <w:lang w:val="fr-FR"/>
              </w:rPr>
              <w:t xml:space="preserve">Autorité de Régulation Économique </w:t>
            </w:r>
          </w:p>
        </w:tc>
      </w:tr>
      <w:tr w:rsidR="00F61252" w:rsidRPr="00F77943" w14:paraId="0EA72E83" w14:textId="77777777" w:rsidTr="00E5115B">
        <w:trPr>
          <w:trHeight w:val="436"/>
        </w:trPr>
        <w:tc>
          <w:tcPr>
            <w:tcW w:w="2053" w:type="dxa"/>
          </w:tcPr>
          <w:p w14:paraId="3091D80C" w14:textId="77777777" w:rsidR="00F61252" w:rsidRPr="00F77943" w:rsidRDefault="00F61252" w:rsidP="00E5115B">
            <w:pPr>
              <w:spacing w:line="276" w:lineRule="auto"/>
              <w:jc w:val="left"/>
              <w:rPr>
                <w:rFonts w:ascii="Calibri" w:eastAsia="Times New Roman" w:hAnsi="Calibri" w:cs="Calibri"/>
                <w:lang w:val="fr-FR"/>
              </w:rPr>
            </w:pPr>
            <w:r w:rsidRPr="00F77943">
              <w:rPr>
                <w:rFonts w:ascii="Calibri" w:eastAsia="Times New Roman" w:hAnsi="Calibri" w:cs="Calibri"/>
                <w:lang w:val="fr-FR"/>
              </w:rPr>
              <w:t>BM</w:t>
            </w:r>
          </w:p>
        </w:tc>
        <w:tc>
          <w:tcPr>
            <w:tcW w:w="7161" w:type="dxa"/>
          </w:tcPr>
          <w:p w14:paraId="661A010D" w14:textId="77777777" w:rsidR="00F61252" w:rsidRPr="00F77943" w:rsidRDefault="00F61252" w:rsidP="00E5115B">
            <w:pPr>
              <w:spacing w:line="276" w:lineRule="auto"/>
              <w:jc w:val="left"/>
              <w:rPr>
                <w:rFonts w:ascii="Calibri" w:eastAsia="Times New Roman" w:hAnsi="Calibri" w:cs="Calibri"/>
                <w:lang w:val="fr-FR"/>
              </w:rPr>
            </w:pPr>
            <w:r w:rsidRPr="00F77943">
              <w:rPr>
                <w:rFonts w:ascii="Calibri" w:eastAsia="Verdana" w:hAnsi="Calibri" w:cs="Arial"/>
                <w:lang w:val="pt-PT"/>
              </w:rPr>
              <w:t>Banque Mondiale</w:t>
            </w:r>
          </w:p>
        </w:tc>
      </w:tr>
      <w:tr w:rsidR="00F61252" w:rsidRPr="001B18A7" w14:paraId="134638CC" w14:textId="77777777" w:rsidTr="00E5115B">
        <w:trPr>
          <w:trHeight w:val="436"/>
        </w:trPr>
        <w:tc>
          <w:tcPr>
            <w:tcW w:w="2053" w:type="dxa"/>
          </w:tcPr>
          <w:p w14:paraId="3EB00273"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CCGP</w:t>
            </w:r>
          </w:p>
        </w:tc>
        <w:tc>
          <w:tcPr>
            <w:tcW w:w="7161" w:type="dxa"/>
          </w:tcPr>
          <w:p w14:paraId="015ACBB9"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Comité Central de Gestion des Plaintes</w:t>
            </w:r>
          </w:p>
        </w:tc>
      </w:tr>
      <w:tr w:rsidR="00F61252" w:rsidRPr="001B18A7" w14:paraId="00CDDDA8" w14:textId="77777777" w:rsidTr="00E5115B">
        <w:trPr>
          <w:trHeight w:val="436"/>
        </w:trPr>
        <w:tc>
          <w:tcPr>
            <w:tcW w:w="2053" w:type="dxa"/>
          </w:tcPr>
          <w:p w14:paraId="07FDB39E"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CLGR</w:t>
            </w:r>
          </w:p>
        </w:tc>
        <w:tc>
          <w:tcPr>
            <w:tcW w:w="7161" w:type="dxa"/>
          </w:tcPr>
          <w:p w14:paraId="2AE07AA5"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Comité Local de Gestion des Plaintes</w:t>
            </w:r>
          </w:p>
        </w:tc>
      </w:tr>
      <w:tr w:rsidR="00F61252" w:rsidRPr="001B18A7" w14:paraId="53B70602" w14:textId="77777777" w:rsidTr="00E5115B">
        <w:trPr>
          <w:trHeight w:val="436"/>
        </w:trPr>
        <w:tc>
          <w:tcPr>
            <w:tcW w:w="2053" w:type="dxa"/>
          </w:tcPr>
          <w:p w14:paraId="74BD195B"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lang w:val="fr-FR"/>
              </w:rPr>
              <w:t>CPR</w:t>
            </w:r>
          </w:p>
        </w:tc>
        <w:tc>
          <w:tcPr>
            <w:tcW w:w="7161" w:type="dxa"/>
          </w:tcPr>
          <w:p w14:paraId="1582BDC6"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Cadre de Politique de Réinstallation</w:t>
            </w:r>
          </w:p>
        </w:tc>
      </w:tr>
      <w:tr w:rsidR="00F61252" w:rsidRPr="00F77943" w14:paraId="5B7F9F24" w14:textId="77777777" w:rsidTr="00E5115B">
        <w:trPr>
          <w:trHeight w:val="436"/>
        </w:trPr>
        <w:tc>
          <w:tcPr>
            <w:tcW w:w="2053" w:type="dxa"/>
          </w:tcPr>
          <w:p w14:paraId="2F6E5398"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sz w:val="18"/>
                <w:szCs w:val="18"/>
                <w:lang w:val="fr-FR"/>
              </w:rPr>
              <w:t>EAS/HS</w:t>
            </w:r>
          </w:p>
        </w:tc>
        <w:tc>
          <w:tcPr>
            <w:tcW w:w="7161" w:type="dxa"/>
          </w:tcPr>
          <w:p w14:paraId="3689B208"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Exploitation et Abus Sexuels</w:t>
            </w:r>
          </w:p>
        </w:tc>
      </w:tr>
      <w:tr w:rsidR="00F61252" w:rsidRPr="001B18A7" w14:paraId="6AF75575" w14:textId="77777777" w:rsidTr="00E5115B">
        <w:trPr>
          <w:trHeight w:val="436"/>
        </w:trPr>
        <w:tc>
          <w:tcPr>
            <w:tcW w:w="2053" w:type="dxa"/>
          </w:tcPr>
          <w:p w14:paraId="4A0917CC"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ESS</w:t>
            </w:r>
          </w:p>
        </w:tc>
        <w:tc>
          <w:tcPr>
            <w:tcW w:w="7161" w:type="dxa"/>
          </w:tcPr>
          <w:p w14:paraId="59E2C047"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 xml:space="preserve">Environnement, Social, Santé et Sécurité </w:t>
            </w:r>
          </w:p>
        </w:tc>
      </w:tr>
      <w:tr w:rsidR="00F61252" w:rsidRPr="001B18A7" w14:paraId="1279A03F" w14:textId="77777777" w:rsidTr="00E5115B">
        <w:trPr>
          <w:trHeight w:val="436"/>
        </w:trPr>
        <w:tc>
          <w:tcPr>
            <w:tcW w:w="2053" w:type="dxa"/>
          </w:tcPr>
          <w:p w14:paraId="2D965866"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DNICE</w:t>
            </w:r>
          </w:p>
        </w:tc>
        <w:tc>
          <w:tcPr>
            <w:tcW w:w="7161" w:type="dxa"/>
          </w:tcPr>
          <w:p w14:paraId="7BCA144C"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 xml:space="preserve">Direction Nationale de l'Industrie, du Commerce et de l'Énergie </w:t>
            </w:r>
          </w:p>
        </w:tc>
      </w:tr>
      <w:tr w:rsidR="00F61252" w:rsidRPr="00F77943" w14:paraId="5D8931F7" w14:textId="77777777" w:rsidTr="00E5115B">
        <w:trPr>
          <w:trHeight w:val="436"/>
        </w:trPr>
        <w:tc>
          <w:tcPr>
            <w:tcW w:w="2053" w:type="dxa"/>
          </w:tcPr>
          <w:p w14:paraId="5F055572"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lang w:val="fr-FR"/>
              </w:rPr>
              <w:t>DSE</w:t>
            </w:r>
          </w:p>
        </w:tc>
        <w:tc>
          <w:tcPr>
            <w:tcW w:w="7161" w:type="dxa"/>
          </w:tcPr>
          <w:p w14:paraId="6AABD7F8"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Direction des Services d’Énergie</w:t>
            </w:r>
          </w:p>
        </w:tc>
      </w:tr>
      <w:tr w:rsidR="00F61252" w:rsidRPr="001B18A7" w14:paraId="42BA21D9" w14:textId="77777777" w:rsidTr="00E5115B">
        <w:trPr>
          <w:trHeight w:val="436"/>
        </w:trPr>
        <w:tc>
          <w:tcPr>
            <w:tcW w:w="2053" w:type="dxa"/>
          </w:tcPr>
          <w:p w14:paraId="734EA7A5"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EIES</w:t>
            </w:r>
          </w:p>
        </w:tc>
        <w:tc>
          <w:tcPr>
            <w:tcW w:w="7161" w:type="dxa"/>
          </w:tcPr>
          <w:p w14:paraId="2B8259C2"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Étude d'Impact Environnemental et Social</w:t>
            </w:r>
          </w:p>
        </w:tc>
      </w:tr>
      <w:tr w:rsidR="00F61252" w:rsidRPr="00F77943" w14:paraId="5F673518" w14:textId="77777777" w:rsidTr="00E5115B">
        <w:trPr>
          <w:trHeight w:val="436"/>
        </w:trPr>
        <w:tc>
          <w:tcPr>
            <w:tcW w:w="2053" w:type="dxa"/>
          </w:tcPr>
          <w:p w14:paraId="79B14869"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IEC</w:t>
            </w:r>
          </w:p>
        </w:tc>
        <w:tc>
          <w:tcPr>
            <w:tcW w:w="7161" w:type="dxa"/>
          </w:tcPr>
          <w:p w14:paraId="2133E865"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Information, Éducation et Communication</w:t>
            </w:r>
          </w:p>
        </w:tc>
      </w:tr>
      <w:tr w:rsidR="00F61252" w:rsidRPr="001B18A7" w14:paraId="156B487D" w14:textId="77777777" w:rsidTr="00E5115B">
        <w:tc>
          <w:tcPr>
            <w:tcW w:w="2053" w:type="dxa"/>
          </w:tcPr>
          <w:p w14:paraId="156CC1B9"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MGP</w:t>
            </w:r>
          </w:p>
        </w:tc>
        <w:tc>
          <w:tcPr>
            <w:tcW w:w="7161" w:type="dxa"/>
          </w:tcPr>
          <w:p w14:paraId="08508E2F"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 xml:space="preserve">Mécanisme de Gestion des Plaintes </w:t>
            </w:r>
          </w:p>
        </w:tc>
      </w:tr>
      <w:tr w:rsidR="00F61252" w:rsidRPr="001B18A7" w14:paraId="548C99B5" w14:textId="77777777" w:rsidTr="00E5115B">
        <w:tc>
          <w:tcPr>
            <w:tcW w:w="2053" w:type="dxa"/>
          </w:tcPr>
          <w:p w14:paraId="4FC8ABB7"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MICE</w:t>
            </w:r>
          </w:p>
        </w:tc>
        <w:tc>
          <w:tcPr>
            <w:tcW w:w="7161" w:type="dxa"/>
          </w:tcPr>
          <w:p w14:paraId="6070702F"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 xml:space="preserve">Ministère de l'Industrie, du Commerce et de l'Énergie </w:t>
            </w:r>
          </w:p>
        </w:tc>
      </w:tr>
      <w:tr w:rsidR="00F61252" w:rsidRPr="00F77943" w14:paraId="59350125" w14:textId="77777777" w:rsidTr="00E5115B">
        <w:tc>
          <w:tcPr>
            <w:tcW w:w="2053" w:type="dxa"/>
          </w:tcPr>
          <w:p w14:paraId="30F19E67"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ONG</w:t>
            </w:r>
          </w:p>
        </w:tc>
        <w:tc>
          <w:tcPr>
            <w:tcW w:w="7161" w:type="dxa"/>
          </w:tcPr>
          <w:p w14:paraId="4056B39A"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Organisation Non Gouvernementale</w:t>
            </w:r>
          </w:p>
        </w:tc>
      </w:tr>
      <w:tr w:rsidR="00F61252" w:rsidRPr="00F77943" w14:paraId="414DBCFC" w14:textId="77777777" w:rsidTr="00E5115B">
        <w:tc>
          <w:tcPr>
            <w:tcW w:w="2053" w:type="dxa"/>
          </w:tcPr>
          <w:p w14:paraId="6179DF5A"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PAC</w:t>
            </w:r>
          </w:p>
        </w:tc>
        <w:tc>
          <w:tcPr>
            <w:tcW w:w="7161" w:type="dxa"/>
          </w:tcPr>
          <w:p w14:paraId="1B7A63A7"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noProof/>
                <w:lang w:val="fr-FR"/>
              </w:rPr>
              <w:t>Plan Abrégés de Compensation</w:t>
            </w:r>
          </w:p>
        </w:tc>
      </w:tr>
      <w:tr w:rsidR="00F61252" w:rsidRPr="001B18A7" w14:paraId="15AF195D" w14:textId="77777777" w:rsidTr="00E5115B">
        <w:tc>
          <w:tcPr>
            <w:tcW w:w="2053" w:type="dxa"/>
          </w:tcPr>
          <w:p w14:paraId="5E57D5AE"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PAP</w:t>
            </w:r>
          </w:p>
        </w:tc>
        <w:tc>
          <w:tcPr>
            <w:tcW w:w="7161" w:type="dxa"/>
          </w:tcPr>
          <w:p w14:paraId="6AAD4EA6"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Personnes Affectées</w:t>
            </w:r>
            <w:r w:rsidRPr="00F77943" w:rsidDel="005F2285">
              <w:rPr>
                <w:rFonts w:ascii="Calibri" w:eastAsia="Verdana" w:hAnsi="Calibri" w:cs="Arial"/>
                <w:lang w:val="fr-FR"/>
              </w:rPr>
              <w:t xml:space="preserve"> </w:t>
            </w:r>
            <w:r w:rsidRPr="00F77943">
              <w:rPr>
                <w:rFonts w:ascii="Calibri" w:eastAsia="Verdana" w:hAnsi="Calibri" w:cs="Arial"/>
                <w:lang w:val="fr-FR"/>
              </w:rPr>
              <w:t xml:space="preserve">par le Projet </w:t>
            </w:r>
          </w:p>
        </w:tc>
      </w:tr>
      <w:tr w:rsidR="00F61252" w:rsidRPr="001B18A7" w14:paraId="275EFD44" w14:textId="77777777" w:rsidTr="00E5115B">
        <w:tc>
          <w:tcPr>
            <w:tcW w:w="2053" w:type="dxa"/>
          </w:tcPr>
          <w:p w14:paraId="796CBD34"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lang w:val="fr-FR"/>
              </w:rPr>
              <w:t>PEES</w:t>
            </w:r>
          </w:p>
        </w:tc>
        <w:tc>
          <w:tcPr>
            <w:tcW w:w="7161" w:type="dxa"/>
          </w:tcPr>
          <w:p w14:paraId="5BA36B7A"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 xml:space="preserve">Plan d'Engagement Environnemental et Social </w:t>
            </w:r>
          </w:p>
        </w:tc>
      </w:tr>
      <w:tr w:rsidR="00F61252" w:rsidRPr="001B18A7" w14:paraId="093AFEDD" w14:textId="77777777" w:rsidTr="00E5115B">
        <w:tc>
          <w:tcPr>
            <w:tcW w:w="2053" w:type="dxa"/>
          </w:tcPr>
          <w:p w14:paraId="0226DA4C"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noProof/>
                <w:lang w:val="fr-FR"/>
              </w:rPr>
              <w:t>PESER</w:t>
            </w:r>
          </w:p>
        </w:tc>
        <w:tc>
          <w:tcPr>
            <w:tcW w:w="7161" w:type="dxa"/>
          </w:tcPr>
          <w:p w14:paraId="279138C1"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Times New Roman" w:hAnsi="Calibri" w:cs="Calibri"/>
                <w:noProof/>
                <w:lang w:val="fr-FR"/>
              </w:rPr>
              <w:t xml:space="preserve">Plan Stratégique du Secteur des Energies Renouvelables </w:t>
            </w:r>
          </w:p>
        </w:tc>
      </w:tr>
      <w:tr w:rsidR="00F61252" w:rsidRPr="00F77943" w14:paraId="399269A7" w14:textId="77777777" w:rsidTr="00E5115B">
        <w:tc>
          <w:tcPr>
            <w:tcW w:w="2053" w:type="dxa"/>
          </w:tcPr>
          <w:p w14:paraId="375017FD"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PF</w:t>
            </w:r>
          </w:p>
        </w:tc>
        <w:tc>
          <w:tcPr>
            <w:tcW w:w="7161" w:type="dxa"/>
          </w:tcPr>
          <w:p w14:paraId="16B50520"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Point Focal</w:t>
            </w:r>
          </w:p>
        </w:tc>
      </w:tr>
      <w:tr w:rsidR="00F61252" w:rsidRPr="001B18A7" w14:paraId="66B1F140" w14:textId="77777777" w:rsidTr="00E5115B">
        <w:tc>
          <w:tcPr>
            <w:tcW w:w="2053" w:type="dxa"/>
          </w:tcPr>
          <w:p w14:paraId="40EBFB04"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Times New Roman" w:hAnsi="Calibri" w:cs="Calibri"/>
                <w:noProof/>
                <w:lang w:val="fr-FR"/>
              </w:rPr>
              <w:t>PMPP</w:t>
            </w:r>
          </w:p>
        </w:tc>
        <w:tc>
          <w:tcPr>
            <w:tcW w:w="7161" w:type="dxa"/>
          </w:tcPr>
          <w:p w14:paraId="3809B001"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Times New Roman" w:hAnsi="Calibri" w:cs="Calibri"/>
                <w:noProof/>
                <w:lang w:val="fr-FR"/>
              </w:rPr>
              <w:t xml:space="preserve">Plan de Mobilisation des Parties prenantes </w:t>
            </w:r>
          </w:p>
        </w:tc>
      </w:tr>
      <w:tr w:rsidR="00F61252" w:rsidRPr="001B18A7" w14:paraId="7457EF74" w14:textId="77777777" w:rsidTr="00E5115B">
        <w:tc>
          <w:tcPr>
            <w:tcW w:w="2053" w:type="dxa"/>
          </w:tcPr>
          <w:p w14:paraId="53810AC0"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SST</w:t>
            </w:r>
          </w:p>
        </w:tc>
        <w:tc>
          <w:tcPr>
            <w:tcW w:w="7161" w:type="dxa"/>
          </w:tcPr>
          <w:p w14:paraId="1886542D"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 xml:space="preserve">Santé et Sécurité au Travail </w:t>
            </w:r>
          </w:p>
        </w:tc>
      </w:tr>
      <w:tr w:rsidR="00F61252" w:rsidRPr="001B18A7" w14:paraId="3C871F6F" w14:textId="77777777" w:rsidTr="00E5115B">
        <w:tc>
          <w:tcPr>
            <w:tcW w:w="2053" w:type="dxa"/>
          </w:tcPr>
          <w:p w14:paraId="6C8A1C51"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VBG</w:t>
            </w:r>
          </w:p>
        </w:tc>
        <w:tc>
          <w:tcPr>
            <w:tcW w:w="7161" w:type="dxa"/>
          </w:tcPr>
          <w:p w14:paraId="096D2DEA"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Violence Basée sur le Genre</w:t>
            </w:r>
          </w:p>
        </w:tc>
      </w:tr>
      <w:tr w:rsidR="00F61252" w:rsidRPr="00F77943" w14:paraId="06CDD44C" w14:textId="77777777" w:rsidTr="00E5115B">
        <w:tc>
          <w:tcPr>
            <w:tcW w:w="2053" w:type="dxa"/>
          </w:tcPr>
          <w:p w14:paraId="26CDAC5C"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VCE</w:t>
            </w:r>
          </w:p>
        </w:tc>
        <w:tc>
          <w:tcPr>
            <w:tcW w:w="7161" w:type="dxa"/>
          </w:tcPr>
          <w:p w14:paraId="3B5A0064"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Violence Contre les Enfants</w:t>
            </w:r>
          </w:p>
        </w:tc>
      </w:tr>
      <w:tr w:rsidR="00F61252" w:rsidRPr="001B18A7" w14:paraId="7E812D5E" w14:textId="77777777" w:rsidTr="00E5115B">
        <w:tc>
          <w:tcPr>
            <w:tcW w:w="2053" w:type="dxa"/>
          </w:tcPr>
          <w:p w14:paraId="21562487" w14:textId="77777777" w:rsidR="00F61252" w:rsidRPr="00F77943" w:rsidRDefault="00F61252" w:rsidP="00E5115B">
            <w:pPr>
              <w:spacing w:line="276" w:lineRule="auto"/>
              <w:jc w:val="left"/>
              <w:rPr>
                <w:rFonts w:ascii="Calibri" w:eastAsia="Verdana" w:hAnsi="Calibri" w:cs="Arial"/>
                <w:lang w:val="pt-PT"/>
              </w:rPr>
            </w:pPr>
            <w:r w:rsidRPr="00F77943">
              <w:rPr>
                <w:rFonts w:ascii="Calibri" w:eastAsia="Verdana" w:hAnsi="Calibri" w:cs="Arial"/>
                <w:lang w:val="pt-PT"/>
              </w:rPr>
              <w:t>ZDER</w:t>
            </w:r>
          </w:p>
        </w:tc>
        <w:tc>
          <w:tcPr>
            <w:tcW w:w="7161" w:type="dxa"/>
          </w:tcPr>
          <w:p w14:paraId="00C41C60" w14:textId="77777777" w:rsidR="00F61252" w:rsidRPr="00F77943" w:rsidRDefault="00F61252" w:rsidP="00E5115B">
            <w:pPr>
              <w:spacing w:line="276" w:lineRule="auto"/>
              <w:jc w:val="left"/>
              <w:rPr>
                <w:rFonts w:ascii="Calibri" w:eastAsia="Verdana" w:hAnsi="Calibri" w:cs="Arial"/>
                <w:lang w:val="fr-FR"/>
              </w:rPr>
            </w:pPr>
            <w:r w:rsidRPr="00F77943">
              <w:rPr>
                <w:rFonts w:ascii="Calibri" w:eastAsia="Verdana" w:hAnsi="Calibri" w:cs="Arial"/>
                <w:lang w:val="fr-FR"/>
              </w:rPr>
              <w:t>Zone de Développement des Énergies Renouvelables</w:t>
            </w:r>
          </w:p>
        </w:tc>
      </w:tr>
    </w:tbl>
    <w:p w14:paraId="4226C708" w14:textId="77777777" w:rsidR="00F61252" w:rsidRDefault="00F61252" w:rsidP="00DF4FD2">
      <w:pPr>
        <w:rPr>
          <w:b/>
          <w:sz w:val="28"/>
          <w:szCs w:val="28"/>
          <w:lang w:val="fr-FR"/>
        </w:rPr>
        <w:sectPr w:rsidR="00F61252" w:rsidSect="00C608BF">
          <w:headerReference w:type="first" r:id="rId19"/>
          <w:footerReference w:type="first" r:id="rId20"/>
          <w:pgSz w:w="12240" w:h="15840"/>
          <w:pgMar w:top="1440" w:right="1440" w:bottom="1440" w:left="1440" w:header="720" w:footer="720" w:gutter="0"/>
          <w:pgNumType w:fmt="lowerRoman"/>
          <w:cols w:space="720"/>
          <w:titlePg/>
          <w:docGrid w:linePitch="360"/>
        </w:sectPr>
      </w:pPr>
    </w:p>
    <w:p w14:paraId="5E3A087A" w14:textId="58760190" w:rsidR="00F61252" w:rsidRPr="00C608BF" w:rsidRDefault="00F61252" w:rsidP="00DF4FD2">
      <w:pPr>
        <w:rPr>
          <w:b/>
          <w:sz w:val="28"/>
          <w:szCs w:val="28"/>
          <w:lang w:val="fr-FR"/>
        </w:rPr>
      </w:pPr>
    </w:p>
    <w:p w14:paraId="3E8FEC59" w14:textId="3362CBD9" w:rsidR="00F77943" w:rsidRPr="00C608BF" w:rsidRDefault="00F77943" w:rsidP="00DF4FD2">
      <w:pPr>
        <w:rPr>
          <w:b/>
          <w:sz w:val="28"/>
          <w:szCs w:val="28"/>
          <w:lang w:val="fr-FR"/>
        </w:rPr>
      </w:pPr>
    </w:p>
    <w:p w14:paraId="27827F8F" w14:textId="3693CE9C" w:rsidR="00172A92" w:rsidRPr="00C608BF" w:rsidRDefault="000662D9" w:rsidP="00F77943">
      <w:pPr>
        <w:pStyle w:val="Heading2"/>
        <w:rPr>
          <w:lang w:val="fr-FR"/>
        </w:rPr>
      </w:pPr>
      <w:bookmarkStart w:id="0" w:name="_Toc67095698"/>
      <w:r w:rsidRPr="00C608BF">
        <w:rPr>
          <w:lang w:val="fr-FR"/>
        </w:rPr>
        <w:t xml:space="preserve">1. LE </w:t>
      </w:r>
      <w:r w:rsidR="00270C01" w:rsidRPr="00C608BF">
        <w:rPr>
          <w:lang w:val="fr-FR"/>
        </w:rPr>
        <w:t>CONTEXTE</w:t>
      </w:r>
      <w:r w:rsidR="00CA7E60" w:rsidRPr="00C608BF">
        <w:rPr>
          <w:lang w:val="fr-FR"/>
        </w:rPr>
        <w:t xml:space="preserve"> ET LA DESCRIPTION DU PROJET</w:t>
      </w:r>
      <w:bookmarkEnd w:id="0"/>
    </w:p>
    <w:p w14:paraId="120F6E00" w14:textId="11D40D77" w:rsidR="008E349D" w:rsidRPr="008B3FCD" w:rsidRDefault="00270C01" w:rsidP="00B85283">
      <w:pPr>
        <w:pStyle w:val="Heading3"/>
        <w:numPr>
          <w:ilvl w:val="1"/>
          <w:numId w:val="18"/>
        </w:numPr>
        <w:spacing w:before="120"/>
        <w:contextualSpacing/>
        <w:rPr>
          <w:sz w:val="22"/>
          <w:szCs w:val="22"/>
        </w:rPr>
      </w:pPr>
      <w:bookmarkStart w:id="1" w:name="_Toc67095699"/>
      <w:r w:rsidRPr="008B3FCD">
        <w:rPr>
          <w:sz w:val="22"/>
          <w:szCs w:val="22"/>
        </w:rPr>
        <w:t>Encadrement</w:t>
      </w:r>
      <w:bookmarkEnd w:id="1"/>
    </w:p>
    <w:p w14:paraId="50A7682F" w14:textId="67BEDC16" w:rsidR="001A12DB" w:rsidRPr="00D95E48" w:rsidRDefault="00E920E8" w:rsidP="001A12DB">
      <w:pPr>
        <w:rPr>
          <w:rFonts w:cstheme="minorHAnsi"/>
          <w:noProof/>
          <w:lang w:val="fr-FR"/>
        </w:rPr>
      </w:pPr>
      <w:r w:rsidRPr="00D95E48">
        <w:rPr>
          <w:rFonts w:cstheme="minorHAnsi"/>
          <w:noProof/>
          <w:lang w:val="fr-FR"/>
        </w:rPr>
        <w:t>Le</w:t>
      </w:r>
      <w:r w:rsidR="001A12DB" w:rsidRPr="00D95E48">
        <w:rPr>
          <w:rFonts w:cstheme="minorHAnsi"/>
          <w:noProof/>
          <w:lang w:val="fr-FR"/>
        </w:rPr>
        <w:t xml:space="preserve"> gouvernement du Cap-Vert, dans le but de donner une forte impulsion au secteur des énergies renouvelables, a créé par le décret-loi n° 1/2011 du 3 janvier (DL n° 1/2011) et la modification apportée par le décret-loi n° 54/2018 du 15 octobre (DL n° 54/2018), les dispositions relatives à la promotion, l'encouragement et l'accès, l'octroi de licences et l'exploitation inhérents à l'exercice des activités de production indépendante et d'autoproduction d'électricité, basées sur les sources d'énergie renouvelables.</w:t>
      </w:r>
    </w:p>
    <w:p w14:paraId="25FD945C" w14:textId="4E84866D" w:rsidR="001A12DB" w:rsidRPr="00D95E48" w:rsidRDefault="001A12DB" w:rsidP="001A12DB">
      <w:pPr>
        <w:rPr>
          <w:rFonts w:cstheme="minorHAnsi"/>
          <w:noProof/>
          <w:lang w:val="fr-FR"/>
        </w:rPr>
      </w:pPr>
      <w:r w:rsidRPr="00961DCD">
        <w:rPr>
          <w:rFonts w:cstheme="minorHAnsi"/>
          <w:noProof/>
          <w:lang w:val="fr-FR"/>
        </w:rPr>
        <w:t xml:space="preserve">Ainsi, conformément aux dispositions du paragraphe 6 de l'article 11 du DL n° 1/2011, a été créé le Plan directeur des énergies renouvelables, qui fixe les objectifs, les buts et la capacité maximale de chaque zone du réseau, par source d'énergie, ainsi que le Plan </w:t>
      </w:r>
      <w:r w:rsidR="00390063" w:rsidRPr="00961DCD">
        <w:rPr>
          <w:rFonts w:cstheme="minorHAnsi"/>
          <w:noProof/>
          <w:lang w:val="fr-FR"/>
        </w:rPr>
        <w:t>S</w:t>
      </w:r>
      <w:r w:rsidRPr="00961DCD">
        <w:rPr>
          <w:rFonts w:cstheme="minorHAnsi"/>
          <w:noProof/>
          <w:lang w:val="fr-FR"/>
        </w:rPr>
        <w:t xml:space="preserve">tratégique du </w:t>
      </w:r>
      <w:r w:rsidR="00390063" w:rsidRPr="00961DCD">
        <w:rPr>
          <w:rFonts w:cstheme="minorHAnsi"/>
          <w:noProof/>
          <w:lang w:val="fr-FR"/>
        </w:rPr>
        <w:t>S</w:t>
      </w:r>
      <w:r w:rsidRPr="00961DCD">
        <w:rPr>
          <w:rFonts w:cstheme="minorHAnsi"/>
          <w:noProof/>
          <w:lang w:val="fr-FR"/>
        </w:rPr>
        <w:t xml:space="preserve">ecteur des </w:t>
      </w:r>
      <w:r w:rsidR="00390063" w:rsidRPr="00961DCD">
        <w:rPr>
          <w:rFonts w:cstheme="minorHAnsi"/>
          <w:noProof/>
          <w:lang w:val="fr-FR"/>
        </w:rPr>
        <w:t>E</w:t>
      </w:r>
      <w:r w:rsidRPr="00961DCD">
        <w:rPr>
          <w:rFonts w:cstheme="minorHAnsi"/>
          <w:noProof/>
          <w:lang w:val="fr-FR"/>
        </w:rPr>
        <w:t xml:space="preserve">nergies </w:t>
      </w:r>
      <w:r w:rsidR="00390063" w:rsidRPr="00961DCD">
        <w:rPr>
          <w:rFonts w:cstheme="minorHAnsi"/>
          <w:noProof/>
          <w:lang w:val="fr-FR"/>
        </w:rPr>
        <w:t>R</w:t>
      </w:r>
      <w:r w:rsidRPr="00961DCD">
        <w:rPr>
          <w:rFonts w:cstheme="minorHAnsi"/>
          <w:noProof/>
          <w:lang w:val="fr-FR"/>
        </w:rPr>
        <w:t xml:space="preserve">enouvelables (PESER). </w:t>
      </w:r>
      <w:r w:rsidRPr="00D95E48">
        <w:rPr>
          <w:rFonts w:cstheme="minorHAnsi"/>
          <w:noProof/>
          <w:lang w:val="fr-FR"/>
        </w:rPr>
        <w:t>Le PESER propose la création de zones au niveau de la gestion territoriale, conformément à la stratégie d'utilisation et d'occupation des terres définie par le gouvernement du Cap-Vert, qui devrait servir de catalyseur pour le développement de projets dans le domaine des énergies renouvelables.</w:t>
      </w:r>
    </w:p>
    <w:p w14:paraId="60D10752" w14:textId="77777777" w:rsidR="00390063" w:rsidRPr="00D95E48" w:rsidRDefault="001A12DB" w:rsidP="001A12DB">
      <w:pPr>
        <w:rPr>
          <w:rFonts w:cstheme="minorHAnsi"/>
          <w:noProof/>
          <w:lang w:val="fr-FR"/>
        </w:rPr>
      </w:pPr>
      <w:r w:rsidRPr="00D95E48">
        <w:rPr>
          <w:rFonts w:cstheme="minorHAnsi"/>
          <w:noProof/>
          <w:lang w:val="fr-FR"/>
        </w:rPr>
        <w:t>Le PESER a permis de créer les zones de développement des énergies renouvelables (RERZ), des zones réservées aux projets d'utilisation des énergies renouvelables et qui ont été désignées grâce à l'analyse des informations recueillies en termes d'environnement, d'utilisation des terres, d'orographie du terrain et de potentiel des sources d'énergie renouvelables. En termes d'environnement, le DL n° 1 / 2011 définit que les ZDER, compte tenu du processus de sélection, dispensent de l'évaluation des incidences sur l'environnement (EIE).</w:t>
      </w:r>
    </w:p>
    <w:p w14:paraId="63F553A9" w14:textId="1CC44265" w:rsidR="007772C8" w:rsidRPr="00D95E48" w:rsidRDefault="00461DD7" w:rsidP="001A12DB">
      <w:pPr>
        <w:rPr>
          <w:rFonts w:cstheme="minorHAnsi"/>
          <w:noProof/>
          <w:lang w:val="fr-FR"/>
        </w:rPr>
      </w:pPr>
      <w:r w:rsidRPr="00D95E48">
        <w:rPr>
          <w:rFonts w:cstheme="minorHAnsi"/>
          <w:noProof/>
          <w:lang w:val="fr-FR"/>
        </w:rPr>
        <w:t>Conformément à l'</w:t>
      </w:r>
      <w:r w:rsidR="007772C8" w:rsidRPr="00D95E48">
        <w:rPr>
          <w:rFonts w:cstheme="minorHAnsi"/>
          <w:noProof/>
          <w:lang w:val="fr-FR"/>
        </w:rPr>
        <w:t xml:space="preserve">engagement pris </w:t>
      </w:r>
      <w:r w:rsidR="00632DE4" w:rsidRPr="00D95E48">
        <w:rPr>
          <w:rFonts w:cstheme="minorHAnsi"/>
          <w:noProof/>
          <w:lang w:val="fr-FR"/>
        </w:rPr>
        <w:t>par</w:t>
      </w:r>
      <w:r w:rsidR="007772C8" w:rsidRPr="00D95E48">
        <w:rPr>
          <w:rFonts w:cstheme="minorHAnsi"/>
          <w:noProof/>
          <w:lang w:val="fr-FR"/>
        </w:rPr>
        <w:t xml:space="preserve"> le pays d'accroître la production et la couverture d'électricité à partir de sources d'énergie renouvelables, le gouvernement du Cap-Vert a obtenu le soutien de la Banque mondiale pour mettre en œuvre le </w:t>
      </w:r>
      <w:r w:rsidR="00FD7E2C" w:rsidRPr="00FD7E2C">
        <w:rPr>
          <w:rFonts w:cstheme="minorHAnsi"/>
          <w:noProof/>
          <w:lang w:val="fr-FR"/>
        </w:rPr>
        <w:t>Projet de service d'é</w:t>
      </w:r>
      <w:r w:rsidR="00FD7E2C">
        <w:rPr>
          <w:rFonts w:cstheme="minorHAnsi"/>
          <w:noProof/>
          <w:lang w:val="fr-FR"/>
        </w:rPr>
        <w:t xml:space="preserve">lectricité durable au </w:t>
      </w:r>
      <w:r w:rsidR="00FD7E2C" w:rsidRPr="00FD7E2C" w:rsidDel="00FD7E2C">
        <w:rPr>
          <w:rFonts w:cstheme="minorHAnsi"/>
          <w:noProof/>
          <w:lang w:val="fr-FR"/>
        </w:rPr>
        <w:t xml:space="preserve"> </w:t>
      </w:r>
      <w:r w:rsidR="007772C8" w:rsidRPr="00D95E48">
        <w:rPr>
          <w:rFonts w:cstheme="minorHAnsi"/>
          <w:noProof/>
          <w:lang w:val="fr-FR"/>
        </w:rPr>
        <w:t xml:space="preserve">Cap-Vert, qui vise à accroître la </w:t>
      </w:r>
      <w:r w:rsidRPr="00D95E48">
        <w:rPr>
          <w:rFonts w:cstheme="minorHAnsi"/>
          <w:noProof/>
          <w:lang w:val="fr-FR"/>
        </w:rPr>
        <w:t>production d'</w:t>
      </w:r>
      <w:r w:rsidR="007772C8" w:rsidRPr="00D95E48">
        <w:rPr>
          <w:rFonts w:cstheme="minorHAnsi"/>
          <w:noProof/>
          <w:lang w:val="fr-FR"/>
        </w:rPr>
        <w:t>électricité à partir de sources d'</w:t>
      </w:r>
      <w:r w:rsidRPr="00D95E48">
        <w:rPr>
          <w:rFonts w:cstheme="minorHAnsi"/>
          <w:noProof/>
          <w:lang w:val="fr-FR"/>
        </w:rPr>
        <w:t>énergie renouvelables</w:t>
      </w:r>
      <w:r w:rsidR="007772C8" w:rsidRPr="00D95E48">
        <w:rPr>
          <w:rFonts w:cstheme="minorHAnsi"/>
          <w:noProof/>
          <w:lang w:val="fr-FR"/>
        </w:rPr>
        <w:t xml:space="preserve"> sur les îles </w:t>
      </w:r>
      <w:r w:rsidRPr="00D95E48">
        <w:rPr>
          <w:rFonts w:cstheme="minorHAnsi"/>
          <w:noProof/>
          <w:lang w:val="fr-FR"/>
        </w:rPr>
        <w:t xml:space="preserve">de </w:t>
      </w:r>
      <w:r w:rsidR="007772C8" w:rsidRPr="00D95E48">
        <w:rPr>
          <w:rFonts w:cstheme="minorHAnsi"/>
          <w:noProof/>
          <w:lang w:val="fr-FR"/>
        </w:rPr>
        <w:t>Fogo, Santo Antão, São Nicolau et Maio.</w:t>
      </w:r>
    </w:p>
    <w:p w14:paraId="0420FBDC" w14:textId="51A2D250" w:rsidR="00516A81" w:rsidRPr="00D95E48" w:rsidRDefault="009B6539" w:rsidP="00516A81">
      <w:pPr>
        <w:rPr>
          <w:rFonts w:cstheme="minorHAnsi"/>
          <w:noProof/>
          <w:lang w:val="fr-FR"/>
        </w:rPr>
      </w:pPr>
      <w:r w:rsidRPr="00D95E48">
        <w:rPr>
          <w:rFonts w:cstheme="minorHAnsi"/>
          <w:noProof/>
          <w:lang w:val="fr-FR"/>
        </w:rPr>
        <w:t xml:space="preserve">Le plan de </w:t>
      </w:r>
      <w:r w:rsidR="00042C77">
        <w:rPr>
          <w:rFonts w:cstheme="minorHAnsi"/>
          <w:noProof/>
          <w:lang w:val="fr-FR"/>
        </w:rPr>
        <w:t>mobilisation</w:t>
      </w:r>
      <w:r w:rsidR="00042C77" w:rsidRPr="00D95E48">
        <w:rPr>
          <w:rFonts w:cstheme="minorHAnsi"/>
          <w:noProof/>
          <w:lang w:val="fr-FR"/>
        </w:rPr>
        <w:t xml:space="preserve"> </w:t>
      </w:r>
      <w:r w:rsidRPr="00D95E48">
        <w:rPr>
          <w:rFonts w:cstheme="minorHAnsi"/>
          <w:noProof/>
          <w:lang w:val="fr-FR"/>
        </w:rPr>
        <w:t>des parties prenantes (</w:t>
      </w:r>
      <w:r w:rsidR="00A675DF">
        <w:rPr>
          <w:rFonts w:cstheme="minorHAnsi"/>
          <w:noProof/>
          <w:lang w:val="fr-FR"/>
        </w:rPr>
        <w:t>PMPP</w:t>
      </w:r>
      <w:r w:rsidRPr="00D95E48">
        <w:rPr>
          <w:rFonts w:cstheme="minorHAnsi"/>
          <w:noProof/>
          <w:lang w:val="fr-FR"/>
        </w:rPr>
        <w:t>)</w:t>
      </w:r>
      <w:r w:rsidR="008D63B2" w:rsidRPr="00D95E48">
        <w:rPr>
          <w:rFonts w:cstheme="minorHAnsi"/>
          <w:noProof/>
          <w:lang w:val="fr-FR"/>
        </w:rPr>
        <w:t xml:space="preserve"> des</w:t>
      </w:r>
      <w:r w:rsidRPr="00D95E48">
        <w:rPr>
          <w:rFonts w:cstheme="minorHAnsi"/>
          <w:noProof/>
          <w:lang w:val="fr-FR"/>
        </w:rPr>
        <w:t xml:space="preserve"> ZDER des </w:t>
      </w:r>
      <w:r w:rsidR="008D63B2" w:rsidRPr="00D95E48">
        <w:rPr>
          <w:rFonts w:cstheme="minorHAnsi"/>
          <w:noProof/>
          <w:lang w:val="fr-FR"/>
        </w:rPr>
        <w:t>îles de Fogo, Santo Antão, São Nicolau et Maio</w:t>
      </w:r>
      <w:r w:rsidRPr="00D95E48">
        <w:rPr>
          <w:rFonts w:cstheme="minorHAnsi"/>
          <w:noProof/>
          <w:lang w:val="fr-FR"/>
        </w:rPr>
        <w:t xml:space="preserve"> a été élaboré conformément à la norme N</w:t>
      </w:r>
      <w:r w:rsidR="00390063" w:rsidRPr="00D95E48">
        <w:rPr>
          <w:rFonts w:cstheme="minorHAnsi"/>
          <w:noProof/>
          <w:lang w:val="fr-FR"/>
        </w:rPr>
        <w:t>E</w:t>
      </w:r>
      <w:r w:rsidRPr="00D95E48">
        <w:rPr>
          <w:rFonts w:cstheme="minorHAnsi"/>
          <w:noProof/>
          <w:lang w:val="fr-FR"/>
        </w:rPr>
        <w:t>S 10 sur la participation des parties prenantes et la diffusion de l'information, qui repose sur la reconnaissance de l'importance d'une participation ouverte et transparente des parties prenantes comme élément essentiel des bonnes pratiques internationales, et sur le fait qu'une participation efficace des parties prenantes peut améliorer la durabilité environnementale et sociale des projets, améliorer l'acceptation et offrir des contributions significatives à la conception et à la mise en œuvre effective des projets</w:t>
      </w:r>
      <w:r w:rsidR="00516A81" w:rsidRPr="00D95E48">
        <w:rPr>
          <w:rFonts w:cstheme="minorHAnsi"/>
          <w:noProof/>
          <w:lang w:val="fr-FR"/>
        </w:rPr>
        <w:t xml:space="preserve">. </w:t>
      </w:r>
    </w:p>
    <w:p w14:paraId="314B2199" w14:textId="2246C826" w:rsidR="00516A81" w:rsidRPr="00D95E48" w:rsidRDefault="00516A81" w:rsidP="00516A81">
      <w:pPr>
        <w:rPr>
          <w:rFonts w:cstheme="minorHAnsi"/>
          <w:noProof/>
          <w:lang w:val="fr-FR"/>
        </w:rPr>
      </w:pPr>
      <w:r w:rsidRPr="00D95E48">
        <w:rPr>
          <w:rFonts w:cstheme="minorHAnsi"/>
          <w:noProof/>
          <w:lang w:val="fr-FR"/>
        </w:rPr>
        <w:t>L'importance d'</w:t>
      </w:r>
      <w:r w:rsidR="00000A9D" w:rsidRPr="00D95E48">
        <w:rPr>
          <w:rFonts w:cstheme="minorHAnsi"/>
          <w:noProof/>
          <w:lang w:val="fr-FR"/>
        </w:rPr>
        <w:t>un</w:t>
      </w:r>
      <w:r w:rsidRPr="00D95E48">
        <w:rPr>
          <w:rFonts w:cstheme="minorHAnsi"/>
          <w:noProof/>
          <w:lang w:val="fr-FR"/>
        </w:rPr>
        <w:t xml:space="preserve"> processus inclusif et transparent à mener tout au long du cycle de vie du projet est </w:t>
      </w:r>
      <w:r w:rsidR="00000A9D" w:rsidRPr="00D95E48">
        <w:rPr>
          <w:rFonts w:cstheme="minorHAnsi"/>
          <w:noProof/>
          <w:lang w:val="fr-FR"/>
        </w:rPr>
        <w:t xml:space="preserve">soulignée, afin de </w:t>
      </w:r>
      <w:r w:rsidRPr="00D95E48">
        <w:rPr>
          <w:rFonts w:cstheme="minorHAnsi"/>
          <w:noProof/>
          <w:lang w:val="fr-FR"/>
        </w:rPr>
        <w:t>promouvoir des relations solides, constructives et ouvertes entre les parties prenantes pour une bonne gestion des risques et des impacts environnementaux et</w:t>
      </w:r>
      <w:r w:rsidR="00BE4518" w:rsidRPr="00D95E48">
        <w:rPr>
          <w:rFonts w:cstheme="minorHAnsi"/>
          <w:noProof/>
          <w:lang w:val="fr-FR"/>
        </w:rPr>
        <w:t xml:space="preserve"> sociaux</w:t>
      </w:r>
      <w:r w:rsidRPr="00D95E48">
        <w:rPr>
          <w:rFonts w:cstheme="minorHAnsi"/>
          <w:noProof/>
          <w:lang w:val="fr-FR"/>
        </w:rPr>
        <w:t xml:space="preserve">. La </w:t>
      </w:r>
      <w:r w:rsidR="00BE4518" w:rsidRPr="00D95E48">
        <w:rPr>
          <w:rFonts w:cstheme="minorHAnsi"/>
          <w:noProof/>
          <w:lang w:val="fr-FR"/>
        </w:rPr>
        <w:t>participation</w:t>
      </w:r>
      <w:r w:rsidRPr="00D95E48">
        <w:rPr>
          <w:rFonts w:cstheme="minorHAnsi"/>
          <w:noProof/>
          <w:lang w:val="fr-FR"/>
        </w:rPr>
        <w:t xml:space="preserve"> effective des parties prenantes dans le processus de développement précoce du</w:t>
      </w:r>
      <w:r w:rsidR="007772C8" w:rsidRPr="00D95E48">
        <w:rPr>
          <w:rFonts w:cstheme="minorHAnsi"/>
          <w:noProof/>
          <w:lang w:val="fr-FR"/>
        </w:rPr>
        <w:t xml:space="preserve"> projet </w:t>
      </w:r>
      <w:r w:rsidR="007772C8" w:rsidRPr="00D95E48">
        <w:rPr>
          <w:rFonts w:cstheme="minorHAnsi"/>
          <w:noProof/>
          <w:lang w:val="fr-FR"/>
        </w:rPr>
        <w:lastRenderedPageBreak/>
        <w:t xml:space="preserve">de développement des énergies renouvelables qui comprend </w:t>
      </w:r>
      <w:r w:rsidR="008D63B2" w:rsidRPr="00D95E48">
        <w:rPr>
          <w:rFonts w:cstheme="minorHAnsi"/>
          <w:noProof/>
          <w:lang w:val="fr-FR"/>
        </w:rPr>
        <w:t xml:space="preserve">les </w:t>
      </w:r>
      <w:r w:rsidR="000E2A3E">
        <w:rPr>
          <w:rFonts w:cstheme="minorHAnsi"/>
          <w:noProof/>
          <w:lang w:val="fr-FR"/>
        </w:rPr>
        <w:t>ZDER</w:t>
      </w:r>
      <w:r w:rsidR="000E2A3E" w:rsidRPr="00D95E48">
        <w:rPr>
          <w:rFonts w:cstheme="minorHAnsi"/>
          <w:noProof/>
          <w:lang w:val="fr-FR"/>
        </w:rPr>
        <w:t xml:space="preserve"> </w:t>
      </w:r>
      <w:r w:rsidR="008D63B2" w:rsidRPr="00D95E48">
        <w:rPr>
          <w:rFonts w:cstheme="minorHAnsi"/>
          <w:noProof/>
          <w:lang w:val="fr-FR"/>
        </w:rPr>
        <w:t xml:space="preserve">des îles de Fogo, Santo Antão, São Nicolau et Maio </w:t>
      </w:r>
      <w:r w:rsidRPr="00D95E48">
        <w:rPr>
          <w:rFonts w:cstheme="minorHAnsi"/>
          <w:noProof/>
          <w:lang w:val="fr-FR"/>
        </w:rPr>
        <w:t xml:space="preserve">peut </w:t>
      </w:r>
      <w:r w:rsidR="00BE4518" w:rsidRPr="00D95E48">
        <w:rPr>
          <w:rFonts w:cstheme="minorHAnsi"/>
          <w:noProof/>
          <w:lang w:val="fr-FR"/>
        </w:rPr>
        <w:t>contribuer à améliorer</w:t>
      </w:r>
      <w:r w:rsidRPr="00D95E48">
        <w:rPr>
          <w:rFonts w:cstheme="minorHAnsi"/>
          <w:noProof/>
          <w:lang w:val="fr-FR"/>
        </w:rPr>
        <w:t xml:space="preserve"> la durabilité environnementale et sociale, à renforcer l'adhésion au projet et à contribuer de manière significative au succès de la conception et de la mise en œuvre du projet.</w:t>
      </w:r>
    </w:p>
    <w:p w14:paraId="267F3432" w14:textId="12E9EDCB" w:rsidR="00C05BE5" w:rsidRPr="008B3FCD" w:rsidRDefault="00C05BE5" w:rsidP="00C05BE5">
      <w:pPr>
        <w:pStyle w:val="Heading3"/>
        <w:numPr>
          <w:ilvl w:val="1"/>
          <w:numId w:val="18"/>
        </w:numPr>
        <w:spacing w:before="120"/>
        <w:contextualSpacing/>
        <w:rPr>
          <w:sz w:val="22"/>
          <w:szCs w:val="22"/>
        </w:rPr>
      </w:pPr>
      <w:bookmarkStart w:id="2" w:name="_Toc67095700"/>
      <w:r w:rsidRPr="008B3FCD">
        <w:rPr>
          <w:sz w:val="22"/>
          <w:szCs w:val="22"/>
        </w:rPr>
        <w:t xml:space="preserve">Objectifs du </w:t>
      </w:r>
      <w:r w:rsidR="00A675DF">
        <w:rPr>
          <w:sz w:val="22"/>
          <w:szCs w:val="22"/>
        </w:rPr>
        <w:t>PMPP</w:t>
      </w:r>
      <w:bookmarkEnd w:id="2"/>
    </w:p>
    <w:p w14:paraId="58975606" w14:textId="7DD2466F" w:rsidR="00A31B6F" w:rsidRPr="00D95E48" w:rsidRDefault="00C05BE5" w:rsidP="00C05BE5">
      <w:pPr>
        <w:rPr>
          <w:rFonts w:cstheme="minorHAnsi"/>
          <w:noProof/>
          <w:lang w:val="fr-FR"/>
        </w:rPr>
      </w:pPr>
      <w:r w:rsidRPr="00D95E48">
        <w:rPr>
          <w:rFonts w:cstheme="minorHAnsi"/>
          <w:noProof/>
          <w:lang w:val="fr-FR"/>
        </w:rPr>
        <w:t xml:space="preserve">Le Plan </w:t>
      </w:r>
      <w:r w:rsidR="00042C77">
        <w:rPr>
          <w:rFonts w:cstheme="minorHAnsi"/>
          <w:noProof/>
          <w:lang w:val="fr-FR"/>
        </w:rPr>
        <w:t xml:space="preserve"> de mobilisation</w:t>
      </w:r>
      <w:r w:rsidR="00042C77" w:rsidRPr="00D95E48">
        <w:rPr>
          <w:rFonts w:cstheme="minorHAnsi"/>
          <w:noProof/>
          <w:lang w:val="fr-FR"/>
        </w:rPr>
        <w:t xml:space="preserve"> </w:t>
      </w:r>
      <w:r w:rsidRPr="00D95E48">
        <w:rPr>
          <w:rFonts w:cstheme="minorHAnsi"/>
          <w:noProof/>
          <w:lang w:val="fr-FR"/>
        </w:rPr>
        <w:t>des parties prenantes</w:t>
      </w:r>
      <w:r w:rsidR="008D63B2" w:rsidRPr="00D95E48">
        <w:rPr>
          <w:rFonts w:cstheme="minorHAnsi"/>
          <w:noProof/>
          <w:lang w:val="fr-FR"/>
        </w:rPr>
        <w:t xml:space="preserve"> (</w:t>
      </w:r>
      <w:r w:rsidR="00A675DF">
        <w:rPr>
          <w:rFonts w:cstheme="minorHAnsi"/>
          <w:noProof/>
          <w:lang w:val="fr-FR"/>
        </w:rPr>
        <w:t>PMPP</w:t>
      </w:r>
      <w:r w:rsidR="008D63B2" w:rsidRPr="00D95E48">
        <w:rPr>
          <w:rFonts w:cstheme="minorHAnsi"/>
          <w:noProof/>
          <w:lang w:val="fr-FR"/>
        </w:rPr>
        <w:t>)</w:t>
      </w:r>
      <w:r w:rsidRPr="00D95E48">
        <w:rPr>
          <w:rFonts w:cstheme="minorHAnsi"/>
          <w:noProof/>
          <w:lang w:val="fr-FR"/>
        </w:rPr>
        <w:t xml:space="preserve"> facilitera pour l'État du Cap-Vert</w:t>
      </w:r>
      <w:r w:rsidR="00BE4518" w:rsidRPr="00D95E48">
        <w:rPr>
          <w:rFonts w:cstheme="minorHAnsi"/>
          <w:noProof/>
          <w:lang w:val="fr-FR"/>
        </w:rPr>
        <w:t>,</w:t>
      </w:r>
      <w:r w:rsidRPr="00D95E48">
        <w:rPr>
          <w:rFonts w:cstheme="minorHAnsi"/>
          <w:noProof/>
          <w:lang w:val="fr-FR"/>
        </w:rPr>
        <w:t xml:space="preserve"> par le biais du MICE</w:t>
      </w:r>
      <w:r w:rsidR="00BE4518" w:rsidRPr="00D95E48">
        <w:rPr>
          <w:rFonts w:cstheme="minorHAnsi"/>
          <w:noProof/>
          <w:lang w:val="fr-FR"/>
        </w:rPr>
        <w:t>, le</w:t>
      </w:r>
      <w:r w:rsidRPr="00D95E48">
        <w:rPr>
          <w:rFonts w:cstheme="minorHAnsi"/>
          <w:noProof/>
          <w:lang w:val="fr-FR"/>
        </w:rPr>
        <w:t xml:space="preserve"> développement et le maintien d'une relation</w:t>
      </w:r>
      <w:r w:rsidR="007772C8" w:rsidRPr="00D95E48">
        <w:rPr>
          <w:rFonts w:cstheme="minorHAnsi"/>
          <w:noProof/>
          <w:lang w:val="fr-FR"/>
        </w:rPr>
        <w:t xml:space="preserve"> culturellement appropriée</w:t>
      </w:r>
      <w:r w:rsidR="005E728D" w:rsidRPr="00D95E48">
        <w:rPr>
          <w:rFonts w:cstheme="minorHAnsi"/>
          <w:noProof/>
          <w:lang w:val="fr-FR"/>
        </w:rPr>
        <w:t>,</w:t>
      </w:r>
      <w:r w:rsidRPr="00D95E48">
        <w:rPr>
          <w:rFonts w:cstheme="minorHAnsi"/>
          <w:noProof/>
          <w:lang w:val="fr-FR"/>
        </w:rPr>
        <w:t xml:space="preserve"> constructive et interactive avec les parties prenantes tout au long du projet, y compris la gestion, l'évaluation et le suivi des </w:t>
      </w:r>
      <w:r w:rsidR="00A31B6F" w:rsidRPr="00D95E48">
        <w:rPr>
          <w:lang w:val="fr-FR"/>
        </w:rPr>
        <w:t>risques et des impacts liés à divers facteurs biophysiques et socio-économiques</w:t>
      </w:r>
      <w:r w:rsidR="005A7DD2" w:rsidRPr="00D95E48">
        <w:rPr>
          <w:lang w:val="fr-FR"/>
        </w:rPr>
        <w:t xml:space="preserve"> potentiellement associés, à </w:t>
      </w:r>
      <w:r w:rsidR="00A31B6F" w:rsidRPr="00D95E48">
        <w:rPr>
          <w:rFonts w:cstheme="minorHAnsi"/>
          <w:noProof/>
          <w:lang w:val="fr-FR"/>
        </w:rPr>
        <w:t xml:space="preserve">savoir </w:t>
      </w:r>
      <w:r w:rsidR="000E2A3E">
        <w:rPr>
          <w:lang w:val="fr-FR"/>
        </w:rPr>
        <w:t>t</w:t>
      </w:r>
      <w:r w:rsidR="000E2A3E" w:rsidRPr="00D95E48">
        <w:rPr>
          <w:lang w:val="fr-FR"/>
        </w:rPr>
        <w:t xml:space="preserve">ravail </w:t>
      </w:r>
      <w:r w:rsidR="00A31B6F" w:rsidRPr="00D95E48">
        <w:rPr>
          <w:lang w:val="fr-FR"/>
        </w:rPr>
        <w:t>et conditions de travail, efficacité des ressources et prévention et gestion de la pollution, santé et sécurité des communautés, acquisition de terres, restrictions d'utilisation des terres et réinstallation involontaire</w:t>
      </w:r>
      <w:r w:rsidR="000E2A3E">
        <w:rPr>
          <w:lang w:val="fr-FR"/>
        </w:rPr>
        <w:t>,</w:t>
      </w:r>
      <w:r w:rsidR="00A31B6F" w:rsidRPr="00D95E48">
        <w:rPr>
          <w:lang w:val="fr-FR"/>
        </w:rPr>
        <w:t xml:space="preserve"> </w:t>
      </w:r>
      <w:r w:rsidR="000E2A3E">
        <w:rPr>
          <w:lang w:val="fr-FR"/>
        </w:rPr>
        <w:t>c</w:t>
      </w:r>
      <w:r w:rsidR="000E2A3E" w:rsidRPr="00D95E48">
        <w:rPr>
          <w:lang w:val="fr-FR"/>
        </w:rPr>
        <w:t xml:space="preserve">onservation </w:t>
      </w:r>
      <w:r w:rsidR="00A31B6F" w:rsidRPr="00D95E48">
        <w:rPr>
          <w:lang w:val="fr-FR"/>
        </w:rPr>
        <w:t>de la biodiversité et gestion durable des ressources naturelles vivantes, patrimoine culturel</w:t>
      </w:r>
      <w:r w:rsidRPr="00D95E48">
        <w:rPr>
          <w:rFonts w:cstheme="minorHAnsi"/>
          <w:noProof/>
          <w:lang w:val="fr-FR"/>
        </w:rPr>
        <w:t>.</w:t>
      </w:r>
    </w:p>
    <w:p w14:paraId="79022526" w14:textId="107915FA" w:rsidR="00C05BE5" w:rsidRPr="00D95E48" w:rsidRDefault="00C05BE5" w:rsidP="00C05BE5">
      <w:pPr>
        <w:rPr>
          <w:rFonts w:cstheme="minorHAnsi"/>
          <w:noProof/>
          <w:lang w:val="fr-FR"/>
        </w:rPr>
      </w:pPr>
      <w:r w:rsidRPr="00D95E48">
        <w:rPr>
          <w:rFonts w:cstheme="minorHAnsi"/>
          <w:noProof/>
          <w:lang w:val="fr-FR"/>
        </w:rPr>
        <w:t>Selon la norme N</w:t>
      </w:r>
      <w:r w:rsidR="00E5115B">
        <w:rPr>
          <w:rFonts w:cstheme="minorHAnsi"/>
          <w:noProof/>
          <w:lang w:val="fr-FR"/>
        </w:rPr>
        <w:t>E</w:t>
      </w:r>
      <w:r w:rsidRPr="00D95E48">
        <w:rPr>
          <w:rFonts w:cstheme="minorHAnsi"/>
          <w:noProof/>
          <w:lang w:val="fr-FR"/>
        </w:rPr>
        <w:t xml:space="preserve">S 10, le </w:t>
      </w:r>
      <w:r w:rsidR="00A675DF">
        <w:rPr>
          <w:rFonts w:cstheme="minorHAnsi"/>
          <w:noProof/>
          <w:lang w:val="fr-FR"/>
        </w:rPr>
        <w:t>PMPP</w:t>
      </w:r>
      <w:r w:rsidRPr="00D95E48">
        <w:rPr>
          <w:rFonts w:cstheme="minorHAnsi"/>
          <w:noProof/>
          <w:lang w:val="fr-FR"/>
        </w:rPr>
        <w:t xml:space="preserve"> vise les objectifs suivants :</w:t>
      </w:r>
    </w:p>
    <w:p w14:paraId="62580B7A" w14:textId="2128980C" w:rsidR="00C05BE5" w:rsidRPr="00D95E48" w:rsidRDefault="00C05BE5" w:rsidP="00C05BE5">
      <w:pPr>
        <w:pStyle w:val="ListParagraph"/>
        <w:numPr>
          <w:ilvl w:val="0"/>
          <w:numId w:val="26"/>
        </w:numPr>
        <w:rPr>
          <w:rFonts w:cstheme="minorHAnsi"/>
          <w:noProof/>
          <w:lang w:val="fr-FR"/>
        </w:rPr>
      </w:pPr>
      <w:r w:rsidRPr="00D95E48">
        <w:rPr>
          <w:rFonts w:cstheme="minorHAnsi"/>
          <w:noProof/>
          <w:lang w:val="fr-FR"/>
        </w:rPr>
        <w:t xml:space="preserve">Établir une </w:t>
      </w:r>
      <w:r w:rsidR="00BE4518" w:rsidRPr="00D95E48">
        <w:rPr>
          <w:rFonts w:cstheme="minorHAnsi"/>
          <w:noProof/>
          <w:lang w:val="fr-FR"/>
        </w:rPr>
        <w:t>stratégie systématique de</w:t>
      </w:r>
      <w:r w:rsidRPr="00D95E48">
        <w:rPr>
          <w:rFonts w:cstheme="minorHAnsi"/>
          <w:noProof/>
          <w:lang w:val="fr-FR"/>
        </w:rPr>
        <w:t xml:space="preserve"> participation des parties prenantes, qui aidera les emprunteurs à établir et à maintenir une relation constructive avec les parties prenantes, et en particulier celles qui sont touchées par le projet.</w:t>
      </w:r>
    </w:p>
    <w:p w14:paraId="66BD3E14" w14:textId="77777777" w:rsidR="00C05BE5" w:rsidRPr="00D95E48" w:rsidRDefault="00C05BE5" w:rsidP="00C05BE5">
      <w:pPr>
        <w:pStyle w:val="ListParagraph"/>
        <w:numPr>
          <w:ilvl w:val="0"/>
          <w:numId w:val="26"/>
        </w:numPr>
        <w:rPr>
          <w:rFonts w:cstheme="minorHAnsi"/>
          <w:noProof/>
          <w:lang w:val="fr-FR"/>
        </w:rPr>
      </w:pPr>
      <w:r w:rsidRPr="00D95E48">
        <w:rPr>
          <w:rFonts w:cstheme="minorHAnsi"/>
          <w:noProof/>
          <w:lang w:val="fr-FR"/>
        </w:rPr>
        <w:t>Évaluer le niveau d'intérêt et de soutien des parties prenantes pour le projet et permettre la prise en compte de leurs points de vue dans la conception du projet et les performances environnementales et sociales.</w:t>
      </w:r>
    </w:p>
    <w:p w14:paraId="050381A7" w14:textId="5D1A1833" w:rsidR="00C05BE5" w:rsidRPr="00D95E48" w:rsidRDefault="00C05BE5" w:rsidP="00C05BE5">
      <w:pPr>
        <w:pStyle w:val="ListParagraph"/>
        <w:numPr>
          <w:ilvl w:val="0"/>
          <w:numId w:val="26"/>
        </w:numPr>
        <w:rPr>
          <w:rFonts w:cstheme="minorHAnsi"/>
          <w:noProof/>
          <w:lang w:val="fr-FR"/>
        </w:rPr>
      </w:pPr>
      <w:r w:rsidRPr="00D95E48">
        <w:rPr>
          <w:rFonts w:cstheme="minorHAnsi"/>
          <w:noProof/>
          <w:lang w:val="fr-FR"/>
        </w:rPr>
        <w:t xml:space="preserve">Promouvoir et fournir un moyen pour la participation effective </w:t>
      </w:r>
      <w:r w:rsidR="006A56A8" w:rsidRPr="00D95E48">
        <w:rPr>
          <w:rFonts w:cstheme="minorHAnsi"/>
          <w:noProof/>
          <w:lang w:val="fr-FR"/>
        </w:rPr>
        <w:t xml:space="preserve">et </w:t>
      </w:r>
      <w:r w:rsidRPr="00D95E48">
        <w:rPr>
          <w:rFonts w:cstheme="minorHAnsi"/>
          <w:noProof/>
          <w:lang w:val="fr-FR"/>
        </w:rPr>
        <w:t>inclusive des parties concernées par le</w:t>
      </w:r>
      <w:r w:rsidR="006A56A8" w:rsidRPr="00D95E48">
        <w:rPr>
          <w:rFonts w:cstheme="minorHAnsi"/>
          <w:noProof/>
          <w:lang w:val="fr-FR"/>
        </w:rPr>
        <w:t xml:space="preserve"> projet tout au long de son cycle de vie, </w:t>
      </w:r>
      <w:r w:rsidRPr="00D95E48">
        <w:rPr>
          <w:rFonts w:cstheme="minorHAnsi"/>
          <w:noProof/>
          <w:lang w:val="fr-FR"/>
        </w:rPr>
        <w:t xml:space="preserve">sur les questions qui pourraient </w:t>
      </w:r>
      <w:r w:rsidR="006A56A8" w:rsidRPr="00D95E48">
        <w:rPr>
          <w:rFonts w:cstheme="minorHAnsi"/>
          <w:noProof/>
          <w:lang w:val="fr-FR"/>
        </w:rPr>
        <w:t>les affecter</w:t>
      </w:r>
      <w:r w:rsidRPr="00D95E48">
        <w:rPr>
          <w:rFonts w:cstheme="minorHAnsi"/>
          <w:noProof/>
          <w:lang w:val="fr-FR"/>
        </w:rPr>
        <w:t>.</w:t>
      </w:r>
    </w:p>
    <w:p w14:paraId="729184DC" w14:textId="40E5CC49" w:rsidR="00C05BE5" w:rsidRPr="00D95E48" w:rsidRDefault="00C05BE5" w:rsidP="00C05BE5">
      <w:pPr>
        <w:pStyle w:val="ListParagraph"/>
        <w:numPr>
          <w:ilvl w:val="0"/>
          <w:numId w:val="26"/>
        </w:numPr>
        <w:rPr>
          <w:rFonts w:cstheme="minorHAnsi"/>
          <w:noProof/>
          <w:lang w:val="fr-FR"/>
        </w:rPr>
      </w:pPr>
      <w:r w:rsidRPr="00D95E48">
        <w:rPr>
          <w:rFonts w:cstheme="minorHAnsi"/>
          <w:noProof/>
          <w:lang w:val="fr-FR"/>
        </w:rPr>
        <w:t>Veiller à ce que des informations appropriées sur les risques et les impacts socio-environnementaux du projet soient diffusées aux parties prenantes en temps utile, de manière accessible, compréhensible et appropriée.</w:t>
      </w:r>
    </w:p>
    <w:p w14:paraId="53A2D7AB" w14:textId="6A99937C" w:rsidR="00C05BE5" w:rsidRPr="00D95E48" w:rsidRDefault="00C05BE5" w:rsidP="00C05BE5">
      <w:pPr>
        <w:pStyle w:val="ListParagraph"/>
        <w:numPr>
          <w:ilvl w:val="0"/>
          <w:numId w:val="26"/>
        </w:numPr>
        <w:rPr>
          <w:rFonts w:ascii="Calibri" w:hAnsi="Calibri" w:cs="Calibri"/>
          <w:lang w:val="fr-FR"/>
        </w:rPr>
      </w:pPr>
      <w:r w:rsidRPr="00D95E48">
        <w:rPr>
          <w:rFonts w:cstheme="minorHAnsi"/>
          <w:noProof/>
          <w:lang w:val="fr-FR"/>
        </w:rPr>
        <w:t xml:space="preserve">Veiller à ce que les communautés touchées par le projet disposent de moyens accessibles et inclusifs pour déposer des </w:t>
      </w:r>
      <w:r w:rsidR="006A56A8" w:rsidRPr="00D95E48">
        <w:rPr>
          <w:rFonts w:cstheme="minorHAnsi"/>
          <w:noProof/>
          <w:lang w:val="fr-FR"/>
        </w:rPr>
        <w:t>plaintes ou des doléances,</w:t>
      </w:r>
      <w:r w:rsidRPr="00D95E48">
        <w:rPr>
          <w:rFonts w:cstheme="minorHAnsi"/>
          <w:noProof/>
          <w:lang w:val="fr-FR"/>
        </w:rPr>
        <w:t xml:space="preserve"> et permettre aux emprunteurs de répondre et de gérer ces </w:t>
      </w:r>
      <w:r w:rsidR="006A56A8" w:rsidRPr="00D95E48">
        <w:rPr>
          <w:rFonts w:cstheme="minorHAnsi"/>
          <w:noProof/>
          <w:lang w:val="fr-FR"/>
        </w:rPr>
        <w:t>plaintes ou doléances.</w:t>
      </w:r>
    </w:p>
    <w:p w14:paraId="08DAD248" w14:textId="7BE26596" w:rsidR="00061445" w:rsidRPr="00112C17" w:rsidRDefault="00061445" w:rsidP="00B85283">
      <w:pPr>
        <w:pStyle w:val="Heading3"/>
        <w:numPr>
          <w:ilvl w:val="1"/>
          <w:numId w:val="18"/>
        </w:numPr>
        <w:spacing w:before="120"/>
        <w:contextualSpacing/>
        <w:rPr>
          <w:sz w:val="22"/>
          <w:szCs w:val="22"/>
        </w:rPr>
      </w:pPr>
      <w:bookmarkStart w:id="3" w:name="_Toc67063557"/>
      <w:bookmarkStart w:id="4" w:name="_Toc67063642"/>
      <w:bookmarkStart w:id="5" w:name="_Toc67063690"/>
      <w:bookmarkStart w:id="6" w:name="_Toc67095701"/>
      <w:bookmarkStart w:id="7" w:name="_Toc67095702"/>
      <w:bookmarkEnd w:id="3"/>
      <w:bookmarkEnd w:id="4"/>
      <w:bookmarkEnd w:id="5"/>
      <w:bookmarkEnd w:id="6"/>
      <w:r w:rsidRPr="00112C17">
        <w:rPr>
          <w:sz w:val="22"/>
          <w:szCs w:val="22"/>
        </w:rPr>
        <w:t>Emplacement du</w:t>
      </w:r>
      <w:r w:rsidR="00C05BE5" w:rsidRPr="00112C17">
        <w:rPr>
          <w:sz w:val="22"/>
          <w:szCs w:val="22"/>
        </w:rPr>
        <w:t xml:space="preserve"> projet</w:t>
      </w:r>
      <w:bookmarkEnd w:id="7"/>
    </w:p>
    <w:p w14:paraId="6A461C7A" w14:textId="6C4E1DB8" w:rsidR="006814C3" w:rsidRPr="00D95E48" w:rsidRDefault="006814C3" w:rsidP="006814C3">
      <w:pPr>
        <w:rPr>
          <w:rFonts w:cstheme="minorHAnsi"/>
          <w:noProof/>
          <w:lang w:val="fr-FR"/>
        </w:rPr>
      </w:pPr>
      <w:r w:rsidRPr="00D95E48">
        <w:rPr>
          <w:lang w:val="fr-FR" w:eastAsia="en-US"/>
        </w:rPr>
        <w:t xml:space="preserve">Les zones d'implantation des parcs solaires de la ZDER des îles de </w:t>
      </w:r>
      <w:r w:rsidRPr="00D95E48">
        <w:rPr>
          <w:rFonts w:cstheme="minorHAnsi"/>
          <w:noProof/>
          <w:lang w:val="fr-FR"/>
        </w:rPr>
        <w:t>Fogo, Santo Antão, São Nicolau et Maio, sont indiquées dans le tableau suivant, selon les</w:t>
      </w:r>
      <w:r w:rsidR="002465EE" w:rsidRPr="00D95E48">
        <w:rPr>
          <w:rFonts w:cstheme="minorHAnsi"/>
          <w:noProof/>
          <w:lang w:val="fr-FR"/>
        </w:rPr>
        <w:t xml:space="preserve"> plans de</w:t>
      </w:r>
      <w:r w:rsidRPr="00D95E48">
        <w:rPr>
          <w:rFonts w:cstheme="minorHAnsi"/>
          <w:noProof/>
          <w:lang w:val="fr-FR"/>
        </w:rPr>
        <w:t xml:space="preserve"> localisation</w:t>
      </w:r>
      <w:r w:rsidR="002465EE" w:rsidRPr="00D95E48">
        <w:rPr>
          <w:rFonts w:cstheme="minorHAnsi"/>
          <w:noProof/>
          <w:lang w:val="fr-FR"/>
        </w:rPr>
        <w:t xml:space="preserve"> fournis</w:t>
      </w:r>
      <w:r w:rsidRPr="00D95E48">
        <w:rPr>
          <w:rFonts w:cstheme="minorHAnsi"/>
          <w:noProof/>
          <w:lang w:val="fr-FR"/>
        </w:rPr>
        <w:t xml:space="preserve"> par la </w:t>
      </w:r>
      <w:r w:rsidR="00DB6D1C" w:rsidRPr="00D95E48">
        <w:rPr>
          <w:rFonts w:cstheme="minorHAnsi"/>
          <w:noProof/>
          <w:lang w:val="fr-FR"/>
        </w:rPr>
        <w:t>Direction nationale de l'industrie, du commerce et de l'énergie (</w:t>
      </w:r>
      <w:r w:rsidRPr="00D95E48">
        <w:rPr>
          <w:rFonts w:cstheme="minorHAnsi"/>
          <w:noProof/>
          <w:lang w:val="fr-FR"/>
        </w:rPr>
        <w:t>DNICE</w:t>
      </w:r>
      <w:r w:rsidR="00DB6D1C" w:rsidRPr="00D95E48">
        <w:rPr>
          <w:rFonts w:cstheme="minorHAnsi"/>
          <w:noProof/>
          <w:lang w:val="fr-FR"/>
        </w:rPr>
        <w:t>)</w:t>
      </w:r>
      <w:r w:rsidRPr="00D95E48">
        <w:rPr>
          <w:rFonts w:cstheme="minorHAnsi"/>
          <w:noProof/>
          <w:lang w:val="fr-FR"/>
        </w:rPr>
        <w:t>.</w:t>
      </w:r>
    </w:p>
    <w:p w14:paraId="04A94EED" w14:textId="77777777" w:rsidR="00D84F22" w:rsidRPr="00D95E48" w:rsidRDefault="00D84F22" w:rsidP="006814C3">
      <w:pPr>
        <w:rPr>
          <w:rFonts w:cstheme="minorHAnsi"/>
          <w:noProof/>
          <w:lang w:val="fr-FR"/>
        </w:rPr>
      </w:pPr>
    </w:p>
    <w:p w14:paraId="6E4594B0" w14:textId="77777777" w:rsidR="00D84F22" w:rsidRPr="00D95E48" w:rsidRDefault="00D84F22" w:rsidP="006814C3">
      <w:pPr>
        <w:rPr>
          <w:rFonts w:cstheme="minorHAnsi"/>
          <w:noProof/>
          <w:lang w:val="fr-FR"/>
        </w:rPr>
      </w:pPr>
    </w:p>
    <w:p w14:paraId="21A17AAF" w14:textId="77777777" w:rsidR="00D84F22" w:rsidRPr="00D95E48" w:rsidRDefault="00D84F22" w:rsidP="006814C3">
      <w:pPr>
        <w:rPr>
          <w:rFonts w:cstheme="minorHAnsi"/>
          <w:noProof/>
          <w:lang w:val="fr-FR"/>
        </w:rPr>
      </w:pPr>
    </w:p>
    <w:p w14:paraId="4AEC3E86" w14:textId="77777777" w:rsidR="00D84F22" w:rsidRPr="00D95E48" w:rsidRDefault="00D84F22" w:rsidP="006814C3">
      <w:pPr>
        <w:rPr>
          <w:rFonts w:cstheme="minorHAnsi"/>
          <w:noProof/>
          <w:lang w:val="fr-FR"/>
        </w:rPr>
      </w:pPr>
    </w:p>
    <w:p w14:paraId="6427884C" w14:textId="77777777" w:rsidR="00D84F22" w:rsidRPr="00D95E48" w:rsidRDefault="00D84F22" w:rsidP="006814C3">
      <w:pPr>
        <w:rPr>
          <w:rFonts w:cstheme="minorHAnsi"/>
          <w:noProof/>
          <w:lang w:val="fr-FR"/>
        </w:rPr>
      </w:pPr>
    </w:p>
    <w:p w14:paraId="6F307768" w14:textId="2DF51570" w:rsidR="006E73AF" w:rsidRPr="00D95E48" w:rsidRDefault="006E73AF" w:rsidP="006E73AF">
      <w:pPr>
        <w:pStyle w:val="Caption"/>
        <w:jc w:val="center"/>
      </w:pPr>
      <w:bookmarkStart w:id="8" w:name="_Toc67095861"/>
      <w:r w:rsidRPr="00D95E48">
        <w:lastRenderedPageBreak/>
        <w:t xml:space="preserve">Tableau </w:t>
      </w:r>
      <w:r>
        <w:fldChar w:fldCharType="begin"/>
      </w:r>
      <w:r w:rsidRPr="00D95E48">
        <w:instrText xml:space="preserve"> SEQ Quadro \* ARABIC </w:instrText>
      </w:r>
      <w:r>
        <w:fldChar w:fldCharType="separate"/>
      </w:r>
      <w:r w:rsidR="00483F19">
        <w:rPr>
          <w:noProof/>
        </w:rPr>
        <w:t>1</w:t>
      </w:r>
      <w:r>
        <w:fldChar w:fldCharType="end"/>
      </w:r>
      <w:r w:rsidRPr="00D95E48">
        <w:t xml:space="preserve"> - Domaines de mise en œuvre des parcs solaires du projet .</w:t>
      </w:r>
      <w:bookmarkEnd w:id="8"/>
    </w:p>
    <w:tbl>
      <w:tblPr>
        <w:tblStyle w:val="TableGrid"/>
        <w:tblW w:w="0" w:type="auto"/>
        <w:tblLook w:val="04A0" w:firstRow="1" w:lastRow="0" w:firstColumn="1" w:lastColumn="0" w:noHBand="0" w:noVBand="1"/>
      </w:tblPr>
      <w:tblGrid>
        <w:gridCol w:w="2982"/>
        <w:gridCol w:w="3047"/>
        <w:gridCol w:w="3033"/>
      </w:tblGrid>
      <w:tr w:rsidR="006814C3" w:rsidRPr="004F1AAF" w14:paraId="59AB97A8" w14:textId="77777777" w:rsidTr="00791B9D">
        <w:trPr>
          <w:trHeight w:val="653"/>
        </w:trPr>
        <w:tc>
          <w:tcPr>
            <w:tcW w:w="3103" w:type="dxa"/>
            <w:shd w:val="clear" w:color="auto" w:fill="DBDBDB" w:themeFill="accent3" w:themeFillTint="66"/>
            <w:vAlign w:val="center"/>
          </w:tcPr>
          <w:p w14:paraId="065CBC23" w14:textId="5CEAB7B7" w:rsidR="006814C3" w:rsidRPr="004F1AAF" w:rsidRDefault="006814C3" w:rsidP="0011101B">
            <w:pPr>
              <w:jc w:val="center"/>
              <w:rPr>
                <w:b/>
                <w:sz w:val="20"/>
                <w:szCs w:val="20"/>
                <w:lang w:val="pt-PT" w:eastAsia="en-US"/>
              </w:rPr>
            </w:pPr>
            <w:r w:rsidRPr="004F1AAF">
              <w:rPr>
                <w:b/>
                <w:sz w:val="20"/>
                <w:szCs w:val="20"/>
                <w:lang w:val="pt-PT" w:eastAsia="en-US"/>
              </w:rPr>
              <w:t>FERME SOLAIRE ZDER</w:t>
            </w:r>
          </w:p>
        </w:tc>
        <w:tc>
          <w:tcPr>
            <w:tcW w:w="3126" w:type="dxa"/>
            <w:shd w:val="clear" w:color="auto" w:fill="DBDBDB" w:themeFill="accent3" w:themeFillTint="66"/>
            <w:vAlign w:val="center"/>
          </w:tcPr>
          <w:p w14:paraId="2EAA3D4B" w14:textId="17FC65CC" w:rsidR="006814C3" w:rsidRPr="004F1AAF" w:rsidRDefault="006814C3" w:rsidP="0011101B">
            <w:pPr>
              <w:jc w:val="center"/>
              <w:rPr>
                <w:b/>
                <w:sz w:val="20"/>
                <w:szCs w:val="20"/>
                <w:lang w:val="pt-PT" w:eastAsia="en-US"/>
              </w:rPr>
            </w:pPr>
            <w:r w:rsidRPr="004F1AAF">
              <w:rPr>
                <w:b/>
                <w:sz w:val="20"/>
                <w:szCs w:val="20"/>
                <w:lang w:val="pt-PT" w:eastAsia="en-US"/>
              </w:rPr>
              <w:t>ZONE D'IMPLANTATION (m</w:t>
            </w:r>
            <w:r w:rsidRPr="00C608BF">
              <w:rPr>
                <w:b/>
                <w:sz w:val="20"/>
                <w:szCs w:val="20"/>
                <w:vertAlign w:val="superscript"/>
                <w:lang w:val="pt-PT" w:eastAsia="en-US"/>
              </w:rPr>
              <w:t>2</w:t>
            </w:r>
            <w:r w:rsidRPr="004F1AAF">
              <w:rPr>
                <w:b/>
                <w:sz w:val="20"/>
                <w:szCs w:val="20"/>
                <w:lang w:val="pt-PT" w:eastAsia="en-US"/>
              </w:rPr>
              <w:t>)</w:t>
            </w:r>
          </w:p>
        </w:tc>
        <w:tc>
          <w:tcPr>
            <w:tcW w:w="3121" w:type="dxa"/>
            <w:shd w:val="clear" w:color="auto" w:fill="DBDBDB" w:themeFill="accent3" w:themeFillTint="66"/>
            <w:vAlign w:val="center"/>
          </w:tcPr>
          <w:p w14:paraId="53FE3106" w14:textId="122E77D6" w:rsidR="006814C3" w:rsidRPr="004F1AAF" w:rsidRDefault="006814C3" w:rsidP="0011101B">
            <w:pPr>
              <w:jc w:val="center"/>
              <w:rPr>
                <w:b/>
                <w:sz w:val="20"/>
                <w:szCs w:val="20"/>
                <w:lang w:val="pt-PT" w:eastAsia="en-US"/>
              </w:rPr>
            </w:pPr>
            <w:r w:rsidRPr="004F1AAF">
              <w:rPr>
                <w:b/>
                <w:sz w:val="20"/>
                <w:szCs w:val="20"/>
                <w:lang w:val="pt-PT" w:eastAsia="en-US"/>
              </w:rPr>
              <w:t>LOCALISATION</w:t>
            </w:r>
          </w:p>
        </w:tc>
      </w:tr>
      <w:tr w:rsidR="006814C3" w:rsidRPr="001B18A7" w14:paraId="2376E92E" w14:textId="77777777" w:rsidTr="00791B9D">
        <w:trPr>
          <w:trHeight w:val="544"/>
        </w:trPr>
        <w:tc>
          <w:tcPr>
            <w:tcW w:w="3103" w:type="dxa"/>
          </w:tcPr>
          <w:p w14:paraId="26E5F820" w14:textId="2E443A03" w:rsidR="006814C3" w:rsidRPr="004F1AAF" w:rsidRDefault="00EB23B9" w:rsidP="006814C3">
            <w:pPr>
              <w:rPr>
                <w:sz w:val="20"/>
                <w:szCs w:val="20"/>
                <w:lang w:val="pt-PT" w:eastAsia="en-US"/>
              </w:rPr>
            </w:pPr>
            <w:r>
              <w:rPr>
                <w:rFonts w:cstheme="minorHAnsi"/>
                <w:noProof/>
                <w:sz w:val="20"/>
                <w:szCs w:val="20"/>
                <w:lang w:val="pt-PT"/>
              </w:rPr>
              <w:t>Fogo</w:t>
            </w:r>
          </w:p>
        </w:tc>
        <w:tc>
          <w:tcPr>
            <w:tcW w:w="3126" w:type="dxa"/>
          </w:tcPr>
          <w:p w14:paraId="5F6CB346" w14:textId="2E765002" w:rsidR="006814C3" w:rsidRPr="004F1AAF" w:rsidRDefault="003120ED" w:rsidP="004F1AAF">
            <w:pPr>
              <w:jc w:val="center"/>
              <w:rPr>
                <w:sz w:val="20"/>
                <w:szCs w:val="20"/>
                <w:lang w:val="pt-PT" w:eastAsia="en-US"/>
              </w:rPr>
            </w:pPr>
            <w:r w:rsidRPr="004F1AAF">
              <w:rPr>
                <w:sz w:val="20"/>
                <w:szCs w:val="20"/>
                <w:lang w:val="pt-PT" w:eastAsia="en-US"/>
              </w:rPr>
              <w:t xml:space="preserve">71 280  </w:t>
            </w:r>
          </w:p>
        </w:tc>
        <w:tc>
          <w:tcPr>
            <w:tcW w:w="3121" w:type="dxa"/>
          </w:tcPr>
          <w:p w14:paraId="6826617D" w14:textId="286679D4" w:rsidR="006814C3" w:rsidRPr="00D95E48" w:rsidRDefault="00A368C1" w:rsidP="00A368C1">
            <w:pPr>
              <w:rPr>
                <w:sz w:val="20"/>
                <w:szCs w:val="20"/>
                <w:lang w:val="fr-FR" w:eastAsia="en-US"/>
              </w:rPr>
            </w:pPr>
            <w:r>
              <w:rPr>
                <w:rFonts w:cstheme="minorHAnsi"/>
                <w:noProof/>
                <w:sz w:val="20"/>
                <w:szCs w:val="20"/>
                <w:lang w:val="pt-PT"/>
              </w:rPr>
              <w:t xml:space="preserve">Zone </w:t>
            </w:r>
            <w:r w:rsidRPr="00A368C1">
              <w:rPr>
                <w:rFonts w:cstheme="minorHAnsi"/>
                <w:noProof/>
                <w:sz w:val="20"/>
                <w:szCs w:val="20"/>
                <w:lang w:val="pt-PT"/>
              </w:rPr>
              <w:t xml:space="preserve">Fonte Aleixo, dans la municipalité de Santa Catarina do Fogo - Ilha do Fogo. </w:t>
            </w:r>
            <w:r w:rsidRPr="00D95E48">
              <w:rPr>
                <w:rFonts w:cstheme="minorHAnsi"/>
                <w:noProof/>
                <w:sz w:val="20"/>
                <w:szCs w:val="20"/>
                <w:lang w:val="fr-FR"/>
              </w:rPr>
              <w:t>Le parc solaire de ZDER de Fogo est desservi par la route nationale EN1-FG-01 (périphérique principal), qui relie les trois départements de l'île (São Filipe - Santa Catarina do Fogo - Mosteiros)</w:t>
            </w:r>
          </w:p>
        </w:tc>
      </w:tr>
      <w:tr w:rsidR="006814C3" w:rsidRPr="001B18A7" w14:paraId="7475ACCF" w14:textId="77777777" w:rsidTr="00791B9D">
        <w:tc>
          <w:tcPr>
            <w:tcW w:w="3103" w:type="dxa"/>
          </w:tcPr>
          <w:p w14:paraId="267F93A1" w14:textId="5F12B4C1" w:rsidR="006814C3" w:rsidRPr="004F1AAF" w:rsidRDefault="00EB23B9" w:rsidP="006814C3">
            <w:pPr>
              <w:rPr>
                <w:sz w:val="20"/>
                <w:szCs w:val="20"/>
                <w:lang w:val="pt-PT" w:eastAsia="en-US"/>
              </w:rPr>
            </w:pPr>
            <w:r>
              <w:rPr>
                <w:rFonts w:cstheme="minorHAnsi"/>
                <w:noProof/>
                <w:sz w:val="20"/>
                <w:szCs w:val="20"/>
                <w:lang w:val="pt-PT"/>
              </w:rPr>
              <w:t>Santo Antão</w:t>
            </w:r>
          </w:p>
        </w:tc>
        <w:tc>
          <w:tcPr>
            <w:tcW w:w="3126" w:type="dxa"/>
          </w:tcPr>
          <w:p w14:paraId="074F3FC3" w14:textId="6517FAA4" w:rsidR="006814C3" w:rsidRPr="004F1AAF" w:rsidRDefault="00E71640" w:rsidP="004F1AAF">
            <w:pPr>
              <w:jc w:val="center"/>
              <w:rPr>
                <w:sz w:val="20"/>
                <w:szCs w:val="20"/>
                <w:lang w:val="pt-PT" w:eastAsia="en-US"/>
              </w:rPr>
            </w:pPr>
            <w:r w:rsidRPr="004F1AAF">
              <w:rPr>
                <w:sz w:val="20"/>
                <w:szCs w:val="20"/>
                <w:lang w:val="pt-PT"/>
              </w:rPr>
              <w:t xml:space="preserve">46 </w:t>
            </w:r>
            <w:r w:rsidR="002F15E3" w:rsidRPr="004F1AAF">
              <w:rPr>
                <w:sz w:val="20"/>
                <w:szCs w:val="20"/>
                <w:lang w:val="pt-PT"/>
              </w:rPr>
              <w:t xml:space="preserve">049 </w:t>
            </w:r>
          </w:p>
        </w:tc>
        <w:tc>
          <w:tcPr>
            <w:tcW w:w="3121" w:type="dxa"/>
          </w:tcPr>
          <w:p w14:paraId="064DDF21" w14:textId="24B8044A" w:rsidR="006814C3" w:rsidRPr="00D95E48" w:rsidRDefault="00E71640" w:rsidP="002465EE">
            <w:pPr>
              <w:rPr>
                <w:sz w:val="20"/>
                <w:szCs w:val="20"/>
                <w:lang w:val="fr-FR" w:eastAsia="en-US"/>
              </w:rPr>
            </w:pPr>
            <w:r w:rsidRPr="00D95E48">
              <w:rPr>
                <w:sz w:val="20"/>
                <w:szCs w:val="20"/>
                <w:lang w:val="fr-FR"/>
              </w:rPr>
              <w:t>Au sud de l'île de Santo Antão, à environ 2 km à l'ouest de la ville de Porto Novo, immédiatement au sud de la route EN3-SA-12 Porto Novo/Ribeira da Cruz.</w:t>
            </w:r>
          </w:p>
        </w:tc>
      </w:tr>
      <w:tr w:rsidR="006814C3" w:rsidRPr="004F1AAF" w14:paraId="795F3CAF" w14:textId="77777777" w:rsidTr="00791B9D">
        <w:tc>
          <w:tcPr>
            <w:tcW w:w="3103" w:type="dxa"/>
          </w:tcPr>
          <w:p w14:paraId="42894913" w14:textId="6FCFE90C" w:rsidR="006814C3" w:rsidRPr="004F1AAF" w:rsidRDefault="00EB23B9" w:rsidP="006814C3">
            <w:pPr>
              <w:rPr>
                <w:rFonts w:cstheme="minorHAnsi"/>
                <w:noProof/>
                <w:sz w:val="20"/>
                <w:szCs w:val="20"/>
                <w:lang w:val="pt-PT"/>
              </w:rPr>
            </w:pPr>
            <w:r>
              <w:rPr>
                <w:rFonts w:cstheme="minorHAnsi"/>
                <w:noProof/>
                <w:sz w:val="20"/>
                <w:szCs w:val="20"/>
                <w:lang w:val="pt-PT"/>
              </w:rPr>
              <w:t>São Nicolau</w:t>
            </w:r>
          </w:p>
          <w:p w14:paraId="2F113C40" w14:textId="445E02B8" w:rsidR="002465EE" w:rsidRPr="004F1AAF" w:rsidRDefault="002465EE" w:rsidP="006814C3">
            <w:pPr>
              <w:rPr>
                <w:sz w:val="20"/>
                <w:szCs w:val="20"/>
                <w:lang w:val="pt-PT" w:eastAsia="en-US"/>
              </w:rPr>
            </w:pPr>
          </w:p>
        </w:tc>
        <w:tc>
          <w:tcPr>
            <w:tcW w:w="3126" w:type="dxa"/>
          </w:tcPr>
          <w:p w14:paraId="43412496" w14:textId="7272E354" w:rsidR="006814C3" w:rsidRPr="004F1AAF" w:rsidRDefault="003120ED" w:rsidP="004F1AAF">
            <w:pPr>
              <w:jc w:val="center"/>
              <w:rPr>
                <w:sz w:val="20"/>
                <w:szCs w:val="20"/>
                <w:lang w:val="pt-PT" w:eastAsia="en-US"/>
              </w:rPr>
            </w:pPr>
            <w:r w:rsidRPr="004F1AAF">
              <w:rPr>
                <w:sz w:val="20"/>
                <w:szCs w:val="20"/>
                <w:lang w:val="pt-PT" w:eastAsia="en-US"/>
              </w:rPr>
              <w:t>40</w:t>
            </w:r>
            <w:r w:rsidR="0011101B" w:rsidRPr="004F1AAF">
              <w:rPr>
                <w:sz w:val="20"/>
                <w:szCs w:val="20"/>
                <w:lang w:val="pt-PT" w:eastAsia="en-US"/>
              </w:rPr>
              <w:t xml:space="preserve"> 000 </w:t>
            </w:r>
          </w:p>
        </w:tc>
        <w:tc>
          <w:tcPr>
            <w:tcW w:w="3121" w:type="dxa"/>
          </w:tcPr>
          <w:p w14:paraId="35257751" w14:textId="15C81F37" w:rsidR="006814C3" w:rsidRPr="004F1AAF" w:rsidRDefault="0011101B" w:rsidP="006814C3">
            <w:pPr>
              <w:rPr>
                <w:sz w:val="20"/>
                <w:szCs w:val="20"/>
                <w:lang w:val="pt-PT" w:eastAsia="en-US"/>
              </w:rPr>
            </w:pPr>
            <w:r w:rsidRPr="004F1AAF">
              <w:rPr>
                <w:sz w:val="20"/>
                <w:szCs w:val="20"/>
                <w:lang w:val="pt-PT" w:eastAsia="en-US"/>
              </w:rPr>
              <w:t>Campo Preguiça - São Nicolau</w:t>
            </w:r>
          </w:p>
        </w:tc>
      </w:tr>
      <w:tr w:rsidR="006814C3" w:rsidRPr="001B18A7" w14:paraId="71992F89" w14:textId="77777777" w:rsidTr="00791B9D">
        <w:tc>
          <w:tcPr>
            <w:tcW w:w="3103" w:type="dxa"/>
          </w:tcPr>
          <w:p w14:paraId="350D77BF" w14:textId="162C6BDF" w:rsidR="006814C3" w:rsidRPr="004F1AAF" w:rsidRDefault="00EB23B9" w:rsidP="006814C3">
            <w:pPr>
              <w:rPr>
                <w:sz w:val="20"/>
                <w:szCs w:val="20"/>
                <w:lang w:val="pt-PT" w:eastAsia="en-US"/>
              </w:rPr>
            </w:pPr>
            <w:r>
              <w:rPr>
                <w:rFonts w:cstheme="minorHAnsi"/>
                <w:noProof/>
                <w:sz w:val="20"/>
                <w:szCs w:val="20"/>
                <w:lang w:val="pt-PT"/>
              </w:rPr>
              <w:t>Maio</w:t>
            </w:r>
          </w:p>
        </w:tc>
        <w:tc>
          <w:tcPr>
            <w:tcW w:w="3126" w:type="dxa"/>
          </w:tcPr>
          <w:p w14:paraId="60B7B4D3" w14:textId="6C7F8088" w:rsidR="006814C3" w:rsidRPr="004F1AAF" w:rsidRDefault="003120ED" w:rsidP="004F1AAF">
            <w:pPr>
              <w:jc w:val="center"/>
              <w:rPr>
                <w:sz w:val="20"/>
                <w:szCs w:val="20"/>
                <w:lang w:val="pt-PT" w:eastAsia="en-US"/>
              </w:rPr>
            </w:pPr>
            <w:r w:rsidRPr="004F1AAF">
              <w:rPr>
                <w:sz w:val="20"/>
                <w:szCs w:val="20"/>
                <w:lang w:val="pt-PT" w:eastAsia="en-US"/>
              </w:rPr>
              <w:t xml:space="preserve">21 613  </w:t>
            </w:r>
          </w:p>
        </w:tc>
        <w:tc>
          <w:tcPr>
            <w:tcW w:w="3121" w:type="dxa"/>
          </w:tcPr>
          <w:p w14:paraId="02A0E5B6" w14:textId="281D5AF7" w:rsidR="006814C3" w:rsidRPr="0011101B" w:rsidRDefault="0011101B" w:rsidP="0011101B">
            <w:pPr>
              <w:rPr>
                <w:sz w:val="20"/>
                <w:szCs w:val="20"/>
                <w:lang w:val="pt-PT" w:eastAsia="en-US"/>
              </w:rPr>
            </w:pPr>
            <w:r w:rsidRPr="004F1AAF">
              <w:rPr>
                <w:sz w:val="20"/>
                <w:szCs w:val="20"/>
                <w:lang w:val="pt-PT" w:eastAsia="en-US"/>
              </w:rPr>
              <w:t>Esgrovere - Périphérie de la ville de Porto Inglês</w:t>
            </w:r>
          </w:p>
        </w:tc>
      </w:tr>
    </w:tbl>
    <w:p w14:paraId="04FC303C" w14:textId="77777777" w:rsidR="006814C3" w:rsidRPr="006814C3" w:rsidRDefault="006814C3" w:rsidP="006814C3">
      <w:pPr>
        <w:rPr>
          <w:lang w:val="pt-PT" w:eastAsia="en-US"/>
        </w:rPr>
      </w:pPr>
    </w:p>
    <w:p w14:paraId="7827DA78" w14:textId="4B81C42C" w:rsidR="00061445" w:rsidRPr="00112C17" w:rsidRDefault="00061445" w:rsidP="00B85283">
      <w:pPr>
        <w:pStyle w:val="Heading3"/>
        <w:numPr>
          <w:ilvl w:val="1"/>
          <w:numId w:val="18"/>
        </w:numPr>
        <w:spacing w:before="120"/>
        <w:contextualSpacing/>
        <w:rPr>
          <w:sz w:val="22"/>
          <w:szCs w:val="22"/>
          <w:lang w:val="pt-PT"/>
        </w:rPr>
      </w:pPr>
      <w:bookmarkStart w:id="9" w:name="_Toc67095703"/>
      <w:r w:rsidRPr="00112C17">
        <w:rPr>
          <w:sz w:val="22"/>
          <w:szCs w:val="22"/>
        </w:rPr>
        <w:t>Objectifs</w:t>
      </w:r>
      <w:r w:rsidR="00C05BE5" w:rsidRPr="00112C17">
        <w:rPr>
          <w:sz w:val="22"/>
          <w:szCs w:val="22"/>
        </w:rPr>
        <w:t xml:space="preserve"> du projet</w:t>
      </w:r>
      <w:bookmarkEnd w:id="9"/>
    </w:p>
    <w:p w14:paraId="0AE64DF0" w14:textId="74882DE9" w:rsidR="00862FAD" w:rsidRPr="00D95E48" w:rsidRDefault="00862FAD" w:rsidP="00D9614F">
      <w:pPr>
        <w:rPr>
          <w:rFonts w:cstheme="minorHAnsi"/>
          <w:noProof/>
          <w:lang w:val="fr-FR"/>
        </w:rPr>
      </w:pPr>
      <w:r w:rsidRPr="00D95E48">
        <w:rPr>
          <w:rFonts w:cstheme="minorHAnsi"/>
          <w:noProof/>
          <w:lang w:val="fr-FR"/>
        </w:rPr>
        <w:t>L'objectif global du</w:t>
      </w:r>
      <w:r w:rsidR="00E369D5" w:rsidRPr="00D95E48">
        <w:rPr>
          <w:rFonts w:cstheme="minorHAnsi"/>
          <w:noProof/>
          <w:lang w:val="fr-FR"/>
        </w:rPr>
        <w:t xml:space="preserve"> projet </w:t>
      </w:r>
      <w:r w:rsidRPr="00D95E48">
        <w:rPr>
          <w:rFonts w:cstheme="minorHAnsi"/>
          <w:noProof/>
          <w:lang w:val="fr-FR"/>
        </w:rPr>
        <w:t>correspond directement aux objectifs généraux définis dans le Plan stratégique sectoriel pour les énergies renouvelables (PESER) et le Plan directeur du secteur de l'électricité (PDSE 2018-2040), concernant l'augmentation du poids des énergies renouvelables et, plus particulièrement, de l'énergie photovoltaïque, dans le mix de production d'électricité au Cap-Vert. Ces objectifs sont articulés avec les scénarios envisagés dans la troisième communication nationale du Cap-Vert sur le changement climatique (MAA / INMG, 2017) et dans la contribution nationale intentionnelle (INDC) présentée par le Cap-Vert à la conférence de Paris en décembre 2015.</w:t>
      </w:r>
    </w:p>
    <w:p w14:paraId="4048B38C" w14:textId="2A78EC44" w:rsidR="00862FAD" w:rsidRPr="00D95E48" w:rsidRDefault="00862FAD" w:rsidP="00D9614F">
      <w:pPr>
        <w:rPr>
          <w:rFonts w:cstheme="minorHAnsi"/>
          <w:noProof/>
          <w:lang w:val="fr-FR"/>
        </w:rPr>
      </w:pPr>
      <w:r w:rsidRPr="00D95E48">
        <w:rPr>
          <w:rFonts w:cstheme="minorHAnsi"/>
          <w:noProof/>
          <w:lang w:val="fr-FR"/>
        </w:rPr>
        <w:t xml:space="preserve">Concrètement, et selon les éléments contenus dans la troisième communication nationale du Cap-Vert sur le changement climatique, la production d'électricité dans les parcs photovoltaïques permet une économie de 0,22 tonne de combustibles fossiles (diesel ou mazout) par MWh d'énergie photovoltaïque (c'est-à-dire par MWh non produit par la combustion d'énergies fossiles) : en d'autres termes, on peut également estimer une réduction des émissions de 0,7 tonne de CO2 par MWh d'énergie produite par une source renouvelable (c'est-à-dire par MWh non produit par la combustion d'énergies fossiles). </w:t>
      </w:r>
    </w:p>
    <w:p w14:paraId="2BB07FC7" w14:textId="7DF66154" w:rsidR="00A46BAF" w:rsidRPr="00D95E48" w:rsidRDefault="006814C3" w:rsidP="006814C3">
      <w:pPr>
        <w:tabs>
          <w:tab w:val="left" w:pos="990"/>
        </w:tabs>
        <w:rPr>
          <w:rFonts w:cstheme="minorHAnsi"/>
          <w:noProof/>
          <w:sz w:val="20"/>
          <w:szCs w:val="20"/>
          <w:lang w:val="fr-FR"/>
        </w:rPr>
      </w:pPr>
      <w:r w:rsidRPr="00D95E48">
        <w:rPr>
          <w:rFonts w:cstheme="minorHAnsi"/>
          <w:noProof/>
          <w:sz w:val="20"/>
          <w:szCs w:val="20"/>
          <w:lang w:val="fr-FR"/>
        </w:rPr>
        <w:tab/>
      </w:r>
    </w:p>
    <w:p w14:paraId="0E724E04" w14:textId="77777777" w:rsidR="00AA47F0" w:rsidRPr="00D95E48" w:rsidRDefault="00AA47F0" w:rsidP="006814C3">
      <w:pPr>
        <w:tabs>
          <w:tab w:val="left" w:pos="990"/>
        </w:tabs>
        <w:rPr>
          <w:rFonts w:cstheme="minorHAnsi"/>
          <w:noProof/>
          <w:sz w:val="20"/>
          <w:szCs w:val="20"/>
          <w:lang w:val="fr-FR"/>
        </w:rPr>
      </w:pPr>
    </w:p>
    <w:p w14:paraId="52279956" w14:textId="77777777" w:rsidR="00AA47F0" w:rsidRPr="00D95E48" w:rsidRDefault="00AA47F0" w:rsidP="006814C3">
      <w:pPr>
        <w:tabs>
          <w:tab w:val="left" w:pos="990"/>
        </w:tabs>
        <w:rPr>
          <w:rFonts w:cstheme="minorHAnsi"/>
          <w:noProof/>
          <w:sz w:val="20"/>
          <w:szCs w:val="20"/>
          <w:lang w:val="fr-FR"/>
        </w:rPr>
      </w:pPr>
    </w:p>
    <w:p w14:paraId="543266B0" w14:textId="77777777" w:rsidR="00AA47F0" w:rsidRPr="00D95E48" w:rsidRDefault="00AA47F0" w:rsidP="006814C3">
      <w:pPr>
        <w:tabs>
          <w:tab w:val="left" w:pos="990"/>
        </w:tabs>
        <w:rPr>
          <w:rFonts w:cstheme="minorHAnsi"/>
          <w:noProof/>
          <w:sz w:val="20"/>
          <w:szCs w:val="20"/>
          <w:lang w:val="fr-FR"/>
        </w:rPr>
      </w:pPr>
    </w:p>
    <w:p w14:paraId="2C9A3DBD" w14:textId="77777777" w:rsidR="00AA47F0" w:rsidRPr="00D95E48" w:rsidRDefault="00AA47F0" w:rsidP="006814C3">
      <w:pPr>
        <w:tabs>
          <w:tab w:val="left" w:pos="990"/>
        </w:tabs>
        <w:rPr>
          <w:rFonts w:cstheme="minorHAnsi"/>
          <w:noProof/>
          <w:sz w:val="20"/>
          <w:szCs w:val="20"/>
          <w:lang w:val="fr-FR"/>
        </w:rPr>
      </w:pPr>
    </w:p>
    <w:p w14:paraId="27827F92" w14:textId="68FC7B9A" w:rsidR="00172A92" w:rsidRPr="00C608BF" w:rsidRDefault="000662D9" w:rsidP="00F77943">
      <w:pPr>
        <w:pStyle w:val="Heading2"/>
        <w:rPr>
          <w:lang w:val="fr-FR"/>
        </w:rPr>
      </w:pPr>
      <w:bookmarkStart w:id="10" w:name="_Toc67095704"/>
      <w:r w:rsidRPr="00C608BF">
        <w:rPr>
          <w:lang w:val="fr-FR"/>
        </w:rPr>
        <w:lastRenderedPageBreak/>
        <w:t xml:space="preserve">2. </w:t>
      </w:r>
      <w:r w:rsidR="00522C45" w:rsidRPr="00C608BF">
        <w:rPr>
          <w:lang w:val="fr-FR"/>
        </w:rPr>
        <w:t>RÉSUMÉ DES ACTIVITÉS PRÉCÉDENTES DE PARTICIPATION DES PARTIES PRENANTES</w:t>
      </w:r>
      <w:bookmarkEnd w:id="10"/>
    </w:p>
    <w:p w14:paraId="6ABA1DFC" w14:textId="68CD37FA" w:rsidR="00001EE2" w:rsidRPr="00D95E48" w:rsidRDefault="00001EE2" w:rsidP="00001EE2">
      <w:pPr>
        <w:pStyle w:val="ListParagraph"/>
        <w:ind w:left="0" w:right="-568"/>
        <w:rPr>
          <w:lang w:val="fr-FR"/>
        </w:rPr>
      </w:pPr>
      <w:r w:rsidRPr="00D95E48">
        <w:rPr>
          <w:rFonts w:cstheme="minorHAnsi"/>
          <w:noProof/>
          <w:lang w:val="fr-FR"/>
        </w:rPr>
        <w:t>Au cours du processus d</w:t>
      </w:r>
      <w:r w:rsidR="002661B5" w:rsidRPr="00D95E48">
        <w:rPr>
          <w:rFonts w:cstheme="minorHAnsi"/>
          <w:noProof/>
          <w:lang w:val="fr-FR"/>
        </w:rPr>
        <w:t xml:space="preserve">'élaboration des instruments de </w:t>
      </w:r>
      <w:r w:rsidR="007772C8" w:rsidRPr="00D95E48">
        <w:rPr>
          <w:rFonts w:cstheme="minorHAnsi"/>
          <w:noProof/>
          <w:lang w:val="fr-FR"/>
        </w:rPr>
        <w:t xml:space="preserve">gestion </w:t>
      </w:r>
      <w:r w:rsidR="002661B5" w:rsidRPr="00D95E48">
        <w:rPr>
          <w:rFonts w:cstheme="minorHAnsi"/>
          <w:noProof/>
          <w:lang w:val="fr-FR"/>
        </w:rPr>
        <w:t xml:space="preserve">environnementale et sociale des </w:t>
      </w:r>
      <w:r w:rsidR="006442EA" w:rsidRPr="00D95E48">
        <w:rPr>
          <w:lang w:val="fr-FR" w:eastAsia="en-US"/>
        </w:rPr>
        <w:t xml:space="preserve">parcs solaires de la ZDER des îles de </w:t>
      </w:r>
      <w:r w:rsidR="006442EA" w:rsidRPr="00D95E48">
        <w:rPr>
          <w:rFonts w:cstheme="minorHAnsi"/>
          <w:noProof/>
          <w:lang w:val="fr-FR"/>
        </w:rPr>
        <w:t xml:space="preserve">Fogo, Santo Antão, São Nicolau et Maio, des </w:t>
      </w:r>
      <w:r w:rsidR="0019230A" w:rsidRPr="00D95E48">
        <w:rPr>
          <w:rFonts w:cstheme="minorHAnsi"/>
          <w:noProof/>
          <w:lang w:val="fr-FR"/>
        </w:rPr>
        <w:t>consultations publiques ont été menées dans le</w:t>
      </w:r>
      <w:r w:rsidRPr="00D95E48">
        <w:rPr>
          <w:rFonts w:cstheme="minorHAnsi"/>
          <w:noProof/>
          <w:lang w:val="fr-FR"/>
        </w:rPr>
        <w:t xml:space="preserve"> but de </w:t>
      </w:r>
      <w:r w:rsidRPr="00D95E48">
        <w:rPr>
          <w:lang w:val="fr-FR"/>
        </w:rPr>
        <w:t>promouvoir la diffusion, l'information et la</w:t>
      </w:r>
      <w:r w:rsidR="006A56A8" w:rsidRPr="00D95E48">
        <w:rPr>
          <w:lang w:val="fr-FR"/>
        </w:rPr>
        <w:t xml:space="preserve"> sensibilisation les plus larges possibles </w:t>
      </w:r>
      <w:r w:rsidRPr="00D95E48">
        <w:rPr>
          <w:lang w:val="fr-FR"/>
        </w:rPr>
        <w:t xml:space="preserve">parmi les communautés, visant une appropriation effective du projet par les principaux bénéficiaires et la population en général, en impliquant les différentes entités responsables aux niveaux </w:t>
      </w:r>
      <w:r w:rsidR="006A56A8" w:rsidRPr="00D95E48">
        <w:rPr>
          <w:lang w:val="fr-FR"/>
        </w:rPr>
        <w:t xml:space="preserve">local et </w:t>
      </w:r>
      <w:r w:rsidRPr="00D95E48">
        <w:rPr>
          <w:lang w:val="fr-FR"/>
        </w:rPr>
        <w:t>national</w:t>
      </w:r>
      <w:r w:rsidR="006442EA" w:rsidRPr="00D95E48">
        <w:rPr>
          <w:lang w:val="fr-FR"/>
        </w:rPr>
        <w:t xml:space="preserve">. </w:t>
      </w:r>
      <w:r w:rsidR="00041D73" w:rsidRPr="00D95E48">
        <w:rPr>
          <w:lang w:val="fr-FR"/>
        </w:rPr>
        <w:t>Au niveau national, les institutions suivantes ont été contactées</w:t>
      </w:r>
      <w:r w:rsidR="006823A1" w:rsidRPr="00D95E48">
        <w:rPr>
          <w:lang w:val="fr-FR"/>
        </w:rPr>
        <w:t xml:space="preserve"> : la</w:t>
      </w:r>
      <w:r w:rsidR="00041D73" w:rsidRPr="00D95E48">
        <w:rPr>
          <w:lang w:val="fr-FR"/>
        </w:rPr>
        <w:t xml:space="preserve"> Direction nationale de l'environnement, l'Association nationale des municipalités et ELECTRA. Au niveau local, les institutions suivantes ont été contactées</w:t>
      </w:r>
      <w:r w:rsidR="006823A1" w:rsidRPr="00D95E48">
        <w:rPr>
          <w:lang w:val="fr-FR"/>
        </w:rPr>
        <w:t xml:space="preserve"> : </w:t>
      </w:r>
      <w:r w:rsidR="002F1FB2">
        <w:rPr>
          <w:lang w:val="fr-FR"/>
        </w:rPr>
        <w:t>m</w:t>
      </w:r>
      <w:r w:rsidR="002F1FB2" w:rsidRPr="00D95E48">
        <w:rPr>
          <w:lang w:val="fr-FR"/>
        </w:rPr>
        <w:t xml:space="preserve">unicipalités </w:t>
      </w:r>
      <w:r w:rsidR="00041D73" w:rsidRPr="00D95E48">
        <w:rPr>
          <w:lang w:val="fr-FR"/>
        </w:rPr>
        <w:t>et délégations du ministère de l'agriculture et de l'environnement</w:t>
      </w:r>
      <w:r w:rsidR="0019230A" w:rsidRPr="00D95E48">
        <w:rPr>
          <w:lang w:val="fr-FR"/>
        </w:rPr>
        <w:t>.</w:t>
      </w:r>
    </w:p>
    <w:p w14:paraId="46BC4A03" w14:textId="77777777" w:rsidR="00041D73" w:rsidRPr="00D95E48" w:rsidRDefault="00041D73" w:rsidP="00001EE2">
      <w:pPr>
        <w:pStyle w:val="ListParagraph"/>
        <w:ind w:left="0" w:right="-568"/>
        <w:rPr>
          <w:lang w:val="fr-FR"/>
        </w:rPr>
      </w:pPr>
    </w:p>
    <w:p w14:paraId="64429F7E" w14:textId="21DA556C" w:rsidR="0037781F" w:rsidRPr="00D95E48" w:rsidRDefault="0037781F" w:rsidP="00C96EC4">
      <w:pPr>
        <w:pStyle w:val="ListParagraph"/>
        <w:ind w:left="0" w:right="-568"/>
        <w:rPr>
          <w:rFonts w:cstheme="minorHAnsi"/>
          <w:noProof/>
          <w:lang w:val="fr-FR"/>
        </w:rPr>
      </w:pPr>
      <w:r w:rsidRPr="00D95E48">
        <w:rPr>
          <w:rFonts w:cstheme="minorHAnsi"/>
          <w:noProof/>
          <w:lang w:val="fr-FR"/>
        </w:rPr>
        <w:t>Il convient de noter que les terres utilisées pour les zones de développement des énergies renouvelables (</w:t>
      </w:r>
      <w:r w:rsidR="002F1FB2">
        <w:rPr>
          <w:rFonts w:cstheme="minorHAnsi"/>
          <w:noProof/>
          <w:lang w:val="fr-FR"/>
        </w:rPr>
        <w:t>ZDER</w:t>
      </w:r>
      <w:r w:rsidRPr="00D95E48">
        <w:rPr>
          <w:rFonts w:cstheme="minorHAnsi"/>
          <w:noProof/>
          <w:lang w:val="fr-FR"/>
        </w:rPr>
        <w:t xml:space="preserve">) sont généralement publiques, c'est pourquoi il a été décidé qu'il n'était pas nécessaire d'établir les plans abrégés </w:t>
      </w:r>
      <w:r w:rsidR="00CB00E5">
        <w:rPr>
          <w:rFonts w:cstheme="minorHAnsi"/>
          <w:noProof/>
          <w:lang w:val="fr-FR"/>
        </w:rPr>
        <w:t>de compensation</w:t>
      </w:r>
      <w:r w:rsidR="00CB00E5" w:rsidRPr="00D95E48">
        <w:rPr>
          <w:rFonts w:cstheme="minorHAnsi"/>
          <w:noProof/>
          <w:lang w:val="fr-FR"/>
        </w:rPr>
        <w:t xml:space="preserve"> </w:t>
      </w:r>
      <w:r w:rsidRPr="00D95E48">
        <w:rPr>
          <w:rFonts w:cstheme="minorHAnsi"/>
          <w:noProof/>
          <w:lang w:val="fr-FR"/>
        </w:rPr>
        <w:t>(PAC), à l'exception du PAC incendie où les terres sont privées.</w:t>
      </w:r>
    </w:p>
    <w:p w14:paraId="29BAFC4D" w14:textId="77777777" w:rsidR="0037781F" w:rsidRPr="00D95E48" w:rsidRDefault="0037781F" w:rsidP="00001EE2">
      <w:pPr>
        <w:pStyle w:val="ListParagraph"/>
        <w:ind w:left="0" w:right="-568"/>
        <w:rPr>
          <w:rFonts w:cstheme="minorHAnsi"/>
          <w:noProof/>
          <w:lang w:val="fr-FR"/>
        </w:rPr>
      </w:pPr>
    </w:p>
    <w:p w14:paraId="3ECF359E" w14:textId="5A63391D" w:rsidR="006823A1" w:rsidRPr="00D95E48" w:rsidRDefault="00C96EC4" w:rsidP="006A56A8">
      <w:pPr>
        <w:pStyle w:val="ListParagraph"/>
        <w:spacing w:before="360"/>
        <w:ind w:left="0" w:right="-568"/>
        <w:rPr>
          <w:rFonts w:cstheme="minorHAnsi"/>
          <w:noProof/>
          <w:lang w:val="fr-FR"/>
        </w:rPr>
      </w:pPr>
      <w:r w:rsidRPr="00D95E48">
        <w:rPr>
          <w:rFonts w:cstheme="minorHAnsi"/>
          <w:noProof/>
          <w:lang w:val="fr-FR"/>
        </w:rPr>
        <w:t>Dans le cadre du travail sur le terrain,</w:t>
      </w:r>
      <w:r w:rsidR="006823A1" w:rsidRPr="00D95E48">
        <w:rPr>
          <w:rFonts w:cstheme="minorHAnsi"/>
          <w:noProof/>
          <w:lang w:val="fr-FR"/>
        </w:rPr>
        <w:t xml:space="preserve"> plusieurs réunions, contacts individuels et collectifs ont été organisés avec les </w:t>
      </w:r>
      <w:r w:rsidR="00C749E2" w:rsidRPr="00D95E48">
        <w:rPr>
          <w:rFonts w:cstheme="minorHAnsi"/>
          <w:noProof/>
          <w:lang w:val="fr-FR"/>
        </w:rPr>
        <w:t xml:space="preserve">différentes </w:t>
      </w:r>
      <w:r w:rsidR="006823A1" w:rsidRPr="00D95E48">
        <w:rPr>
          <w:rFonts w:cstheme="minorHAnsi"/>
          <w:noProof/>
          <w:lang w:val="fr-FR"/>
        </w:rPr>
        <w:t>communautés locales pour socialiser les idées et les objectifs du projet.</w:t>
      </w:r>
    </w:p>
    <w:p w14:paraId="512D1436" w14:textId="7AE5F737" w:rsidR="002661B5" w:rsidRPr="00904D63" w:rsidRDefault="00C749E2" w:rsidP="00A6732B">
      <w:pPr>
        <w:rPr>
          <w:rFonts w:cstheme="minorHAnsi"/>
          <w:noProof/>
          <w:lang w:val="pt-PT"/>
        </w:rPr>
      </w:pPr>
      <w:r w:rsidRPr="00D95E48">
        <w:rPr>
          <w:rFonts w:cstheme="minorHAnsi"/>
          <w:noProof/>
          <w:lang w:val="fr-FR"/>
        </w:rPr>
        <w:t xml:space="preserve">Tout au long des actions d'information et de socialisation du projet, </w:t>
      </w:r>
      <w:r w:rsidR="00001EE2" w:rsidRPr="00D95E48">
        <w:rPr>
          <w:rFonts w:cstheme="minorHAnsi"/>
          <w:noProof/>
          <w:lang w:val="fr-FR"/>
        </w:rPr>
        <w:t>un certain nombre de questions liées à</w:t>
      </w:r>
      <w:r w:rsidRPr="00D95E48">
        <w:rPr>
          <w:rFonts w:cstheme="minorHAnsi"/>
          <w:noProof/>
          <w:lang w:val="fr-FR"/>
        </w:rPr>
        <w:t xml:space="preserve"> Solar ZDER </w:t>
      </w:r>
      <w:r w:rsidR="00001EE2" w:rsidRPr="00D95E48">
        <w:rPr>
          <w:rFonts w:cstheme="minorHAnsi"/>
          <w:noProof/>
          <w:lang w:val="fr-FR"/>
        </w:rPr>
        <w:t>ont été soulevées, à</w:t>
      </w:r>
      <w:r w:rsidR="00E54B0C" w:rsidRPr="00D95E48">
        <w:rPr>
          <w:rFonts w:cstheme="minorHAnsi"/>
          <w:noProof/>
          <w:lang w:val="fr-FR"/>
        </w:rPr>
        <w:t xml:space="preserve"> savoir : l'emplacement, les financiers, la </w:t>
      </w:r>
      <w:r w:rsidR="00C96EC4" w:rsidRPr="00D95E48">
        <w:rPr>
          <w:rFonts w:cstheme="minorHAnsi"/>
          <w:noProof/>
          <w:lang w:val="fr-FR"/>
        </w:rPr>
        <w:t>création d'</w:t>
      </w:r>
      <w:r w:rsidR="00E54B0C" w:rsidRPr="00D95E48">
        <w:rPr>
          <w:rFonts w:cstheme="minorHAnsi"/>
          <w:noProof/>
          <w:lang w:val="fr-FR"/>
        </w:rPr>
        <w:t xml:space="preserve">emplois, les impacts sur la réduction des tarifs d'électricité, etc. </w:t>
      </w:r>
      <w:r w:rsidR="00E54B0C" w:rsidRPr="004F1AAF">
        <w:rPr>
          <w:rFonts w:cstheme="minorHAnsi"/>
          <w:noProof/>
          <w:lang w:val="pt-PT"/>
        </w:rPr>
        <w:t xml:space="preserve">Les </w:t>
      </w:r>
      <w:r w:rsidR="00E54B0C" w:rsidRPr="00112C17">
        <w:rPr>
          <w:rFonts w:cstheme="minorHAnsi"/>
          <w:noProof/>
          <w:lang w:val="pt-PT"/>
        </w:rPr>
        <w:t>recommandations</w:t>
      </w:r>
      <w:r w:rsidR="00C96EC4">
        <w:rPr>
          <w:rFonts w:cstheme="minorHAnsi"/>
          <w:noProof/>
          <w:lang w:val="pt-PT"/>
        </w:rPr>
        <w:t xml:space="preserve"> générales</w:t>
      </w:r>
      <w:r w:rsidR="00E54B0C" w:rsidRPr="004F1AAF">
        <w:rPr>
          <w:rFonts w:cstheme="minorHAnsi"/>
          <w:noProof/>
          <w:lang w:val="pt-PT"/>
        </w:rPr>
        <w:t xml:space="preserve"> suivantes</w:t>
      </w:r>
      <w:r w:rsidR="006A56A8" w:rsidRPr="004F1AAF">
        <w:rPr>
          <w:rFonts w:cstheme="minorHAnsi"/>
          <w:noProof/>
          <w:lang w:val="pt-PT"/>
        </w:rPr>
        <w:t xml:space="preserve"> ont également été </w:t>
      </w:r>
      <w:r w:rsidR="00E54B0C" w:rsidRPr="004F1AAF">
        <w:rPr>
          <w:rFonts w:cstheme="minorHAnsi"/>
          <w:noProof/>
          <w:lang w:val="pt-PT"/>
        </w:rPr>
        <w:t>formulées</w:t>
      </w:r>
      <w:r w:rsidR="00E54B0C" w:rsidRPr="00112C17">
        <w:rPr>
          <w:rFonts w:cstheme="minorHAnsi"/>
          <w:noProof/>
          <w:lang w:val="pt-PT"/>
        </w:rPr>
        <w:t xml:space="preserve"> :</w:t>
      </w:r>
    </w:p>
    <w:p w14:paraId="67C8777F" w14:textId="77777777" w:rsidR="00E54B0C" w:rsidRPr="00D95E48" w:rsidRDefault="00E54B0C" w:rsidP="00B85283">
      <w:pPr>
        <w:pStyle w:val="ListParagraph"/>
        <w:numPr>
          <w:ilvl w:val="0"/>
          <w:numId w:val="19"/>
        </w:numPr>
        <w:spacing w:before="120"/>
        <w:rPr>
          <w:rFonts w:cstheme="minorHAnsi"/>
          <w:noProof/>
          <w:lang w:val="fr-FR"/>
        </w:rPr>
      </w:pPr>
      <w:r w:rsidRPr="00D95E48">
        <w:rPr>
          <w:rFonts w:cstheme="minorHAnsi"/>
          <w:noProof/>
          <w:lang w:val="fr-FR"/>
        </w:rPr>
        <w:t>Création d'emplois et priorité aux jeunes chômeurs ;</w:t>
      </w:r>
    </w:p>
    <w:p w14:paraId="4823FA22" w14:textId="18755E0F" w:rsidR="00E54B0C" w:rsidRPr="00D95E48" w:rsidRDefault="00E54B0C" w:rsidP="00B85283">
      <w:pPr>
        <w:pStyle w:val="ListParagraph"/>
        <w:numPr>
          <w:ilvl w:val="0"/>
          <w:numId w:val="19"/>
        </w:numPr>
        <w:spacing w:before="120"/>
        <w:rPr>
          <w:rFonts w:cstheme="minorHAnsi"/>
          <w:noProof/>
          <w:lang w:val="fr-FR"/>
        </w:rPr>
      </w:pPr>
      <w:r w:rsidRPr="00D95E48">
        <w:rPr>
          <w:rFonts w:cstheme="minorHAnsi"/>
          <w:noProof/>
          <w:lang w:val="fr-FR"/>
        </w:rPr>
        <w:t xml:space="preserve">Réduire les coûts énergétiques des familles, compte tenu du poids de </w:t>
      </w:r>
      <w:r w:rsidR="00C96EC4" w:rsidRPr="00D95E48">
        <w:rPr>
          <w:rFonts w:cstheme="minorHAnsi"/>
          <w:noProof/>
          <w:lang w:val="fr-FR"/>
        </w:rPr>
        <w:t>ce</w:t>
      </w:r>
      <w:r w:rsidRPr="00D95E48">
        <w:rPr>
          <w:rFonts w:cstheme="minorHAnsi"/>
          <w:noProof/>
          <w:lang w:val="fr-FR"/>
        </w:rPr>
        <w:t xml:space="preserve"> coût </w:t>
      </w:r>
      <w:r w:rsidR="00C96EC4" w:rsidRPr="00D95E48">
        <w:rPr>
          <w:rFonts w:cstheme="minorHAnsi"/>
          <w:noProof/>
          <w:lang w:val="fr-FR"/>
        </w:rPr>
        <w:t>sur le</w:t>
      </w:r>
      <w:r w:rsidRPr="00D95E48">
        <w:rPr>
          <w:rFonts w:cstheme="minorHAnsi"/>
          <w:noProof/>
          <w:lang w:val="fr-FR"/>
        </w:rPr>
        <w:t xml:space="preserve"> revenu familial et </w:t>
      </w:r>
      <w:r w:rsidR="00C96EC4" w:rsidRPr="00D95E48">
        <w:rPr>
          <w:rFonts w:cstheme="minorHAnsi"/>
          <w:noProof/>
          <w:lang w:val="fr-FR"/>
        </w:rPr>
        <w:t xml:space="preserve">la </w:t>
      </w:r>
      <w:r w:rsidRPr="00D95E48">
        <w:rPr>
          <w:rFonts w:cstheme="minorHAnsi"/>
          <w:noProof/>
          <w:lang w:val="fr-FR"/>
        </w:rPr>
        <w:t>qualité de vie des</w:t>
      </w:r>
      <w:r w:rsidR="00C96EC4" w:rsidRPr="00D95E48">
        <w:rPr>
          <w:rFonts w:cstheme="minorHAnsi"/>
          <w:noProof/>
          <w:lang w:val="fr-FR"/>
        </w:rPr>
        <w:t xml:space="preserve"> populations</w:t>
      </w:r>
      <w:r w:rsidRPr="00D95E48">
        <w:rPr>
          <w:rFonts w:cstheme="minorHAnsi"/>
          <w:noProof/>
          <w:lang w:val="fr-FR"/>
        </w:rPr>
        <w:t xml:space="preserve"> ;</w:t>
      </w:r>
    </w:p>
    <w:p w14:paraId="273FBC53" w14:textId="0D39BBCA" w:rsidR="00E54B0C" w:rsidRPr="00D95E48" w:rsidRDefault="00E54B0C" w:rsidP="00B85283">
      <w:pPr>
        <w:pStyle w:val="ListParagraph"/>
        <w:numPr>
          <w:ilvl w:val="0"/>
          <w:numId w:val="19"/>
        </w:numPr>
        <w:spacing w:before="120"/>
        <w:rPr>
          <w:rFonts w:cstheme="minorHAnsi"/>
          <w:noProof/>
          <w:lang w:val="fr-FR"/>
        </w:rPr>
      </w:pPr>
      <w:r w:rsidRPr="00D95E48">
        <w:rPr>
          <w:rFonts w:cstheme="minorHAnsi"/>
          <w:noProof/>
          <w:lang w:val="fr-FR"/>
        </w:rPr>
        <w:t xml:space="preserve">Utilisation de travailleurs locaux, en </w:t>
      </w:r>
      <w:r w:rsidR="00C96EC4" w:rsidRPr="00D95E48">
        <w:rPr>
          <w:rFonts w:cstheme="minorHAnsi"/>
          <w:noProof/>
          <w:lang w:val="fr-FR"/>
        </w:rPr>
        <w:t>particulier ceux qui ont</w:t>
      </w:r>
      <w:r w:rsidRPr="00D95E48">
        <w:rPr>
          <w:rFonts w:cstheme="minorHAnsi"/>
          <w:noProof/>
          <w:lang w:val="fr-FR"/>
        </w:rPr>
        <w:t xml:space="preserve"> déjà une </w:t>
      </w:r>
      <w:r w:rsidR="00C96EC4" w:rsidRPr="00D95E48">
        <w:rPr>
          <w:rFonts w:cstheme="minorHAnsi"/>
          <w:noProof/>
          <w:lang w:val="fr-FR"/>
        </w:rPr>
        <w:t xml:space="preserve">certaine </w:t>
      </w:r>
      <w:r w:rsidRPr="00D95E48">
        <w:rPr>
          <w:rFonts w:cstheme="minorHAnsi"/>
          <w:noProof/>
          <w:lang w:val="fr-FR"/>
        </w:rPr>
        <w:t>expérience du travail avec les panneaux solaires ;</w:t>
      </w:r>
    </w:p>
    <w:p w14:paraId="15911A4F" w14:textId="73F1A27B" w:rsidR="00AA47F0" w:rsidRPr="00D95E48" w:rsidRDefault="00E54B0C" w:rsidP="00791B9D">
      <w:pPr>
        <w:pStyle w:val="ListParagraph"/>
        <w:numPr>
          <w:ilvl w:val="0"/>
          <w:numId w:val="19"/>
        </w:numPr>
        <w:spacing w:before="120"/>
        <w:rPr>
          <w:noProof/>
          <w:lang w:val="fr-FR"/>
        </w:rPr>
      </w:pPr>
      <w:r w:rsidRPr="00D95E48">
        <w:rPr>
          <w:rFonts w:cstheme="minorHAnsi"/>
          <w:noProof/>
          <w:lang w:val="fr-FR"/>
        </w:rPr>
        <w:t xml:space="preserve">Communication et information en temps utile sur la date de début des travaux. </w:t>
      </w:r>
    </w:p>
    <w:p w14:paraId="27827F94" w14:textId="7B55BC6A" w:rsidR="00172A92" w:rsidRPr="00C608BF" w:rsidRDefault="00247DBA" w:rsidP="00F77943">
      <w:pPr>
        <w:pStyle w:val="Heading2"/>
        <w:rPr>
          <w:lang w:val="fr-FR"/>
        </w:rPr>
      </w:pPr>
      <w:bookmarkStart w:id="11" w:name="_Toc67095705"/>
      <w:r w:rsidRPr="00C608BF">
        <w:rPr>
          <w:lang w:val="fr-FR"/>
        </w:rPr>
        <w:t>3. L'</w:t>
      </w:r>
      <w:r w:rsidR="00E54B0C" w:rsidRPr="00C608BF">
        <w:rPr>
          <w:lang w:val="fr-FR"/>
        </w:rPr>
        <w:t>IDENTIFICATION ET L'ANALYSE DES PARTIES PRENANTES</w:t>
      </w:r>
      <w:bookmarkEnd w:id="11"/>
    </w:p>
    <w:p w14:paraId="5AEE20AD" w14:textId="73F76E8B" w:rsidR="004973A0" w:rsidRPr="00D95E48" w:rsidRDefault="00522C45" w:rsidP="004973A0">
      <w:pPr>
        <w:rPr>
          <w:lang w:val="fr-FR" w:eastAsia="en-US"/>
        </w:rPr>
      </w:pPr>
      <w:r w:rsidRPr="00D95E48">
        <w:rPr>
          <w:lang w:val="fr-FR" w:eastAsia="en-US"/>
        </w:rPr>
        <w:t>Le travail effectué sur le terrain a permis d'analyser les risques, les impacts, les attentes, les préoccupations, les suggestions, les besoins des</w:t>
      </w:r>
      <w:r w:rsidR="006A56A8" w:rsidRPr="00D95E48">
        <w:rPr>
          <w:lang w:val="fr-FR" w:eastAsia="en-US"/>
        </w:rPr>
        <w:t xml:space="preserve"> populations</w:t>
      </w:r>
      <w:r w:rsidRPr="00D95E48">
        <w:rPr>
          <w:lang w:val="fr-FR" w:eastAsia="en-US"/>
        </w:rPr>
        <w:t xml:space="preserve"> et des institutions contactées. Les parties prenantes </w:t>
      </w:r>
      <w:r w:rsidR="004973A0" w:rsidRPr="00D95E48">
        <w:rPr>
          <w:lang w:val="fr-FR" w:eastAsia="en-US"/>
        </w:rPr>
        <w:t xml:space="preserve">sont les pouvoirs publics, les institutions décentralisées, les associations, les autres organisations non étatiques, les </w:t>
      </w:r>
      <w:r w:rsidR="006A56A8" w:rsidRPr="00D95E48">
        <w:rPr>
          <w:lang w:val="fr-FR" w:eastAsia="en-US"/>
        </w:rPr>
        <w:t>pêcheurs et les</w:t>
      </w:r>
      <w:r w:rsidR="004973A0" w:rsidRPr="00D95E48">
        <w:rPr>
          <w:lang w:val="fr-FR" w:eastAsia="en-US"/>
        </w:rPr>
        <w:t xml:space="preserve"> femmes.</w:t>
      </w:r>
    </w:p>
    <w:p w14:paraId="55458032" w14:textId="28B3E9AB" w:rsidR="00522C45" w:rsidRPr="00D95E48" w:rsidRDefault="00522C45" w:rsidP="00294163">
      <w:pPr>
        <w:rPr>
          <w:lang w:val="fr-FR" w:eastAsia="en-US"/>
        </w:rPr>
      </w:pPr>
      <w:r w:rsidRPr="00D95E48">
        <w:rPr>
          <w:lang w:val="fr-FR" w:eastAsia="en-US"/>
        </w:rPr>
        <w:t xml:space="preserve">Les principaux groupes ou parties prenantes qui seront informés et consultés par catégorie au cours de la mise en œuvre de ce projet sont énumérés ci-dessous. </w:t>
      </w:r>
    </w:p>
    <w:p w14:paraId="774BF159" w14:textId="3270CA0D" w:rsidR="004869E6" w:rsidRPr="00D95E48" w:rsidRDefault="002955F0" w:rsidP="000A4A96">
      <w:pPr>
        <w:pStyle w:val="Heading3"/>
        <w:rPr>
          <w:color w:val="0070C0"/>
          <w:sz w:val="22"/>
          <w:szCs w:val="22"/>
          <w:lang w:val="fr-FR"/>
        </w:rPr>
      </w:pPr>
      <w:bookmarkStart w:id="12" w:name="_Toc67095706"/>
      <w:r w:rsidRPr="00D95E48">
        <w:rPr>
          <w:color w:val="0070C0"/>
          <w:sz w:val="22"/>
          <w:szCs w:val="22"/>
          <w:lang w:val="fr-FR"/>
        </w:rPr>
        <w:t>3.</w:t>
      </w:r>
      <w:r w:rsidR="004869E6" w:rsidRPr="00D95E48">
        <w:rPr>
          <w:color w:val="0070C0"/>
          <w:sz w:val="22"/>
          <w:szCs w:val="22"/>
          <w:lang w:val="fr-FR"/>
        </w:rPr>
        <w:t>1</w:t>
      </w:r>
      <w:r w:rsidR="00522C45" w:rsidRPr="00D95E48">
        <w:rPr>
          <w:color w:val="0070C0"/>
          <w:sz w:val="22"/>
          <w:szCs w:val="22"/>
          <w:lang w:val="fr-FR"/>
        </w:rPr>
        <w:t xml:space="preserve"> Catégorie</w:t>
      </w:r>
      <w:r w:rsidR="00C74A3E" w:rsidRPr="00D95E48">
        <w:rPr>
          <w:color w:val="0070C0"/>
          <w:sz w:val="22"/>
          <w:szCs w:val="22"/>
          <w:lang w:val="fr-FR"/>
        </w:rPr>
        <w:t xml:space="preserve"> 1</w:t>
      </w:r>
      <w:r w:rsidR="00725A81" w:rsidRPr="00D95E48">
        <w:rPr>
          <w:color w:val="0070C0"/>
          <w:sz w:val="22"/>
          <w:szCs w:val="22"/>
          <w:lang w:val="fr-FR"/>
        </w:rPr>
        <w:t xml:space="preserve"> :</w:t>
      </w:r>
      <w:r w:rsidR="00522C45" w:rsidRPr="00D95E48">
        <w:rPr>
          <w:color w:val="0070C0"/>
          <w:sz w:val="22"/>
          <w:szCs w:val="22"/>
          <w:lang w:val="fr-FR"/>
        </w:rPr>
        <w:t xml:space="preserve"> acteurs susceptibles d'être </w:t>
      </w:r>
      <w:r w:rsidR="00924B9F" w:rsidRPr="00D95E48">
        <w:rPr>
          <w:color w:val="0070C0"/>
          <w:sz w:val="22"/>
          <w:szCs w:val="22"/>
          <w:lang w:val="fr-FR"/>
        </w:rPr>
        <w:t>affectés</w:t>
      </w:r>
      <w:bookmarkEnd w:id="12"/>
    </w:p>
    <w:p w14:paraId="1ACFC6BA" w14:textId="316A2838" w:rsidR="00437B1F" w:rsidRPr="00D95E48" w:rsidRDefault="00EC1F4D" w:rsidP="004869E6">
      <w:pPr>
        <w:widowControl w:val="0"/>
        <w:autoSpaceDE w:val="0"/>
        <w:autoSpaceDN w:val="0"/>
        <w:adjustRightInd w:val="0"/>
        <w:spacing w:after="120"/>
        <w:rPr>
          <w:rFonts w:cstheme="minorHAnsi"/>
          <w:lang w:val="fr-FR"/>
        </w:rPr>
      </w:pPr>
      <w:r w:rsidRPr="00D95E48">
        <w:rPr>
          <w:rFonts w:cstheme="minorHAnsi"/>
          <w:lang w:val="fr-FR"/>
        </w:rPr>
        <w:t>Les parties prenantes qui peuvent être directement ou indirectement touchées par la mise en œuvre du projet sont</w:t>
      </w:r>
    </w:p>
    <w:p w14:paraId="70430250" w14:textId="5A2852FA" w:rsidR="00722187" w:rsidRPr="00D95E48" w:rsidRDefault="0056380F" w:rsidP="009C2AB1">
      <w:pPr>
        <w:pStyle w:val="ListParagraph"/>
        <w:widowControl w:val="0"/>
        <w:numPr>
          <w:ilvl w:val="0"/>
          <w:numId w:val="30"/>
        </w:numPr>
        <w:autoSpaceDE w:val="0"/>
        <w:autoSpaceDN w:val="0"/>
        <w:adjustRightInd w:val="0"/>
        <w:spacing w:after="120"/>
        <w:rPr>
          <w:rFonts w:cstheme="minorHAnsi"/>
          <w:lang w:val="fr-FR"/>
        </w:rPr>
      </w:pPr>
      <w:r w:rsidRPr="00D95E48">
        <w:rPr>
          <w:rFonts w:cstheme="minorHAnsi"/>
          <w:lang w:val="fr-FR"/>
        </w:rPr>
        <w:lastRenderedPageBreak/>
        <w:t xml:space="preserve">Les communautés des lieux de </w:t>
      </w:r>
      <w:r w:rsidR="00C6798B" w:rsidRPr="00D95E48">
        <w:rPr>
          <w:rFonts w:cstheme="minorHAnsi"/>
          <w:lang w:val="fr-FR"/>
        </w:rPr>
        <w:t>mise en œuvre du projet</w:t>
      </w:r>
      <w:r w:rsidRPr="00D95E48">
        <w:rPr>
          <w:rFonts w:cstheme="minorHAnsi"/>
          <w:lang w:val="fr-FR"/>
        </w:rPr>
        <w:t xml:space="preserve"> qui pourraient être positivement</w:t>
      </w:r>
      <w:r w:rsidR="00C6798B" w:rsidRPr="00D95E48">
        <w:rPr>
          <w:rFonts w:cstheme="minorHAnsi"/>
          <w:lang w:val="fr-FR"/>
        </w:rPr>
        <w:t xml:space="preserve"> (ou négativement, bien que temporairement et peu pertinent)</w:t>
      </w:r>
      <w:r w:rsidRPr="00D95E48">
        <w:rPr>
          <w:rFonts w:cstheme="minorHAnsi"/>
          <w:lang w:val="fr-FR"/>
        </w:rPr>
        <w:t xml:space="preserve"> touchées par la mise en œuvre du RZDER. </w:t>
      </w:r>
      <w:r w:rsidR="006A56A8" w:rsidRPr="00D95E48">
        <w:rPr>
          <w:rFonts w:cstheme="minorHAnsi"/>
          <w:lang w:val="fr-FR"/>
        </w:rPr>
        <w:t>Ces communautés bénéficieront</w:t>
      </w:r>
      <w:r w:rsidR="009C2AB1" w:rsidRPr="00D95E48">
        <w:rPr>
          <w:rFonts w:cstheme="minorHAnsi"/>
          <w:lang w:val="fr-FR"/>
        </w:rPr>
        <w:t xml:space="preserve"> des </w:t>
      </w:r>
      <w:r w:rsidRPr="00D95E48">
        <w:rPr>
          <w:rFonts w:cstheme="minorHAnsi"/>
          <w:lang w:val="fr-FR"/>
        </w:rPr>
        <w:t>avantages socio-économiques nécessaires pour améliorer leur vie quotidine (</w:t>
      </w:r>
      <w:r w:rsidR="009C2AB1" w:rsidRPr="00D95E48">
        <w:rPr>
          <w:rFonts w:cstheme="minorHAnsi"/>
          <w:lang w:val="fr-FR"/>
        </w:rPr>
        <w:t>réduction des tarifs d'</w:t>
      </w:r>
      <w:r w:rsidRPr="00D95E48">
        <w:rPr>
          <w:rFonts w:cstheme="minorHAnsi"/>
          <w:lang w:val="fr-FR"/>
        </w:rPr>
        <w:t>électricité</w:t>
      </w:r>
      <w:r w:rsidR="009C2AB1" w:rsidRPr="00D95E48">
        <w:rPr>
          <w:rFonts w:cstheme="minorHAnsi"/>
          <w:lang w:val="fr-FR"/>
        </w:rPr>
        <w:t>)</w:t>
      </w:r>
      <w:r w:rsidRPr="00D95E48">
        <w:rPr>
          <w:rFonts w:cstheme="minorHAnsi"/>
          <w:lang w:val="fr-FR"/>
        </w:rPr>
        <w:t xml:space="preserve">. </w:t>
      </w:r>
    </w:p>
    <w:p w14:paraId="5AA6D94B" w14:textId="4875981F" w:rsidR="00D16035" w:rsidRPr="00D95E48" w:rsidRDefault="0056380F" w:rsidP="009C2AB1">
      <w:pPr>
        <w:pStyle w:val="ListParagraph"/>
        <w:widowControl w:val="0"/>
        <w:numPr>
          <w:ilvl w:val="0"/>
          <w:numId w:val="30"/>
        </w:numPr>
        <w:autoSpaceDE w:val="0"/>
        <w:autoSpaceDN w:val="0"/>
        <w:adjustRightInd w:val="0"/>
        <w:spacing w:after="120"/>
        <w:rPr>
          <w:rFonts w:cstheme="minorHAnsi"/>
          <w:lang w:val="fr-FR"/>
        </w:rPr>
      </w:pPr>
      <w:r w:rsidRPr="00D95E48">
        <w:rPr>
          <w:rFonts w:cstheme="minorHAnsi"/>
          <w:lang w:val="fr-FR"/>
        </w:rPr>
        <w:t xml:space="preserve">Les pêcheurs et les vendeurs de poisson, car grâce à la disponibilité de l'énergie à un prix raisonnable, ils pourront améliorer leurs activités de pêche, la conservation </w:t>
      </w:r>
      <w:r w:rsidR="00DF4FD2" w:rsidRPr="00D95E48">
        <w:rPr>
          <w:rFonts w:cstheme="minorHAnsi"/>
          <w:lang w:val="fr-FR"/>
        </w:rPr>
        <w:t>et la vente d'</w:t>
      </w:r>
      <w:r w:rsidRPr="00D95E48">
        <w:rPr>
          <w:rFonts w:cstheme="minorHAnsi"/>
          <w:lang w:val="fr-FR"/>
        </w:rPr>
        <w:t>un produit de qualité</w:t>
      </w:r>
      <w:r w:rsidR="00881C88" w:rsidRPr="00D95E48">
        <w:rPr>
          <w:rFonts w:cstheme="minorHAnsi"/>
          <w:lang w:val="fr-FR"/>
        </w:rPr>
        <w:t xml:space="preserve"> ;</w:t>
      </w:r>
    </w:p>
    <w:p w14:paraId="49EDCEAF" w14:textId="0D2B7038" w:rsidR="00EC5C2D" w:rsidRPr="00D95E48" w:rsidRDefault="000A312E" w:rsidP="009C2AB1">
      <w:pPr>
        <w:pStyle w:val="ListParagraph"/>
        <w:widowControl w:val="0"/>
        <w:numPr>
          <w:ilvl w:val="0"/>
          <w:numId w:val="30"/>
        </w:numPr>
        <w:autoSpaceDE w:val="0"/>
        <w:autoSpaceDN w:val="0"/>
        <w:adjustRightInd w:val="0"/>
        <w:spacing w:after="120"/>
        <w:rPr>
          <w:rFonts w:cstheme="minorHAnsi"/>
          <w:lang w:val="fr-FR"/>
        </w:rPr>
      </w:pPr>
      <w:r w:rsidRPr="00D95E48">
        <w:rPr>
          <w:rFonts w:cstheme="minorHAnsi"/>
          <w:lang w:val="fr-FR"/>
        </w:rPr>
        <w:t>Les commerçants et les voyagistes locaux verront les conditions commerciales et la prestation de services s'améliorer ;</w:t>
      </w:r>
    </w:p>
    <w:p w14:paraId="567CDB60" w14:textId="414898F7" w:rsidR="000A312E" w:rsidRPr="00D95E48" w:rsidRDefault="000A312E" w:rsidP="009C2AB1">
      <w:pPr>
        <w:pStyle w:val="ListParagraph"/>
        <w:widowControl w:val="0"/>
        <w:numPr>
          <w:ilvl w:val="0"/>
          <w:numId w:val="30"/>
        </w:numPr>
        <w:autoSpaceDE w:val="0"/>
        <w:autoSpaceDN w:val="0"/>
        <w:adjustRightInd w:val="0"/>
        <w:spacing w:after="120"/>
        <w:rPr>
          <w:rFonts w:cstheme="minorHAnsi"/>
          <w:lang w:val="fr-FR"/>
        </w:rPr>
      </w:pPr>
      <w:r w:rsidRPr="00D95E48">
        <w:rPr>
          <w:rFonts w:cstheme="minorHAnsi"/>
          <w:lang w:val="fr-FR"/>
        </w:rPr>
        <w:t>Les groupes vulnérables et défavorisés dans les localités cibles, en particulier les femmes chefs de famille, les personnes handicapées</w:t>
      </w:r>
      <w:r w:rsidR="009C2AB1" w:rsidRPr="00D95E48">
        <w:rPr>
          <w:rFonts w:cstheme="minorHAnsi"/>
          <w:lang w:val="fr-FR"/>
        </w:rPr>
        <w:t xml:space="preserve"> ou à mobilité réduite </w:t>
      </w:r>
      <w:r w:rsidRPr="00D95E48">
        <w:rPr>
          <w:rFonts w:cstheme="minorHAnsi"/>
          <w:lang w:val="fr-FR"/>
        </w:rPr>
        <w:t>et les personnes âgées ayant un faible niveau d'éducation et de revenu pourraient voir leur qualité de vie améliorée.</w:t>
      </w:r>
    </w:p>
    <w:p w14:paraId="1B08CF23" w14:textId="326DB2BF" w:rsidR="007F0190" w:rsidRPr="00D95E48" w:rsidRDefault="004869E6" w:rsidP="000A4A96">
      <w:pPr>
        <w:pStyle w:val="Heading3"/>
        <w:rPr>
          <w:sz w:val="22"/>
          <w:szCs w:val="22"/>
          <w:lang w:val="fr-FR"/>
        </w:rPr>
      </w:pPr>
      <w:bookmarkStart w:id="13" w:name="_Toc67095707"/>
      <w:r w:rsidRPr="00D95E48">
        <w:rPr>
          <w:sz w:val="22"/>
          <w:szCs w:val="22"/>
          <w:lang w:val="fr-FR"/>
        </w:rPr>
        <w:t>3.2</w:t>
      </w:r>
      <w:r w:rsidR="00EC1F4D" w:rsidRPr="00D95E48">
        <w:rPr>
          <w:sz w:val="22"/>
          <w:szCs w:val="22"/>
          <w:lang w:val="fr-FR"/>
        </w:rPr>
        <w:t xml:space="preserve"> Catégorie 2 : acteurs impliqués dans</w:t>
      </w:r>
      <w:r w:rsidR="002C7B5B" w:rsidRPr="00D95E48">
        <w:rPr>
          <w:sz w:val="22"/>
          <w:szCs w:val="22"/>
          <w:lang w:val="fr-FR"/>
        </w:rPr>
        <w:t xml:space="preserve"> la préparation et/ou la</w:t>
      </w:r>
      <w:r w:rsidR="00806163" w:rsidRPr="00D95E48">
        <w:rPr>
          <w:sz w:val="22"/>
          <w:szCs w:val="22"/>
          <w:lang w:val="fr-FR"/>
        </w:rPr>
        <w:t xml:space="preserve"> mise en œuvre du</w:t>
      </w:r>
      <w:r w:rsidR="00EC1F4D" w:rsidRPr="00D95E48">
        <w:rPr>
          <w:sz w:val="22"/>
          <w:szCs w:val="22"/>
          <w:lang w:val="fr-FR"/>
        </w:rPr>
        <w:t xml:space="preserve"> projet</w:t>
      </w:r>
      <w:bookmarkEnd w:id="13"/>
    </w:p>
    <w:p w14:paraId="56C94B1E" w14:textId="707C5679" w:rsidR="000A312E" w:rsidRPr="00D95E48" w:rsidRDefault="000A312E" w:rsidP="009C2AB1">
      <w:pPr>
        <w:pStyle w:val="ListParagraph"/>
        <w:widowControl w:val="0"/>
        <w:numPr>
          <w:ilvl w:val="0"/>
          <w:numId w:val="31"/>
        </w:numPr>
        <w:autoSpaceDE w:val="0"/>
        <w:autoSpaceDN w:val="0"/>
        <w:adjustRightInd w:val="0"/>
        <w:spacing w:after="120"/>
        <w:rPr>
          <w:rFonts w:cstheme="minorHAnsi"/>
          <w:lang w:val="fr-FR"/>
        </w:rPr>
      </w:pPr>
      <w:r w:rsidRPr="00D95E48">
        <w:rPr>
          <w:rFonts w:cstheme="minorHAnsi"/>
          <w:lang w:val="fr-FR"/>
        </w:rPr>
        <w:t>Le ministère des</w:t>
      </w:r>
      <w:r w:rsidR="006E22E8" w:rsidRPr="00D95E48">
        <w:rPr>
          <w:rFonts w:cstheme="minorHAnsi"/>
          <w:lang w:val="fr-FR"/>
        </w:rPr>
        <w:t xml:space="preserve"> finances par l'intermédiaire du </w:t>
      </w:r>
      <w:r w:rsidR="00566054">
        <w:rPr>
          <w:rFonts w:cstheme="minorHAnsi"/>
          <w:lang w:val="fr-FR"/>
        </w:rPr>
        <w:t>UGPE</w:t>
      </w:r>
      <w:r w:rsidR="00566054" w:rsidRPr="00D95E48">
        <w:rPr>
          <w:rFonts w:cstheme="minorHAnsi"/>
          <w:lang w:val="fr-FR"/>
        </w:rPr>
        <w:t xml:space="preserve"> </w:t>
      </w:r>
      <w:r w:rsidRPr="00D95E48">
        <w:rPr>
          <w:rFonts w:cstheme="minorHAnsi"/>
          <w:lang w:val="fr-FR"/>
        </w:rPr>
        <w:t>qui gérera le</w:t>
      </w:r>
      <w:r w:rsidR="006E22E8" w:rsidRPr="00D95E48">
        <w:rPr>
          <w:rFonts w:cstheme="minorHAnsi"/>
          <w:lang w:val="fr-FR"/>
        </w:rPr>
        <w:t xml:space="preserve"> projet</w:t>
      </w:r>
      <w:r w:rsidRPr="00D95E48">
        <w:rPr>
          <w:rFonts w:cstheme="minorHAnsi"/>
          <w:lang w:val="fr-FR"/>
        </w:rPr>
        <w:t>.</w:t>
      </w:r>
    </w:p>
    <w:p w14:paraId="62451400" w14:textId="0021AD99" w:rsidR="00D93D16" w:rsidRPr="00D95E48" w:rsidRDefault="006E22E8" w:rsidP="009C2AB1">
      <w:pPr>
        <w:pStyle w:val="ListParagraph"/>
        <w:widowControl w:val="0"/>
        <w:numPr>
          <w:ilvl w:val="0"/>
          <w:numId w:val="31"/>
        </w:numPr>
        <w:autoSpaceDE w:val="0"/>
        <w:autoSpaceDN w:val="0"/>
        <w:adjustRightInd w:val="0"/>
        <w:spacing w:after="120"/>
        <w:rPr>
          <w:rFonts w:cstheme="minorHAnsi"/>
          <w:lang w:val="fr-FR"/>
        </w:rPr>
      </w:pPr>
      <w:r w:rsidRPr="00D95E48">
        <w:rPr>
          <w:rFonts w:cstheme="minorHAnsi"/>
          <w:lang w:val="fr-FR"/>
        </w:rPr>
        <w:t>Le ministère de l'industrie, du commerce et de l'énergie par l'intermédiaire de la DNICE,</w:t>
      </w:r>
      <w:r w:rsidR="007D5193" w:rsidRPr="00D95E48">
        <w:rPr>
          <w:rFonts w:cstheme="minorHAnsi"/>
          <w:lang w:val="fr-FR"/>
        </w:rPr>
        <w:t xml:space="preserve"> qui est le propriétaire du projet ZDER.</w:t>
      </w:r>
    </w:p>
    <w:p w14:paraId="71E4481E" w14:textId="7EE09A10" w:rsidR="007D5193" w:rsidRPr="00D95E48" w:rsidRDefault="007D5193" w:rsidP="009C2AB1">
      <w:pPr>
        <w:pStyle w:val="ListParagraph"/>
        <w:widowControl w:val="0"/>
        <w:numPr>
          <w:ilvl w:val="0"/>
          <w:numId w:val="31"/>
        </w:numPr>
        <w:autoSpaceDE w:val="0"/>
        <w:autoSpaceDN w:val="0"/>
        <w:adjustRightInd w:val="0"/>
        <w:spacing w:after="120"/>
        <w:rPr>
          <w:rFonts w:cstheme="minorHAnsi"/>
          <w:lang w:val="fr-FR"/>
        </w:rPr>
      </w:pPr>
      <w:r w:rsidRPr="00D95E48">
        <w:rPr>
          <w:rFonts w:cstheme="minorHAnsi"/>
          <w:lang w:val="fr-FR"/>
        </w:rPr>
        <w:t xml:space="preserve">Electra en </w:t>
      </w:r>
      <w:r w:rsidR="00522C45" w:rsidRPr="00D95E48">
        <w:rPr>
          <w:rFonts w:cstheme="minorHAnsi"/>
          <w:lang w:val="fr-FR"/>
        </w:rPr>
        <w:t>tant que concessionnaire</w:t>
      </w:r>
      <w:r w:rsidRPr="00D95E48">
        <w:rPr>
          <w:rFonts w:cstheme="minorHAnsi"/>
          <w:lang w:val="fr-FR"/>
        </w:rPr>
        <w:t xml:space="preserve"> ;</w:t>
      </w:r>
    </w:p>
    <w:p w14:paraId="7035A468" w14:textId="6D0E5837" w:rsidR="00E33625" w:rsidRPr="009C2AB1" w:rsidRDefault="007D5193" w:rsidP="009C2AB1">
      <w:pPr>
        <w:pStyle w:val="ListParagraph"/>
        <w:widowControl w:val="0"/>
        <w:numPr>
          <w:ilvl w:val="0"/>
          <w:numId w:val="31"/>
        </w:numPr>
        <w:autoSpaceDE w:val="0"/>
        <w:autoSpaceDN w:val="0"/>
        <w:adjustRightInd w:val="0"/>
        <w:spacing w:after="120"/>
        <w:rPr>
          <w:rFonts w:cstheme="minorHAnsi"/>
          <w:lang w:val="fr-FR"/>
        </w:rPr>
      </w:pPr>
      <w:r w:rsidRPr="009C2AB1">
        <w:rPr>
          <w:rFonts w:cstheme="minorHAnsi"/>
          <w:lang w:val="fr-FR"/>
        </w:rPr>
        <w:t xml:space="preserve">La Banque mondiale en tant que </w:t>
      </w:r>
      <w:r w:rsidR="00390063">
        <w:rPr>
          <w:rFonts w:cstheme="minorHAnsi"/>
          <w:lang w:val="fr-FR"/>
        </w:rPr>
        <w:t xml:space="preserve">bailleur ; </w:t>
      </w:r>
    </w:p>
    <w:p w14:paraId="73333FDA" w14:textId="3B9128BF" w:rsidR="00995A3D" w:rsidRPr="00D95E48" w:rsidRDefault="007D5193" w:rsidP="009C2AB1">
      <w:pPr>
        <w:pStyle w:val="ListParagraph"/>
        <w:widowControl w:val="0"/>
        <w:numPr>
          <w:ilvl w:val="0"/>
          <w:numId w:val="31"/>
        </w:numPr>
        <w:autoSpaceDE w:val="0"/>
        <w:autoSpaceDN w:val="0"/>
        <w:adjustRightInd w:val="0"/>
        <w:spacing w:after="120"/>
        <w:rPr>
          <w:rFonts w:cstheme="minorHAnsi"/>
          <w:lang w:val="fr-FR"/>
        </w:rPr>
      </w:pPr>
      <w:r w:rsidRPr="00D95E48">
        <w:rPr>
          <w:rFonts w:cstheme="minorHAnsi"/>
          <w:lang w:val="fr-FR"/>
        </w:rPr>
        <w:t xml:space="preserve">L'Autorité de régulation </w:t>
      </w:r>
      <w:r w:rsidR="001F3B0A">
        <w:rPr>
          <w:rFonts w:cstheme="minorHAnsi"/>
          <w:lang w:val="fr-FR"/>
        </w:rPr>
        <w:t xml:space="preserve">economique </w:t>
      </w:r>
      <w:r w:rsidRPr="00D95E48">
        <w:rPr>
          <w:rFonts w:cstheme="minorHAnsi"/>
          <w:lang w:val="fr-FR"/>
        </w:rPr>
        <w:t>(ARE) qui contribue techniquement à la mise en œuvre du projet.</w:t>
      </w:r>
    </w:p>
    <w:p w14:paraId="719B80F4" w14:textId="4CB70300" w:rsidR="007D5193" w:rsidRPr="00D95E48" w:rsidRDefault="007D5193" w:rsidP="009C2AB1">
      <w:pPr>
        <w:pStyle w:val="ListParagraph"/>
        <w:widowControl w:val="0"/>
        <w:numPr>
          <w:ilvl w:val="0"/>
          <w:numId w:val="31"/>
        </w:numPr>
        <w:autoSpaceDE w:val="0"/>
        <w:autoSpaceDN w:val="0"/>
        <w:adjustRightInd w:val="0"/>
        <w:spacing w:after="120"/>
        <w:rPr>
          <w:rFonts w:cstheme="minorHAnsi"/>
          <w:lang w:val="fr-FR"/>
        </w:rPr>
      </w:pPr>
      <w:r w:rsidRPr="00D95E48">
        <w:rPr>
          <w:rFonts w:cstheme="minorHAnsi"/>
          <w:lang w:val="fr-FR"/>
        </w:rPr>
        <w:t xml:space="preserve">L'unité de gestion du projet qui mettra en œuvre le projet avec le soutien de la </w:t>
      </w:r>
      <w:r w:rsidR="004973A0" w:rsidRPr="00D95E48">
        <w:rPr>
          <w:rFonts w:cstheme="minorHAnsi"/>
          <w:lang w:val="fr-FR"/>
        </w:rPr>
        <w:t>DNICE</w:t>
      </w:r>
      <w:r w:rsidRPr="00D95E48">
        <w:rPr>
          <w:rFonts w:cstheme="minorHAnsi"/>
          <w:lang w:val="fr-FR"/>
        </w:rPr>
        <w:t>, notamment en termes de gestion et d'approvisionnement adéquats pour assurer la conformité avec les directives de la Banque mondiale.</w:t>
      </w:r>
    </w:p>
    <w:p w14:paraId="1815160F" w14:textId="5A5B2459" w:rsidR="007D5193" w:rsidRPr="00D95E48" w:rsidRDefault="007D5193" w:rsidP="009C2AB1">
      <w:pPr>
        <w:pStyle w:val="ListParagraph"/>
        <w:widowControl w:val="0"/>
        <w:numPr>
          <w:ilvl w:val="0"/>
          <w:numId w:val="31"/>
        </w:numPr>
        <w:autoSpaceDE w:val="0"/>
        <w:autoSpaceDN w:val="0"/>
        <w:adjustRightInd w:val="0"/>
        <w:spacing w:after="120"/>
        <w:rPr>
          <w:rFonts w:cstheme="minorHAnsi"/>
          <w:lang w:val="fr-FR"/>
        </w:rPr>
      </w:pPr>
      <w:r w:rsidRPr="00D95E48">
        <w:rPr>
          <w:rFonts w:cstheme="minorHAnsi"/>
          <w:lang w:val="fr-FR"/>
        </w:rPr>
        <w:t xml:space="preserve">Un consultant indépendant spécialisé dans les </w:t>
      </w:r>
      <w:r w:rsidR="00390063" w:rsidRPr="00D95E48">
        <w:rPr>
          <w:rFonts w:cstheme="minorHAnsi"/>
          <w:lang w:val="fr-FR"/>
        </w:rPr>
        <w:t xml:space="preserve">sauvegardes </w:t>
      </w:r>
      <w:r w:rsidRPr="00D95E48">
        <w:rPr>
          <w:rFonts w:cstheme="minorHAnsi"/>
          <w:lang w:val="fr-FR"/>
        </w:rPr>
        <w:t>environnementales et sociales pour soutenir le projet dans la phase de mise en œuvre.</w:t>
      </w:r>
    </w:p>
    <w:p w14:paraId="4D38E728" w14:textId="2CA9C4AA" w:rsidR="007F0190" w:rsidRPr="00D95E48" w:rsidRDefault="002955F0" w:rsidP="00357D47">
      <w:pPr>
        <w:pStyle w:val="Heading3"/>
        <w:widowControl/>
        <w:rPr>
          <w:sz w:val="22"/>
          <w:szCs w:val="22"/>
          <w:lang w:val="fr-FR"/>
        </w:rPr>
      </w:pPr>
      <w:bookmarkStart w:id="14" w:name="_Toc67095708"/>
      <w:r w:rsidRPr="00D95E48">
        <w:rPr>
          <w:sz w:val="22"/>
          <w:szCs w:val="22"/>
          <w:lang w:val="fr-FR"/>
        </w:rPr>
        <w:t>3.3</w:t>
      </w:r>
      <w:r w:rsidR="00EC1F4D" w:rsidRPr="00D95E48">
        <w:rPr>
          <w:sz w:val="22"/>
          <w:szCs w:val="22"/>
          <w:lang w:val="fr-FR"/>
        </w:rPr>
        <w:t xml:space="preserve"> Catégorie 3 : Parties prenantes ayant une influence ou un intérêt dans la mise en œuvre du projet</w:t>
      </w:r>
      <w:bookmarkEnd w:id="14"/>
    </w:p>
    <w:p w14:paraId="780D01DF" w14:textId="7A1B2605" w:rsidR="00806163" w:rsidRPr="00D95E48" w:rsidRDefault="00806163" w:rsidP="005676F4">
      <w:pPr>
        <w:pStyle w:val="ListParagraph"/>
        <w:keepNext/>
        <w:numPr>
          <w:ilvl w:val="0"/>
          <w:numId w:val="32"/>
        </w:numPr>
        <w:autoSpaceDE w:val="0"/>
        <w:autoSpaceDN w:val="0"/>
        <w:adjustRightInd w:val="0"/>
        <w:spacing w:after="120"/>
        <w:rPr>
          <w:rFonts w:cstheme="minorHAnsi"/>
          <w:lang w:val="fr-FR"/>
        </w:rPr>
      </w:pPr>
      <w:r w:rsidRPr="00D95E48">
        <w:rPr>
          <w:rFonts w:cstheme="minorHAnsi"/>
          <w:lang w:val="fr-FR"/>
        </w:rPr>
        <w:t xml:space="preserve">Les entités responsables de l'approbation/validation des instruments de </w:t>
      </w:r>
      <w:r w:rsidR="000C5525" w:rsidRPr="00D95E48">
        <w:rPr>
          <w:rFonts w:cstheme="minorHAnsi"/>
          <w:lang w:val="fr-FR"/>
        </w:rPr>
        <w:t>gestion environnementale</w:t>
      </w:r>
      <w:r w:rsidRPr="00D95E48">
        <w:rPr>
          <w:rFonts w:cstheme="minorHAnsi"/>
          <w:lang w:val="fr-FR"/>
        </w:rPr>
        <w:t xml:space="preserve"> et sociale (</w:t>
      </w:r>
      <w:r w:rsidR="001D2E19">
        <w:rPr>
          <w:rFonts w:cstheme="minorHAnsi"/>
          <w:lang w:val="fr-FR"/>
        </w:rPr>
        <w:t>E</w:t>
      </w:r>
      <w:r w:rsidR="001D2E19" w:rsidRPr="00D95E48">
        <w:rPr>
          <w:rFonts w:cstheme="minorHAnsi"/>
          <w:lang w:val="fr-FR"/>
        </w:rPr>
        <w:t>I</w:t>
      </w:r>
      <w:r w:rsidR="001D2E19">
        <w:rPr>
          <w:rFonts w:cstheme="minorHAnsi"/>
          <w:lang w:val="fr-FR"/>
        </w:rPr>
        <w:t>E</w:t>
      </w:r>
      <w:r w:rsidR="001D2E19" w:rsidRPr="00D95E48">
        <w:rPr>
          <w:rFonts w:cstheme="minorHAnsi"/>
          <w:lang w:val="fr-FR"/>
        </w:rPr>
        <w:t>S</w:t>
      </w:r>
      <w:r w:rsidRPr="00D95E48">
        <w:rPr>
          <w:rFonts w:cstheme="minorHAnsi"/>
          <w:lang w:val="fr-FR"/>
        </w:rPr>
        <w:t xml:space="preserve">, </w:t>
      </w:r>
      <w:r w:rsidR="00103CF3">
        <w:rPr>
          <w:rFonts w:cstheme="minorHAnsi"/>
          <w:lang w:val="fr-FR"/>
        </w:rPr>
        <w:t>C</w:t>
      </w:r>
      <w:r w:rsidR="00103CF3" w:rsidRPr="00D95E48">
        <w:rPr>
          <w:rFonts w:cstheme="minorHAnsi"/>
          <w:lang w:val="fr-FR"/>
        </w:rPr>
        <w:t>PR</w:t>
      </w:r>
      <w:r w:rsidRPr="00D95E48">
        <w:rPr>
          <w:rFonts w:cstheme="minorHAnsi"/>
          <w:lang w:val="fr-FR"/>
        </w:rPr>
        <w:t xml:space="preserve">, </w:t>
      </w:r>
      <w:r w:rsidR="002F1FB2">
        <w:rPr>
          <w:rFonts w:cstheme="minorHAnsi"/>
          <w:lang w:val="fr-FR"/>
        </w:rPr>
        <w:t>PAC</w:t>
      </w:r>
      <w:r w:rsidRPr="00D95E48">
        <w:rPr>
          <w:rFonts w:cstheme="minorHAnsi"/>
          <w:lang w:val="fr-FR"/>
        </w:rPr>
        <w:t xml:space="preserve">, </w:t>
      </w:r>
      <w:r w:rsidR="001D2E19" w:rsidRPr="00D95E48">
        <w:rPr>
          <w:rFonts w:cstheme="minorHAnsi"/>
          <w:lang w:val="fr-FR"/>
        </w:rPr>
        <w:t>MG</w:t>
      </w:r>
      <w:r w:rsidR="001D2E19">
        <w:rPr>
          <w:rFonts w:cstheme="minorHAnsi"/>
          <w:lang w:val="fr-FR"/>
        </w:rPr>
        <w:t>P</w:t>
      </w:r>
      <w:r w:rsidRPr="00D95E48">
        <w:rPr>
          <w:rFonts w:cstheme="minorHAnsi"/>
          <w:lang w:val="fr-FR"/>
        </w:rPr>
        <w:t xml:space="preserve">, </w:t>
      </w:r>
      <w:r w:rsidR="001D2E19">
        <w:rPr>
          <w:rFonts w:cstheme="minorHAnsi"/>
          <w:lang w:val="fr-FR"/>
        </w:rPr>
        <w:t>PEES</w:t>
      </w:r>
      <w:r w:rsidRPr="00D95E48">
        <w:rPr>
          <w:rFonts w:cstheme="minorHAnsi"/>
          <w:lang w:val="fr-FR"/>
        </w:rPr>
        <w:t>) ;</w:t>
      </w:r>
    </w:p>
    <w:p w14:paraId="2F14983B" w14:textId="2F6A47DA" w:rsidR="007D5193" w:rsidRPr="00D95E48" w:rsidRDefault="007D5193" w:rsidP="009C2AB1">
      <w:pPr>
        <w:pStyle w:val="ListParagraph"/>
        <w:keepNext/>
        <w:numPr>
          <w:ilvl w:val="0"/>
          <w:numId w:val="32"/>
        </w:numPr>
        <w:autoSpaceDE w:val="0"/>
        <w:autoSpaceDN w:val="0"/>
        <w:adjustRightInd w:val="0"/>
        <w:spacing w:after="120"/>
        <w:rPr>
          <w:rFonts w:cstheme="minorHAnsi"/>
          <w:lang w:val="fr-FR"/>
        </w:rPr>
      </w:pPr>
      <w:r w:rsidRPr="00D95E48">
        <w:rPr>
          <w:rFonts w:cstheme="minorHAnsi"/>
          <w:lang w:val="fr-FR"/>
        </w:rPr>
        <w:t>Les autorités compétentes des localités qui seront potentiellement affectées positivement par le projet, à savoir</w:t>
      </w:r>
      <w:r w:rsidR="00C6798B" w:rsidRPr="00D95E48">
        <w:rPr>
          <w:rFonts w:cstheme="minorHAnsi"/>
          <w:lang w:val="fr-FR"/>
        </w:rPr>
        <w:t xml:space="preserve"> les</w:t>
      </w:r>
      <w:r w:rsidRPr="00D95E48">
        <w:rPr>
          <w:rFonts w:cstheme="minorHAnsi"/>
          <w:lang w:val="fr-FR"/>
        </w:rPr>
        <w:t xml:space="preserve"> conseils </w:t>
      </w:r>
      <w:r w:rsidR="00C6798B" w:rsidRPr="00D95E48">
        <w:rPr>
          <w:rFonts w:cstheme="minorHAnsi"/>
          <w:lang w:val="fr-FR"/>
        </w:rPr>
        <w:t>municipaux</w:t>
      </w:r>
      <w:r w:rsidR="000C5525" w:rsidRPr="00D95E48">
        <w:rPr>
          <w:rFonts w:cstheme="minorHAnsi"/>
          <w:lang w:val="fr-FR"/>
        </w:rPr>
        <w:t xml:space="preserve"> ;</w:t>
      </w:r>
    </w:p>
    <w:p w14:paraId="3D5CF71B" w14:textId="65A28168" w:rsidR="00E1727E" w:rsidRPr="00D95E48" w:rsidRDefault="00E1727E" w:rsidP="009C2AB1">
      <w:pPr>
        <w:pStyle w:val="ListParagraph"/>
        <w:widowControl w:val="0"/>
        <w:numPr>
          <w:ilvl w:val="0"/>
          <w:numId w:val="32"/>
        </w:numPr>
        <w:autoSpaceDE w:val="0"/>
        <w:autoSpaceDN w:val="0"/>
        <w:adjustRightInd w:val="0"/>
        <w:spacing w:after="120"/>
        <w:rPr>
          <w:rFonts w:cstheme="minorHAnsi"/>
          <w:lang w:val="fr-FR"/>
        </w:rPr>
      </w:pPr>
      <w:r w:rsidRPr="00D95E48">
        <w:rPr>
          <w:rFonts w:cstheme="minorHAnsi"/>
          <w:lang w:val="fr-FR"/>
        </w:rPr>
        <w:t xml:space="preserve">Les pêcheurs, les vendeurs de poisson et les </w:t>
      </w:r>
      <w:r w:rsidR="007D5193" w:rsidRPr="00D95E48">
        <w:rPr>
          <w:rFonts w:cstheme="minorHAnsi"/>
          <w:lang w:val="fr-FR"/>
        </w:rPr>
        <w:t xml:space="preserve">associations locales de pêcheurs </w:t>
      </w:r>
      <w:r w:rsidR="00C6798B" w:rsidRPr="00D95E48">
        <w:rPr>
          <w:rFonts w:cstheme="minorHAnsi"/>
          <w:lang w:val="fr-FR"/>
        </w:rPr>
        <w:t xml:space="preserve">ou d'agriculteurs, </w:t>
      </w:r>
      <w:r w:rsidRPr="00D95E48">
        <w:rPr>
          <w:rFonts w:cstheme="minorHAnsi"/>
          <w:lang w:val="fr-FR"/>
        </w:rPr>
        <w:t>qui</w:t>
      </w:r>
      <w:r w:rsidR="009C2AB1" w:rsidRPr="00D95E48">
        <w:rPr>
          <w:rFonts w:cstheme="minorHAnsi"/>
          <w:lang w:val="fr-FR"/>
        </w:rPr>
        <w:t xml:space="preserve"> représentent</w:t>
      </w:r>
      <w:r w:rsidRPr="00D95E48">
        <w:rPr>
          <w:rFonts w:cstheme="minorHAnsi"/>
          <w:lang w:val="fr-FR"/>
        </w:rPr>
        <w:t xml:space="preserve"> et défendent leurs intérêts</w:t>
      </w:r>
      <w:r w:rsidR="000C5525" w:rsidRPr="00D95E48">
        <w:rPr>
          <w:rFonts w:cstheme="minorHAnsi"/>
          <w:lang w:val="fr-FR"/>
        </w:rPr>
        <w:t xml:space="preserve"> ;</w:t>
      </w:r>
    </w:p>
    <w:p w14:paraId="761FBEA3" w14:textId="2FBF8E1B" w:rsidR="00E1727E" w:rsidRPr="00D95E48" w:rsidRDefault="00E1727E" w:rsidP="009C2AB1">
      <w:pPr>
        <w:pStyle w:val="ListParagraph"/>
        <w:widowControl w:val="0"/>
        <w:numPr>
          <w:ilvl w:val="0"/>
          <w:numId w:val="32"/>
        </w:numPr>
        <w:autoSpaceDE w:val="0"/>
        <w:autoSpaceDN w:val="0"/>
        <w:adjustRightInd w:val="0"/>
        <w:spacing w:after="120"/>
        <w:rPr>
          <w:rFonts w:cstheme="minorHAnsi"/>
          <w:lang w:val="fr-FR"/>
        </w:rPr>
      </w:pPr>
      <w:r w:rsidRPr="00D95E48">
        <w:rPr>
          <w:rFonts w:cstheme="minorHAnsi"/>
          <w:lang w:val="fr-FR"/>
        </w:rPr>
        <w:t xml:space="preserve">Les personnes qui vivent </w:t>
      </w:r>
      <w:r w:rsidR="009C2AB1" w:rsidRPr="00D95E48">
        <w:rPr>
          <w:rFonts w:cstheme="minorHAnsi"/>
          <w:lang w:val="fr-FR"/>
        </w:rPr>
        <w:t>dans les</w:t>
      </w:r>
      <w:r w:rsidRPr="00D95E48">
        <w:rPr>
          <w:rFonts w:cstheme="minorHAnsi"/>
          <w:lang w:val="fr-FR"/>
        </w:rPr>
        <w:t xml:space="preserve"> communautés environnantes.</w:t>
      </w:r>
    </w:p>
    <w:p w14:paraId="0A7CCD43" w14:textId="5B29C2BD" w:rsidR="00EC1F4D" w:rsidRPr="00D95E48" w:rsidRDefault="009C2AB1" w:rsidP="00E1727E">
      <w:pPr>
        <w:rPr>
          <w:lang w:val="fr-FR" w:eastAsia="en-US"/>
        </w:rPr>
      </w:pPr>
      <w:r w:rsidRPr="00D95E48">
        <w:rPr>
          <w:lang w:val="fr-FR" w:eastAsia="en-US"/>
        </w:rPr>
        <w:t>Il convient de noter qu'</w:t>
      </w:r>
      <w:r w:rsidR="00EC1F4D" w:rsidRPr="00D95E48">
        <w:rPr>
          <w:lang w:val="fr-FR" w:eastAsia="en-US"/>
        </w:rPr>
        <w:t xml:space="preserve">à ce stade préparatoire du projet, cette liste n'est pas exhaustive et sera mise à jour au </w:t>
      </w:r>
      <w:r w:rsidRPr="00D95E48">
        <w:rPr>
          <w:lang w:val="fr-FR" w:eastAsia="en-US"/>
        </w:rPr>
        <w:t>cours de la mise en œuvre du projet</w:t>
      </w:r>
      <w:r w:rsidR="00EC1F4D" w:rsidRPr="00D95E48">
        <w:rPr>
          <w:lang w:val="fr-FR" w:eastAsia="en-US"/>
        </w:rPr>
        <w:t>.</w:t>
      </w:r>
    </w:p>
    <w:p w14:paraId="27827FAF" w14:textId="7E8E8ADE" w:rsidR="00172A92" w:rsidRPr="00D95E48" w:rsidRDefault="00150805" w:rsidP="000A4A96">
      <w:pPr>
        <w:pStyle w:val="Heading3"/>
        <w:rPr>
          <w:sz w:val="22"/>
          <w:szCs w:val="22"/>
          <w:lang w:val="fr-FR"/>
        </w:rPr>
      </w:pPr>
      <w:bookmarkStart w:id="15" w:name="_Toc67095709"/>
      <w:r w:rsidRPr="00D95E48">
        <w:rPr>
          <w:sz w:val="22"/>
          <w:szCs w:val="22"/>
          <w:lang w:val="fr-FR"/>
        </w:rPr>
        <w:t>3.</w:t>
      </w:r>
      <w:r w:rsidR="002955F0" w:rsidRPr="00D95E48">
        <w:rPr>
          <w:sz w:val="22"/>
          <w:szCs w:val="22"/>
          <w:lang w:val="fr-FR"/>
        </w:rPr>
        <w:t>4</w:t>
      </w:r>
      <w:r w:rsidR="00E449E9" w:rsidRPr="00D95E48">
        <w:rPr>
          <w:sz w:val="22"/>
          <w:szCs w:val="22"/>
          <w:lang w:val="fr-FR"/>
        </w:rPr>
        <w:t xml:space="preserve">. </w:t>
      </w:r>
      <w:r w:rsidR="00EB23B9" w:rsidRPr="00D95E48">
        <w:rPr>
          <w:sz w:val="22"/>
          <w:szCs w:val="22"/>
          <w:lang w:val="fr-FR"/>
        </w:rPr>
        <w:t>Les</w:t>
      </w:r>
      <w:r w:rsidR="00EC1F4D" w:rsidRPr="00D95E48">
        <w:rPr>
          <w:sz w:val="22"/>
          <w:szCs w:val="22"/>
          <w:lang w:val="fr-FR"/>
        </w:rPr>
        <w:t xml:space="preserve"> personnes </w:t>
      </w:r>
      <w:r w:rsidR="003E3A99" w:rsidRPr="00D95E48">
        <w:rPr>
          <w:sz w:val="22"/>
          <w:szCs w:val="22"/>
          <w:lang w:val="fr-FR"/>
        </w:rPr>
        <w:t>et</w:t>
      </w:r>
      <w:r w:rsidR="00EC1F4D" w:rsidRPr="00D95E48">
        <w:rPr>
          <w:sz w:val="22"/>
          <w:szCs w:val="22"/>
          <w:lang w:val="fr-FR"/>
        </w:rPr>
        <w:t xml:space="preserve"> groupes défavorisés ou vulnérables</w:t>
      </w:r>
      <w:bookmarkEnd w:id="15"/>
    </w:p>
    <w:p w14:paraId="2C264C18" w14:textId="11E02CC5" w:rsidR="00522C45" w:rsidRPr="00D95E48" w:rsidRDefault="00522C45" w:rsidP="00522C45">
      <w:pPr>
        <w:widowControl w:val="0"/>
        <w:autoSpaceDE w:val="0"/>
        <w:autoSpaceDN w:val="0"/>
        <w:adjustRightInd w:val="0"/>
        <w:spacing w:after="120" w:line="240" w:lineRule="auto"/>
        <w:rPr>
          <w:rFonts w:cstheme="minorHAnsi"/>
          <w:lang w:val="fr-FR"/>
        </w:rPr>
      </w:pPr>
      <w:r w:rsidRPr="00D95E48">
        <w:rPr>
          <w:rFonts w:cstheme="minorHAnsi"/>
          <w:lang w:val="fr-FR"/>
        </w:rPr>
        <w:t>L'analyse socio-économique réalisée sur</w:t>
      </w:r>
      <w:r w:rsidR="00F670DD" w:rsidRPr="00D95E48">
        <w:rPr>
          <w:rFonts w:cstheme="minorHAnsi"/>
          <w:lang w:val="fr-FR"/>
        </w:rPr>
        <w:t xml:space="preserve"> les</w:t>
      </w:r>
      <w:r w:rsidRPr="00D95E48">
        <w:rPr>
          <w:rFonts w:cstheme="minorHAnsi"/>
          <w:lang w:val="fr-FR"/>
        </w:rPr>
        <w:t xml:space="preserve"> localités où les </w:t>
      </w:r>
      <w:r w:rsidR="00C6798B" w:rsidRPr="00D95E48">
        <w:rPr>
          <w:rFonts w:cstheme="minorHAnsi"/>
          <w:lang w:val="fr-FR"/>
        </w:rPr>
        <w:t>parcs solaires des ZDER ont été mis en œuvre a permis d'</w:t>
      </w:r>
      <w:r w:rsidRPr="00D95E48">
        <w:rPr>
          <w:rFonts w:cstheme="minorHAnsi"/>
          <w:lang w:val="fr-FR"/>
        </w:rPr>
        <w:t>identifier comme personnes ou groupes défavorisés ou vulnérables</w:t>
      </w:r>
      <w:r w:rsidR="004B0D54" w:rsidRPr="00D95E48">
        <w:rPr>
          <w:rFonts w:cstheme="minorHAnsi"/>
          <w:lang w:val="fr-FR"/>
        </w:rPr>
        <w:t xml:space="preserve"> les</w:t>
      </w:r>
      <w:r w:rsidR="008F6F7E" w:rsidRPr="00D95E48">
        <w:rPr>
          <w:rFonts w:cstheme="minorHAnsi"/>
          <w:lang w:val="fr-FR"/>
        </w:rPr>
        <w:t xml:space="preserve"> chefs de</w:t>
      </w:r>
      <w:r w:rsidRPr="00D95E48">
        <w:rPr>
          <w:rFonts w:cstheme="minorHAnsi"/>
          <w:lang w:val="fr-FR"/>
        </w:rPr>
        <w:t xml:space="preserve"> familles à faibles revenus, les personnes âgées à </w:t>
      </w:r>
      <w:r w:rsidR="004B0D54" w:rsidRPr="00D95E48">
        <w:rPr>
          <w:rFonts w:cstheme="minorHAnsi"/>
          <w:lang w:val="fr-FR"/>
        </w:rPr>
        <w:t xml:space="preserve">mobilité </w:t>
      </w:r>
      <w:r w:rsidR="008F6F7E" w:rsidRPr="00D95E48">
        <w:rPr>
          <w:rFonts w:cstheme="minorHAnsi"/>
          <w:lang w:val="fr-FR"/>
        </w:rPr>
        <w:t>réduite, les personnes</w:t>
      </w:r>
      <w:r w:rsidRPr="00D95E48">
        <w:rPr>
          <w:rFonts w:cstheme="minorHAnsi"/>
          <w:lang w:val="fr-FR"/>
        </w:rPr>
        <w:t xml:space="preserve"> handicapées </w:t>
      </w:r>
      <w:r w:rsidR="008F6F7E" w:rsidRPr="00D95E48">
        <w:rPr>
          <w:rFonts w:cstheme="minorHAnsi"/>
          <w:lang w:val="fr-FR"/>
        </w:rPr>
        <w:t>physiques et également les personnes</w:t>
      </w:r>
      <w:r w:rsidR="004B0D54" w:rsidRPr="00D95E48">
        <w:rPr>
          <w:rFonts w:cstheme="minorHAnsi"/>
          <w:lang w:val="fr-FR"/>
        </w:rPr>
        <w:t xml:space="preserve"> sans formation</w:t>
      </w:r>
      <w:r w:rsidRPr="00D95E48">
        <w:rPr>
          <w:rFonts w:cstheme="minorHAnsi"/>
          <w:lang w:val="fr-FR"/>
        </w:rPr>
        <w:t xml:space="preserve">, </w:t>
      </w:r>
      <w:r w:rsidR="008F6F7E" w:rsidRPr="00D95E48">
        <w:rPr>
          <w:rFonts w:cstheme="minorHAnsi"/>
          <w:lang w:val="fr-FR"/>
        </w:rPr>
        <w:t>ayant une certaine</w:t>
      </w:r>
      <w:r w:rsidRPr="00D95E48">
        <w:rPr>
          <w:rFonts w:cstheme="minorHAnsi"/>
          <w:lang w:val="fr-FR"/>
        </w:rPr>
        <w:t xml:space="preserve"> difficulté </w:t>
      </w:r>
      <w:r w:rsidR="008F6F7E" w:rsidRPr="00D95E48">
        <w:rPr>
          <w:rFonts w:cstheme="minorHAnsi"/>
          <w:lang w:val="fr-FR"/>
        </w:rPr>
        <w:t>à accéder aux</w:t>
      </w:r>
      <w:r w:rsidRPr="00D95E48">
        <w:rPr>
          <w:rFonts w:cstheme="minorHAnsi"/>
          <w:lang w:val="fr-FR"/>
        </w:rPr>
        <w:t xml:space="preserve"> canaux d'information.</w:t>
      </w:r>
    </w:p>
    <w:p w14:paraId="27827FB2" w14:textId="35C0BDE9" w:rsidR="00172A92" w:rsidRPr="00D95E48" w:rsidRDefault="00900BEF" w:rsidP="000A4A96">
      <w:pPr>
        <w:pStyle w:val="Heading3"/>
        <w:rPr>
          <w:sz w:val="22"/>
          <w:szCs w:val="22"/>
          <w:lang w:val="fr-FR"/>
        </w:rPr>
      </w:pPr>
      <w:bookmarkStart w:id="16" w:name="_Toc67095710"/>
      <w:r w:rsidRPr="00D95E48">
        <w:rPr>
          <w:sz w:val="22"/>
          <w:szCs w:val="22"/>
          <w:lang w:val="fr-FR"/>
        </w:rPr>
        <w:lastRenderedPageBreak/>
        <w:t>3.</w:t>
      </w:r>
      <w:r w:rsidR="000A4A96" w:rsidRPr="00D95E48">
        <w:rPr>
          <w:sz w:val="22"/>
          <w:szCs w:val="22"/>
          <w:lang w:val="fr-FR"/>
        </w:rPr>
        <w:t>5</w:t>
      </w:r>
      <w:r w:rsidR="00EC1F4D" w:rsidRPr="00D95E48">
        <w:rPr>
          <w:sz w:val="22"/>
          <w:szCs w:val="22"/>
          <w:lang w:val="fr-FR"/>
        </w:rPr>
        <w:t xml:space="preserve"> Résumé des besoins </w:t>
      </w:r>
      <w:r w:rsidR="003E3A99" w:rsidRPr="00D95E48">
        <w:rPr>
          <w:sz w:val="22"/>
          <w:szCs w:val="22"/>
          <w:lang w:val="fr-FR"/>
        </w:rPr>
        <w:t>des</w:t>
      </w:r>
      <w:r w:rsidR="00EC1F4D" w:rsidRPr="00D95E48">
        <w:rPr>
          <w:sz w:val="22"/>
          <w:szCs w:val="22"/>
          <w:lang w:val="fr-FR"/>
        </w:rPr>
        <w:t xml:space="preserve"> acteurs du projet</w:t>
      </w:r>
      <w:bookmarkEnd w:id="16"/>
    </w:p>
    <w:p w14:paraId="27CDCC34" w14:textId="40E13286" w:rsidR="00EC1F4D" w:rsidRPr="00D95E48" w:rsidRDefault="00EC1F4D" w:rsidP="00B0501C">
      <w:pPr>
        <w:pStyle w:val="Caption"/>
        <w:rPr>
          <w:rFonts w:eastAsia="Times New Roman"/>
          <w:i w:val="0"/>
          <w:iCs w:val="0"/>
          <w:color w:val="auto"/>
          <w:sz w:val="22"/>
          <w:szCs w:val="22"/>
          <w:lang w:eastAsia="ja-JP"/>
        </w:rPr>
      </w:pPr>
      <w:bookmarkStart w:id="17" w:name="_Toc22309308"/>
      <w:bookmarkStart w:id="18" w:name="_Toc33763399"/>
      <w:bookmarkStart w:id="19" w:name="_Toc33917756"/>
      <w:r w:rsidRPr="00D95E48">
        <w:rPr>
          <w:rFonts w:eastAsia="Times New Roman"/>
          <w:i w:val="0"/>
          <w:iCs w:val="0"/>
          <w:color w:val="auto"/>
          <w:sz w:val="22"/>
          <w:szCs w:val="22"/>
          <w:lang w:eastAsia="ja-JP"/>
        </w:rPr>
        <w:t xml:space="preserve">Le tableau suivant </w:t>
      </w:r>
      <w:r w:rsidR="008F6F7E" w:rsidRPr="00D95E48">
        <w:rPr>
          <w:rFonts w:eastAsia="Times New Roman"/>
          <w:i w:val="0"/>
          <w:iCs w:val="0"/>
          <w:color w:val="auto"/>
          <w:sz w:val="22"/>
          <w:szCs w:val="22"/>
          <w:lang w:eastAsia="ja-JP"/>
        </w:rPr>
        <w:t>résume les</w:t>
      </w:r>
      <w:r w:rsidRPr="00D95E48">
        <w:rPr>
          <w:rFonts w:eastAsia="Times New Roman"/>
          <w:i w:val="0"/>
          <w:iCs w:val="0"/>
          <w:color w:val="auto"/>
          <w:sz w:val="22"/>
          <w:szCs w:val="22"/>
          <w:lang w:eastAsia="ja-JP"/>
        </w:rPr>
        <w:t xml:space="preserve"> besoins par catégorie de parties prenantes.</w:t>
      </w:r>
    </w:p>
    <w:p w14:paraId="1ECDC9AE" w14:textId="3C66951B" w:rsidR="00E34563" w:rsidRPr="00D95E48" w:rsidRDefault="00D418F5" w:rsidP="00D418F5">
      <w:pPr>
        <w:pStyle w:val="Caption"/>
        <w:jc w:val="center"/>
      </w:pPr>
      <w:bookmarkStart w:id="20" w:name="_Toc67095862"/>
      <w:bookmarkEnd w:id="17"/>
      <w:bookmarkEnd w:id="18"/>
      <w:bookmarkEnd w:id="19"/>
      <w:r w:rsidRPr="00D95E48">
        <w:t xml:space="preserve">Tableau </w:t>
      </w:r>
      <w:r w:rsidRPr="00D418F5">
        <w:rPr>
          <w:lang w:val="pt-PT"/>
        </w:rPr>
        <w:fldChar w:fldCharType="begin"/>
      </w:r>
      <w:r w:rsidRPr="00D95E48">
        <w:instrText xml:space="preserve"> SEQ Quadro \* ARABIC </w:instrText>
      </w:r>
      <w:r w:rsidRPr="00D418F5">
        <w:rPr>
          <w:lang w:val="pt-PT"/>
        </w:rPr>
        <w:fldChar w:fldCharType="separate"/>
      </w:r>
      <w:r w:rsidR="00483F19">
        <w:rPr>
          <w:noProof/>
        </w:rPr>
        <w:t>2</w:t>
      </w:r>
      <w:r w:rsidRPr="00D418F5">
        <w:rPr>
          <w:lang w:val="pt-PT"/>
        </w:rPr>
        <w:fldChar w:fldCharType="end"/>
      </w:r>
      <w:r w:rsidRPr="00D95E48">
        <w:t xml:space="preserve"> - </w:t>
      </w:r>
      <w:r w:rsidR="00E34563" w:rsidRPr="00D95E48">
        <w:t>Résumé des besoins spécifiques des parties prenantes</w:t>
      </w:r>
      <w:bookmarkEnd w:id="20"/>
    </w:p>
    <w:tbl>
      <w:tblPr>
        <w:tblStyle w:val="GridTable1Light-Accent61"/>
        <w:tblW w:w="9918" w:type="dxa"/>
        <w:tblLayout w:type="fixed"/>
        <w:tblCellMar>
          <w:top w:w="108" w:type="dxa"/>
        </w:tblCellMar>
        <w:tblLook w:val="0000" w:firstRow="0" w:lastRow="0" w:firstColumn="0" w:lastColumn="0" w:noHBand="0" w:noVBand="0"/>
      </w:tblPr>
      <w:tblGrid>
        <w:gridCol w:w="1129"/>
        <w:gridCol w:w="1418"/>
        <w:gridCol w:w="1559"/>
        <w:gridCol w:w="1276"/>
        <w:gridCol w:w="2126"/>
        <w:gridCol w:w="2410"/>
      </w:tblGrid>
      <w:tr w:rsidR="00904D63" w:rsidRPr="001B18A7" w14:paraId="79B4E878" w14:textId="77777777" w:rsidTr="006E22E8">
        <w:trPr>
          <w:trHeight w:val="1070"/>
          <w:tblHeader/>
        </w:trPr>
        <w:tc>
          <w:tcPr>
            <w:tcW w:w="1129" w:type="dxa"/>
            <w:shd w:val="clear" w:color="auto" w:fill="C5E0B3" w:themeFill="accent6" w:themeFillTint="66"/>
            <w:vAlign w:val="center"/>
          </w:tcPr>
          <w:p w14:paraId="1D98989F" w14:textId="62FA43BF" w:rsidR="00E5690E" w:rsidRPr="00112C17" w:rsidRDefault="00E5690E" w:rsidP="004428C4">
            <w:pPr>
              <w:widowControl w:val="0"/>
              <w:autoSpaceDE w:val="0"/>
              <w:autoSpaceDN w:val="0"/>
              <w:adjustRightInd w:val="0"/>
              <w:spacing w:after="120"/>
              <w:jc w:val="center"/>
              <w:rPr>
                <w:rFonts w:cstheme="minorHAnsi"/>
                <w:b/>
                <w:sz w:val="18"/>
                <w:szCs w:val="18"/>
              </w:rPr>
            </w:pPr>
            <w:r w:rsidRPr="00112C17">
              <w:rPr>
                <w:rFonts w:cstheme="minorHAnsi"/>
                <w:b/>
                <w:sz w:val="18"/>
                <w:szCs w:val="18"/>
              </w:rPr>
              <w:t>ZONES</w:t>
            </w:r>
          </w:p>
        </w:tc>
        <w:tc>
          <w:tcPr>
            <w:tcW w:w="1418" w:type="dxa"/>
            <w:shd w:val="clear" w:color="auto" w:fill="C5E0B3" w:themeFill="accent6" w:themeFillTint="66"/>
            <w:vAlign w:val="center"/>
          </w:tcPr>
          <w:p w14:paraId="0223CB9B" w14:textId="26070425" w:rsidR="00E5690E" w:rsidRPr="00112C17" w:rsidRDefault="006E22E8" w:rsidP="004428C4">
            <w:pPr>
              <w:widowControl w:val="0"/>
              <w:autoSpaceDE w:val="0"/>
              <w:autoSpaceDN w:val="0"/>
              <w:adjustRightInd w:val="0"/>
              <w:spacing w:after="120"/>
              <w:jc w:val="center"/>
              <w:rPr>
                <w:rFonts w:cstheme="minorHAnsi"/>
                <w:b/>
                <w:sz w:val="18"/>
                <w:szCs w:val="18"/>
              </w:rPr>
            </w:pPr>
            <w:r w:rsidRPr="00112C17">
              <w:rPr>
                <w:rFonts w:cstheme="minorHAnsi"/>
                <w:b/>
                <w:bCs/>
                <w:sz w:val="18"/>
                <w:szCs w:val="18"/>
              </w:rPr>
              <w:t>Groupe de parties prenantes</w:t>
            </w:r>
          </w:p>
        </w:tc>
        <w:tc>
          <w:tcPr>
            <w:tcW w:w="1559" w:type="dxa"/>
            <w:shd w:val="clear" w:color="auto" w:fill="C5E0B3" w:themeFill="accent6" w:themeFillTint="66"/>
            <w:vAlign w:val="center"/>
          </w:tcPr>
          <w:p w14:paraId="3246A37F" w14:textId="3D726CFF" w:rsidR="00E5690E" w:rsidRPr="00112C17" w:rsidRDefault="00777033" w:rsidP="004428C4">
            <w:pPr>
              <w:widowControl w:val="0"/>
              <w:autoSpaceDE w:val="0"/>
              <w:autoSpaceDN w:val="0"/>
              <w:adjustRightInd w:val="0"/>
              <w:spacing w:after="120"/>
              <w:jc w:val="center"/>
              <w:rPr>
                <w:rFonts w:cstheme="minorHAnsi"/>
                <w:b/>
                <w:sz w:val="18"/>
                <w:szCs w:val="18"/>
              </w:rPr>
            </w:pPr>
            <w:r>
              <w:rPr>
                <w:rFonts w:cstheme="minorHAnsi"/>
                <w:b/>
                <w:bCs/>
                <w:sz w:val="18"/>
                <w:szCs w:val="18"/>
              </w:rPr>
              <w:t>C</w:t>
            </w:r>
            <w:r w:rsidRPr="00112C17">
              <w:rPr>
                <w:rFonts w:cstheme="minorHAnsi"/>
                <w:b/>
                <w:bCs/>
                <w:sz w:val="18"/>
                <w:szCs w:val="18"/>
              </w:rPr>
              <w:t xml:space="preserve">aractéristiques </w:t>
            </w:r>
            <w:r w:rsidR="006E22E8" w:rsidRPr="00112C17">
              <w:rPr>
                <w:rFonts w:cstheme="minorHAnsi"/>
                <w:b/>
                <w:bCs/>
                <w:sz w:val="18"/>
                <w:szCs w:val="18"/>
              </w:rPr>
              <w:t>clés</w:t>
            </w:r>
          </w:p>
        </w:tc>
        <w:tc>
          <w:tcPr>
            <w:tcW w:w="1276" w:type="dxa"/>
            <w:shd w:val="clear" w:color="auto" w:fill="C5E0B3" w:themeFill="accent6" w:themeFillTint="66"/>
            <w:vAlign w:val="center"/>
          </w:tcPr>
          <w:p w14:paraId="5AFAFCBB" w14:textId="21EE6708" w:rsidR="00E5690E" w:rsidRPr="00112C17" w:rsidRDefault="006E22E8" w:rsidP="004428C4">
            <w:pPr>
              <w:widowControl w:val="0"/>
              <w:autoSpaceDE w:val="0"/>
              <w:autoSpaceDN w:val="0"/>
              <w:adjustRightInd w:val="0"/>
              <w:spacing w:after="120"/>
              <w:jc w:val="center"/>
              <w:rPr>
                <w:rFonts w:cstheme="minorHAnsi"/>
                <w:b/>
                <w:sz w:val="18"/>
                <w:szCs w:val="18"/>
              </w:rPr>
            </w:pPr>
            <w:r w:rsidRPr="00112C17">
              <w:rPr>
                <w:rFonts w:cstheme="minorHAnsi"/>
                <w:b/>
                <w:bCs/>
                <w:sz w:val="18"/>
                <w:szCs w:val="18"/>
              </w:rPr>
              <w:t>Les besoins linguistiques</w:t>
            </w:r>
          </w:p>
        </w:tc>
        <w:tc>
          <w:tcPr>
            <w:tcW w:w="2126" w:type="dxa"/>
            <w:shd w:val="clear" w:color="auto" w:fill="C5E0B3" w:themeFill="accent6" w:themeFillTint="66"/>
            <w:vAlign w:val="center"/>
          </w:tcPr>
          <w:p w14:paraId="69BE6840" w14:textId="69CC4056" w:rsidR="00E5690E" w:rsidRPr="00D95E48" w:rsidRDefault="006E22E8" w:rsidP="004428C4">
            <w:pPr>
              <w:widowControl w:val="0"/>
              <w:autoSpaceDE w:val="0"/>
              <w:autoSpaceDN w:val="0"/>
              <w:adjustRightInd w:val="0"/>
              <w:spacing w:after="120"/>
              <w:jc w:val="center"/>
              <w:rPr>
                <w:rFonts w:cstheme="minorHAnsi"/>
                <w:b/>
                <w:bCs/>
                <w:sz w:val="18"/>
                <w:szCs w:val="18"/>
              </w:rPr>
            </w:pPr>
            <w:r w:rsidRPr="00D95E48">
              <w:rPr>
                <w:rFonts w:cstheme="minorHAnsi"/>
                <w:b/>
                <w:bCs/>
                <w:sz w:val="18"/>
                <w:szCs w:val="18"/>
              </w:rPr>
              <w:t xml:space="preserve">Moyens de notification </w:t>
            </w:r>
            <w:r w:rsidR="00142BF4" w:rsidRPr="00D95E48">
              <w:rPr>
                <w:rFonts w:cstheme="minorHAnsi"/>
                <w:b/>
                <w:bCs/>
                <w:sz w:val="18"/>
                <w:szCs w:val="18"/>
              </w:rPr>
              <w:t xml:space="preserve">privilégiés </w:t>
            </w:r>
            <w:r w:rsidRPr="00D95E48">
              <w:rPr>
                <w:rFonts w:cstheme="minorHAnsi"/>
                <w:b/>
                <w:bCs/>
                <w:sz w:val="18"/>
                <w:szCs w:val="18"/>
              </w:rPr>
              <w:t>(courrier électronique, téléphone, radio, lettre)</w:t>
            </w:r>
          </w:p>
        </w:tc>
        <w:tc>
          <w:tcPr>
            <w:tcW w:w="2410" w:type="dxa"/>
            <w:shd w:val="clear" w:color="auto" w:fill="C5E0B3" w:themeFill="accent6" w:themeFillTint="66"/>
            <w:vAlign w:val="center"/>
          </w:tcPr>
          <w:p w14:paraId="48B242AE" w14:textId="37AE0589" w:rsidR="00E5690E" w:rsidRPr="00D95E48" w:rsidRDefault="006E22E8" w:rsidP="004B0D54">
            <w:pPr>
              <w:widowControl w:val="0"/>
              <w:autoSpaceDE w:val="0"/>
              <w:autoSpaceDN w:val="0"/>
              <w:adjustRightInd w:val="0"/>
              <w:spacing w:after="120"/>
              <w:jc w:val="center"/>
              <w:rPr>
                <w:rFonts w:cstheme="minorHAnsi"/>
                <w:b/>
                <w:sz w:val="18"/>
                <w:szCs w:val="18"/>
              </w:rPr>
            </w:pPr>
            <w:r w:rsidRPr="00D95E48">
              <w:rPr>
                <w:rFonts w:cstheme="minorHAnsi"/>
                <w:b/>
                <w:bCs/>
                <w:sz w:val="18"/>
                <w:szCs w:val="18"/>
              </w:rPr>
              <w:t xml:space="preserve">Besoins spécifiques (accessibilité, lettres </w:t>
            </w:r>
            <w:r w:rsidR="004B0D54" w:rsidRPr="00D95E48">
              <w:rPr>
                <w:rFonts w:cstheme="minorHAnsi"/>
                <w:b/>
                <w:bCs/>
                <w:sz w:val="18"/>
                <w:szCs w:val="18"/>
              </w:rPr>
              <w:t>lisibles</w:t>
            </w:r>
            <w:r w:rsidRPr="00D95E48">
              <w:rPr>
                <w:rFonts w:cstheme="minorHAnsi"/>
                <w:b/>
                <w:bCs/>
                <w:sz w:val="18"/>
                <w:szCs w:val="18"/>
              </w:rPr>
              <w:t>, réunions de jour)</w:t>
            </w:r>
          </w:p>
        </w:tc>
      </w:tr>
      <w:tr w:rsidR="00904D63" w:rsidRPr="001B18A7" w14:paraId="73670D1A" w14:textId="77777777" w:rsidTr="006E22E8">
        <w:trPr>
          <w:trHeight w:val="210"/>
        </w:trPr>
        <w:tc>
          <w:tcPr>
            <w:tcW w:w="1129" w:type="dxa"/>
            <w:vAlign w:val="center"/>
          </w:tcPr>
          <w:p w14:paraId="0D2FCAA9" w14:textId="77D18A6D" w:rsidR="00093145" w:rsidRPr="00D95E48" w:rsidRDefault="00093145" w:rsidP="00093145">
            <w:pPr>
              <w:widowControl w:val="0"/>
              <w:autoSpaceDE w:val="0"/>
              <w:autoSpaceDN w:val="0"/>
              <w:adjustRightInd w:val="0"/>
              <w:jc w:val="center"/>
              <w:rPr>
                <w:rFonts w:cstheme="minorHAnsi"/>
                <w:bCs/>
                <w:sz w:val="18"/>
                <w:szCs w:val="18"/>
              </w:rPr>
            </w:pPr>
            <w:r w:rsidRPr="00D95E48">
              <w:rPr>
                <w:rFonts w:cstheme="minorHAnsi"/>
                <w:bCs/>
                <w:sz w:val="18"/>
                <w:szCs w:val="18"/>
              </w:rPr>
              <w:t>Sites de mise en œuvre de la ZDER solaire</w:t>
            </w:r>
          </w:p>
          <w:p w14:paraId="2C474CF0" w14:textId="2B238847" w:rsidR="00F670DD" w:rsidRPr="00D95E48" w:rsidRDefault="00F670DD" w:rsidP="00103FE3">
            <w:pPr>
              <w:widowControl w:val="0"/>
              <w:autoSpaceDE w:val="0"/>
              <w:autoSpaceDN w:val="0"/>
              <w:adjustRightInd w:val="0"/>
              <w:jc w:val="center"/>
              <w:rPr>
                <w:rFonts w:cstheme="minorHAnsi"/>
                <w:bCs/>
                <w:sz w:val="18"/>
                <w:szCs w:val="18"/>
              </w:rPr>
            </w:pPr>
          </w:p>
        </w:tc>
        <w:tc>
          <w:tcPr>
            <w:tcW w:w="1418" w:type="dxa"/>
          </w:tcPr>
          <w:p w14:paraId="52519136" w14:textId="0B844F89" w:rsidR="00E5690E" w:rsidRPr="00D95E48" w:rsidRDefault="002D7EEE" w:rsidP="00093145">
            <w:pPr>
              <w:widowControl w:val="0"/>
              <w:autoSpaceDE w:val="0"/>
              <w:autoSpaceDN w:val="0"/>
              <w:adjustRightInd w:val="0"/>
              <w:jc w:val="center"/>
              <w:rPr>
                <w:rFonts w:cstheme="minorHAnsi"/>
                <w:bCs/>
                <w:sz w:val="18"/>
                <w:szCs w:val="18"/>
              </w:rPr>
            </w:pPr>
            <w:r w:rsidRPr="00D95E48">
              <w:rPr>
                <w:rFonts w:cstheme="minorHAnsi"/>
                <w:b/>
                <w:bCs/>
                <w:sz w:val="18"/>
                <w:szCs w:val="18"/>
              </w:rPr>
              <w:t>Catégorie</w:t>
            </w:r>
            <w:r w:rsidR="00E5690E" w:rsidRPr="00D95E48">
              <w:rPr>
                <w:rFonts w:cstheme="minorHAnsi"/>
                <w:b/>
                <w:bCs/>
                <w:sz w:val="18"/>
                <w:szCs w:val="18"/>
              </w:rPr>
              <w:t xml:space="preserve"> 1</w:t>
            </w:r>
            <w:r w:rsidR="00725A81" w:rsidRPr="00D95E48">
              <w:rPr>
                <w:rFonts w:cstheme="minorHAnsi"/>
                <w:bCs/>
                <w:sz w:val="18"/>
                <w:szCs w:val="18"/>
              </w:rPr>
              <w:t xml:space="preserve"> :</w:t>
            </w:r>
            <w:r w:rsidR="00EB3AB1" w:rsidRPr="00D95E48">
              <w:rPr>
                <w:rFonts w:cstheme="minorHAnsi"/>
                <w:bCs/>
                <w:sz w:val="18"/>
                <w:szCs w:val="18"/>
              </w:rPr>
              <w:t xml:space="preserve"> Les communautés des lieux de </w:t>
            </w:r>
            <w:r w:rsidR="00093145" w:rsidRPr="00D95E48">
              <w:rPr>
                <w:rFonts w:cstheme="minorHAnsi"/>
                <w:bCs/>
                <w:sz w:val="18"/>
                <w:szCs w:val="18"/>
              </w:rPr>
              <w:t>mise en œuvre de la ZDER solaire</w:t>
            </w:r>
          </w:p>
          <w:p w14:paraId="70883BB3" w14:textId="35672D7A" w:rsidR="00EB3AB1" w:rsidRPr="00D95E48" w:rsidRDefault="00EB3AB1" w:rsidP="00D83BD7">
            <w:pPr>
              <w:widowControl w:val="0"/>
              <w:autoSpaceDE w:val="0"/>
              <w:autoSpaceDN w:val="0"/>
              <w:adjustRightInd w:val="0"/>
              <w:jc w:val="left"/>
              <w:rPr>
                <w:rFonts w:cstheme="minorHAnsi"/>
                <w:bCs/>
                <w:sz w:val="18"/>
                <w:szCs w:val="18"/>
              </w:rPr>
            </w:pPr>
          </w:p>
          <w:p w14:paraId="192442D2" w14:textId="5BCD0AF1" w:rsidR="00E5690E" w:rsidRPr="00D95E48" w:rsidRDefault="00EB3AB1" w:rsidP="00C608BF">
            <w:pPr>
              <w:widowControl w:val="0"/>
              <w:autoSpaceDE w:val="0"/>
              <w:autoSpaceDN w:val="0"/>
              <w:adjustRightInd w:val="0"/>
              <w:jc w:val="left"/>
              <w:rPr>
                <w:rFonts w:cstheme="minorHAnsi"/>
                <w:bCs/>
                <w:sz w:val="18"/>
                <w:szCs w:val="18"/>
              </w:rPr>
            </w:pPr>
            <w:r w:rsidRPr="00D95E48">
              <w:rPr>
                <w:rFonts w:cstheme="minorHAnsi"/>
                <w:bCs/>
                <w:sz w:val="18"/>
                <w:szCs w:val="18"/>
              </w:rPr>
              <w:t>Pêcheurs et vendeurs de poisson</w:t>
            </w:r>
          </w:p>
          <w:p w14:paraId="1F243CEC" w14:textId="77777777" w:rsidR="00E5690E" w:rsidRPr="00D95E48" w:rsidRDefault="00E5690E" w:rsidP="00D83BD7">
            <w:pPr>
              <w:widowControl w:val="0"/>
              <w:autoSpaceDE w:val="0"/>
              <w:autoSpaceDN w:val="0"/>
              <w:adjustRightInd w:val="0"/>
              <w:jc w:val="left"/>
              <w:rPr>
                <w:rFonts w:cstheme="minorHAnsi"/>
                <w:bCs/>
                <w:sz w:val="18"/>
                <w:szCs w:val="18"/>
              </w:rPr>
            </w:pPr>
          </w:p>
          <w:p w14:paraId="4C41D9EA" w14:textId="77777777" w:rsidR="00E5690E" w:rsidRPr="00D95E48" w:rsidRDefault="00E5690E" w:rsidP="00D83BD7">
            <w:pPr>
              <w:widowControl w:val="0"/>
              <w:autoSpaceDE w:val="0"/>
              <w:autoSpaceDN w:val="0"/>
              <w:adjustRightInd w:val="0"/>
              <w:jc w:val="left"/>
              <w:rPr>
                <w:rFonts w:cstheme="minorHAnsi"/>
                <w:bCs/>
                <w:sz w:val="18"/>
                <w:szCs w:val="18"/>
              </w:rPr>
            </w:pPr>
          </w:p>
          <w:p w14:paraId="1551B7FB" w14:textId="77777777" w:rsidR="00E5690E" w:rsidRPr="00D95E48" w:rsidRDefault="00E5690E" w:rsidP="00D83BD7">
            <w:pPr>
              <w:widowControl w:val="0"/>
              <w:autoSpaceDE w:val="0"/>
              <w:autoSpaceDN w:val="0"/>
              <w:adjustRightInd w:val="0"/>
              <w:jc w:val="left"/>
              <w:rPr>
                <w:rFonts w:cstheme="minorHAnsi"/>
                <w:bCs/>
                <w:sz w:val="18"/>
                <w:szCs w:val="18"/>
              </w:rPr>
            </w:pPr>
          </w:p>
          <w:p w14:paraId="7B0BE714" w14:textId="77777777" w:rsidR="00E5690E" w:rsidRPr="00D95E48" w:rsidRDefault="00E5690E" w:rsidP="00D83BD7">
            <w:pPr>
              <w:widowControl w:val="0"/>
              <w:autoSpaceDE w:val="0"/>
              <w:autoSpaceDN w:val="0"/>
              <w:adjustRightInd w:val="0"/>
              <w:jc w:val="left"/>
              <w:rPr>
                <w:rFonts w:cstheme="minorHAnsi"/>
                <w:bCs/>
                <w:sz w:val="18"/>
                <w:szCs w:val="18"/>
              </w:rPr>
            </w:pPr>
          </w:p>
          <w:p w14:paraId="12ACF4BC" w14:textId="77777777" w:rsidR="00E5690E" w:rsidRPr="00D95E48" w:rsidRDefault="00E5690E" w:rsidP="00D83BD7">
            <w:pPr>
              <w:widowControl w:val="0"/>
              <w:autoSpaceDE w:val="0"/>
              <w:autoSpaceDN w:val="0"/>
              <w:adjustRightInd w:val="0"/>
              <w:jc w:val="left"/>
              <w:rPr>
                <w:rFonts w:cstheme="minorHAnsi"/>
                <w:bCs/>
                <w:sz w:val="18"/>
                <w:szCs w:val="18"/>
              </w:rPr>
            </w:pPr>
          </w:p>
          <w:p w14:paraId="48E9444B" w14:textId="6F69A4A9" w:rsidR="00E5690E" w:rsidRPr="00C608BF" w:rsidRDefault="00EB3AB1" w:rsidP="00D83BD7">
            <w:pPr>
              <w:widowControl w:val="0"/>
              <w:autoSpaceDE w:val="0"/>
              <w:autoSpaceDN w:val="0"/>
              <w:adjustRightInd w:val="0"/>
              <w:jc w:val="left"/>
              <w:rPr>
                <w:rFonts w:cstheme="minorHAnsi"/>
                <w:bCs/>
                <w:sz w:val="18"/>
                <w:szCs w:val="18"/>
                <w:lang w:val="fr-BE"/>
              </w:rPr>
            </w:pPr>
            <w:r w:rsidRPr="00C608BF">
              <w:rPr>
                <w:rFonts w:cstheme="minorHAnsi"/>
                <w:bCs/>
                <w:sz w:val="18"/>
                <w:szCs w:val="18"/>
                <w:lang w:val="fr-BE"/>
              </w:rPr>
              <w:t xml:space="preserve">Commerçants et voyagistes locaux </w:t>
            </w:r>
          </w:p>
          <w:p w14:paraId="37EDD43A" w14:textId="77777777" w:rsidR="00E5690E" w:rsidRPr="00C608BF" w:rsidRDefault="00E5690E" w:rsidP="00D83BD7">
            <w:pPr>
              <w:widowControl w:val="0"/>
              <w:autoSpaceDE w:val="0"/>
              <w:autoSpaceDN w:val="0"/>
              <w:adjustRightInd w:val="0"/>
              <w:jc w:val="left"/>
              <w:rPr>
                <w:rFonts w:cstheme="minorHAnsi"/>
                <w:bCs/>
                <w:sz w:val="18"/>
                <w:szCs w:val="18"/>
                <w:lang w:val="fr-BE"/>
              </w:rPr>
            </w:pPr>
          </w:p>
          <w:p w14:paraId="31FB9BC5" w14:textId="1DB270C6" w:rsidR="00E5690E" w:rsidRPr="00D95E48" w:rsidRDefault="00EB3AB1" w:rsidP="00D83BD7">
            <w:pPr>
              <w:widowControl w:val="0"/>
              <w:autoSpaceDE w:val="0"/>
              <w:autoSpaceDN w:val="0"/>
              <w:adjustRightInd w:val="0"/>
              <w:jc w:val="left"/>
              <w:rPr>
                <w:rFonts w:cstheme="minorHAnsi"/>
                <w:bCs/>
                <w:sz w:val="18"/>
                <w:szCs w:val="18"/>
              </w:rPr>
            </w:pPr>
            <w:r w:rsidRPr="00D95E48">
              <w:rPr>
                <w:rFonts w:cstheme="minorHAnsi"/>
                <w:bCs/>
                <w:sz w:val="18"/>
                <w:szCs w:val="18"/>
              </w:rPr>
              <w:t xml:space="preserve">Groupes vulnérables et défavorisés dans les localités cibles </w:t>
            </w:r>
          </w:p>
          <w:p w14:paraId="1C9398AE" w14:textId="77777777" w:rsidR="00E5690E" w:rsidRPr="00D95E48" w:rsidRDefault="00E5690E" w:rsidP="00D83BD7">
            <w:pPr>
              <w:widowControl w:val="0"/>
              <w:autoSpaceDE w:val="0"/>
              <w:autoSpaceDN w:val="0"/>
              <w:adjustRightInd w:val="0"/>
              <w:jc w:val="left"/>
              <w:rPr>
                <w:rFonts w:cstheme="minorHAnsi"/>
                <w:bCs/>
                <w:sz w:val="18"/>
                <w:szCs w:val="18"/>
              </w:rPr>
            </w:pPr>
          </w:p>
        </w:tc>
        <w:tc>
          <w:tcPr>
            <w:tcW w:w="1559" w:type="dxa"/>
          </w:tcPr>
          <w:p w14:paraId="655502F5" w14:textId="7ACBF66D" w:rsidR="00E5690E" w:rsidRPr="00D95E48" w:rsidRDefault="00EB3AB1" w:rsidP="00D83BD7">
            <w:pPr>
              <w:widowControl w:val="0"/>
              <w:autoSpaceDE w:val="0"/>
              <w:autoSpaceDN w:val="0"/>
              <w:adjustRightInd w:val="0"/>
              <w:jc w:val="left"/>
              <w:rPr>
                <w:rFonts w:cstheme="minorHAnsi"/>
                <w:bCs/>
                <w:sz w:val="18"/>
                <w:szCs w:val="18"/>
              </w:rPr>
            </w:pPr>
            <w:r w:rsidRPr="00D95E48">
              <w:rPr>
                <w:rFonts w:cstheme="minorHAnsi"/>
                <w:bCs/>
                <w:sz w:val="18"/>
                <w:szCs w:val="18"/>
              </w:rPr>
              <w:t>3 lieux</w:t>
            </w:r>
          </w:p>
          <w:p w14:paraId="095F503E" w14:textId="77777777" w:rsidR="00E5690E" w:rsidRPr="00D95E48" w:rsidRDefault="00E5690E" w:rsidP="00D83BD7">
            <w:pPr>
              <w:widowControl w:val="0"/>
              <w:autoSpaceDE w:val="0"/>
              <w:autoSpaceDN w:val="0"/>
              <w:adjustRightInd w:val="0"/>
              <w:jc w:val="left"/>
              <w:rPr>
                <w:rFonts w:cstheme="minorHAnsi"/>
                <w:bCs/>
                <w:sz w:val="18"/>
                <w:szCs w:val="18"/>
              </w:rPr>
            </w:pPr>
          </w:p>
          <w:p w14:paraId="289608D5" w14:textId="77777777" w:rsidR="00E5690E" w:rsidRPr="00D95E48" w:rsidRDefault="00E5690E" w:rsidP="00D83BD7">
            <w:pPr>
              <w:widowControl w:val="0"/>
              <w:autoSpaceDE w:val="0"/>
              <w:autoSpaceDN w:val="0"/>
              <w:adjustRightInd w:val="0"/>
              <w:jc w:val="left"/>
              <w:rPr>
                <w:rFonts w:cstheme="minorHAnsi"/>
                <w:bCs/>
                <w:sz w:val="18"/>
                <w:szCs w:val="18"/>
              </w:rPr>
            </w:pPr>
          </w:p>
          <w:p w14:paraId="1EDD9099" w14:textId="77777777" w:rsidR="00E5690E" w:rsidRPr="00D95E48" w:rsidRDefault="00E5690E" w:rsidP="00D83BD7">
            <w:pPr>
              <w:widowControl w:val="0"/>
              <w:autoSpaceDE w:val="0"/>
              <w:autoSpaceDN w:val="0"/>
              <w:adjustRightInd w:val="0"/>
              <w:jc w:val="left"/>
              <w:rPr>
                <w:rFonts w:cstheme="minorHAnsi"/>
                <w:bCs/>
                <w:sz w:val="18"/>
                <w:szCs w:val="18"/>
              </w:rPr>
            </w:pPr>
          </w:p>
          <w:p w14:paraId="3501006B" w14:textId="77777777" w:rsidR="00E5690E" w:rsidRPr="00D95E48" w:rsidRDefault="00E5690E" w:rsidP="00D83BD7">
            <w:pPr>
              <w:widowControl w:val="0"/>
              <w:autoSpaceDE w:val="0"/>
              <w:autoSpaceDN w:val="0"/>
              <w:adjustRightInd w:val="0"/>
              <w:jc w:val="left"/>
              <w:rPr>
                <w:rFonts w:cstheme="minorHAnsi"/>
                <w:bCs/>
                <w:sz w:val="18"/>
                <w:szCs w:val="18"/>
              </w:rPr>
            </w:pPr>
          </w:p>
          <w:p w14:paraId="0279E39D" w14:textId="77777777" w:rsidR="00E5690E" w:rsidRPr="00D95E48" w:rsidRDefault="00E5690E" w:rsidP="00D83BD7">
            <w:pPr>
              <w:widowControl w:val="0"/>
              <w:autoSpaceDE w:val="0"/>
              <w:autoSpaceDN w:val="0"/>
              <w:adjustRightInd w:val="0"/>
              <w:jc w:val="left"/>
              <w:rPr>
                <w:rFonts w:cstheme="minorHAnsi"/>
                <w:bCs/>
                <w:sz w:val="18"/>
                <w:szCs w:val="18"/>
              </w:rPr>
            </w:pPr>
          </w:p>
          <w:p w14:paraId="191DB03D" w14:textId="77777777" w:rsidR="00E5690E" w:rsidRPr="00D95E48" w:rsidRDefault="00E5690E" w:rsidP="00D83BD7">
            <w:pPr>
              <w:widowControl w:val="0"/>
              <w:autoSpaceDE w:val="0"/>
              <w:autoSpaceDN w:val="0"/>
              <w:adjustRightInd w:val="0"/>
              <w:jc w:val="left"/>
              <w:rPr>
                <w:rFonts w:cstheme="minorHAnsi"/>
                <w:bCs/>
                <w:sz w:val="18"/>
                <w:szCs w:val="18"/>
              </w:rPr>
            </w:pPr>
          </w:p>
          <w:p w14:paraId="2742B298" w14:textId="0744FD79" w:rsidR="00E5690E" w:rsidRPr="00D95E48" w:rsidRDefault="00C83E86" w:rsidP="00D83BD7">
            <w:pPr>
              <w:widowControl w:val="0"/>
              <w:autoSpaceDE w:val="0"/>
              <w:autoSpaceDN w:val="0"/>
              <w:adjustRightInd w:val="0"/>
              <w:jc w:val="left"/>
              <w:rPr>
                <w:rFonts w:cstheme="minorHAnsi"/>
                <w:bCs/>
                <w:sz w:val="18"/>
                <w:szCs w:val="18"/>
              </w:rPr>
            </w:pPr>
            <w:r w:rsidRPr="00D95E48">
              <w:rPr>
                <w:rFonts w:cstheme="minorHAnsi"/>
                <w:bCs/>
                <w:sz w:val="18"/>
                <w:szCs w:val="18"/>
              </w:rPr>
              <w:t>Environ 50 % de la population totale, dont 30 % seulement sont membres de l'association</w:t>
            </w:r>
          </w:p>
          <w:p w14:paraId="0D407D5C" w14:textId="77777777" w:rsidR="00C83E86" w:rsidRPr="00D95E48" w:rsidRDefault="00C83E86" w:rsidP="00D83BD7">
            <w:pPr>
              <w:widowControl w:val="0"/>
              <w:autoSpaceDE w:val="0"/>
              <w:autoSpaceDN w:val="0"/>
              <w:adjustRightInd w:val="0"/>
              <w:jc w:val="left"/>
              <w:rPr>
                <w:rFonts w:cstheme="minorHAnsi"/>
                <w:bCs/>
                <w:sz w:val="18"/>
                <w:szCs w:val="18"/>
              </w:rPr>
            </w:pPr>
          </w:p>
          <w:p w14:paraId="56C2FC89" w14:textId="7CBCB391" w:rsidR="00E5690E" w:rsidRPr="00D95E48" w:rsidRDefault="00A95CA6" w:rsidP="00D83BD7">
            <w:pPr>
              <w:widowControl w:val="0"/>
              <w:autoSpaceDE w:val="0"/>
              <w:autoSpaceDN w:val="0"/>
              <w:adjustRightInd w:val="0"/>
              <w:jc w:val="left"/>
              <w:rPr>
                <w:rFonts w:cstheme="minorHAnsi"/>
                <w:bCs/>
                <w:sz w:val="18"/>
                <w:szCs w:val="18"/>
              </w:rPr>
            </w:pPr>
            <w:r w:rsidRPr="00D95E48">
              <w:rPr>
                <w:rFonts w:cstheme="minorHAnsi"/>
                <w:bCs/>
                <w:sz w:val="18"/>
                <w:szCs w:val="18"/>
              </w:rPr>
              <w:t>Nombre à définir ultérieurement, en fonction de l'avancement du projet</w:t>
            </w:r>
          </w:p>
          <w:p w14:paraId="7F7A9BA8" w14:textId="77777777" w:rsidR="00A95CA6" w:rsidRPr="00D95E48" w:rsidRDefault="00A95CA6" w:rsidP="00D83BD7">
            <w:pPr>
              <w:widowControl w:val="0"/>
              <w:autoSpaceDE w:val="0"/>
              <w:autoSpaceDN w:val="0"/>
              <w:adjustRightInd w:val="0"/>
              <w:jc w:val="left"/>
              <w:rPr>
                <w:rFonts w:cstheme="minorHAnsi"/>
                <w:bCs/>
                <w:sz w:val="18"/>
                <w:szCs w:val="18"/>
              </w:rPr>
            </w:pPr>
          </w:p>
          <w:p w14:paraId="04636D9A" w14:textId="6E41ACBF" w:rsidR="00E5690E" w:rsidRPr="00D95E48" w:rsidRDefault="00A95CA6" w:rsidP="00C83E86">
            <w:pPr>
              <w:widowControl w:val="0"/>
              <w:autoSpaceDE w:val="0"/>
              <w:autoSpaceDN w:val="0"/>
              <w:adjustRightInd w:val="0"/>
              <w:jc w:val="left"/>
              <w:rPr>
                <w:rFonts w:cstheme="minorHAnsi"/>
                <w:bCs/>
                <w:sz w:val="18"/>
                <w:szCs w:val="18"/>
              </w:rPr>
            </w:pPr>
            <w:r w:rsidRPr="00D95E48">
              <w:rPr>
                <w:rFonts w:cstheme="minorHAnsi"/>
                <w:bCs/>
                <w:sz w:val="18"/>
                <w:szCs w:val="18"/>
              </w:rPr>
              <w:t>Numéro à définir après le démarrage effectif du projet</w:t>
            </w:r>
          </w:p>
        </w:tc>
        <w:tc>
          <w:tcPr>
            <w:tcW w:w="1276" w:type="dxa"/>
          </w:tcPr>
          <w:p w14:paraId="75706B35" w14:textId="3628D5AF" w:rsidR="00E5690E" w:rsidRPr="00112C17" w:rsidRDefault="004B0D54" w:rsidP="00D83BD7">
            <w:pPr>
              <w:widowControl w:val="0"/>
              <w:autoSpaceDE w:val="0"/>
              <w:autoSpaceDN w:val="0"/>
              <w:adjustRightInd w:val="0"/>
              <w:jc w:val="left"/>
              <w:rPr>
                <w:rFonts w:cstheme="minorHAnsi"/>
                <w:bCs/>
                <w:sz w:val="18"/>
                <w:szCs w:val="18"/>
              </w:rPr>
            </w:pPr>
            <w:r w:rsidRPr="00112C17">
              <w:rPr>
                <w:rFonts w:cstheme="minorHAnsi"/>
                <w:bCs/>
                <w:sz w:val="18"/>
                <w:szCs w:val="18"/>
              </w:rPr>
              <w:t>Crioulo</w:t>
            </w:r>
          </w:p>
          <w:p w14:paraId="74CDCE48" w14:textId="77777777" w:rsidR="00E5690E" w:rsidRPr="00112C17" w:rsidRDefault="00E5690E" w:rsidP="00D83BD7">
            <w:pPr>
              <w:widowControl w:val="0"/>
              <w:autoSpaceDE w:val="0"/>
              <w:autoSpaceDN w:val="0"/>
              <w:adjustRightInd w:val="0"/>
              <w:jc w:val="left"/>
              <w:rPr>
                <w:rFonts w:cstheme="minorHAnsi"/>
                <w:bCs/>
                <w:sz w:val="18"/>
                <w:szCs w:val="18"/>
              </w:rPr>
            </w:pPr>
          </w:p>
          <w:p w14:paraId="166F8E14" w14:textId="77777777" w:rsidR="00E5690E" w:rsidRPr="00112C17" w:rsidRDefault="00E5690E" w:rsidP="00D83BD7">
            <w:pPr>
              <w:widowControl w:val="0"/>
              <w:autoSpaceDE w:val="0"/>
              <w:autoSpaceDN w:val="0"/>
              <w:adjustRightInd w:val="0"/>
              <w:jc w:val="left"/>
              <w:rPr>
                <w:rFonts w:cstheme="minorHAnsi"/>
                <w:bCs/>
                <w:sz w:val="18"/>
                <w:szCs w:val="18"/>
              </w:rPr>
            </w:pPr>
          </w:p>
          <w:p w14:paraId="50AA5AB9" w14:textId="77777777" w:rsidR="00E5690E" w:rsidRPr="00112C17" w:rsidRDefault="00E5690E" w:rsidP="00D83BD7">
            <w:pPr>
              <w:widowControl w:val="0"/>
              <w:autoSpaceDE w:val="0"/>
              <w:autoSpaceDN w:val="0"/>
              <w:adjustRightInd w:val="0"/>
              <w:jc w:val="left"/>
              <w:rPr>
                <w:rFonts w:cstheme="minorHAnsi"/>
                <w:bCs/>
                <w:sz w:val="18"/>
                <w:szCs w:val="18"/>
              </w:rPr>
            </w:pPr>
          </w:p>
          <w:p w14:paraId="326753A9" w14:textId="77777777" w:rsidR="00E5690E" w:rsidRPr="00112C17" w:rsidRDefault="00E5690E" w:rsidP="00D83BD7">
            <w:pPr>
              <w:widowControl w:val="0"/>
              <w:autoSpaceDE w:val="0"/>
              <w:autoSpaceDN w:val="0"/>
              <w:adjustRightInd w:val="0"/>
              <w:jc w:val="left"/>
              <w:rPr>
                <w:rFonts w:cstheme="minorHAnsi"/>
                <w:bCs/>
                <w:sz w:val="18"/>
                <w:szCs w:val="18"/>
              </w:rPr>
            </w:pPr>
          </w:p>
          <w:p w14:paraId="410135D0" w14:textId="77777777" w:rsidR="00E5690E" w:rsidRPr="00112C17" w:rsidRDefault="00E5690E" w:rsidP="00D83BD7">
            <w:pPr>
              <w:widowControl w:val="0"/>
              <w:autoSpaceDE w:val="0"/>
              <w:autoSpaceDN w:val="0"/>
              <w:adjustRightInd w:val="0"/>
              <w:jc w:val="left"/>
              <w:rPr>
                <w:rFonts w:cstheme="minorHAnsi"/>
                <w:bCs/>
                <w:sz w:val="18"/>
                <w:szCs w:val="18"/>
              </w:rPr>
            </w:pPr>
          </w:p>
          <w:p w14:paraId="667A47F9" w14:textId="77777777" w:rsidR="00E5690E" w:rsidRPr="00112C17" w:rsidRDefault="00E5690E" w:rsidP="00D83BD7">
            <w:pPr>
              <w:widowControl w:val="0"/>
              <w:autoSpaceDE w:val="0"/>
              <w:autoSpaceDN w:val="0"/>
              <w:adjustRightInd w:val="0"/>
              <w:jc w:val="left"/>
              <w:rPr>
                <w:rFonts w:cstheme="minorHAnsi"/>
                <w:bCs/>
                <w:sz w:val="18"/>
                <w:szCs w:val="18"/>
              </w:rPr>
            </w:pPr>
          </w:p>
          <w:p w14:paraId="2CAF9EB6" w14:textId="77777777" w:rsidR="002814F1" w:rsidRPr="00112C17" w:rsidRDefault="002814F1" w:rsidP="00D83BD7">
            <w:pPr>
              <w:widowControl w:val="0"/>
              <w:autoSpaceDE w:val="0"/>
              <w:autoSpaceDN w:val="0"/>
              <w:adjustRightInd w:val="0"/>
              <w:jc w:val="left"/>
              <w:rPr>
                <w:rFonts w:cstheme="minorHAnsi"/>
                <w:bCs/>
                <w:sz w:val="18"/>
                <w:szCs w:val="18"/>
              </w:rPr>
            </w:pPr>
          </w:p>
          <w:p w14:paraId="276F8E73" w14:textId="24FC3497" w:rsidR="00E5690E" w:rsidRPr="00112C17" w:rsidRDefault="00E5115B" w:rsidP="00D83BD7">
            <w:pPr>
              <w:widowControl w:val="0"/>
              <w:autoSpaceDE w:val="0"/>
              <w:autoSpaceDN w:val="0"/>
              <w:adjustRightInd w:val="0"/>
              <w:jc w:val="left"/>
              <w:rPr>
                <w:rFonts w:cstheme="minorHAnsi"/>
                <w:bCs/>
                <w:sz w:val="18"/>
                <w:szCs w:val="18"/>
              </w:rPr>
            </w:pPr>
            <w:r>
              <w:rPr>
                <w:rFonts w:cstheme="minorHAnsi"/>
                <w:bCs/>
                <w:sz w:val="18"/>
                <w:szCs w:val="18"/>
              </w:rPr>
              <w:t>C</w:t>
            </w:r>
            <w:r w:rsidRPr="00E5115B">
              <w:rPr>
                <w:rFonts w:cstheme="minorHAnsi"/>
                <w:bCs/>
                <w:sz w:val="18"/>
                <w:szCs w:val="18"/>
              </w:rPr>
              <w:t>réole</w:t>
            </w:r>
            <w:r w:rsidRPr="00E5115B" w:rsidDel="00E5115B">
              <w:rPr>
                <w:rFonts w:cstheme="minorHAnsi"/>
                <w:bCs/>
                <w:sz w:val="18"/>
                <w:szCs w:val="18"/>
              </w:rPr>
              <w:t xml:space="preserve"> </w:t>
            </w:r>
          </w:p>
          <w:p w14:paraId="7DB8A804" w14:textId="77777777" w:rsidR="00E5690E" w:rsidRPr="00112C17" w:rsidRDefault="00E5690E" w:rsidP="00D83BD7">
            <w:pPr>
              <w:widowControl w:val="0"/>
              <w:autoSpaceDE w:val="0"/>
              <w:autoSpaceDN w:val="0"/>
              <w:adjustRightInd w:val="0"/>
              <w:jc w:val="left"/>
              <w:rPr>
                <w:rFonts w:cstheme="minorHAnsi"/>
                <w:bCs/>
                <w:sz w:val="18"/>
                <w:szCs w:val="18"/>
              </w:rPr>
            </w:pPr>
          </w:p>
          <w:p w14:paraId="3012A447" w14:textId="77777777" w:rsidR="00E5690E" w:rsidRPr="00112C17" w:rsidRDefault="00E5690E" w:rsidP="00D83BD7">
            <w:pPr>
              <w:widowControl w:val="0"/>
              <w:autoSpaceDE w:val="0"/>
              <w:autoSpaceDN w:val="0"/>
              <w:adjustRightInd w:val="0"/>
              <w:jc w:val="left"/>
              <w:rPr>
                <w:rFonts w:cstheme="minorHAnsi"/>
                <w:bCs/>
                <w:sz w:val="18"/>
                <w:szCs w:val="18"/>
              </w:rPr>
            </w:pPr>
          </w:p>
          <w:p w14:paraId="56351753" w14:textId="77777777" w:rsidR="00E5690E" w:rsidRPr="00112C17" w:rsidRDefault="00E5690E" w:rsidP="00D83BD7">
            <w:pPr>
              <w:widowControl w:val="0"/>
              <w:autoSpaceDE w:val="0"/>
              <w:autoSpaceDN w:val="0"/>
              <w:adjustRightInd w:val="0"/>
              <w:jc w:val="left"/>
              <w:rPr>
                <w:rFonts w:cstheme="minorHAnsi"/>
                <w:bCs/>
                <w:sz w:val="18"/>
                <w:szCs w:val="18"/>
              </w:rPr>
            </w:pPr>
          </w:p>
          <w:p w14:paraId="4DCCBBB2" w14:textId="77777777" w:rsidR="00E5690E" w:rsidRPr="00112C17" w:rsidRDefault="00E5690E" w:rsidP="00D83BD7">
            <w:pPr>
              <w:widowControl w:val="0"/>
              <w:autoSpaceDE w:val="0"/>
              <w:autoSpaceDN w:val="0"/>
              <w:adjustRightInd w:val="0"/>
              <w:jc w:val="left"/>
              <w:rPr>
                <w:rFonts w:cstheme="minorHAnsi"/>
                <w:bCs/>
                <w:sz w:val="18"/>
                <w:szCs w:val="18"/>
              </w:rPr>
            </w:pPr>
          </w:p>
          <w:p w14:paraId="42496EC2" w14:textId="77777777" w:rsidR="00E5690E" w:rsidRPr="00112C17" w:rsidRDefault="00E5690E" w:rsidP="00D83BD7">
            <w:pPr>
              <w:widowControl w:val="0"/>
              <w:autoSpaceDE w:val="0"/>
              <w:autoSpaceDN w:val="0"/>
              <w:adjustRightInd w:val="0"/>
              <w:jc w:val="left"/>
              <w:rPr>
                <w:rFonts w:cstheme="minorHAnsi"/>
                <w:bCs/>
                <w:sz w:val="18"/>
                <w:szCs w:val="18"/>
              </w:rPr>
            </w:pPr>
          </w:p>
          <w:p w14:paraId="162AF32D" w14:textId="77777777" w:rsidR="00E5690E" w:rsidRPr="00112C17" w:rsidRDefault="00E5690E" w:rsidP="00D83BD7">
            <w:pPr>
              <w:widowControl w:val="0"/>
              <w:autoSpaceDE w:val="0"/>
              <w:autoSpaceDN w:val="0"/>
              <w:adjustRightInd w:val="0"/>
              <w:jc w:val="left"/>
              <w:rPr>
                <w:rFonts w:cstheme="minorHAnsi"/>
                <w:bCs/>
                <w:sz w:val="18"/>
                <w:szCs w:val="18"/>
              </w:rPr>
            </w:pPr>
          </w:p>
          <w:p w14:paraId="138D97F6" w14:textId="40034D34" w:rsidR="002814F1" w:rsidRPr="00112C17" w:rsidRDefault="00E5115B" w:rsidP="00D83BD7">
            <w:pPr>
              <w:widowControl w:val="0"/>
              <w:autoSpaceDE w:val="0"/>
              <w:autoSpaceDN w:val="0"/>
              <w:adjustRightInd w:val="0"/>
              <w:jc w:val="left"/>
              <w:rPr>
                <w:rFonts w:cstheme="minorHAnsi"/>
                <w:bCs/>
                <w:sz w:val="18"/>
                <w:szCs w:val="18"/>
              </w:rPr>
            </w:pPr>
            <w:r>
              <w:rPr>
                <w:rFonts w:cstheme="minorHAnsi"/>
                <w:bCs/>
                <w:sz w:val="18"/>
                <w:szCs w:val="18"/>
              </w:rPr>
              <w:t>C</w:t>
            </w:r>
            <w:r w:rsidRPr="00E5115B">
              <w:rPr>
                <w:rFonts w:cstheme="minorHAnsi"/>
                <w:bCs/>
                <w:sz w:val="18"/>
                <w:szCs w:val="18"/>
              </w:rPr>
              <w:t>réole</w:t>
            </w:r>
            <w:r w:rsidRPr="00E5115B" w:rsidDel="00E5115B">
              <w:rPr>
                <w:rFonts w:cstheme="minorHAnsi"/>
                <w:bCs/>
                <w:sz w:val="18"/>
                <w:szCs w:val="18"/>
              </w:rPr>
              <w:t xml:space="preserve"> </w:t>
            </w:r>
          </w:p>
          <w:p w14:paraId="731BE314" w14:textId="77777777" w:rsidR="002814F1" w:rsidRPr="00112C17" w:rsidRDefault="002814F1" w:rsidP="00D83BD7">
            <w:pPr>
              <w:widowControl w:val="0"/>
              <w:autoSpaceDE w:val="0"/>
              <w:autoSpaceDN w:val="0"/>
              <w:adjustRightInd w:val="0"/>
              <w:jc w:val="left"/>
              <w:rPr>
                <w:rFonts w:cstheme="minorHAnsi"/>
                <w:bCs/>
                <w:sz w:val="18"/>
                <w:szCs w:val="18"/>
              </w:rPr>
            </w:pPr>
          </w:p>
          <w:p w14:paraId="20B445E2" w14:textId="77777777" w:rsidR="00E5690E" w:rsidRPr="00112C17" w:rsidRDefault="00E5690E" w:rsidP="00D83BD7">
            <w:pPr>
              <w:widowControl w:val="0"/>
              <w:autoSpaceDE w:val="0"/>
              <w:autoSpaceDN w:val="0"/>
              <w:adjustRightInd w:val="0"/>
              <w:jc w:val="left"/>
              <w:rPr>
                <w:rFonts w:cstheme="minorHAnsi"/>
                <w:bCs/>
                <w:sz w:val="18"/>
                <w:szCs w:val="18"/>
              </w:rPr>
            </w:pPr>
          </w:p>
          <w:p w14:paraId="2813EB24" w14:textId="77777777" w:rsidR="00A95CA6" w:rsidRPr="00112C17" w:rsidRDefault="00A95CA6" w:rsidP="00D83BD7">
            <w:pPr>
              <w:widowControl w:val="0"/>
              <w:autoSpaceDE w:val="0"/>
              <w:autoSpaceDN w:val="0"/>
              <w:adjustRightInd w:val="0"/>
              <w:jc w:val="left"/>
              <w:rPr>
                <w:rFonts w:cstheme="minorHAnsi"/>
                <w:bCs/>
                <w:sz w:val="18"/>
                <w:szCs w:val="18"/>
              </w:rPr>
            </w:pPr>
          </w:p>
          <w:p w14:paraId="24753115" w14:textId="77777777" w:rsidR="00A95CA6" w:rsidRPr="00112C17" w:rsidRDefault="00A95CA6" w:rsidP="00D83BD7">
            <w:pPr>
              <w:widowControl w:val="0"/>
              <w:autoSpaceDE w:val="0"/>
              <w:autoSpaceDN w:val="0"/>
              <w:adjustRightInd w:val="0"/>
              <w:jc w:val="left"/>
              <w:rPr>
                <w:rFonts w:cstheme="minorHAnsi"/>
                <w:bCs/>
                <w:sz w:val="18"/>
                <w:szCs w:val="18"/>
              </w:rPr>
            </w:pPr>
          </w:p>
          <w:p w14:paraId="02A5B888" w14:textId="77777777" w:rsidR="00A95CA6" w:rsidRPr="00112C17" w:rsidRDefault="00A95CA6" w:rsidP="00D83BD7">
            <w:pPr>
              <w:widowControl w:val="0"/>
              <w:autoSpaceDE w:val="0"/>
              <w:autoSpaceDN w:val="0"/>
              <w:adjustRightInd w:val="0"/>
              <w:jc w:val="left"/>
              <w:rPr>
                <w:rFonts w:cstheme="minorHAnsi"/>
                <w:bCs/>
                <w:sz w:val="18"/>
                <w:szCs w:val="18"/>
              </w:rPr>
            </w:pPr>
          </w:p>
          <w:p w14:paraId="12320206" w14:textId="77777777" w:rsidR="00A95CA6" w:rsidRPr="00112C17" w:rsidRDefault="00A95CA6" w:rsidP="00D83BD7">
            <w:pPr>
              <w:widowControl w:val="0"/>
              <w:autoSpaceDE w:val="0"/>
              <w:autoSpaceDN w:val="0"/>
              <w:adjustRightInd w:val="0"/>
              <w:jc w:val="left"/>
              <w:rPr>
                <w:rFonts w:cstheme="minorHAnsi"/>
                <w:bCs/>
                <w:sz w:val="18"/>
                <w:szCs w:val="18"/>
              </w:rPr>
            </w:pPr>
          </w:p>
          <w:p w14:paraId="034A84F7" w14:textId="2714E4BF" w:rsidR="00A95CA6" w:rsidRPr="00112C17" w:rsidRDefault="00E5115B" w:rsidP="00D83BD7">
            <w:pPr>
              <w:widowControl w:val="0"/>
              <w:autoSpaceDE w:val="0"/>
              <w:autoSpaceDN w:val="0"/>
              <w:adjustRightInd w:val="0"/>
              <w:jc w:val="left"/>
              <w:rPr>
                <w:rFonts w:cstheme="minorHAnsi"/>
                <w:bCs/>
                <w:sz w:val="18"/>
                <w:szCs w:val="18"/>
              </w:rPr>
            </w:pPr>
            <w:r>
              <w:rPr>
                <w:rFonts w:cstheme="minorHAnsi"/>
                <w:bCs/>
                <w:sz w:val="18"/>
                <w:szCs w:val="18"/>
              </w:rPr>
              <w:t>C</w:t>
            </w:r>
            <w:r w:rsidRPr="00E5115B">
              <w:rPr>
                <w:rFonts w:cstheme="minorHAnsi"/>
                <w:bCs/>
                <w:sz w:val="18"/>
                <w:szCs w:val="18"/>
              </w:rPr>
              <w:t>réole</w:t>
            </w:r>
            <w:r w:rsidRPr="00E5115B" w:rsidDel="00E5115B">
              <w:rPr>
                <w:rFonts w:cstheme="minorHAnsi"/>
                <w:bCs/>
                <w:sz w:val="18"/>
                <w:szCs w:val="18"/>
              </w:rPr>
              <w:t xml:space="preserve"> </w:t>
            </w:r>
          </w:p>
        </w:tc>
        <w:tc>
          <w:tcPr>
            <w:tcW w:w="2126" w:type="dxa"/>
          </w:tcPr>
          <w:p w14:paraId="737A53F5" w14:textId="605B74E3" w:rsidR="00E5690E" w:rsidRPr="00D95E48" w:rsidRDefault="00EB3AB1" w:rsidP="00D83BD7">
            <w:pPr>
              <w:widowControl w:val="0"/>
              <w:autoSpaceDE w:val="0"/>
              <w:autoSpaceDN w:val="0"/>
              <w:adjustRightInd w:val="0"/>
              <w:jc w:val="left"/>
              <w:rPr>
                <w:rFonts w:cstheme="minorHAnsi"/>
                <w:bCs/>
                <w:sz w:val="18"/>
                <w:szCs w:val="18"/>
              </w:rPr>
            </w:pPr>
            <w:r w:rsidRPr="00D95E48">
              <w:rPr>
                <w:rFonts w:cstheme="minorHAnsi"/>
                <w:bCs/>
                <w:sz w:val="18"/>
                <w:szCs w:val="18"/>
              </w:rPr>
              <w:t>Informations transmises par écrit et expliquées oralement ou par le biais des médias traditionnels, sur la page Facebook du projet</w:t>
            </w:r>
          </w:p>
          <w:p w14:paraId="36F3DDAF" w14:textId="77777777" w:rsidR="00E5690E" w:rsidRPr="00D95E48" w:rsidRDefault="00E5690E" w:rsidP="00D83BD7">
            <w:pPr>
              <w:widowControl w:val="0"/>
              <w:autoSpaceDE w:val="0"/>
              <w:autoSpaceDN w:val="0"/>
              <w:adjustRightInd w:val="0"/>
              <w:jc w:val="left"/>
              <w:rPr>
                <w:rFonts w:cstheme="minorHAnsi"/>
                <w:bCs/>
                <w:sz w:val="18"/>
                <w:szCs w:val="18"/>
              </w:rPr>
            </w:pPr>
          </w:p>
          <w:p w14:paraId="7922C936" w14:textId="4A575283" w:rsidR="00E5690E" w:rsidRPr="00D95E48" w:rsidRDefault="00EB3AB1" w:rsidP="00D83BD7">
            <w:pPr>
              <w:widowControl w:val="0"/>
              <w:autoSpaceDE w:val="0"/>
              <w:autoSpaceDN w:val="0"/>
              <w:adjustRightInd w:val="0"/>
              <w:jc w:val="left"/>
              <w:rPr>
                <w:rFonts w:cstheme="minorHAnsi"/>
                <w:bCs/>
                <w:sz w:val="18"/>
                <w:szCs w:val="18"/>
              </w:rPr>
            </w:pPr>
            <w:r w:rsidRPr="00D95E48">
              <w:rPr>
                <w:rFonts w:cstheme="minorHAnsi"/>
                <w:bCs/>
                <w:sz w:val="18"/>
                <w:szCs w:val="18"/>
              </w:rPr>
              <w:t>Réunions au siège de l'association des pêcheurs</w:t>
            </w:r>
          </w:p>
          <w:p w14:paraId="468E2762" w14:textId="77777777" w:rsidR="00E5690E" w:rsidRPr="00D95E48" w:rsidRDefault="00E5690E" w:rsidP="00D83BD7">
            <w:pPr>
              <w:widowControl w:val="0"/>
              <w:autoSpaceDE w:val="0"/>
              <w:autoSpaceDN w:val="0"/>
              <w:adjustRightInd w:val="0"/>
              <w:jc w:val="left"/>
              <w:rPr>
                <w:rFonts w:cstheme="minorHAnsi"/>
                <w:bCs/>
                <w:sz w:val="18"/>
                <w:szCs w:val="18"/>
              </w:rPr>
            </w:pPr>
          </w:p>
          <w:p w14:paraId="5689C3BA" w14:textId="77777777" w:rsidR="00E5690E" w:rsidRPr="00D95E48" w:rsidRDefault="00E5690E" w:rsidP="00D83BD7">
            <w:pPr>
              <w:widowControl w:val="0"/>
              <w:autoSpaceDE w:val="0"/>
              <w:autoSpaceDN w:val="0"/>
              <w:adjustRightInd w:val="0"/>
              <w:jc w:val="left"/>
              <w:rPr>
                <w:rFonts w:cstheme="minorHAnsi"/>
                <w:bCs/>
                <w:sz w:val="18"/>
                <w:szCs w:val="18"/>
              </w:rPr>
            </w:pPr>
          </w:p>
          <w:p w14:paraId="7E268A56" w14:textId="77777777" w:rsidR="00E5690E" w:rsidRPr="00D95E48" w:rsidRDefault="00E5690E" w:rsidP="00D83BD7">
            <w:pPr>
              <w:widowControl w:val="0"/>
              <w:autoSpaceDE w:val="0"/>
              <w:autoSpaceDN w:val="0"/>
              <w:adjustRightInd w:val="0"/>
              <w:jc w:val="left"/>
              <w:rPr>
                <w:rFonts w:cstheme="minorHAnsi"/>
                <w:bCs/>
                <w:sz w:val="18"/>
                <w:szCs w:val="18"/>
              </w:rPr>
            </w:pPr>
          </w:p>
          <w:p w14:paraId="2796084B" w14:textId="4B1E52F3" w:rsidR="00E5690E" w:rsidRPr="00D95E48" w:rsidRDefault="00E5690E" w:rsidP="00D83BD7">
            <w:pPr>
              <w:widowControl w:val="0"/>
              <w:autoSpaceDE w:val="0"/>
              <w:autoSpaceDN w:val="0"/>
              <w:adjustRightInd w:val="0"/>
              <w:jc w:val="left"/>
              <w:rPr>
                <w:rFonts w:cstheme="minorHAnsi"/>
                <w:bCs/>
                <w:sz w:val="18"/>
                <w:szCs w:val="18"/>
              </w:rPr>
            </w:pPr>
          </w:p>
          <w:p w14:paraId="46196B82" w14:textId="583E4209" w:rsidR="00A95CA6" w:rsidRPr="00D95E48" w:rsidRDefault="00A95CA6" w:rsidP="00D83BD7">
            <w:pPr>
              <w:widowControl w:val="0"/>
              <w:autoSpaceDE w:val="0"/>
              <w:autoSpaceDN w:val="0"/>
              <w:adjustRightInd w:val="0"/>
              <w:jc w:val="left"/>
              <w:rPr>
                <w:rFonts w:cstheme="minorHAnsi"/>
                <w:bCs/>
                <w:sz w:val="18"/>
                <w:szCs w:val="18"/>
              </w:rPr>
            </w:pPr>
          </w:p>
          <w:p w14:paraId="67782BC2" w14:textId="77777777" w:rsidR="00A95CA6" w:rsidRPr="00D95E48" w:rsidRDefault="00A95CA6" w:rsidP="00D83BD7">
            <w:pPr>
              <w:widowControl w:val="0"/>
              <w:autoSpaceDE w:val="0"/>
              <w:autoSpaceDN w:val="0"/>
              <w:adjustRightInd w:val="0"/>
              <w:jc w:val="left"/>
              <w:rPr>
                <w:rFonts w:cstheme="minorHAnsi"/>
                <w:bCs/>
                <w:sz w:val="18"/>
                <w:szCs w:val="18"/>
              </w:rPr>
            </w:pPr>
          </w:p>
          <w:p w14:paraId="41C8F33F" w14:textId="354A603B" w:rsidR="00E5690E" w:rsidRPr="00D95E48" w:rsidRDefault="00A95CA6" w:rsidP="00D83BD7">
            <w:pPr>
              <w:widowControl w:val="0"/>
              <w:autoSpaceDE w:val="0"/>
              <w:autoSpaceDN w:val="0"/>
              <w:adjustRightInd w:val="0"/>
              <w:jc w:val="left"/>
              <w:rPr>
                <w:rFonts w:cstheme="minorHAnsi"/>
                <w:bCs/>
                <w:sz w:val="18"/>
                <w:szCs w:val="18"/>
              </w:rPr>
            </w:pPr>
            <w:r w:rsidRPr="00D95E48">
              <w:rPr>
                <w:rFonts w:cstheme="minorHAnsi"/>
                <w:bCs/>
                <w:sz w:val="18"/>
                <w:szCs w:val="18"/>
              </w:rPr>
              <w:t>Informations transmises par écrit et expliquées oralement ou par radio sur la page Facebook du projet</w:t>
            </w:r>
          </w:p>
          <w:p w14:paraId="279AF928" w14:textId="7C3AC068" w:rsidR="00E5690E" w:rsidRPr="00D95E48" w:rsidRDefault="00E5690E" w:rsidP="00D83BD7">
            <w:pPr>
              <w:widowControl w:val="0"/>
              <w:autoSpaceDE w:val="0"/>
              <w:autoSpaceDN w:val="0"/>
              <w:adjustRightInd w:val="0"/>
              <w:jc w:val="left"/>
              <w:rPr>
                <w:rFonts w:cstheme="minorHAnsi"/>
                <w:bCs/>
                <w:sz w:val="18"/>
                <w:szCs w:val="18"/>
              </w:rPr>
            </w:pPr>
          </w:p>
          <w:p w14:paraId="74F44965" w14:textId="5AB0A2F2" w:rsidR="00A95CA6" w:rsidRPr="00D95E48" w:rsidRDefault="00A95CA6" w:rsidP="00D83BD7">
            <w:pPr>
              <w:widowControl w:val="0"/>
              <w:autoSpaceDE w:val="0"/>
              <w:autoSpaceDN w:val="0"/>
              <w:adjustRightInd w:val="0"/>
              <w:jc w:val="left"/>
              <w:rPr>
                <w:rFonts w:cstheme="minorHAnsi"/>
                <w:bCs/>
                <w:sz w:val="18"/>
                <w:szCs w:val="18"/>
              </w:rPr>
            </w:pPr>
          </w:p>
          <w:p w14:paraId="45681679" w14:textId="453303C3" w:rsidR="00A95CA6" w:rsidRPr="00D95E48" w:rsidRDefault="00A95CA6" w:rsidP="00D83BD7">
            <w:pPr>
              <w:widowControl w:val="0"/>
              <w:autoSpaceDE w:val="0"/>
              <w:autoSpaceDN w:val="0"/>
              <w:adjustRightInd w:val="0"/>
              <w:jc w:val="left"/>
              <w:rPr>
                <w:rFonts w:cstheme="minorHAnsi"/>
                <w:bCs/>
                <w:sz w:val="18"/>
                <w:szCs w:val="18"/>
              </w:rPr>
            </w:pPr>
          </w:p>
          <w:p w14:paraId="51242795" w14:textId="11D151F9" w:rsidR="00A95CA6" w:rsidRPr="00D95E48" w:rsidRDefault="00A95CA6" w:rsidP="00D83BD7">
            <w:pPr>
              <w:widowControl w:val="0"/>
              <w:autoSpaceDE w:val="0"/>
              <w:autoSpaceDN w:val="0"/>
              <w:adjustRightInd w:val="0"/>
              <w:jc w:val="left"/>
              <w:rPr>
                <w:rFonts w:cstheme="minorHAnsi"/>
                <w:bCs/>
                <w:sz w:val="18"/>
                <w:szCs w:val="18"/>
              </w:rPr>
            </w:pPr>
            <w:r w:rsidRPr="00D95E48">
              <w:rPr>
                <w:rFonts w:cstheme="minorHAnsi"/>
                <w:bCs/>
                <w:sz w:val="18"/>
                <w:szCs w:val="18"/>
              </w:rPr>
              <w:t>Information orale et/ou en porte-à-porte</w:t>
            </w:r>
          </w:p>
          <w:p w14:paraId="2F877F0C" w14:textId="77777777" w:rsidR="00E5690E" w:rsidRPr="00D95E48" w:rsidRDefault="00E5690E" w:rsidP="00A95CA6">
            <w:pPr>
              <w:widowControl w:val="0"/>
              <w:autoSpaceDE w:val="0"/>
              <w:autoSpaceDN w:val="0"/>
              <w:adjustRightInd w:val="0"/>
              <w:jc w:val="left"/>
              <w:rPr>
                <w:rFonts w:cstheme="minorHAnsi"/>
                <w:bCs/>
                <w:sz w:val="18"/>
                <w:szCs w:val="18"/>
              </w:rPr>
            </w:pPr>
          </w:p>
        </w:tc>
        <w:tc>
          <w:tcPr>
            <w:tcW w:w="2410" w:type="dxa"/>
          </w:tcPr>
          <w:p w14:paraId="74262EFD" w14:textId="77777777" w:rsidR="00EB3AB1" w:rsidRPr="00D95E48" w:rsidRDefault="00EB3AB1" w:rsidP="00EB3AB1">
            <w:pPr>
              <w:widowControl w:val="0"/>
              <w:autoSpaceDE w:val="0"/>
              <w:autoSpaceDN w:val="0"/>
              <w:adjustRightInd w:val="0"/>
              <w:jc w:val="left"/>
              <w:rPr>
                <w:rFonts w:cstheme="minorHAnsi"/>
                <w:bCs/>
                <w:sz w:val="18"/>
                <w:szCs w:val="18"/>
              </w:rPr>
            </w:pPr>
            <w:r w:rsidRPr="00D95E48">
              <w:rPr>
                <w:rFonts w:cstheme="minorHAnsi"/>
                <w:bCs/>
                <w:sz w:val="18"/>
                <w:szCs w:val="18"/>
              </w:rPr>
              <w:t>Messages illustrés</w:t>
            </w:r>
          </w:p>
          <w:p w14:paraId="77E59312" w14:textId="12E44BE2" w:rsidR="00EB3AB1" w:rsidRPr="00D95E48" w:rsidRDefault="00A95CA6" w:rsidP="00EB3AB1">
            <w:pPr>
              <w:widowControl w:val="0"/>
              <w:autoSpaceDE w:val="0"/>
              <w:autoSpaceDN w:val="0"/>
              <w:adjustRightInd w:val="0"/>
              <w:jc w:val="left"/>
              <w:rPr>
                <w:rFonts w:cstheme="minorHAnsi"/>
                <w:bCs/>
                <w:sz w:val="18"/>
                <w:szCs w:val="18"/>
              </w:rPr>
            </w:pPr>
            <w:r w:rsidRPr="00D95E48">
              <w:rPr>
                <w:rFonts w:cstheme="minorHAnsi"/>
                <w:bCs/>
                <w:sz w:val="18"/>
                <w:szCs w:val="18"/>
              </w:rPr>
              <w:t>Actions</w:t>
            </w:r>
            <w:r w:rsidR="00EB3AB1" w:rsidRPr="00D95E48">
              <w:rPr>
                <w:rFonts w:cstheme="minorHAnsi"/>
                <w:bCs/>
                <w:sz w:val="18"/>
                <w:szCs w:val="18"/>
              </w:rPr>
              <w:t xml:space="preserve"> soutenues de sensibilisation, d'</w:t>
            </w:r>
            <w:r w:rsidR="00806163" w:rsidRPr="00D95E48">
              <w:rPr>
                <w:rFonts w:cstheme="minorHAnsi"/>
                <w:bCs/>
                <w:sz w:val="18"/>
                <w:szCs w:val="18"/>
              </w:rPr>
              <w:t>information, d'éducation et de communication (</w:t>
            </w:r>
            <w:r w:rsidR="00EB3AB1" w:rsidRPr="00D95E48">
              <w:rPr>
                <w:rFonts w:cstheme="minorHAnsi"/>
                <w:bCs/>
                <w:sz w:val="18"/>
                <w:szCs w:val="18"/>
              </w:rPr>
              <w:t>IEC</w:t>
            </w:r>
            <w:r w:rsidR="00806163" w:rsidRPr="00D95E48">
              <w:rPr>
                <w:rFonts w:cstheme="minorHAnsi"/>
                <w:bCs/>
                <w:sz w:val="18"/>
                <w:szCs w:val="18"/>
              </w:rPr>
              <w:t xml:space="preserve">) </w:t>
            </w:r>
          </w:p>
          <w:p w14:paraId="7674EC78" w14:textId="322FA7DB" w:rsidR="00E5690E" w:rsidRPr="00D95E48" w:rsidRDefault="00EB3AB1" w:rsidP="00EB3AB1">
            <w:pPr>
              <w:widowControl w:val="0"/>
              <w:autoSpaceDE w:val="0"/>
              <w:autoSpaceDN w:val="0"/>
              <w:adjustRightInd w:val="0"/>
              <w:jc w:val="left"/>
              <w:rPr>
                <w:rFonts w:cstheme="minorHAnsi"/>
                <w:bCs/>
                <w:sz w:val="18"/>
                <w:szCs w:val="18"/>
              </w:rPr>
            </w:pPr>
            <w:r w:rsidRPr="00D95E48">
              <w:rPr>
                <w:rFonts w:cstheme="minorHAnsi"/>
                <w:bCs/>
                <w:sz w:val="18"/>
                <w:szCs w:val="18"/>
              </w:rPr>
              <w:t>Réunions uniquement le samedi après 15h30.</w:t>
            </w:r>
          </w:p>
          <w:p w14:paraId="69E1B946" w14:textId="77777777" w:rsidR="002814F1" w:rsidRPr="00D95E48" w:rsidRDefault="002814F1" w:rsidP="00D83BD7">
            <w:pPr>
              <w:widowControl w:val="0"/>
              <w:autoSpaceDE w:val="0"/>
              <w:autoSpaceDN w:val="0"/>
              <w:adjustRightInd w:val="0"/>
              <w:jc w:val="left"/>
              <w:rPr>
                <w:rFonts w:cstheme="minorHAnsi"/>
                <w:bCs/>
                <w:sz w:val="18"/>
                <w:szCs w:val="18"/>
              </w:rPr>
            </w:pPr>
          </w:p>
          <w:p w14:paraId="2F00B100" w14:textId="77777777"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Messages illustrés</w:t>
            </w:r>
          </w:p>
          <w:p w14:paraId="489317DA" w14:textId="77777777"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Réunions dans les coopératives</w:t>
            </w:r>
          </w:p>
          <w:p w14:paraId="4E06F1A4" w14:textId="77777777"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Organisation d'événements de démonstration</w:t>
            </w:r>
          </w:p>
          <w:p w14:paraId="7B710C8C" w14:textId="77777777"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Atelier de formation</w:t>
            </w:r>
          </w:p>
          <w:p w14:paraId="2F576AAC" w14:textId="55CF436D" w:rsidR="00E5690E"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Réunions des groupes de discussion par secteur</w:t>
            </w:r>
          </w:p>
          <w:p w14:paraId="0B5A88C3" w14:textId="77777777" w:rsidR="00A95CA6" w:rsidRPr="00D95E48" w:rsidRDefault="00A95CA6" w:rsidP="00A95CA6">
            <w:pPr>
              <w:widowControl w:val="0"/>
              <w:autoSpaceDE w:val="0"/>
              <w:autoSpaceDN w:val="0"/>
              <w:adjustRightInd w:val="0"/>
              <w:jc w:val="left"/>
              <w:rPr>
                <w:rFonts w:cstheme="minorHAnsi"/>
                <w:bCs/>
                <w:sz w:val="18"/>
                <w:szCs w:val="18"/>
              </w:rPr>
            </w:pPr>
          </w:p>
          <w:p w14:paraId="137F6355" w14:textId="77777777" w:rsidR="00A95CA6" w:rsidRPr="00D95E48" w:rsidRDefault="00A95CA6" w:rsidP="00A95CA6">
            <w:pPr>
              <w:widowControl w:val="0"/>
              <w:autoSpaceDE w:val="0"/>
              <w:autoSpaceDN w:val="0"/>
              <w:adjustRightInd w:val="0"/>
              <w:jc w:val="left"/>
              <w:rPr>
                <w:rFonts w:cstheme="minorHAnsi"/>
                <w:bCs/>
                <w:sz w:val="18"/>
                <w:szCs w:val="18"/>
              </w:rPr>
            </w:pPr>
          </w:p>
          <w:p w14:paraId="28C40409" w14:textId="77777777" w:rsidR="00142BF4" w:rsidRPr="00D95E48" w:rsidRDefault="00142BF4" w:rsidP="00A95CA6">
            <w:pPr>
              <w:widowControl w:val="0"/>
              <w:autoSpaceDE w:val="0"/>
              <w:autoSpaceDN w:val="0"/>
              <w:adjustRightInd w:val="0"/>
              <w:jc w:val="left"/>
              <w:rPr>
                <w:rFonts w:cstheme="minorHAnsi"/>
                <w:bCs/>
                <w:sz w:val="18"/>
                <w:szCs w:val="18"/>
              </w:rPr>
            </w:pPr>
          </w:p>
          <w:p w14:paraId="4A1850B4" w14:textId="4BC3040E"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Messages illustrés</w:t>
            </w:r>
          </w:p>
          <w:p w14:paraId="21DCDD2A" w14:textId="77777777"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Actions de sensibilisation soutenues, IEC</w:t>
            </w:r>
          </w:p>
          <w:p w14:paraId="50C34BCF" w14:textId="311D4A95" w:rsidR="00E5690E" w:rsidRPr="00C608BF" w:rsidRDefault="00A95CA6" w:rsidP="00A95CA6">
            <w:pPr>
              <w:widowControl w:val="0"/>
              <w:autoSpaceDE w:val="0"/>
              <w:autoSpaceDN w:val="0"/>
              <w:adjustRightInd w:val="0"/>
              <w:jc w:val="left"/>
              <w:rPr>
                <w:rFonts w:cstheme="minorHAnsi"/>
                <w:bCs/>
                <w:sz w:val="18"/>
                <w:szCs w:val="18"/>
                <w:lang w:val="fr-BE"/>
              </w:rPr>
            </w:pPr>
            <w:r w:rsidRPr="00C608BF">
              <w:rPr>
                <w:rFonts w:cstheme="minorHAnsi"/>
                <w:bCs/>
                <w:sz w:val="18"/>
                <w:szCs w:val="18"/>
                <w:lang w:val="fr-BE"/>
              </w:rPr>
              <w:t>Réunions des groupes de discussion</w:t>
            </w:r>
          </w:p>
          <w:p w14:paraId="7DEA9F6C" w14:textId="5F046635" w:rsidR="002814F1" w:rsidRPr="00C608BF" w:rsidRDefault="002814F1" w:rsidP="00D83BD7">
            <w:pPr>
              <w:widowControl w:val="0"/>
              <w:autoSpaceDE w:val="0"/>
              <w:autoSpaceDN w:val="0"/>
              <w:adjustRightInd w:val="0"/>
              <w:jc w:val="left"/>
              <w:rPr>
                <w:rFonts w:cstheme="minorHAnsi"/>
                <w:bCs/>
                <w:sz w:val="18"/>
                <w:szCs w:val="18"/>
                <w:lang w:val="fr-BE"/>
              </w:rPr>
            </w:pPr>
          </w:p>
          <w:p w14:paraId="7548296B" w14:textId="77777777"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Messages illustrés</w:t>
            </w:r>
          </w:p>
          <w:p w14:paraId="6C69EED2" w14:textId="77777777" w:rsidR="00A95CA6"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Actions soutenues par la CEI</w:t>
            </w:r>
          </w:p>
          <w:p w14:paraId="20799572" w14:textId="77B483A4" w:rsidR="00E5690E" w:rsidRPr="00D95E48" w:rsidRDefault="00A95CA6" w:rsidP="00A95CA6">
            <w:pPr>
              <w:widowControl w:val="0"/>
              <w:autoSpaceDE w:val="0"/>
              <w:autoSpaceDN w:val="0"/>
              <w:adjustRightInd w:val="0"/>
              <w:jc w:val="left"/>
              <w:rPr>
                <w:rFonts w:cstheme="minorHAnsi"/>
                <w:bCs/>
                <w:sz w:val="18"/>
                <w:szCs w:val="18"/>
              </w:rPr>
            </w:pPr>
            <w:r w:rsidRPr="00D95E48">
              <w:rPr>
                <w:rFonts w:cstheme="minorHAnsi"/>
                <w:bCs/>
                <w:sz w:val="18"/>
                <w:szCs w:val="18"/>
              </w:rPr>
              <w:t>Campagne de porte à porte</w:t>
            </w:r>
          </w:p>
        </w:tc>
      </w:tr>
      <w:tr w:rsidR="00904D63" w:rsidRPr="00112C17" w14:paraId="4F282658" w14:textId="77777777" w:rsidTr="006E22E8">
        <w:trPr>
          <w:trHeight w:val="210"/>
        </w:trPr>
        <w:tc>
          <w:tcPr>
            <w:tcW w:w="1129" w:type="dxa"/>
            <w:vAlign w:val="center"/>
          </w:tcPr>
          <w:p w14:paraId="13EDB76D" w14:textId="77777777" w:rsidR="00093145" w:rsidRPr="00D95E48" w:rsidRDefault="00093145" w:rsidP="00093145">
            <w:pPr>
              <w:widowControl w:val="0"/>
              <w:autoSpaceDE w:val="0"/>
              <w:autoSpaceDN w:val="0"/>
              <w:adjustRightInd w:val="0"/>
              <w:jc w:val="center"/>
              <w:rPr>
                <w:rFonts w:cstheme="minorHAnsi"/>
                <w:bCs/>
                <w:sz w:val="18"/>
                <w:szCs w:val="18"/>
              </w:rPr>
            </w:pPr>
            <w:r w:rsidRPr="00D95E48">
              <w:rPr>
                <w:rFonts w:cstheme="minorHAnsi"/>
                <w:bCs/>
                <w:sz w:val="18"/>
                <w:szCs w:val="18"/>
              </w:rPr>
              <w:t>Sites de mise en œuvre de la ZDER solaire</w:t>
            </w:r>
          </w:p>
          <w:p w14:paraId="536EA4B7" w14:textId="0CE6F911" w:rsidR="00E5690E" w:rsidRPr="00D95E48" w:rsidRDefault="00E5690E" w:rsidP="00862FAD">
            <w:pPr>
              <w:widowControl w:val="0"/>
              <w:autoSpaceDE w:val="0"/>
              <w:autoSpaceDN w:val="0"/>
              <w:adjustRightInd w:val="0"/>
              <w:jc w:val="center"/>
              <w:rPr>
                <w:rFonts w:cstheme="minorHAnsi"/>
                <w:bCs/>
                <w:sz w:val="18"/>
                <w:szCs w:val="18"/>
              </w:rPr>
            </w:pPr>
          </w:p>
        </w:tc>
        <w:tc>
          <w:tcPr>
            <w:tcW w:w="1418" w:type="dxa"/>
          </w:tcPr>
          <w:p w14:paraId="56B1ED80" w14:textId="58FE893B" w:rsidR="00E5690E" w:rsidRPr="00C608BF" w:rsidRDefault="00BE4EF8" w:rsidP="00D83BD7">
            <w:pPr>
              <w:widowControl w:val="0"/>
              <w:autoSpaceDE w:val="0"/>
              <w:autoSpaceDN w:val="0"/>
              <w:adjustRightInd w:val="0"/>
              <w:jc w:val="left"/>
              <w:rPr>
                <w:rFonts w:cstheme="minorHAnsi"/>
                <w:b/>
                <w:bCs/>
                <w:sz w:val="18"/>
                <w:szCs w:val="18"/>
              </w:rPr>
            </w:pPr>
            <w:r w:rsidRPr="00C608BF">
              <w:rPr>
                <w:rFonts w:cstheme="minorHAnsi"/>
                <w:b/>
                <w:bCs/>
                <w:sz w:val="18"/>
                <w:szCs w:val="18"/>
              </w:rPr>
              <w:t>Catégorie</w:t>
            </w:r>
            <w:r w:rsidR="00E5690E" w:rsidRPr="00C608BF">
              <w:rPr>
                <w:rFonts w:cstheme="minorHAnsi"/>
                <w:b/>
                <w:bCs/>
                <w:sz w:val="18"/>
                <w:szCs w:val="18"/>
              </w:rPr>
              <w:t xml:space="preserve"> 2</w:t>
            </w:r>
            <w:r w:rsidR="00725A81" w:rsidRPr="00C608BF">
              <w:rPr>
                <w:rFonts w:cstheme="minorHAnsi"/>
                <w:b/>
                <w:bCs/>
                <w:sz w:val="18"/>
                <w:szCs w:val="18"/>
              </w:rPr>
              <w:t xml:space="preserve"> :</w:t>
            </w:r>
          </w:p>
          <w:p w14:paraId="02F12C5C" w14:textId="28422191"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t>Organismes publics</w:t>
            </w:r>
            <w:r w:rsidR="00725A81" w:rsidRPr="00D95E48">
              <w:rPr>
                <w:rFonts w:cstheme="minorHAnsi"/>
                <w:bCs/>
                <w:sz w:val="18"/>
                <w:szCs w:val="18"/>
              </w:rPr>
              <w:t xml:space="preserve"> :</w:t>
            </w:r>
            <w:r w:rsidRPr="00D95E48">
              <w:rPr>
                <w:rFonts w:cstheme="minorHAnsi"/>
                <w:bCs/>
                <w:sz w:val="18"/>
                <w:szCs w:val="18"/>
              </w:rPr>
              <w:t xml:space="preserve"> ministère des finances, ministère de l'industrie, du commerce et de l'énergie, </w:t>
            </w:r>
            <w:r w:rsidR="00DF4FD2" w:rsidRPr="00D95E48">
              <w:rPr>
                <w:rFonts w:cstheme="minorHAnsi"/>
                <w:bCs/>
                <w:sz w:val="18"/>
                <w:szCs w:val="18"/>
              </w:rPr>
              <w:t>DNICE</w:t>
            </w:r>
            <w:r w:rsidRPr="00D95E48">
              <w:rPr>
                <w:rFonts w:cstheme="minorHAnsi"/>
                <w:bCs/>
                <w:sz w:val="18"/>
                <w:szCs w:val="18"/>
              </w:rPr>
              <w:t>, ARE, consultant (a) sauvegarde des ESS, etc.</w:t>
            </w:r>
          </w:p>
          <w:p w14:paraId="035630C3" w14:textId="77777777" w:rsidR="002814F1" w:rsidRPr="00D95E48" w:rsidRDefault="002814F1" w:rsidP="00D83BD7">
            <w:pPr>
              <w:widowControl w:val="0"/>
              <w:autoSpaceDE w:val="0"/>
              <w:autoSpaceDN w:val="0"/>
              <w:adjustRightInd w:val="0"/>
              <w:jc w:val="left"/>
              <w:rPr>
                <w:rFonts w:cstheme="minorHAnsi"/>
                <w:bCs/>
                <w:sz w:val="18"/>
                <w:szCs w:val="18"/>
              </w:rPr>
            </w:pPr>
          </w:p>
          <w:p w14:paraId="101CC31E" w14:textId="0396ED2E"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t xml:space="preserve">Electra-commercialisation </w:t>
            </w:r>
          </w:p>
          <w:p w14:paraId="3A75FF2F" w14:textId="77777777" w:rsidR="00E5690E" w:rsidRPr="00D95E48" w:rsidRDefault="00E5690E" w:rsidP="00D83BD7">
            <w:pPr>
              <w:widowControl w:val="0"/>
              <w:autoSpaceDE w:val="0"/>
              <w:autoSpaceDN w:val="0"/>
              <w:adjustRightInd w:val="0"/>
              <w:jc w:val="left"/>
              <w:rPr>
                <w:rFonts w:cstheme="minorHAnsi"/>
                <w:bCs/>
                <w:sz w:val="18"/>
                <w:szCs w:val="18"/>
              </w:rPr>
            </w:pPr>
          </w:p>
          <w:p w14:paraId="0F0CF8BE" w14:textId="77777777" w:rsidR="00BE4EF8" w:rsidRPr="00D95E48" w:rsidRDefault="00BE4EF8" w:rsidP="00D83BD7">
            <w:pPr>
              <w:widowControl w:val="0"/>
              <w:autoSpaceDE w:val="0"/>
              <w:autoSpaceDN w:val="0"/>
              <w:adjustRightInd w:val="0"/>
              <w:jc w:val="left"/>
              <w:rPr>
                <w:rFonts w:cstheme="minorHAnsi"/>
                <w:bCs/>
                <w:sz w:val="18"/>
                <w:szCs w:val="18"/>
              </w:rPr>
            </w:pPr>
          </w:p>
          <w:p w14:paraId="5BCB8B22" w14:textId="26316C89"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lastRenderedPageBreak/>
              <w:t>ARE Agence de régulation de l'industrie</w:t>
            </w:r>
          </w:p>
        </w:tc>
        <w:tc>
          <w:tcPr>
            <w:tcW w:w="1559" w:type="dxa"/>
          </w:tcPr>
          <w:p w14:paraId="42F84A94" w14:textId="14218826"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lastRenderedPageBreak/>
              <w:t>Numéro à fixer au début du projet</w:t>
            </w:r>
          </w:p>
          <w:p w14:paraId="4A51F299" w14:textId="77777777" w:rsidR="00E5690E" w:rsidRPr="00D95E48" w:rsidRDefault="00E5690E" w:rsidP="00D83BD7">
            <w:pPr>
              <w:widowControl w:val="0"/>
              <w:autoSpaceDE w:val="0"/>
              <w:autoSpaceDN w:val="0"/>
              <w:adjustRightInd w:val="0"/>
              <w:jc w:val="left"/>
              <w:rPr>
                <w:rFonts w:cstheme="minorHAnsi"/>
                <w:bCs/>
                <w:sz w:val="18"/>
                <w:szCs w:val="18"/>
              </w:rPr>
            </w:pPr>
          </w:p>
          <w:p w14:paraId="44D4A176" w14:textId="77777777" w:rsidR="00E5690E" w:rsidRPr="00D95E48" w:rsidRDefault="00E5690E" w:rsidP="00D83BD7">
            <w:pPr>
              <w:widowControl w:val="0"/>
              <w:autoSpaceDE w:val="0"/>
              <w:autoSpaceDN w:val="0"/>
              <w:adjustRightInd w:val="0"/>
              <w:jc w:val="left"/>
              <w:rPr>
                <w:rFonts w:cstheme="minorHAnsi"/>
                <w:bCs/>
                <w:sz w:val="18"/>
                <w:szCs w:val="18"/>
              </w:rPr>
            </w:pPr>
          </w:p>
          <w:p w14:paraId="2C430974" w14:textId="77777777" w:rsidR="00E5690E" w:rsidRPr="00D95E48" w:rsidRDefault="00E5690E" w:rsidP="00D83BD7">
            <w:pPr>
              <w:widowControl w:val="0"/>
              <w:autoSpaceDE w:val="0"/>
              <w:autoSpaceDN w:val="0"/>
              <w:adjustRightInd w:val="0"/>
              <w:jc w:val="left"/>
              <w:rPr>
                <w:rFonts w:cstheme="minorHAnsi"/>
                <w:bCs/>
                <w:sz w:val="18"/>
                <w:szCs w:val="18"/>
              </w:rPr>
            </w:pPr>
          </w:p>
          <w:p w14:paraId="22CE7BF6" w14:textId="77777777" w:rsidR="00E5690E" w:rsidRPr="00D95E48" w:rsidRDefault="00E5690E" w:rsidP="00D83BD7">
            <w:pPr>
              <w:widowControl w:val="0"/>
              <w:autoSpaceDE w:val="0"/>
              <w:autoSpaceDN w:val="0"/>
              <w:adjustRightInd w:val="0"/>
              <w:jc w:val="left"/>
              <w:rPr>
                <w:rFonts w:cstheme="minorHAnsi"/>
                <w:bCs/>
                <w:sz w:val="18"/>
                <w:szCs w:val="18"/>
              </w:rPr>
            </w:pPr>
          </w:p>
          <w:p w14:paraId="66765785" w14:textId="77777777" w:rsidR="00E5690E" w:rsidRPr="00D95E48" w:rsidRDefault="00E5690E" w:rsidP="00D83BD7">
            <w:pPr>
              <w:widowControl w:val="0"/>
              <w:autoSpaceDE w:val="0"/>
              <w:autoSpaceDN w:val="0"/>
              <w:adjustRightInd w:val="0"/>
              <w:jc w:val="left"/>
              <w:rPr>
                <w:rFonts w:cstheme="minorHAnsi"/>
                <w:bCs/>
                <w:sz w:val="18"/>
                <w:szCs w:val="18"/>
              </w:rPr>
            </w:pPr>
          </w:p>
          <w:p w14:paraId="65086A46" w14:textId="77777777" w:rsidR="00E5690E" w:rsidRPr="00D95E48" w:rsidRDefault="00E5690E" w:rsidP="00D83BD7">
            <w:pPr>
              <w:widowControl w:val="0"/>
              <w:autoSpaceDE w:val="0"/>
              <w:autoSpaceDN w:val="0"/>
              <w:adjustRightInd w:val="0"/>
              <w:jc w:val="left"/>
              <w:rPr>
                <w:rFonts w:cstheme="minorHAnsi"/>
                <w:bCs/>
                <w:sz w:val="18"/>
                <w:szCs w:val="18"/>
              </w:rPr>
            </w:pPr>
          </w:p>
          <w:p w14:paraId="0EE1DAEC" w14:textId="77777777" w:rsidR="00E5690E" w:rsidRPr="00D95E48" w:rsidRDefault="00E5690E" w:rsidP="00D83BD7">
            <w:pPr>
              <w:widowControl w:val="0"/>
              <w:autoSpaceDE w:val="0"/>
              <w:autoSpaceDN w:val="0"/>
              <w:adjustRightInd w:val="0"/>
              <w:jc w:val="left"/>
              <w:rPr>
                <w:rFonts w:cstheme="minorHAnsi"/>
                <w:bCs/>
                <w:sz w:val="18"/>
                <w:szCs w:val="18"/>
              </w:rPr>
            </w:pPr>
          </w:p>
          <w:p w14:paraId="7AE12651" w14:textId="77777777" w:rsidR="002814F1" w:rsidRPr="00D95E48" w:rsidRDefault="002814F1" w:rsidP="00D83BD7">
            <w:pPr>
              <w:widowControl w:val="0"/>
              <w:autoSpaceDE w:val="0"/>
              <w:autoSpaceDN w:val="0"/>
              <w:adjustRightInd w:val="0"/>
              <w:jc w:val="left"/>
              <w:rPr>
                <w:rFonts w:cstheme="minorHAnsi"/>
                <w:bCs/>
                <w:sz w:val="18"/>
                <w:szCs w:val="18"/>
              </w:rPr>
            </w:pPr>
          </w:p>
          <w:p w14:paraId="2A87F42D" w14:textId="77777777" w:rsidR="002814F1" w:rsidRPr="00D95E48" w:rsidRDefault="002814F1" w:rsidP="00D83BD7">
            <w:pPr>
              <w:widowControl w:val="0"/>
              <w:autoSpaceDE w:val="0"/>
              <w:autoSpaceDN w:val="0"/>
              <w:adjustRightInd w:val="0"/>
              <w:jc w:val="left"/>
              <w:rPr>
                <w:rFonts w:cstheme="minorHAnsi"/>
                <w:bCs/>
                <w:sz w:val="18"/>
                <w:szCs w:val="18"/>
              </w:rPr>
            </w:pPr>
          </w:p>
          <w:p w14:paraId="3CAF3AD7" w14:textId="77777777" w:rsidR="002814F1" w:rsidRPr="00D95E48" w:rsidRDefault="002814F1" w:rsidP="00D83BD7">
            <w:pPr>
              <w:widowControl w:val="0"/>
              <w:autoSpaceDE w:val="0"/>
              <w:autoSpaceDN w:val="0"/>
              <w:adjustRightInd w:val="0"/>
              <w:jc w:val="left"/>
              <w:rPr>
                <w:rFonts w:cstheme="minorHAnsi"/>
                <w:bCs/>
                <w:sz w:val="18"/>
                <w:szCs w:val="18"/>
              </w:rPr>
            </w:pPr>
          </w:p>
          <w:p w14:paraId="29711170" w14:textId="77777777" w:rsidR="002814F1" w:rsidRPr="00D95E48" w:rsidRDefault="002814F1" w:rsidP="00D83BD7">
            <w:pPr>
              <w:widowControl w:val="0"/>
              <w:autoSpaceDE w:val="0"/>
              <w:autoSpaceDN w:val="0"/>
              <w:adjustRightInd w:val="0"/>
              <w:jc w:val="left"/>
              <w:rPr>
                <w:rFonts w:cstheme="minorHAnsi"/>
                <w:bCs/>
                <w:sz w:val="18"/>
                <w:szCs w:val="18"/>
              </w:rPr>
            </w:pPr>
          </w:p>
          <w:p w14:paraId="71B6CC87" w14:textId="77777777" w:rsidR="002814F1" w:rsidRPr="00D95E48" w:rsidRDefault="002814F1" w:rsidP="00D83BD7">
            <w:pPr>
              <w:widowControl w:val="0"/>
              <w:autoSpaceDE w:val="0"/>
              <w:autoSpaceDN w:val="0"/>
              <w:adjustRightInd w:val="0"/>
              <w:jc w:val="left"/>
              <w:rPr>
                <w:rFonts w:cstheme="minorHAnsi"/>
                <w:bCs/>
                <w:sz w:val="18"/>
                <w:szCs w:val="18"/>
              </w:rPr>
            </w:pPr>
          </w:p>
          <w:p w14:paraId="0CD144E4" w14:textId="77777777" w:rsidR="002814F1" w:rsidRPr="00D95E48" w:rsidRDefault="002814F1" w:rsidP="00D83BD7">
            <w:pPr>
              <w:widowControl w:val="0"/>
              <w:autoSpaceDE w:val="0"/>
              <w:autoSpaceDN w:val="0"/>
              <w:adjustRightInd w:val="0"/>
              <w:jc w:val="left"/>
              <w:rPr>
                <w:rFonts w:cstheme="minorHAnsi"/>
                <w:bCs/>
                <w:sz w:val="18"/>
                <w:szCs w:val="18"/>
              </w:rPr>
            </w:pPr>
          </w:p>
          <w:p w14:paraId="534C9D64" w14:textId="77777777" w:rsidR="002814F1" w:rsidRPr="00D95E48" w:rsidRDefault="002814F1" w:rsidP="00D83BD7">
            <w:pPr>
              <w:widowControl w:val="0"/>
              <w:autoSpaceDE w:val="0"/>
              <w:autoSpaceDN w:val="0"/>
              <w:adjustRightInd w:val="0"/>
              <w:jc w:val="left"/>
              <w:rPr>
                <w:rFonts w:cstheme="minorHAnsi"/>
                <w:bCs/>
                <w:sz w:val="18"/>
                <w:szCs w:val="18"/>
              </w:rPr>
            </w:pPr>
          </w:p>
          <w:p w14:paraId="782EF2F7" w14:textId="77777777" w:rsidR="00C83E86" w:rsidRPr="00D95E48" w:rsidRDefault="00C83E86" w:rsidP="00C83E86">
            <w:pPr>
              <w:jc w:val="left"/>
            </w:pPr>
            <w:r w:rsidRPr="00D95E48">
              <w:rPr>
                <w:rFonts w:cstheme="minorHAnsi"/>
                <w:bCs/>
                <w:sz w:val="18"/>
                <w:szCs w:val="18"/>
              </w:rPr>
              <w:t xml:space="preserve">Nombre à préciser ultérieurement, </w:t>
            </w:r>
            <w:r w:rsidRPr="00D95E48">
              <w:rPr>
                <w:rFonts w:cstheme="minorHAnsi"/>
                <w:bCs/>
                <w:sz w:val="18"/>
                <w:szCs w:val="18"/>
              </w:rPr>
              <w:lastRenderedPageBreak/>
              <w:t>en fonction de l'avancement du projet</w:t>
            </w:r>
          </w:p>
          <w:p w14:paraId="30182EA5" w14:textId="0199BD94" w:rsidR="00E5690E" w:rsidRPr="00D95E48" w:rsidRDefault="00E5690E" w:rsidP="00BE4EF8">
            <w:pPr>
              <w:widowControl w:val="0"/>
              <w:autoSpaceDE w:val="0"/>
              <w:autoSpaceDN w:val="0"/>
              <w:adjustRightInd w:val="0"/>
              <w:jc w:val="left"/>
              <w:rPr>
                <w:rFonts w:cstheme="minorHAnsi"/>
                <w:bCs/>
                <w:sz w:val="18"/>
                <w:szCs w:val="18"/>
              </w:rPr>
            </w:pPr>
          </w:p>
        </w:tc>
        <w:tc>
          <w:tcPr>
            <w:tcW w:w="1276" w:type="dxa"/>
          </w:tcPr>
          <w:p w14:paraId="340D6A6D" w14:textId="26C9585C" w:rsidR="004B0D54" w:rsidRPr="00D95E48" w:rsidRDefault="00BE4EF8" w:rsidP="004B0D54">
            <w:pPr>
              <w:widowControl w:val="0"/>
              <w:autoSpaceDE w:val="0"/>
              <w:autoSpaceDN w:val="0"/>
              <w:adjustRightInd w:val="0"/>
              <w:jc w:val="left"/>
              <w:rPr>
                <w:rFonts w:cstheme="minorHAnsi"/>
                <w:bCs/>
                <w:sz w:val="18"/>
                <w:szCs w:val="18"/>
              </w:rPr>
            </w:pPr>
            <w:r w:rsidRPr="00D95E48">
              <w:rPr>
                <w:rFonts w:cstheme="minorHAnsi"/>
                <w:bCs/>
                <w:sz w:val="18"/>
                <w:szCs w:val="18"/>
              </w:rPr>
              <w:lastRenderedPageBreak/>
              <w:t xml:space="preserve">Langue portugaise et </w:t>
            </w:r>
            <w:r w:rsidR="004B0D54" w:rsidRPr="00D95E48">
              <w:rPr>
                <w:rFonts w:cstheme="minorHAnsi"/>
                <w:bCs/>
                <w:sz w:val="18"/>
                <w:szCs w:val="18"/>
              </w:rPr>
              <w:t>créole</w:t>
            </w:r>
          </w:p>
          <w:p w14:paraId="7A13F525" w14:textId="080E9F99" w:rsidR="00E5690E" w:rsidRPr="00D95E48" w:rsidRDefault="00E5690E" w:rsidP="00D83BD7">
            <w:pPr>
              <w:widowControl w:val="0"/>
              <w:autoSpaceDE w:val="0"/>
              <w:autoSpaceDN w:val="0"/>
              <w:adjustRightInd w:val="0"/>
              <w:jc w:val="left"/>
              <w:rPr>
                <w:rFonts w:cstheme="minorHAnsi"/>
                <w:bCs/>
                <w:sz w:val="18"/>
                <w:szCs w:val="18"/>
              </w:rPr>
            </w:pPr>
          </w:p>
          <w:p w14:paraId="6AB085D3" w14:textId="77777777" w:rsidR="00E5690E" w:rsidRPr="00D95E48" w:rsidRDefault="00E5690E" w:rsidP="00D83BD7">
            <w:pPr>
              <w:widowControl w:val="0"/>
              <w:autoSpaceDE w:val="0"/>
              <w:autoSpaceDN w:val="0"/>
              <w:adjustRightInd w:val="0"/>
              <w:jc w:val="left"/>
              <w:rPr>
                <w:rFonts w:cstheme="minorHAnsi"/>
                <w:bCs/>
                <w:sz w:val="18"/>
                <w:szCs w:val="18"/>
              </w:rPr>
            </w:pPr>
          </w:p>
          <w:p w14:paraId="110AD363" w14:textId="77777777" w:rsidR="00E5690E" w:rsidRPr="00D95E48" w:rsidRDefault="00E5690E" w:rsidP="00D83BD7">
            <w:pPr>
              <w:widowControl w:val="0"/>
              <w:autoSpaceDE w:val="0"/>
              <w:autoSpaceDN w:val="0"/>
              <w:adjustRightInd w:val="0"/>
              <w:jc w:val="left"/>
              <w:rPr>
                <w:rFonts w:cstheme="minorHAnsi"/>
                <w:bCs/>
                <w:sz w:val="18"/>
                <w:szCs w:val="18"/>
              </w:rPr>
            </w:pPr>
          </w:p>
          <w:p w14:paraId="67CD23E9" w14:textId="77777777" w:rsidR="002814F1" w:rsidRPr="00D95E48" w:rsidRDefault="002814F1" w:rsidP="00D83BD7">
            <w:pPr>
              <w:widowControl w:val="0"/>
              <w:autoSpaceDE w:val="0"/>
              <w:autoSpaceDN w:val="0"/>
              <w:adjustRightInd w:val="0"/>
              <w:jc w:val="left"/>
              <w:rPr>
                <w:rFonts w:cstheme="minorHAnsi"/>
                <w:bCs/>
                <w:sz w:val="18"/>
                <w:szCs w:val="18"/>
              </w:rPr>
            </w:pPr>
          </w:p>
          <w:p w14:paraId="43E7A1C6" w14:textId="77777777" w:rsidR="002814F1" w:rsidRPr="00D95E48" w:rsidRDefault="002814F1" w:rsidP="00D83BD7">
            <w:pPr>
              <w:widowControl w:val="0"/>
              <w:autoSpaceDE w:val="0"/>
              <w:autoSpaceDN w:val="0"/>
              <w:adjustRightInd w:val="0"/>
              <w:jc w:val="left"/>
              <w:rPr>
                <w:rFonts w:cstheme="minorHAnsi"/>
                <w:bCs/>
                <w:sz w:val="18"/>
                <w:szCs w:val="18"/>
              </w:rPr>
            </w:pPr>
          </w:p>
          <w:p w14:paraId="2835F3A3" w14:textId="77777777" w:rsidR="002814F1" w:rsidRPr="00D95E48" w:rsidRDefault="002814F1" w:rsidP="00D83BD7">
            <w:pPr>
              <w:widowControl w:val="0"/>
              <w:autoSpaceDE w:val="0"/>
              <w:autoSpaceDN w:val="0"/>
              <w:adjustRightInd w:val="0"/>
              <w:jc w:val="left"/>
              <w:rPr>
                <w:rFonts w:cstheme="minorHAnsi"/>
                <w:bCs/>
                <w:sz w:val="18"/>
                <w:szCs w:val="18"/>
              </w:rPr>
            </w:pPr>
          </w:p>
          <w:p w14:paraId="38D06B5D" w14:textId="77777777" w:rsidR="002814F1" w:rsidRPr="00D95E48" w:rsidRDefault="002814F1" w:rsidP="00D83BD7">
            <w:pPr>
              <w:widowControl w:val="0"/>
              <w:autoSpaceDE w:val="0"/>
              <w:autoSpaceDN w:val="0"/>
              <w:adjustRightInd w:val="0"/>
              <w:jc w:val="left"/>
              <w:rPr>
                <w:rFonts w:cstheme="minorHAnsi"/>
                <w:bCs/>
                <w:sz w:val="18"/>
                <w:szCs w:val="18"/>
              </w:rPr>
            </w:pPr>
          </w:p>
          <w:p w14:paraId="675C275F" w14:textId="77777777" w:rsidR="00E5690E" w:rsidRPr="00D95E48" w:rsidRDefault="00E5690E" w:rsidP="00D83BD7">
            <w:pPr>
              <w:widowControl w:val="0"/>
              <w:autoSpaceDE w:val="0"/>
              <w:autoSpaceDN w:val="0"/>
              <w:adjustRightInd w:val="0"/>
              <w:jc w:val="left"/>
              <w:rPr>
                <w:rFonts w:cstheme="minorHAnsi"/>
                <w:bCs/>
                <w:sz w:val="18"/>
                <w:szCs w:val="18"/>
              </w:rPr>
            </w:pPr>
          </w:p>
          <w:p w14:paraId="555F605F" w14:textId="77777777" w:rsidR="00E5690E" w:rsidRPr="00D95E48" w:rsidRDefault="00E5690E" w:rsidP="00D83BD7">
            <w:pPr>
              <w:widowControl w:val="0"/>
              <w:autoSpaceDE w:val="0"/>
              <w:autoSpaceDN w:val="0"/>
              <w:adjustRightInd w:val="0"/>
              <w:jc w:val="left"/>
              <w:rPr>
                <w:rFonts w:cstheme="minorHAnsi"/>
                <w:bCs/>
                <w:sz w:val="18"/>
                <w:szCs w:val="18"/>
              </w:rPr>
            </w:pPr>
          </w:p>
          <w:p w14:paraId="56AF864D" w14:textId="77777777" w:rsidR="00E5690E" w:rsidRPr="00D95E48" w:rsidRDefault="00E5690E" w:rsidP="00D83BD7">
            <w:pPr>
              <w:widowControl w:val="0"/>
              <w:autoSpaceDE w:val="0"/>
              <w:autoSpaceDN w:val="0"/>
              <w:adjustRightInd w:val="0"/>
              <w:jc w:val="left"/>
              <w:rPr>
                <w:rFonts w:cstheme="minorHAnsi"/>
                <w:bCs/>
                <w:sz w:val="18"/>
                <w:szCs w:val="18"/>
              </w:rPr>
            </w:pPr>
          </w:p>
          <w:p w14:paraId="029C6E55" w14:textId="77777777" w:rsidR="00E5690E" w:rsidRPr="00D95E48" w:rsidRDefault="00E5690E" w:rsidP="00D83BD7">
            <w:pPr>
              <w:widowControl w:val="0"/>
              <w:autoSpaceDE w:val="0"/>
              <w:autoSpaceDN w:val="0"/>
              <w:adjustRightInd w:val="0"/>
              <w:jc w:val="left"/>
              <w:rPr>
                <w:rFonts w:cstheme="minorHAnsi"/>
                <w:bCs/>
                <w:sz w:val="18"/>
                <w:szCs w:val="18"/>
              </w:rPr>
            </w:pPr>
          </w:p>
          <w:p w14:paraId="274CA150" w14:textId="77777777" w:rsidR="004B0D54" w:rsidRPr="00D95E48" w:rsidRDefault="004B0D54" w:rsidP="004B0D54">
            <w:pPr>
              <w:widowControl w:val="0"/>
              <w:autoSpaceDE w:val="0"/>
              <w:autoSpaceDN w:val="0"/>
              <w:adjustRightInd w:val="0"/>
              <w:jc w:val="left"/>
              <w:rPr>
                <w:rFonts w:cstheme="minorHAnsi"/>
                <w:bCs/>
                <w:sz w:val="18"/>
                <w:szCs w:val="18"/>
              </w:rPr>
            </w:pPr>
            <w:r w:rsidRPr="00D95E48">
              <w:rPr>
                <w:rFonts w:cstheme="minorHAnsi"/>
                <w:bCs/>
                <w:sz w:val="18"/>
                <w:szCs w:val="18"/>
              </w:rPr>
              <w:t>Langue portugaise et créole</w:t>
            </w:r>
          </w:p>
          <w:p w14:paraId="74ED227D" w14:textId="77777777" w:rsidR="002814F1" w:rsidRPr="00D95E48" w:rsidRDefault="002814F1" w:rsidP="00D83BD7">
            <w:pPr>
              <w:widowControl w:val="0"/>
              <w:autoSpaceDE w:val="0"/>
              <w:autoSpaceDN w:val="0"/>
              <w:adjustRightInd w:val="0"/>
              <w:jc w:val="left"/>
              <w:rPr>
                <w:rFonts w:cstheme="minorHAnsi"/>
                <w:bCs/>
                <w:sz w:val="18"/>
                <w:szCs w:val="18"/>
              </w:rPr>
            </w:pPr>
          </w:p>
          <w:p w14:paraId="41D54A3C" w14:textId="77777777" w:rsidR="004B0D54" w:rsidRPr="00112C17" w:rsidRDefault="004B0D54" w:rsidP="004B0D54">
            <w:pPr>
              <w:widowControl w:val="0"/>
              <w:autoSpaceDE w:val="0"/>
              <w:autoSpaceDN w:val="0"/>
              <w:adjustRightInd w:val="0"/>
              <w:jc w:val="left"/>
              <w:rPr>
                <w:rFonts w:cstheme="minorHAnsi"/>
                <w:bCs/>
                <w:sz w:val="18"/>
                <w:szCs w:val="18"/>
              </w:rPr>
            </w:pPr>
            <w:r w:rsidRPr="00112C17">
              <w:rPr>
                <w:rFonts w:cstheme="minorHAnsi"/>
                <w:bCs/>
                <w:sz w:val="18"/>
                <w:szCs w:val="18"/>
                <w:lang w:val="pt-PT"/>
              </w:rPr>
              <w:t xml:space="preserve">Langue </w:t>
            </w:r>
            <w:r w:rsidRPr="00112C17">
              <w:rPr>
                <w:rFonts w:cstheme="minorHAnsi"/>
                <w:bCs/>
                <w:sz w:val="18"/>
                <w:szCs w:val="18"/>
                <w:lang w:val="pt-PT"/>
              </w:rPr>
              <w:lastRenderedPageBreak/>
              <w:t xml:space="preserve">portugaise et </w:t>
            </w:r>
            <w:r w:rsidRPr="00112C17">
              <w:rPr>
                <w:rFonts w:cstheme="minorHAnsi"/>
                <w:bCs/>
                <w:sz w:val="18"/>
                <w:szCs w:val="18"/>
              </w:rPr>
              <w:t>créole</w:t>
            </w:r>
          </w:p>
          <w:p w14:paraId="5437774B" w14:textId="3CC5D951" w:rsidR="00E5690E" w:rsidRPr="00112C17" w:rsidRDefault="00E5690E" w:rsidP="00D83BD7">
            <w:pPr>
              <w:widowControl w:val="0"/>
              <w:autoSpaceDE w:val="0"/>
              <w:autoSpaceDN w:val="0"/>
              <w:adjustRightInd w:val="0"/>
              <w:jc w:val="left"/>
              <w:rPr>
                <w:rFonts w:cstheme="minorHAnsi"/>
                <w:bCs/>
                <w:sz w:val="18"/>
                <w:szCs w:val="18"/>
              </w:rPr>
            </w:pPr>
          </w:p>
        </w:tc>
        <w:tc>
          <w:tcPr>
            <w:tcW w:w="2126" w:type="dxa"/>
          </w:tcPr>
          <w:p w14:paraId="6578FB6F" w14:textId="0ADB1607"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lastRenderedPageBreak/>
              <w:t>Informations transmises par courrier électronique, par téléphone, oralement, par l'intermédiaire de sites web et de la page Facebook</w:t>
            </w:r>
            <w:r w:rsidR="00EB23B9">
              <w:rPr>
                <w:rFonts w:cstheme="minorHAnsi"/>
                <w:bCs/>
                <w:sz w:val="18"/>
                <w:szCs w:val="18"/>
              </w:rPr>
              <w:t>, WhatsApp</w:t>
            </w:r>
          </w:p>
          <w:p w14:paraId="6D52B4C0" w14:textId="77777777" w:rsidR="00E5690E" w:rsidRPr="00D95E48" w:rsidRDefault="00E5690E" w:rsidP="00D83BD7">
            <w:pPr>
              <w:widowControl w:val="0"/>
              <w:autoSpaceDE w:val="0"/>
              <w:autoSpaceDN w:val="0"/>
              <w:adjustRightInd w:val="0"/>
              <w:jc w:val="left"/>
              <w:rPr>
                <w:rFonts w:cstheme="minorHAnsi"/>
                <w:bCs/>
                <w:sz w:val="18"/>
                <w:szCs w:val="18"/>
              </w:rPr>
            </w:pPr>
          </w:p>
          <w:p w14:paraId="18ED2B61" w14:textId="77777777" w:rsidR="00E5690E" w:rsidRPr="00D95E48" w:rsidRDefault="00E5690E" w:rsidP="00D83BD7">
            <w:pPr>
              <w:widowControl w:val="0"/>
              <w:autoSpaceDE w:val="0"/>
              <w:autoSpaceDN w:val="0"/>
              <w:adjustRightInd w:val="0"/>
              <w:jc w:val="left"/>
              <w:rPr>
                <w:rFonts w:cstheme="minorHAnsi"/>
                <w:bCs/>
                <w:sz w:val="18"/>
                <w:szCs w:val="18"/>
              </w:rPr>
            </w:pPr>
          </w:p>
          <w:p w14:paraId="5DA5E501" w14:textId="77777777" w:rsidR="00E5690E" w:rsidRPr="00D95E48" w:rsidRDefault="00E5690E" w:rsidP="00D83BD7">
            <w:pPr>
              <w:widowControl w:val="0"/>
              <w:autoSpaceDE w:val="0"/>
              <w:autoSpaceDN w:val="0"/>
              <w:adjustRightInd w:val="0"/>
              <w:jc w:val="left"/>
              <w:rPr>
                <w:rFonts w:cstheme="minorHAnsi"/>
                <w:bCs/>
                <w:sz w:val="18"/>
                <w:szCs w:val="18"/>
              </w:rPr>
            </w:pPr>
          </w:p>
          <w:p w14:paraId="28CC47BA" w14:textId="77777777" w:rsidR="00D06BC2" w:rsidRPr="00D95E48" w:rsidRDefault="00D06BC2" w:rsidP="00D83BD7">
            <w:pPr>
              <w:widowControl w:val="0"/>
              <w:autoSpaceDE w:val="0"/>
              <w:autoSpaceDN w:val="0"/>
              <w:adjustRightInd w:val="0"/>
              <w:jc w:val="left"/>
              <w:rPr>
                <w:rFonts w:cstheme="minorHAnsi"/>
                <w:bCs/>
                <w:sz w:val="18"/>
                <w:szCs w:val="18"/>
              </w:rPr>
            </w:pPr>
          </w:p>
          <w:p w14:paraId="3FE873C7" w14:textId="77777777" w:rsidR="00D06BC2" w:rsidRPr="00D95E48" w:rsidRDefault="00D06BC2" w:rsidP="00D83BD7">
            <w:pPr>
              <w:widowControl w:val="0"/>
              <w:autoSpaceDE w:val="0"/>
              <w:autoSpaceDN w:val="0"/>
              <w:adjustRightInd w:val="0"/>
              <w:jc w:val="left"/>
              <w:rPr>
                <w:rFonts w:cstheme="minorHAnsi"/>
                <w:bCs/>
                <w:sz w:val="18"/>
                <w:szCs w:val="18"/>
              </w:rPr>
            </w:pPr>
          </w:p>
          <w:p w14:paraId="53AE5E87" w14:textId="77777777" w:rsidR="00D06BC2" w:rsidRPr="00D95E48" w:rsidRDefault="00D06BC2" w:rsidP="00D83BD7">
            <w:pPr>
              <w:widowControl w:val="0"/>
              <w:autoSpaceDE w:val="0"/>
              <w:autoSpaceDN w:val="0"/>
              <w:adjustRightInd w:val="0"/>
              <w:jc w:val="left"/>
              <w:rPr>
                <w:rFonts w:cstheme="minorHAnsi"/>
                <w:bCs/>
                <w:sz w:val="18"/>
                <w:szCs w:val="18"/>
              </w:rPr>
            </w:pPr>
          </w:p>
          <w:p w14:paraId="3AE87500" w14:textId="2CE5E87B"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t xml:space="preserve">Informations transmises par courrier électronique, par téléphone, oralement, par l'intermédiaire de sites web et de la page </w:t>
            </w:r>
            <w:r w:rsidRPr="00D95E48">
              <w:rPr>
                <w:rFonts w:cstheme="minorHAnsi"/>
                <w:bCs/>
                <w:sz w:val="18"/>
                <w:szCs w:val="18"/>
              </w:rPr>
              <w:lastRenderedPageBreak/>
              <w:t>Facebook</w:t>
            </w:r>
          </w:p>
          <w:p w14:paraId="3C2D29D3" w14:textId="77777777" w:rsidR="00E5690E" w:rsidRPr="00D95E48" w:rsidRDefault="00E5690E" w:rsidP="00D83BD7">
            <w:pPr>
              <w:widowControl w:val="0"/>
              <w:autoSpaceDE w:val="0"/>
              <w:autoSpaceDN w:val="0"/>
              <w:adjustRightInd w:val="0"/>
              <w:jc w:val="left"/>
              <w:rPr>
                <w:rFonts w:cstheme="minorHAnsi"/>
                <w:bCs/>
                <w:sz w:val="18"/>
                <w:szCs w:val="18"/>
              </w:rPr>
            </w:pPr>
          </w:p>
          <w:p w14:paraId="08FE356C" w14:textId="247FE160"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t>Informations transmises par courrier électronique, par téléphone, oralement, par l'intermédiaire de sites web et de la page Facebook</w:t>
            </w:r>
          </w:p>
        </w:tc>
        <w:tc>
          <w:tcPr>
            <w:tcW w:w="2410" w:type="dxa"/>
          </w:tcPr>
          <w:p w14:paraId="08126D12" w14:textId="57A9D495" w:rsidR="00BE4EF8" w:rsidRPr="00D95E48" w:rsidRDefault="00BE4EF8" w:rsidP="00BE4EF8">
            <w:pPr>
              <w:widowControl w:val="0"/>
              <w:autoSpaceDE w:val="0"/>
              <w:autoSpaceDN w:val="0"/>
              <w:adjustRightInd w:val="0"/>
              <w:jc w:val="left"/>
              <w:rPr>
                <w:rFonts w:cstheme="minorHAnsi"/>
                <w:bCs/>
                <w:sz w:val="18"/>
                <w:szCs w:val="18"/>
              </w:rPr>
            </w:pPr>
            <w:r w:rsidRPr="00D95E48">
              <w:rPr>
                <w:rFonts w:cstheme="minorHAnsi"/>
                <w:bCs/>
                <w:sz w:val="18"/>
                <w:szCs w:val="18"/>
              </w:rPr>
              <w:lastRenderedPageBreak/>
              <w:t xml:space="preserve">Réunions, </w:t>
            </w:r>
            <w:r w:rsidR="004B0D54" w:rsidRPr="00D95E48">
              <w:rPr>
                <w:rFonts w:cstheme="minorHAnsi"/>
                <w:bCs/>
                <w:sz w:val="18"/>
                <w:szCs w:val="18"/>
              </w:rPr>
              <w:t>bureaux d'</w:t>
            </w:r>
            <w:r w:rsidRPr="00D95E48">
              <w:rPr>
                <w:rFonts w:cstheme="minorHAnsi"/>
                <w:bCs/>
                <w:sz w:val="18"/>
                <w:szCs w:val="18"/>
              </w:rPr>
              <w:t>information, réflexion, partage d'expériences</w:t>
            </w:r>
          </w:p>
          <w:p w14:paraId="5582F3A8" w14:textId="45EEEEC1" w:rsidR="00E5690E" w:rsidRPr="00D95E48" w:rsidRDefault="00BE4EF8" w:rsidP="00BE4EF8">
            <w:pPr>
              <w:widowControl w:val="0"/>
              <w:autoSpaceDE w:val="0"/>
              <w:autoSpaceDN w:val="0"/>
              <w:adjustRightInd w:val="0"/>
              <w:jc w:val="left"/>
              <w:rPr>
                <w:rFonts w:cstheme="minorHAnsi"/>
                <w:bCs/>
                <w:sz w:val="18"/>
                <w:szCs w:val="18"/>
              </w:rPr>
            </w:pPr>
            <w:r w:rsidRPr="00D95E48">
              <w:rPr>
                <w:rFonts w:cstheme="minorHAnsi"/>
                <w:bCs/>
                <w:sz w:val="18"/>
                <w:szCs w:val="18"/>
              </w:rPr>
              <w:t>Formation et qualification</w:t>
            </w:r>
          </w:p>
          <w:p w14:paraId="1BCA476E" w14:textId="77777777" w:rsidR="00E5690E" w:rsidRPr="00D95E48" w:rsidRDefault="00E5690E" w:rsidP="00D83BD7">
            <w:pPr>
              <w:widowControl w:val="0"/>
              <w:autoSpaceDE w:val="0"/>
              <w:autoSpaceDN w:val="0"/>
              <w:adjustRightInd w:val="0"/>
              <w:jc w:val="left"/>
              <w:rPr>
                <w:rFonts w:cstheme="minorHAnsi"/>
                <w:bCs/>
                <w:sz w:val="18"/>
                <w:szCs w:val="18"/>
              </w:rPr>
            </w:pPr>
          </w:p>
          <w:p w14:paraId="3A2300CE" w14:textId="77777777" w:rsidR="00E5690E" w:rsidRPr="00D95E48" w:rsidRDefault="00E5690E" w:rsidP="00D83BD7">
            <w:pPr>
              <w:widowControl w:val="0"/>
              <w:autoSpaceDE w:val="0"/>
              <w:autoSpaceDN w:val="0"/>
              <w:adjustRightInd w:val="0"/>
              <w:jc w:val="left"/>
              <w:rPr>
                <w:rFonts w:cstheme="minorHAnsi"/>
                <w:bCs/>
                <w:sz w:val="18"/>
                <w:szCs w:val="18"/>
              </w:rPr>
            </w:pPr>
          </w:p>
          <w:p w14:paraId="6BE2C15D" w14:textId="77777777" w:rsidR="00E5690E" w:rsidRPr="00D95E48" w:rsidRDefault="00E5690E" w:rsidP="00D83BD7">
            <w:pPr>
              <w:widowControl w:val="0"/>
              <w:autoSpaceDE w:val="0"/>
              <w:autoSpaceDN w:val="0"/>
              <w:adjustRightInd w:val="0"/>
              <w:jc w:val="left"/>
              <w:rPr>
                <w:rFonts w:cstheme="minorHAnsi"/>
                <w:bCs/>
                <w:sz w:val="18"/>
                <w:szCs w:val="18"/>
              </w:rPr>
            </w:pPr>
          </w:p>
          <w:p w14:paraId="636D3496" w14:textId="77777777" w:rsidR="00D06BC2" w:rsidRPr="00D95E48" w:rsidRDefault="00D06BC2" w:rsidP="00D83BD7">
            <w:pPr>
              <w:widowControl w:val="0"/>
              <w:autoSpaceDE w:val="0"/>
              <w:autoSpaceDN w:val="0"/>
              <w:adjustRightInd w:val="0"/>
              <w:jc w:val="left"/>
              <w:rPr>
                <w:rFonts w:cstheme="minorHAnsi"/>
                <w:bCs/>
                <w:sz w:val="18"/>
                <w:szCs w:val="18"/>
              </w:rPr>
            </w:pPr>
          </w:p>
          <w:p w14:paraId="6F874CA2" w14:textId="77777777" w:rsidR="00D06BC2" w:rsidRPr="00D95E48" w:rsidRDefault="00D06BC2" w:rsidP="00D83BD7">
            <w:pPr>
              <w:widowControl w:val="0"/>
              <w:autoSpaceDE w:val="0"/>
              <w:autoSpaceDN w:val="0"/>
              <w:adjustRightInd w:val="0"/>
              <w:jc w:val="left"/>
              <w:rPr>
                <w:rFonts w:cstheme="minorHAnsi"/>
                <w:bCs/>
                <w:sz w:val="18"/>
                <w:szCs w:val="18"/>
              </w:rPr>
            </w:pPr>
          </w:p>
          <w:p w14:paraId="3493E381" w14:textId="77777777" w:rsidR="00D06BC2" w:rsidRPr="00D95E48" w:rsidRDefault="00D06BC2" w:rsidP="00D83BD7">
            <w:pPr>
              <w:widowControl w:val="0"/>
              <w:autoSpaceDE w:val="0"/>
              <w:autoSpaceDN w:val="0"/>
              <w:adjustRightInd w:val="0"/>
              <w:jc w:val="left"/>
              <w:rPr>
                <w:rFonts w:cstheme="minorHAnsi"/>
                <w:bCs/>
                <w:sz w:val="18"/>
                <w:szCs w:val="18"/>
              </w:rPr>
            </w:pPr>
          </w:p>
          <w:p w14:paraId="288BA10F" w14:textId="77777777" w:rsidR="00D06BC2" w:rsidRPr="00D95E48" w:rsidRDefault="00D06BC2" w:rsidP="00D83BD7">
            <w:pPr>
              <w:widowControl w:val="0"/>
              <w:autoSpaceDE w:val="0"/>
              <w:autoSpaceDN w:val="0"/>
              <w:adjustRightInd w:val="0"/>
              <w:jc w:val="left"/>
              <w:rPr>
                <w:rFonts w:cstheme="minorHAnsi"/>
                <w:bCs/>
                <w:sz w:val="18"/>
                <w:szCs w:val="18"/>
              </w:rPr>
            </w:pPr>
          </w:p>
          <w:p w14:paraId="63131650" w14:textId="6C631A10" w:rsidR="00E5690E" w:rsidRPr="00D95E48" w:rsidRDefault="00BE4EF8" w:rsidP="00D83BD7">
            <w:pPr>
              <w:widowControl w:val="0"/>
              <w:autoSpaceDE w:val="0"/>
              <w:autoSpaceDN w:val="0"/>
              <w:adjustRightInd w:val="0"/>
              <w:jc w:val="left"/>
              <w:rPr>
                <w:rFonts w:cstheme="minorHAnsi"/>
                <w:bCs/>
                <w:sz w:val="18"/>
                <w:szCs w:val="18"/>
              </w:rPr>
            </w:pPr>
            <w:r w:rsidRPr="00D95E48">
              <w:rPr>
                <w:rFonts w:cstheme="minorHAnsi"/>
                <w:bCs/>
                <w:sz w:val="18"/>
                <w:szCs w:val="18"/>
              </w:rPr>
              <w:t>Réunions sur place, comités de pilotage</w:t>
            </w:r>
          </w:p>
          <w:p w14:paraId="71890EBF" w14:textId="77777777" w:rsidR="00E5690E" w:rsidRPr="00D95E48" w:rsidRDefault="00E5690E" w:rsidP="00D83BD7">
            <w:pPr>
              <w:widowControl w:val="0"/>
              <w:autoSpaceDE w:val="0"/>
              <w:autoSpaceDN w:val="0"/>
              <w:adjustRightInd w:val="0"/>
              <w:jc w:val="left"/>
              <w:rPr>
                <w:rFonts w:cstheme="minorHAnsi"/>
                <w:bCs/>
                <w:sz w:val="18"/>
                <w:szCs w:val="18"/>
              </w:rPr>
            </w:pPr>
          </w:p>
          <w:p w14:paraId="3207B464" w14:textId="77777777" w:rsidR="00E5690E" w:rsidRPr="00D95E48" w:rsidRDefault="00E5690E" w:rsidP="00D83BD7">
            <w:pPr>
              <w:widowControl w:val="0"/>
              <w:autoSpaceDE w:val="0"/>
              <w:autoSpaceDN w:val="0"/>
              <w:adjustRightInd w:val="0"/>
              <w:jc w:val="left"/>
              <w:rPr>
                <w:rFonts w:cstheme="minorHAnsi"/>
                <w:bCs/>
                <w:sz w:val="18"/>
                <w:szCs w:val="18"/>
              </w:rPr>
            </w:pPr>
          </w:p>
          <w:p w14:paraId="6CA035AB" w14:textId="77777777" w:rsidR="00E5690E" w:rsidRPr="00D95E48" w:rsidRDefault="00E5690E" w:rsidP="00D83BD7">
            <w:pPr>
              <w:widowControl w:val="0"/>
              <w:autoSpaceDE w:val="0"/>
              <w:autoSpaceDN w:val="0"/>
              <w:adjustRightInd w:val="0"/>
              <w:jc w:val="left"/>
              <w:rPr>
                <w:rFonts w:cstheme="minorHAnsi"/>
                <w:bCs/>
                <w:sz w:val="18"/>
                <w:szCs w:val="18"/>
              </w:rPr>
            </w:pPr>
          </w:p>
          <w:p w14:paraId="5937DD0D" w14:textId="19B34B13" w:rsidR="00E5690E" w:rsidRPr="00112C17" w:rsidRDefault="00BE4EF8" w:rsidP="00D83BD7">
            <w:pPr>
              <w:widowControl w:val="0"/>
              <w:autoSpaceDE w:val="0"/>
              <w:autoSpaceDN w:val="0"/>
              <w:adjustRightInd w:val="0"/>
              <w:jc w:val="left"/>
              <w:rPr>
                <w:rFonts w:cstheme="minorHAnsi"/>
                <w:bCs/>
                <w:sz w:val="18"/>
                <w:szCs w:val="18"/>
              </w:rPr>
            </w:pPr>
            <w:r w:rsidRPr="00112C17">
              <w:rPr>
                <w:rFonts w:cstheme="minorHAnsi"/>
                <w:bCs/>
                <w:sz w:val="18"/>
                <w:szCs w:val="18"/>
              </w:rPr>
              <w:t>Réunions de travail, vidéoconférence</w:t>
            </w:r>
          </w:p>
        </w:tc>
      </w:tr>
      <w:tr w:rsidR="00904D63" w:rsidRPr="00815910" w14:paraId="2D5CE898" w14:textId="77777777" w:rsidTr="006E22E8">
        <w:trPr>
          <w:trHeight w:val="210"/>
        </w:trPr>
        <w:tc>
          <w:tcPr>
            <w:tcW w:w="1129" w:type="dxa"/>
            <w:vAlign w:val="center"/>
          </w:tcPr>
          <w:p w14:paraId="759CFCF2" w14:textId="77777777" w:rsidR="00093145" w:rsidRPr="00D95E48" w:rsidRDefault="00093145" w:rsidP="00093145">
            <w:pPr>
              <w:widowControl w:val="0"/>
              <w:autoSpaceDE w:val="0"/>
              <w:autoSpaceDN w:val="0"/>
              <w:adjustRightInd w:val="0"/>
              <w:jc w:val="center"/>
              <w:rPr>
                <w:rFonts w:cstheme="minorHAnsi"/>
                <w:bCs/>
                <w:sz w:val="18"/>
                <w:szCs w:val="18"/>
              </w:rPr>
            </w:pPr>
            <w:r w:rsidRPr="00D95E48">
              <w:rPr>
                <w:rFonts w:cstheme="minorHAnsi"/>
                <w:bCs/>
                <w:sz w:val="18"/>
                <w:szCs w:val="18"/>
              </w:rPr>
              <w:t>Sites de mise en œuvre de la ZDER solaire</w:t>
            </w:r>
          </w:p>
          <w:p w14:paraId="5253EA04" w14:textId="21A2978F" w:rsidR="00E5690E" w:rsidRPr="00D95E48" w:rsidRDefault="00E5690E" w:rsidP="00862FAD">
            <w:pPr>
              <w:widowControl w:val="0"/>
              <w:autoSpaceDE w:val="0"/>
              <w:autoSpaceDN w:val="0"/>
              <w:adjustRightInd w:val="0"/>
              <w:jc w:val="center"/>
              <w:rPr>
                <w:rFonts w:cstheme="minorHAnsi"/>
                <w:bCs/>
                <w:sz w:val="18"/>
                <w:szCs w:val="18"/>
              </w:rPr>
            </w:pPr>
          </w:p>
        </w:tc>
        <w:tc>
          <w:tcPr>
            <w:tcW w:w="1418" w:type="dxa"/>
          </w:tcPr>
          <w:p w14:paraId="78457271" w14:textId="1C89EF29" w:rsidR="00E5690E" w:rsidRPr="00D95E48" w:rsidRDefault="00C749E2" w:rsidP="00D83BD7">
            <w:pPr>
              <w:widowControl w:val="0"/>
              <w:autoSpaceDE w:val="0"/>
              <w:autoSpaceDN w:val="0"/>
              <w:adjustRightInd w:val="0"/>
              <w:jc w:val="left"/>
              <w:rPr>
                <w:rFonts w:cstheme="minorHAnsi"/>
                <w:bCs/>
                <w:sz w:val="18"/>
                <w:szCs w:val="18"/>
              </w:rPr>
            </w:pPr>
            <w:r w:rsidRPr="00C608BF">
              <w:rPr>
                <w:rFonts w:cstheme="minorHAnsi"/>
                <w:b/>
                <w:bCs/>
                <w:sz w:val="18"/>
                <w:szCs w:val="18"/>
              </w:rPr>
              <w:t>Catégorie</w:t>
            </w:r>
            <w:r w:rsidRPr="00D95E48">
              <w:rPr>
                <w:rFonts w:cstheme="minorHAnsi"/>
                <w:bCs/>
                <w:sz w:val="18"/>
                <w:szCs w:val="18"/>
              </w:rPr>
              <w:t xml:space="preserve"> </w:t>
            </w:r>
            <w:r w:rsidR="00E5690E" w:rsidRPr="00C608BF">
              <w:rPr>
                <w:rFonts w:cstheme="minorHAnsi"/>
                <w:b/>
                <w:bCs/>
                <w:sz w:val="18"/>
                <w:szCs w:val="18"/>
              </w:rPr>
              <w:t>3</w:t>
            </w:r>
            <w:r w:rsidR="00725A81" w:rsidRPr="00D95E48">
              <w:rPr>
                <w:rFonts w:cstheme="minorHAnsi"/>
                <w:bCs/>
                <w:sz w:val="18"/>
                <w:szCs w:val="18"/>
              </w:rPr>
              <w:t xml:space="preserve"> :</w:t>
            </w:r>
          </w:p>
          <w:p w14:paraId="48CAE6B3" w14:textId="2E488BA0" w:rsidR="00E5690E" w:rsidRPr="00D95E48" w:rsidRDefault="00897C74" w:rsidP="00897C74">
            <w:pPr>
              <w:widowControl w:val="0"/>
              <w:autoSpaceDE w:val="0"/>
              <w:autoSpaceDN w:val="0"/>
              <w:adjustRightInd w:val="0"/>
              <w:jc w:val="left"/>
              <w:rPr>
                <w:rFonts w:cstheme="minorHAnsi"/>
                <w:bCs/>
                <w:sz w:val="18"/>
                <w:szCs w:val="18"/>
              </w:rPr>
            </w:pPr>
            <w:r w:rsidRPr="00D95E48">
              <w:rPr>
                <w:rFonts w:cstheme="minorHAnsi"/>
                <w:bCs/>
                <w:sz w:val="18"/>
                <w:szCs w:val="18"/>
              </w:rPr>
              <w:t xml:space="preserve">Les autorités </w:t>
            </w:r>
            <w:r w:rsidR="002D7EEE" w:rsidRPr="00D95E48">
              <w:rPr>
                <w:rFonts w:cstheme="minorHAnsi"/>
                <w:bCs/>
                <w:sz w:val="18"/>
                <w:szCs w:val="18"/>
              </w:rPr>
              <w:t xml:space="preserve">locales, les </w:t>
            </w:r>
            <w:r w:rsidR="007D2B2C" w:rsidRPr="00D95E48">
              <w:rPr>
                <w:rFonts w:cstheme="minorHAnsi"/>
                <w:bCs/>
                <w:sz w:val="18"/>
                <w:szCs w:val="18"/>
              </w:rPr>
              <w:t>conseils municipaux, les</w:t>
            </w:r>
            <w:r w:rsidRPr="00D95E48">
              <w:rPr>
                <w:rFonts w:cstheme="minorHAnsi"/>
                <w:bCs/>
                <w:sz w:val="18"/>
                <w:szCs w:val="18"/>
              </w:rPr>
              <w:t xml:space="preserve"> pêcheurs, les</w:t>
            </w:r>
            <w:r w:rsidR="007D2B2C" w:rsidRPr="00D95E48">
              <w:rPr>
                <w:rFonts w:cstheme="minorHAnsi"/>
                <w:bCs/>
                <w:sz w:val="18"/>
                <w:szCs w:val="18"/>
              </w:rPr>
              <w:t xml:space="preserve"> éleveurs de bétail et les </w:t>
            </w:r>
            <w:r w:rsidRPr="00D95E48">
              <w:rPr>
                <w:rFonts w:cstheme="minorHAnsi"/>
                <w:bCs/>
                <w:sz w:val="18"/>
                <w:szCs w:val="18"/>
              </w:rPr>
              <w:t xml:space="preserve">associations </w:t>
            </w:r>
            <w:r w:rsidR="007D2B2C" w:rsidRPr="00D95E48">
              <w:rPr>
                <w:rFonts w:cstheme="minorHAnsi"/>
                <w:bCs/>
                <w:sz w:val="18"/>
                <w:szCs w:val="18"/>
              </w:rPr>
              <w:t>locales de pêcheurs, les</w:t>
            </w:r>
            <w:r w:rsidRPr="00D95E48">
              <w:rPr>
                <w:rFonts w:cstheme="minorHAnsi"/>
                <w:bCs/>
                <w:sz w:val="18"/>
                <w:szCs w:val="18"/>
              </w:rPr>
              <w:t xml:space="preserve"> personnes vivant dans les communautés voisines.</w:t>
            </w:r>
          </w:p>
          <w:p w14:paraId="184E10BC" w14:textId="05E4C9B4" w:rsidR="002D7EEE" w:rsidRPr="00D95E48" w:rsidRDefault="002D7EEE" w:rsidP="00897C74">
            <w:pPr>
              <w:widowControl w:val="0"/>
              <w:autoSpaceDE w:val="0"/>
              <w:autoSpaceDN w:val="0"/>
              <w:adjustRightInd w:val="0"/>
              <w:jc w:val="left"/>
              <w:rPr>
                <w:rFonts w:cstheme="minorHAnsi"/>
                <w:bCs/>
                <w:sz w:val="18"/>
                <w:szCs w:val="18"/>
              </w:rPr>
            </w:pPr>
          </w:p>
          <w:p w14:paraId="351AA3DB" w14:textId="5A0CDB81" w:rsidR="002D7EEE" w:rsidRPr="00D95E48" w:rsidRDefault="002D7EEE" w:rsidP="00897C74">
            <w:pPr>
              <w:widowControl w:val="0"/>
              <w:autoSpaceDE w:val="0"/>
              <w:autoSpaceDN w:val="0"/>
              <w:adjustRightInd w:val="0"/>
              <w:jc w:val="left"/>
              <w:rPr>
                <w:rFonts w:cstheme="minorHAnsi"/>
                <w:bCs/>
                <w:sz w:val="18"/>
                <w:szCs w:val="18"/>
              </w:rPr>
            </w:pPr>
          </w:p>
          <w:p w14:paraId="3A4DC0A0" w14:textId="5ED7EE57" w:rsidR="002D7EEE" w:rsidRPr="004F1AAF" w:rsidRDefault="002D7EEE" w:rsidP="00897C74">
            <w:pPr>
              <w:widowControl w:val="0"/>
              <w:autoSpaceDE w:val="0"/>
              <w:autoSpaceDN w:val="0"/>
              <w:adjustRightInd w:val="0"/>
              <w:jc w:val="left"/>
              <w:rPr>
                <w:rFonts w:cstheme="minorHAnsi"/>
                <w:bCs/>
                <w:sz w:val="18"/>
                <w:szCs w:val="18"/>
                <w:lang w:val="pt-PT"/>
              </w:rPr>
            </w:pPr>
            <w:r w:rsidRPr="004F1AAF">
              <w:rPr>
                <w:rFonts w:cstheme="minorHAnsi"/>
                <w:bCs/>
                <w:sz w:val="18"/>
                <w:szCs w:val="18"/>
                <w:lang w:val="pt-PT"/>
              </w:rPr>
              <w:t>Voyagistes et commerçants</w:t>
            </w:r>
          </w:p>
          <w:p w14:paraId="2B01467B" w14:textId="77777777" w:rsidR="00E5690E" w:rsidRPr="004F1AAF" w:rsidRDefault="00E5690E" w:rsidP="00D83BD7">
            <w:pPr>
              <w:widowControl w:val="0"/>
              <w:autoSpaceDE w:val="0"/>
              <w:autoSpaceDN w:val="0"/>
              <w:adjustRightInd w:val="0"/>
              <w:jc w:val="left"/>
              <w:rPr>
                <w:rFonts w:cstheme="minorHAnsi"/>
                <w:bCs/>
                <w:sz w:val="18"/>
                <w:szCs w:val="18"/>
                <w:lang w:val="pt-PT"/>
              </w:rPr>
            </w:pPr>
          </w:p>
        </w:tc>
        <w:tc>
          <w:tcPr>
            <w:tcW w:w="1559" w:type="dxa"/>
          </w:tcPr>
          <w:p w14:paraId="0F5F615E" w14:textId="68C2A1B4" w:rsidR="00E5690E" w:rsidRPr="00D95E48" w:rsidRDefault="002D7EEE" w:rsidP="00D83BD7">
            <w:pPr>
              <w:jc w:val="left"/>
            </w:pPr>
            <w:r w:rsidRPr="00D95E48">
              <w:rPr>
                <w:rFonts w:cstheme="minorHAnsi"/>
                <w:bCs/>
                <w:sz w:val="18"/>
                <w:szCs w:val="18"/>
              </w:rPr>
              <w:t>Nombre à préciser ultérieurement, en fonction de l'avancement du projet</w:t>
            </w:r>
          </w:p>
          <w:p w14:paraId="59271622" w14:textId="77777777" w:rsidR="00E5690E" w:rsidRPr="00D95E48" w:rsidRDefault="00E5690E" w:rsidP="00D83BD7">
            <w:pPr>
              <w:jc w:val="left"/>
            </w:pPr>
          </w:p>
          <w:p w14:paraId="79DA00D1" w14:textId="77777777" w:rsidR="002D7EEE" w:rsidRPr="00D95E48" w:rsidRDefault="002D7EEE" w:rsidP="00D83BD7">
            <w:pPr>
              <w:widowControl w:val="0"/>
              <w:autoSpaceDE w:val="0"/>
              <w:autoSpaceDN w:val="0"/>
              <w:adjustRightInd w:val="0"/>
              <w:jc w:val="left"/>
              <w:rPr>
                <w:rFonts w:cstheme="minorHAnsi"/>
                <w:bCs/>
                <w:sz w:val="18"/>
                <w:szCs w:val="18"/>
              </w:rPr>
            </w:pPr>
          </w:p>
          <w:p w14:paraId="2987D015" w14:textId="77777777" w:rsidR="002D7EEE" w:rsidRPr="00D95E48" w:rsidRDefault="002D7EEE" w:rsidP="00D83BD7">
            <w:pPr>
              <w:widowControl w:val="0"/>
              <w:autoSpaceDE w:val="0"/>
              <w:autoSpaceDN w:val="0"/>
              <w:adjustRightInd w:val="0"/>
              <w:jc w:val="left"/>
              <w:rPr>
                <w:rFonts w:cstheme="minorHAnsi"/>
                <w:bCs/>
                <w:sz w:val="18"/>
                <w:szCs w:val="18"/>
              </w:rPr>
            </w:pPr>
          </w:p>
          <w:p w14:paraId="5EEF6C4B" w14:textId="77777777" w:rsidR="002D7EEE" w:rsidRPr="00D95E48" w:rsidRDefault="002D7EEE" w:rsidP="00D83BD7">
            <w:pPr>
              <w:widowControl w:val="0"/>
              <w:autoSpaceDE w:val="0"/>
              <w:autoSpaceDN w:val="0"/>
              <w:adjustRightInd w:val="0"/>
              <w:jc w:val="left"/>
              <w:rPr>
                <w:rFonts w:cstheme="minorHAnsi"/>
                <w:bCs/>
                <w:sz w:val="18"/>
                <w:szCs w:val="18"/>
              </w:rPr>
            </w:pPr>
          </w:p>
          <w:p w14:paraId="66D2A616" w14:textId="77777777" w:rsidR="002D7EEE" w:rsidRPr="00D95E48" w:rsidRDefault="002D7EEE" w:rsidP="00D83BD7">
            <w:pPr>
              <w:widowControl w:val="0"/>
              <w:autoSpaceDE w:val="0"/>
              <w:autoSpaceDN w:val="0"/>
              <w:adjustRightInd w:val="0"/>
              <w:jc w:val="left"/>
              <w:rPr>
                <w:rFonts w:cstheme="minorHAnsi"/>
                <w:bCs/>
                <w:sz w:val="18"/>
                <w:szCs w:val="18"/>
              </w:rPr>
            </w:pPr>
          </w:p>
          <w:p w14:paraId="707498CC" w14:textId="77777777" w:rsidR="002D7EEE" w:rsidRPr="00D95E48" w:rsidRDefault="002D7EEE" w:rsidP="00D83BD7">
            <w:pPr>
              <w:widowControl w:val="0"/>
              <w:autoSpaceDE w:val="0"/>
              <w:autoSpaceDN w:val="0"/>
              <w:adjustRightInd w:val="0"/>
              <w:jc w:val="left"/>
              <w:rPr>
                <w:rFonts w:cstheme="minorHAnsi"/>
                <w:bCs/>
                <w:sz w:val="18"/>
                <w:szCs w:val="18"/>
              </w:rPr>
            </w:pPr>
          </w:p>
          <w:p w14:paraId="374E2867" w14:textId="77777777" w:rsidR="002D7EEE" w:rsidRPr="00D95E48" w:rsidRDefault="002D7EEE" w:rsidP="00D83BD7">
            <w:pPr>
              <w:widowControl w:val="0"/>
              <w:autoSpaceDE w:val="0"/>
              <w:autoSpaceDN w:val="0"/>
              <w:adjustRightInd w:val="0"/>
              <w:jc w:val="left"/>
              <w:rPr>
                <w:rFonts w:cstheme="minorHAnsi"/>
                <w:bCs/>
                <w:sz w:val="18"/>
                <w:szCs w:val="18"/>
              </w:rPr>
            </w:pPr>
          </w:p>
          <w:p w14:paraId="1D105A0F" w14:textId="77777777" w:rsidR="002D7EEE" w:rsidRPr="00D95E48" w:rsidRDefault="002D7EEE" w:rsidP="00D83BD7">
            <w:pPr>
              <w:widowControl w:val="0"/>
              <w:autoSpaceDE w:val="0"/>
              <w:autoSpaceDN w:val="0"/>
              <w:adjustRightInd w:val="0"/>
              <w:jc w:val="left"/>
              <w:rPr>
                <w:rFonts w:cstheme="minorHAnsi"/>
                <w:bCs/>
                <w:sz w:val="18"/>
                <w:szCs w:val="18"/>
              </w:rPr>
            </w:pPr>
          </w:p>
          <w:p w14:paraId="61AC7FDD" w14:textId="4C70C3B2" w:rsidR="00E5690E" w:rsidRPr="00D95E48" w:rsidRDefault="002D7EEE" w:rsidP="00D83BD7">
            <w:pPr>
              <w:widowControl w:val="0"/>
              <w:autoSpaceDE w:val="0"/>
              <w:autoSpaceDN w:val="0"/>
              <w:adjustRightInd w:val="0"/>
              <w:jc w:val="left"/>
              <w:rPr>
                <w:rFonts w:cstheme="minorHAnsi"/>
                <w:bCs/>
                <w:sz w:val="18"/>
                <w:szCs w:val="18"/>
              </w:rPr>
            </w:pPr>
            <w:r w:rsidRPr="00D95E48">
              <w:rPr>
                <w:rFonts w:cstheme="minorHAnsi"/>
                <w:bCs/>
                <w:sz w:val="18"/>
                <w:szCs w:val="18"/>
              </w:rPr>
              <w:t>Nombre à préciser ultérieurement, en fonction de l'avancement du projet</w:t>
            </w:r>
          </w:p>
        </w:tc>
        <w:tc>
          <w:tcPr>
            <w:tcW w:w="1276" w:type="dxa"/>
          </w:tcPr>
          <w:p w14:paraId="1FC50EAD" w14:textId="77777777" w:rsidR="004B0D54" w:rsidRPr="00D95E48" w:rsidRDefault="004B0D54" w:rsidP="004B0D54">
            <w:pPr>
              <w:widowControl w:val="0"/>
              <w:autoSpaceDE w:val="0"/>
              <w:autoSpaceDN w:val="0"/>
              <w:adjustRightInd w:val="0"/>
              <w:jc w:val="left"/>
              <w:rPr>
                <w:rFonts w:cstheme="minorHAnsi"/>
                <w:bCs/>
                <w:sz w:val="18"/>
                <w:szCs w:val="18"/>
              </w:rPr>
            </w:pPr>
            <w:r w:rsidRPr="00D95E48">
              <w:rPr>
                <w:rFonts w:cstheme="minorHAnsi"/>
                <w:bCs/>
                <w:sz w:val="18"/>
                <w:szCs w:val="18"/>
              </w:rPr>
              <w:t>Langue portugaise et créole</w:t>
            </w:r>
          </w:p>
          <w:p w14:paraId="28EE03B4" w14:textId="175BB57D" w:rsidR="009C2301" w:rsidRPr="00D95E48" w:rsidRDefault="009C2301" w:rsidP="00D83BD7">
            <w:pPr>
              <w:jc w:val="left"/>
            </w:pPr>
          </w:p>
          <w:p w14:paraId="344E2D31" w14:textId="36286DCB" w:rsidR="002D7EEE" w:rsidRPr="00D95E48" w:rsidRDefault="002D7EEE" w:rsidP="00D83BD7">
            <w:pPr>
              <w:jc w:val="left"/>
            </w:pPr>
          </w:p>
          <w:p w14:paraId="4808D90A" w14:textId="167B3BBD" w:rsidR="002D7EEE" w:rsidRPr="00D95E48" w:rsidRDefault="002D7EEE" w:rsidP="00D83BD7">
            <w:pPr>
              <w:jc w:val="left"/>
            </w:pPr>
          </w:p>
          <w:p w14:paraId="10AF72BE" w14:textId="35D19587" w:rsidR="002D7EEE" w:rsidRPr="00D95E48" w:rsidRDefault="002D7EEE" w:rsidP="00D83BD7">
            <w:pPr>
              <w:jc w:val="left"/>
            </w:pPr>
          </w:p>
          <w:p w14:paraId="44621FDA" w14:textId="036CD6CD" w:rsidR="002D7EEE" w:rsidRPr="00D95E48" w:rsidRDefault="002D7EEE" w:rsidP="00D83BD7">
            <w:pPr>
              <w:jc w:val="left"/>
            </w:pPr>
          </w:p>
          <w:p w14:paraId="01791978" w14:textId="1DD2BD67" w:rsidR="002D7EEE" w:rsidRPr="00D95E48" w:rsidRDefault="002D7EEE" w:rsidP="00D83BD7">
            <w:pPr>
              <w:jc w:val="left"/>
            </w:pPr>
          </w:p>
          <w:p w14:paraId="38B8E3B9" w14:textId="77777777" w:rsidR="002D7EEE" w:rsidRPr="00D95E48" w:rsidRDefault="002D7EEE" w:rsidP="00D83BD7">
            <w:pPr>
              <w:jc w:val="left"/>
            </w:pPr>
          </w:p>
          <w:p w14:paraId="7784074C" w14:textId="77777777" w:rsidR="009C2301" w:rsidRPr="00D95E48" w:rsidRDefault="009C2301" w:rsidP="00D83BD7">
            <w:pPr>
              <w:jc w:val="left"/>
            </w:pPr>
          </w:p>
          <w:p w14:paraId="13AFF72A" w14:textId="77777777" w:rsidR="004B0D54" w:rsidRPr="00D95E48" w:rsidRDefault="004B0D54" w:rsidP="004B0D54">
            <w:pPr>
              <w:widowControl w:val="0"/>
              <w:autoSpaceDE w:val="0"/>
              <w:autoSpaceDN w:val="0"/>
              <w:adjustRightInd w:val="0"/>
              <w:jc w:val="left"/>
              <w:rPr>
                <w:rFonts w:cstheme="minorHAnsi"/>
                <w:bCs/>
                <w:sz w:val="18"/>
                <w:szCs w:val="18"/>
              </w:rPr>
            </w:pPr>
            <w:r w:rsidRPr="00D95E48">
              <w:rPr>
                <w:rFonts w:cstheme="minorHAnsi"/>
                <w:bCs/>
                <w:sz w:val="18"/>
                <w:szCs w:val="18"/>
              </w:rPr>
              <w:t>Langue portugaise et créole</w:t>
            </w:r>
          </w:p>
          <w:p w14:paraId="4DEABF33" w14:textId="65D0BB57" w:rsidR="00E5690E" w:rsidRPr="00D95E48" w:rsidRDefault="00E5690E" w:rsidP="00D83BD7">
            <w:pPr>
              <w:widowControl w:val="0"/>
              <w:autoSpaceDE w:val="0"/>
              <w:autoSpaceDN w:val="0"/>
              <w:adjustRightInd w:val="0"/>
              <w:jc w:val="left"/>
              <w:rPr>
                <w:rFonts w:cstheme="minorHAnsi"/>
                <w:bCs/>
                <w:sz w:val="18"/>
                <w:szCs w:val="18"/>
              </w:rPr>
            </w:pPr>
          </w:p>
        </w:tc>
        <w:tc>
          <w:tcPr>
            <w:tcW w:w="2126" w:type="dxa"/>
          </w:tcPr>
          <w:p w14:paraId="5DD51A6F" w14:textId="77777777" w:rsidR="002D7EEE" w:rsidRPr="00D95E48" w:rsidRDefault="002D7EEE" w:rsidP="00D83BD7">
            <w:pPr>
              <w:widowControl w:val="0"/>
              <w:autoSpaceDE w:val="0"/>
              <w:autoSpaceDN w:val="0"/>
              <w:adjustRightInd w:val="0"/>
              <w:jc w:val="left"/>
              <w:rPr>
                <w:rFonts w:cstheme="minorHAnsi"/>
                <w:bCs/>
                <w:sz w:val="18"/>
                <w:szCs w:val="18"/>
              </w:rPr>
            </w:pPr>
            <w:r w:rsidRPr="00D95E48">
              <w:rPr>
                <w:rFonts w:cstheme="minorHAnsi"/>
                <w:bCs/>
                <w:sz w:val="18"/>
                <w:szCs w:val="18"/>
              </w:rPr>
              <w:t>Informations transmises par courrier électronique, par téléphone, oralement, via des sites web, une page Facebook, des médias classiques</w:t>
            </w:r>
          </w:p>
          <w:p w14:paraId="3D27623F" w14:textId="77777777" w:rsidR="002D7EEE" w:rsidRPr="00D95E48" w:rsidRDefault="002D7EEE" w:rsidP="00D83BD7">
            <w:pPr>
              <w:widowControl w:val="0"/>
              <w:autoSpaceDE w:val="0"/>
              <w:autoSpaceDN w:val="0"/>
              <w:adjustRightInd w:val="0"/>
              <w:jc w:val="left"/>
              <w:rPr>
                <w:rFonts w:cstheme="minorHAnsi"/>
                <w:bCs/>
                <w:sz w:val="18"/>
                <w:szCs w:val="18"/>
              </w:rPr>
            </w:pPr>
          </w:p>
          <w:p w14:paraId="77441C93" w14:textId="2805043E" w:rsidR="002D7EEE" w:rsidRPr="00D95E48" w:rsidRDefault="002D7EEE" w:rsidP="00D83BD7">
            <w:pPr>
              <w:widowControl w:val="0"/>
              <w:autoSpaceDE w:val="0"/>
              <w:autoSpaceDN w:val="0"/>
              <w:adjustRightInd w:val="0"/>
              <w:jc w:val="left"/>
              <w:rPr>
                <w:rFonts w:cstheme="minorHAnsi"/>
                <w:bCs/>
                <w:sz w:val="18"/>
                <w:szCs w:val="18"/>
              </w:rPr>
            </w:pPr>
          </w:p>
          <w:p w14:paraId="63807A04" w14:textId="52D5CDD5" w:rsidR="002D7EEE" w:rsidRPr="00D95E48" w:rsidRDefault="002D7EEE" w:rsidP="00D83BD7">
            <w:pPr>
              <w:widowControl w:val="0"/>
              <w:autoSpaceDE w:val="0"/>
              <w:autoSpaceDN w:val="0"/>
              <w:adjustRightInd w:val="0"/>
              <w:jc w:val="left"/>
              <w:rPr>
                <w:rFonts w:cstheme="minorHAnsi"/>
                <w:bCs/>
                <w:sz w:val="18"/>
                <w:szCs w:val="18"/>
              </w:rPr>
            </w:pPr>
          </w:p>
          <w:p w14:paraId="6F46512C" w14:textId="77A4FB4B" w:rsidR="002D7EEE" w:rsidRPr="00D95E48" w:rsidRDefault="002D7EEE" w:rsidP="00D83BD7">
            <w:pPr>
              <w:widowControl w:val="0"/>
              <w:autoSpaceDE w:val="0"/>
              <w:autoSpaceDN w:val="0"/>
              <w:adjustRightInd w:val="0"/>
              <w:jc w:val="left"/>
              <w:rPr>
                <w:rFonts w:cstheme="minorHAnsi"/>
                <w:bCs/>
                <w:sz w:val="18"/>
                <w:szCs w:val="18"/>
              </w:rPr>
            </w:pPr>
          </w:p>
          <w:p w14:paraId="0F496542" w14:textId="0DBE55F1" w:rsidR="002D7EEE" w:rsidRPr="00D95E48" w:rsidRDefault="002D7EEE" w:rsidP="00D83BD7">
            <w:pPr>
              <w:widowControl w:val="0"/>
              <w:autoSpaceDE w:val="0"/>
              <w:autoSpaceDN w:val="0"/>
              <w:adjustRightInd w:val="0"/>
              <w:jc w:val="left"/>
              <w:rPr>
                <w:rFonts w:cstheme="minorHAnsi"/>
                <w:bCs/>
                <w:sz w:val="18"/>
                <w:szCs w:val="18"/>
              </w:rPr>
            </w:pPr>
          </w:p>
          <w:p w14:paraId="59F3C488" w14:textId="77C78845" w:rsidR="002D7EEE" w:rsidRPr="00D95E48" w:rsidRDefault="002D7EEE" w:rsidP="00D83BD7">
            <w:pPr>
              <w:widowControl w:val="0"/>
              <w:autoSpaceDE w:val="0"/>
              <w:autoSpaceDN w:val="0"/>
              <w:adjustRightInd w:val="0"/>
              <w:jc w:val="left"/>
              <w:rPr>
                <w:rFonts w:cstheme="minorHAnsi"/>
                <w:bCs/>
                <w:sz w:val="18"/>
                <w:szCs w:val="18"/>
              </w:rPr>
            </w:pPr>
          </w:p>
          <w:p w14:paraId="3CC3AA5D" w14:textId="396B8FD2" w:rsidR="002D7EEE" w:rsidRPr="00D95E48" w:rsidRDefault="002D7EEE" w:rsidP="00D83BD7">
            <w:pPr>
              <w:widowControl w:val="0"/>
              <w:autoSpaceDE w:val="0"/>
              <w:autoSpaceDN w:val="0"/>
              <w:adjustRightInd w:val="0"/>
              <w:jc w:val="left"/>
              <w:rPr>
                <w:rFonts w:cstheme="minorHAnsi"/>
                <w:bCs/>
                <w:sz w:val="18"/>
                <w:szCs w:val="18"/>
              </w:rPr>
            </w:pPr>
          </w:p>
          <w:p w14:paraId="6E79438D" w14:textId="77777777" w:rsidR="002D7EEE" w:rsidRPr="00D95E48" w:rsidRDefault="002D7EEE" w:rsidP="00D83BD7">
            <w:pPr>
              <w:widowControl w:val="0"/>
              <w:autoSpaceDE w:val="0"/>
              <w:autoSpaceDN w:val="0"/>
              <w:adjustRightInd w:val="0"/>
              <w:jc w:val="left"/>
              <w:rPr>
                <w:rFonts w:cstheme="minorHAnsi"/>
                <w:bCs/>
                <w:sz w:val="18"/>
                <w:szCs w:val="18"/>
              </w:rPr>
            </w:pPr>
          </w:p>
          <w:p w14:paraId="23429D18" w14:textId="40DE4CC8" w:rsidR="009B72A1" w:rsidRPr="00D95E48" w:rsidRDefault="002D7EEE" w:rsidP="00D83BD7">
            <w:pPr>
              <w:widowControl w:val="0"/>
              <w:autoSpaceDE w:val="0"/>
              <w:autoSpaceDN w:val="0"/>
              <w:adjustRightInd w:val="0"/>
              <w:jc w:val="left"/>
              <w:rPr>
                <w:rFonts w:cstheme="minorHAnsi"/>
                <w:bCs/>
                <w:sz w:val="18"/>
                <w:szCs w:val="18"/>
              </w:rPr>
            </w:pPr>
            <w:r w:rsidRPr="00D95E48">
              <w:rPr>
                <w:rFonts w:cstheme="minorHAnsi"/>
                <w:bCs/>
                <w:sz w:val="18"/>
                <w:szCs w:val="18"/>
              </w:rPr>
              <w:t>Informations transmises par courrier électronique, par téléphone, oralement, via des sites web, une page Facebook, des médias classiques</w:t>
            </w:r>
          </w:p>
        </w:tc>
        <w:tc>
          <w:tcPr>
            <w:tcW w:w="2410" w:type="dxa"/>
          </w:tcPr>
          <w:p w14:paraId="607E19EC" w14:textId="14A1E4D1" w:rsidR="002D7EEE" w:rsidRPr="00D95E48" w:rsidRDefault="002D7EEE" w:rsidP="002D7EEE">
            <w:pPr>
              <w:widowControl w:val="0"/>
              <w:autoSpaceDE w:val="0"/>
              <w:autoSpaceDN w:val="0"/>
              <w:adjustRightInd w:val="0"/>
              <w:jc w:val="left"/>
              <w:rPr>
                <w:rFonts w:cstheme="minorHAnsi"/>
                <w:bCs/>
                <w:sz w:val="18"/>
                <w:szCs w:val="18"/>
              </w:rPr>
            </w:pPr>
            <w:r w:rsidRPr="00D95E48">
              <w:rPr>
                <w:rFonts w:cstheme="minorHAnsi"/>
                <w:bCs/>
                <w:sz w:val="18"/>
                <w:szCs w:val="18"/>
              </w:rPr>
              <w:t xml:space="preserve">Tous les types de messages et de moyens de communication, y compris les réunions, les </w:t>
            </w:r>
            <w:r w:rsidR="004B0D54" w:rsidRPr="00D95E48">
              <w:rPr>
                <w:rFonts w:cstheme="minorHAnsi"/>
                <w:bCs/>
                <w:sz w:val="18"/>
                <w:szCs w:val="18"/>
              </w:rPr>
              <w:t>bureaux d'</w:t>
            </w:r>
            <w:r w:rsidRPr="00D95E48">
              <w:rPr>
                <w:rFonts w:cstheme="minorHAnsi"/>
                <w:bCs/>
                <w:sz w:val="18"/>
                <w:szCs w:val="18"/>
              </w:rPr>
              <w:t>information, la réflexion, le partage d'expériences</w:t>
            </w:r>
          </w:p>
          <w:p w14:paraId="60B54BE6" w14:textId="77777777" w:rsidR="002D7EEE" w:rsidRPr="00D95E48" w:rsidRDefault="002D7EEE" w:rsidP="002D7EEE">
            <w:pPr>
              <w:widowControl w:val="0"/>
              <w:autoSpaceDE w:val="0"/>
              <w:autoSpaceDN w:val="0"/>
              <w:adjustRightInd w:val="0"/>
              <w:jc w:val="left"/>
              <w:rPr>
                <w:rFonts w:cstheme="minorHAnsi"/>
                <w:bCs/>
                <w:sz w:val="18"/>
                <w:szCs w:val="18"/>
              </w:rPr>
            </w:pPr>
            <w:r w:rsidRPr="00D95E48">
              <w:rPr>
                <w:rFonts w:cstheme="minorHAnsi"/>
                <w:bCs/>
                <w:sz w:val="18"/>
                <w:szCs w:val="18"/>
              </w:rPr>
              <w:t>Formation et qualification</w:t>
            </w:r>
          </w:p>
          <w:p w14:paraId="262D963D" w14:textId="020A9A6E" w:rsidR="002D7EEE" w:rsidRPr="00D95E48" w:rsidRDefault="002D7EEE" w:rsidP="002D7EEE">
            <w:pPr>
              <w:widowControl w:val="0"/>
              <w:autoSpaceDE w:val="0"/>
              <w:autoSpaceDN w:val="0"/>
              <w:adjustRightInd w:val="0"/>
              <w:jc w:val="left"/>
              <w:rPr>
                <w:rFonts w:cstheme="minorHAnsi"/>
                <w:bCs/>
                <w:sz w:val="18"/>
                <w:szCs w:val="18"/>
              </w:rPr>
            </w:pPr>
            <w:r w:rsidRPr="00D95E48">
              <w:rPr>
                <w:rFonts w:cstheme="minorHAnsi"/>
                <w:bCs/>
                <w:sz w:val="18"/>
                <w:szCs w:val="18"/>
              </w:rPr>
              <w:t xml:space="preserve">Réunions de </w:t>
            </w:r>
            <w:r w:rsidR="00C83E86" w:rsidRPr="00D95E48">
              <w:rPr>
                <w:rFonts w:cstheme="minorHAnsi"/>
                <w:bCs/>
                <w:sz w:val="18"/>
                <w:szCs w:val="18"/>
              </w:rPr>
              <w:t>travail,</w:t>
            </w:r>
          </w:p>
          <w:p w14:paraId="33ADCB4C" w14:textId="3DE97A47" w:rsidR="00E5690E" w:rsidRPr="00904D63" w:rsidRDefault="002D7EEE" w:rsidP="002D7EEE">
            <w:pPr>
              <w:widowControl w:val="0"/>
              <w:autoSpaceDE w:val="0"/>
              <w:autoSpaceDN w:val="0"/>
              <w:adjustRightInd w:val="0"/>
              <w:jc w:val="left"/>
              <w:rPr>
                <w:rFonts w:cstheme="minorHAnsi"/>
                <w:bCs/>
                <w:sz w:val="18"/>
                <w:szCs w:val="18"/>
              </w:rPr>
            </w:pPr>
            <w:r w:rsidRPr="004F1AAF">
              <w:rPr>
                <w:rFonts w:cstheme="minorHAnsi"/>
                <w:bCs/>
                <w:sz w:val="18"/>
                <w:szCs w:val="18"/>
              </w:rPr>
              <w:t>Messages illustrés</w:t>
            </w:r>
          </w:p>
        </w:tc>
      </w:tr>
    </w:tbl>
    <w:p w14:paraId="683A3F3B" w14:textId="159425F8" w:rsidR="00E5690E" w:rsidRDefault="00E5690E" w:rsidP="009B72A1">
      <w:pPr>
        <w:spacing w:after="0"/>
        <w:rPr>
          <w:lang w:val="fr-FR" w:eastAsia="en-US"/>
        </w:rPr>
      </w:pPr>
    </w:p>
    <w:p w14:paraId="39451457" w14:textId="77777777" w:rsidR="006E73AF" w:rsidRDefault="006E73AF" w:rsidP="009B72A1">
      <w:pPr>
        <w:spacing w:after="0"/>
        <w:rPr>
          <w:lang w:val="fr-FR" w:eastAsia="en-US"/>
        </w:rPr>
      </w:pPr>
    </w:p>
    <w:p w14:paraId="16EBBE8D" w14:textId="77777777" w:rsidR="006E73AF" w:rsidRDefault="006E73AF" w:rsidP="009B72A1">
      <w:pPr>
        <w:spacing w:after="0"/>
        <w:rPr>
          <w:lang w:val="fr-FR" w:eastAsia="en-US"/>
        </w:rPr>
      </w:pPr>
    </w:p>
    <w:p w14:paraId="3E9551A9" w14:textId="77777777" w:rsidR="004F1AAF" w:rsidRDefault="004F1AAF" w:rsidP="009B72A1">
      <w:pPr>
        <w:spacing w:after="0"/>
        <w:rPr>
          <w:lang w:val="fr-FR" w:eastAsia="en-US"/>
        </w:rPr>
      </w:pPr>
    </w:p>
    <w:p w14:paraId="6587494E" w14:textId="77777777" w:rsidR="004F1AAF" w:rsidRDefault="004F1AAF" w:rsidP="009B72A1">
      <w:pPr>
        <w:spacing w:after="0"/>
        <w:rPr>
          <w:lang w:val="fr-FR" w:eastAsia="en-US"/>
        </w:rPr>
      </w:pPr>
    </w:p>
    <w:p w14:paraId="121412C6" w14:textId="77777777" w:rsidR="004F1AAF" w:rsidRDefault="004F1AAF" w:rsidP="009B72A1">
      <w:pPr>
        <w:spacing w:after="0"/>
        <w:rPr>
          <w:lang w:val="fr-FR" w:eastAsia="en-US"/>
        </w:rPr>
      </w:pPr>
    </w:p>
    <w:p w14:paraId="27827FED" w14:textId="2ECE2AD5" w:rsidR="00172A92" w:rsidRPr="00C608BF" w:rsidRDefault="00D13665" w:rsidP="00F77943">
      <w:pPr>
        <w:pStyle w:val="Heading2"/>
        <w:rPr>
          <w:lang w:val="fr-FR"/>
        </w:rPr>
      </w:pPr>
      <w:bookmarkStart w:id="21" w:name="_Toc67095711"/>
      <w:r w:rsidRPr="00C608BF">
        <w:rPr>
          <w:lang w:val="fr-FR"/>
        </w:rPr>
        <w:t xml:space="preserve">4. </w:t>
      </w:r>
      <w:r w:rsidR="00EC1F4D" w:rsidRPr="00C608BF">
        <w:rPr>
          <w:lang w:val="fr-FR"/>
        </w:rPr>
        <w:t xml:space="preserve">PROGRAMME DE </w:t>
      </w:r>
      <w:r w:rsidR="00015B12" w:rsidRPr="00C608BF">
        <w:rPr>
          <w:lang w:val="fr-FR"/>
        </w:rPr>
        <w:t>PARTICIPATION DES</w:t>
      </w:r>
      <w:r w:rsidR="00EC1F4D" w:rsidRPr="00C608BF">
        <w:rPr>
          <w:lang w:val="fr-FR"/>
        </w:rPr>
        <w:t xml:space="preserve"> PARTIES PRENANTES</w:t>
      </w:r>
      <w:bookmarkEnd w:id="21"/>
    </w:p>
    <w:p w14:paraId="27827FEE" w14:textId="5B8AD04B" w:rsidR="00172A92" w:rsidRPr="00D95E48" w:rsidRDefault="00900BEF" w:rsidP="000A4A96">
      <w:pPr>
        <w:pStyle w:val="Heading3"/>
        <w:rPr>
          <w:lang w:val="fr-FR"/>
        </w:rPr>
      </w:pPr>
      <w:bookmarkStart w:id="22" w:name="_Toc67095712"/>
      <w:r w:rsidRPr="00D95E48">
        <w:rPr>
          <w:lang w:val="fr-FR"/>
        </w:rPr>
        <w:t xml:space="preserve">4.1 </w:t>
      </w:r>
      <w:r w:rsidR="00EC1F4D" w:rsidRPr="00D95E48">
        <w:rPr>
          <w:lang w:val="fr-FR"/>
        </w:rPr>
        <w:t>Engagement des parties prenantes</w:t>
      </w:r>
      <w:bookmarkEnd w:id="22"/>
    </w:p>
    <w:p w14:paraId="228617E6" w14:textId="67995102" w:rsidR="00ED7D2D" w:rsidRPr="00C608BF" w:rsidRDefault="004B0D54" w:rsidP="001872CF">
      <w:pPr>
        <w:autoSpaceDE w:val="0"/>
        <w:autoSpaceDN w:val="0"/>
        <w:adjustRightInd w:val="0"/>
        <w:spacing w:after="120" w:line="240" w:lineRule="auto"/>
        <w:rPr>
          <w:sz w:val="20"/>
          <w:lang w:val="fr-FR"/>
        </w:rPr>
      </w:pPr>
      <w:r w:rsidRPr="00D95E48">
        <w:rPr>
          <w:rFonts w:cstheme="minorHAnsi"/>
          <w:sz w:val="20"/>
          <w:szCs w:val="20"/>
          <w:lang w:val="fr-FR"/>
        </w:rPr>
        <w:t>Pour la présente</w:t>
      </w:r>
      <w:r w:rsidR="002D7EEE" w:rsidRPr="00D95E48">
        <w:rPr>
          <w:rFonts w:cstheme="minorHAnsi"/>
          <w:sz w:val="20"/>
          <w:szCs w:val="20"/>
          <w:lang w:val="fr-FR"/>
        </w:rPr>
        <w:t xml:space="preserve"> phase de préparation du projet, la liste de toutes les activités techniques et la mobilisation correspondante n'ont pas encore</w:t>
      </w:r>
      <w:r w:rsidRPr="00D95E48">
        <w:rPr>
          <w:rFonts w:cstheme="minorHAnsi"/>
          <w:sz w:val="20"/>
          <w:szCs w:val="20"/>
          <w:lang w:val="fr-FR"/>
        </w:rPr>
        <w:t xml:space="preserve"> été finalisées</w:t>
      </w:r>
      <w:r w:rsidR="002D7EEE" w:rsidRPr="00D95E48">
        <w:rPr>
          <w:rFonts w:cstheme="minorHAnsi"/>
          <w:sz w:val="20"/>
          <w:szCs w:val="20"/>
          <w:lang w:val="fr-FR"/>
        </w:rPr>
        <w:t xml:space="preserve"> pour toutes les composantes techniques. Toutefois, le projet prévoit des activités de mobilisation, d'information-éducation-communication (IEC), de </w:t>
      </w:r>
      <w:r w:rsidRPr="00D95E48">
        <w:rPr>
          <w:rFonts w:cstheme="minorHAnsi"/>
          <w:sz w:val="20"/>
          <w:szCs w:val="20"/>
          <w:lang w:val="fr-FR"/>
        </w:rPr>
        <w:t>sensibilisation</w:t>
      </w:r>
      <w:r w:rsidR="002D7EEE" w:rsidRPr="00D95E48">
        <w:rPr>
          <w:rFonts w:cstheme="minorHAnsi"/>
          <w:sz w:val="20"/>
          <w:szCs w:val="20"/>
          <w:lang w:val="fr-FR"/>
        </w:rPr>
        <w:t xml:space="preserve"> et de formation</w:t>
      </w:r>
      <w:r w:rsidR="00ED7D2D" w:rsidRPr="00D95E48">
        <w:rPr>
          <w:rFonts w:cstheme="minorHAnsi"/>
          <w:sz w:val="20"/>
          <w:szCs w:val="20"/>
          <w:lang w:val="fr-FR"/>
        </w:rPr>
        <w:t xml:space="preserve"> visant à impliquer les parties prenantes dans l'ensemble du processus.</w:t>
      </w:r>
    </w:p>
    <w:p w14:paraId="5AC6CDE5" w14:textId="3D5B8A86" w:rsidR="002D7EEE" w:rsidRPr="00D95E48" w:rsidRDefault="002D7EEE" w:rsidP="006644D3">
      <w:pPr>
        <w:autoSpaceDE w:val="0"/>
        <w:autoSpaceDN w:val="0"/>
        <w:adjustRightInd w:val="0"/>
        <w:spacing w:after="120" w:line="240" w:lineRule="auto"/>
        <w:rPr>
          <w:rFonts w:cstheme="minorHAnsi"/>
          <w:sz w:val="20"/>
          <w:szCs w:val="20"/>
          <w:lang w:val="fr-FR"/>
        </w:rPr>
      </w:pPr>
      <w:r w:rsidRPr="00D95E48">
        <w:rPr>
          <w:rFonts w:cstheme="minorHAnsi"/>
          <w:sz w:val="20"/>
          <w:szCs w:val="20"/>
          <w:lang w:val="fr-FR"/>
        </w:rPr>
        <w:t xml:space="preserve">La cohérence, les objectifs, les résultats attendus et le </w:t>
      </w:r>
      <w:r w:rsidR="008F6F7E" w:rsidRPr="00D95E48">
        <w:rPr>
          <w:rFonts w:cstheme="minorHAnsi"/>
          <w:sz w:val="20"/>
          <w:szCs w:val="20"/>
          <w:lang w:val="fr-FR"/>
        </w:rPr>
        <w:t>calendrier d'exécution des</w:t>
      </w:r>
      <w:r w:rsidRPr="00D95E48">
        <w:rPr>
          <w:rFonts w:cstheme="minorHAnsi"/>
          <w:sz w:val="20"/>
          <w:szCs w:val="20"/>
          <w:lang w:val="fr-FR"/>
        </w:rPr>
        <w:t xml:space="preserve"> activités de mobilisation seront définis, développés, planifiés et harmonisés avec les activités techniques de chaque composante au début du projet p</w:t>
      </w:r>
      <w:r w:rsidR="00A86031">
        <w:rPr>
          <w:rFonts w:cstheme="minorHAnsi"/>
          <w:sz w:val="20"/>
          <w:szCs w:val="20"/>
          <w:lang w:val="fr-FR"/>
        </w:rPr>
        <w:t>ou</w:t>
      </w:r>
      <w:r w:rsidRPr="00D95E48">
        <w:rPr>
          <w:rFonts w:cstheme="minorHAnsi"/>
          <w:sz w:val="20"/>
          <w:szCs w:val="20"/>
          <w:lang w:val="fr-FR"/>
        </w:rPr>
        <w:t>r l</w:t>
      </w:r>
      <w:r w:rsidR="00A86031">
        <w:rPr>
          <w:rFonts w:cstheme="minorHAnsi"/>
          <w:sz w:val="20"/>
          <w:szCs w:val="20"/>
          <w:lang w:val="fr-FR"/>
        </w:rPr>
        <w:t>’UGPE</w:t>
      </w:r>
      <w:r w:rsidRPr="00D95E48">
        <w:rPr>
          <w:rFonts w:cstheme="minorHAnsi"/>
          <w:sz w:val="20"/>
          <w:szCs w:val="20"/>
          <w:lang w:val="fr-FR"/>
        </w:rPr>
        <w:t xml:space="preserve">. Le </w:t>
      </w:r>
      <w:r w:rsidR="008F6F7E" w:rsidRPr="00D95E48">
        <w:rPr>
          <w:rFonts w:cstheme="minorHAnsi"/>
          <w:sz w:val="20"/>
          <w:szCs w:val="20"/>
          <w:lang w:val="fr-FR"/>
        </w:rPr>
        <w:t>développement de la formation sera nécessaire dans</w:t>
      </w:r>
      <w:r w:rsidRPr="00D95E48">
        <w:rPr>
          <w:rFonts w:cstheme="minorHAnsi"/>
          <w:sz w:val="20"/>
          <w:szCs w:val="20"/>
          <w:lang w:val="fr-FR"/>
        </w:rPr>
        <w:t xml:space="preserve"> les domaines suivants :</w:t>
      </w:r>
    </w:p>
    <w:p w14:paraId="67E22614" w14:textId="50A34AF2" w:rsidR="00993E48" w:rsidRPr="00D95E48" w:rsidRDefault="00993E48" w:rsidP="00B85283">
      <w:pPr>
        <w:pStyle w:val="ListParagraph"/>
        <w:numPr>
          <w:ilvl w:val="0"/>
          <w:numId w:val="14"/>
        </w:numPr>
        <w:autoSpaceDE w:val="0"/>
        <w:autoSpaceDN w:val="0"/>
        <w:adjustRightInd w:val="0"/>
        <w:spacing w:after="120" w:line="240" w:lineRule="auto"/>
        <w:rPr>
          <w:rFonts w:cstheme="minorHAnsi"/>
          <w:sz w:val="20"/>
          <w:szCs w:val="20"/>
          <w:lang w:val="fr-FR"/>
        </w:rPr>
      </w:pPr>
      <w:r w:rsidRPr="00D95E48">
        <w:rPr>
          <w:rFonts w:cstheme="minorHAnsi"/>
          <w:sz w:val="20"/>
          <w:szCs w:val="20"/>
          <w:lang w:val="fr-FR"/>
        </w:rPr>
        <w:lastRenderedPageBreak/>
        <w:t>L'engagement des parties prenantes, en particulier au niveau</w:t>
      </w:r>
      <w:r w:rsidR="002D2B68" w:rsidRPr="00D95E48">
        <w:rPr>
          <w:rFonts w:cstheme="minorHAnsi"/>
          <w:sz w:val="20"/>
          <w:szCs w:val="20"/>
          <w:lang w:val="fr-FR"/>
        </w:rPr>
        <w:t xml:space="preserve"> communautaire</w:t>
      </w:r>
      <w:r w:rsidRPr="00D95E48">
        <w:rPr>
          <w:rFonts w:cstheme="minorHAnsi"/>
          <w:sz w:val="20"/>
          <w:szCs w:val="20"/>
          <w:lang w:val="fr-FR"/>
        </w:rPr>
        <w:t xml:space="preserve">, pour </w:t>
      </w:r>
      <w:r w:rsidR="002D2B68" w:rsidRPr="00D95E48">
        <w:rPr>
          <w:rFonts w:cstheme="minorHAnsi"/>
          <w:sz w:val="20"/>
          <w:szCs w:val="20"/>
          <w:lang w:val="fr-FR"/>
        </w:rPr>
        <w:t>sensibiliser les</w:t>
      </w:r>
      <w:r w:rsidRPr="00D95E48">
        <w:rPr>
          <w:rFonts w:cstheme="minorHAnsi"/>
          <w:sz w:val="20"/>
          <w:szCs w:val="20"/>
          <w:lang w:val="fr-FR"/>
        </w:rPr>
        <w:t xml:space="preserve"> populations cibles ;</w:t>
      </w:r>
    </w:p>
    <w:p w14:paraId="69DBA96D" w14:textId="34CD0C66" w:rsidR="00993E48" w:rsidRPr="00D95E48" w:rsidRDefault="00993E48" w:rsidP="00B85283">
      <w:pPr>
        <w:pStyle w:val="ListParagraph"/>
        <w:numPr>
          <w:ilvl w:val="0"/>
          <w:numId w:val="14"/>
        </w:numPr>
        <w:autoSpaceDE w:val="0"/>
        <w:autoSpaceDN w:val="0"/>
        <w:adjustRightInd w:val="0"/>
        <w:spacing w:after="120" w:line="240" w:lineRule="auto"/>
        <w:rPr>
          <w:rFonts w:cstheme="minorHAnsi"/>
          <w:sz w:val="20"/>
          <w:szCs w:val="20"/>
          <w:lang w:val="fr-FR"/>
        </w:rPr>
      </w:pPr>
      <w:r w:rsidRPr="00D95E48">
        <w:rPr>
          <w:rFonts w:cstheme="minorHAnsi"/>
          <w:sz w:val="20"/>
          <w:szCs w:val="20"/>
          <w:lang w:val="fr-FR"/>
        </w:rPr>
        <w:t>l'expérience des méthodologies de participation inclusive</w:t>
      </w:r>
      <w:r w:rsidR="008F6F7E" w:rsidRPr="00D95E48">
        <w:rPr>
          <w:rFonts w:cstheme="minorHAnsi"/>
          <w:sz w:val="20"/>
          <w:szCs w:val="20"/>
          <w:lang w:val="fr-FR"/>
        </w:rPr>
        <w:t xml:space="preserve"> ;</w:t>
      </w:r>
      <w:r w:rsidRPr="00D95E48">
        <w:rPr>
          <w:rFonts w:cstheme="minorHAnsi"/>
          <w:sz w:val="20"/>
          <w:szCs w:val="20"/>
          <w:lang w:val="fr-FR"/>
        </w:rPr>
        <w:t xml:space="preserve"> et</w:t>
      </w:r>
    </w:p>
    <w:p w14:paraId="40FAD22F" w14:textId="3961651E" w:rsidR="00993E48" w:rsidRPr="00D95E48" w:rsidRDefault="00993E48" w:rsidP="00B85283">
      <w:pPr>
        <w:pStyle w:val="ListParagraph"/>
        <w:numPr>
          <w:ilvl w:val="0"/>
          <w:numId w:val="14"/>
        </w:numPr>
        <w:autoSpaceDE w:val="0"/>
        <w:autoSpaceDN w:val="0"/>
        <w:adjustRightInd w:val="0"/>
        <w:spacing w:after="120" w:line="240" w:lineRule="auto"/>
        <w:rPr>
          <w:rFonts w:cstheme="minorHAnsi"/>
          <w:sz w:val="20"/>
          <w:szCs w:val="20"/>
          <w:lang w:val="fr-FR"/>
        </w:rPr>
      </w:pPr>
      <w:r w:rsidRPr="00D95E48">
        <w:rPr>
          <w:rFonts w:cstheme="minorHAnsi"/>
          <w:sz w:val="20"/>
          <w:szCs w:val="20"/>
          <w:lang w:val="fr-FR"/>
        </w:rPr>
        <w:t>Méthodologies et techniques de l'information-éducation-communication (IEC)</w:t>
      </w:r>
      <w:r w:rsidR="008F6F7E" w:rsidRPr="00D95E48">
        <w:rPr>
          <w:rFonts w:cstheme="minorHAnsi"/>
          <w:sz w:val="20"/>
          <w:szCs w:val="20"/>
          <w:lang w:val="fr-FR"/>
        </w:rPr>
        <w:t>.</w:t>
      </w:r>
    </w:p>
    <w:p w14:paraId="7C8C4A81" w14:textId="431CF9D3" w:rsidR="001872CF" w:rsidRPr="00D95E48" w:rsidRDefault="00151A82" w:rsidP="000A4A96">
      <w:pPr>
        <w:pStyle w:val="Heading3"/>
        <w:rPr>
          <w:lang w:val="fr-FR"/>
        </w:rPr>
      </w:pPr>
      <w:bookmarkStart w:id="23" w:name="_Toc67095713"/>
      <w:r w:rsidRPr="00D95E48">
        <w:rPr>
          <w:lang w:val="fr-FR"/>
        </w:rPr>
        <w:t>4.2</w:t>
      </w:r>
      <w:r w:rsidR="001872CF" w:rsidRPr="00D95E48">
        <w:rPr>
          <w:lang w:val="fr-FR"/>
        </w:rPr>
        <w:t xml:space="preserve">. </w:t>
      </w:r>
      <w:r w:rsidR="00993E48" w:rsidRPr="00D95E48">
        <w:rPr>
          <w:lang w:val="fr-FR"/>
        </w:rPr>
        <w:t>Activités de formation</w:t>
      </w:r>
      <w:bookmarkEnd w:id="23"/>
    </w:p>
    <w:p w14:paraId="2267DC94" w14:textId="21020853" w:rsidR="00993E48" w:rsidRPr="00904D63" w:rsidRDefault="00993E48" w:rsidP="00993E48">
      <w:pPr>
        <w:autoSpaceDE w:val="0"/>
        <w:autoSpaceDN w:val="0"/>
        <w:adjustRightInd w:val="0"/>
        <w:spacing w:after="120" w:line="240" w:lineRule="auto"/>
        <w:rPr>
          <w:rFonts w:cstheme="minorHAnsi"/>
          <w:sz w:val="20"/>
          <w:szCs w:val="20"/>
          <w:lang w:val="pt-PT"/>
        </w:rPr>
      </w:pPr>
      <w:r w:rsidRPr="00D95E48">
        <w:rPr>
          <w:rFonts w:cstheme="minorHAnsi"/>
          <w:sz w:val="20"/>
          <w:szCs w:val="20"/>
          <w:lang w:val="fr-FR"/>
        </w:rPr>
        <w:t>Les activités de formation et de partage d'</w:t>
      </w:r>
      <w:r w:rsidR="002D2B68" w:rsidRPr="00D95E48">
        <w:rPr>
          <w:rFonts w:cstheme="minorHAnsi"/>
          <w:sz w:val="20"/>
          <w:szCs w:val="20"/>
          <w:lang w:val="fr-FR"/>
        </w:rPr>
        <w:t xml:space="preserve">informations </w:t>
      </w:r>
      <w:r w:rsidRPr="00D95E48">
        <w:rPr>
          <w:rFonts w:cstheme="minorHAnsi"/>
          <w:sz w:val="20"/>
          <w:szCs w:val="20"/>
          <w:lang w:val="fr-FR"/>
        </w:rPr>
        <w:t xml:space="preserve">seront détaillées au début du projet, lorsque toutes les activités techniques seront terminées. </w:t>
      </w:r>
      <w:r w:rsidRPr="00904D63">
        <w:rPr>
          <w:rFonts w:cstheme="minorHAnsi"/>
          <w:sz w:val="20"/>
          <w:szCs w:val="20"/>
          <w:lang w:val="pt-PT"/>
        </w:rPr>
        <w:t>Toutefois,</w:t>
      </w:r>
      <w:r w:rsidR="002D2B68">
        <w:rPr>
          <w:rFonts w:cstheme="minorHAnsi"/>
          <w:sz w:val="20"/>
          <w:szCs w:val="20"/>
          <w:lang w:val="pt-PT"/>
        </w:rPr>
        <w:t xml:space="preserve"> il convient d'</w:t>
      </w:r>
      <w:r w:rsidRPr="00904D63">
        <w:rPr>
          <w:rFonts w:cstheme="minorHAnsi"/>
          <w:sz w:val="20"/>
          <w:szCs w:val="20"/>
          <w:lang w:val="pt-PT"/>
        </w:rPr>
        <w:t>envisager une formation dans les domaines suivants</w:t>
      </w:r>
    </w:p>
    <w:p w14:paraId="7CE0889A" w14:textId="6334FFFE" w:rsidR="00993E48" w:rsidRPr="00904D63" w:rsidRDefault="00993E48" w:rsidP="00B85283">
      <w:pPr>
        <w:pStyle w:val="ListParagraph"/>
        <w:numPr>
          <w:ilvl w:val="0"/>
          <w:numId w:val="15"/>
        </w:numPr>
        <w:autoSpaceDE w:val="0"/>
        <w:autoSpaceDN w:val="0"/>
        <w:adjustRightInd w:val="0"/>
        <w:spacing w:after="0" w:line="240" w:lineRule="auto"/>
        <w:rPr>
          <w:rFonts w:cstheme="minorHAnsi"/>
          <w:sz w:val="20"/>
          <w:szCs w:val="20"/>
          <w:lang w:val="pt-PT"/>
        </w:rPr>
      </w:pPr>
      <w:r w:rsidRPr="00904D63">
        <w:rPr>
          <w:rFonts w:cstheme="minorHAnsi"/>
          <w:sz w:val="20"/>
          <w:szCs w:val="20"/>
          <w:lang w:val="pt-PT"/>
        </w:rPr>
        <w:t>Engagement des parties prenantes</w:t>
      </w:r>
      <w:r w:rsidR="008F6F7E" w:rsidRPr="00904D63">
        <w:rPr>
          <w:rFonts w:cstheme="minorHAnsi"/>
          <w:sz w:val="20"/>
          <w:szCs w:val="20"/>
          <w:lang w:val="pt-PT"/>
        </w:rPr>
        <w:t xml:space="preserve"> ;</w:t>
      </w:r>
    </w:p>
    <w:p w14:paraId="2BE18C62" w14:textId="034D95F5" w:rsidR="00993E48" w:rsidRPr="00D95E48" w:rsidRDefault="00993E48" w:rsidP="00B85283">
      <w:pPr>
        <w:pStyle w:val="ListParagraph"/>
        <w:numPr>
          <w:ilvl w:val="0"/>
          <w:numId w:val="15"/>
        </w:numPr>
        <w:autoSpaceDE w:val="0"/>
        <w:autoSpaceDN w:val="0"/>
        <w:adjustRightInd w:val="0"/>
        <w:spacing w:after="0" w:line="240" w:lineRule="auto"/>
        <w:rPr>
          <w:rFonts w:cstheme="minorHAnsi"/>
          <w:sz w:val="20"/>
          <w:szCs w:val="20"/>
          <w:lang w:val="fr-FR"/>
        </w:rPr>
      </w:pPr>
      <w:r w:rsidRPr="00D95E48">
        <w:rPr>
          <w:rFonts w:cstheme="minorHAnsi"/>
          <w:sz w:val="20"/>
          <w:szCs w:val="20"/>
          <w:lang w:val="fr-FR"/>
        </w:rPr>
        <w:t>Examen</w:t>
      </w:r>
      <w:r w:rsidR="008F6F7E" w:rsidRPr="00D95E48">
        <w:rPr>
          <w:rFonts w:cstheme="minorHAnsi"/>
          <w:sz w:val="20"/>
          <w:szCs w:val="20"/>
          <w:lang w:val="fr-FR"/>
        </w:rPr>
        <w:t xml:space="preserve"> des engagements environnementaux et sociaux ;</w:t>
      </w:r>
    </w:p>
    <w:p w14:paraId="19969E0A" w14:textId="527E93F2" w:rsidR="00993E48" w:rsidRPr="00D95E48" w:rsidRDefault="00993E48" w:rsidP="00B85283">
      <w:pPr>
        <w:pStyle w:val="ListParagraph"/>
        <w:numPr>
          <w:ilvl w:val="0"/>
          <w:numId w:val="15"/>
        </w:numPr>
        <w:autoSpaceDE w:val="0"/>
        <w:autoSpaceDN w:val="0"/>
        <w:adjustRightInd w:val="0"/>
        <w:spacing w:after="0" w:line="240" w:lineRule="auto"/>
        <w:rPr>
          <w:rFonts w:cstheme="minorHAnsi"/>
          <w:sz w:val="20"/>
          <w:szCs w:val="20"/>
          <w:lang w:val="fr-FR"/>
        </w:rPr>
      </w:pPr>
      <w:r w:rsidRPr="00D95E48">
        <w:rPr>
          <w:rFonts w:cstheme="minorHAnsi"/>
          <w:sz w:val="20"/>
          <w:szCs w:val="20"/>
          <w:lang w:val="fr-FR"/>
        </w:rPr>
        <w:t>La santé et la sécurité des travailleurs et des communautés</w:t>
      </w:r>
      <w:r w:rsidR="008F6F7E" w:rsidRPr="00D95E48">
        <w:rPr>
          <w:rFonts w:cstheme="minorHAnsi"/>
          <w:sz w:val="20"/>
          <w:szCs w:val="20"/>
          <w:lang w:val="fr-FR"/>
        </w:rPr>
        <w:t xml:space="preserve"> ;</w:t>
      </w:r>
    </w:p>
    <w:p w14:paraId="4239A0D4" w14:textId="5CFE90BE" w:rsidR="00993E48" w:rsidRPr="00D95E48" w:rsidRDefault="00993E48" w:rsidP="00B85283">
      <w:pPr>
        <w:pStyle w:val="ListParagraph"/>
        <w:numPr>
          <w:ilvl w:val="0"/>
          <w:numId w:val="15"/>
        </w:numPr>
        <w:autoSpaceDE w:val="0"/>
        <w:autoSpaceDN w:val="0"/>
        <w:adjustRightInd w:val="0"/>
        <w:spacing w:after="0" w:line="240" w:lineRule="auto"/>
        <w:rPr>
          <w:rFonts w:cstheme="minorHAnsi"/>
          <w:sz w:val="20"/>
          <w:szCs w:val="20"/>
          <w:lang w:val="fr-FR"/>
        </w:rPr>
      </w:pPr>
      <w:r w:rsidRPr="00D95E48">
        <w:rPr>
          <w:rFonts w:cstheme="minorHAnsi"/>
          <w:sz w:val="20"/>
          <w:szCs w:val="20"/>
          <w:lang w:val="fr-FR"/>
        </w:rPr>
        <w:t>Préparation et réponse aux situations d'urgence</w:t>
      </w:r>
      <w:r w:rsidR="008F6F7E" w:rsidRPr="00D95E48">
        <w:rPr>
          <w:rFonts w:cstheme="minorHAnsi"/>
          <w:sz w:val="20"/>
          <w:szCs w:val="20"/>
          <w:lang w:val="fr-FR"/>
        </w:rPr>
        <w:t xml:space="preserve"> ;</w:t>
      </w:r>
    </w:p>
    <w:p w14:paraId="37DBAB86" w14:textId="4412B83F" w:rsidR="00993E48" w:rsidRPr="00D95E48" w:rsidRDefault="00993E48" w:rsidP="00B85283">
      <w:pPr>
        <w:pStyle w:val="ListParagraph"/>
        <w:numPr>
          <w:ilvl w:val="0"/>
          <w:numId w:val="15"/>
        </w:numPr>
        <w:autoSpaceDE w:val="0"/>
        <w:autoSpaceDN w:val="0"/>
        <w:adjustRightInd w:val="0"/>
        <w:spacing w:after="0" w:line="240" w:lineRule="auto"/>
        <w:rPr>
          <w:rFonts w:cstheme="minorHAnsi"/>
          <w:sz w:val="20"/>
          <w:szCs w:val="20"/>
          <w:lang w:val="fr-FR"/>
        </w:rPr>
      </w:pPr>
      <w:r w:rsidRPr="00D95E48">
        <w:rPr>
          <w:rFonts w:cstheme="minorHAnsi"/>
          <w:sz w:val="20"/>
          <w:szCs w:val="20"/>
          <w:lang w:val="fr-FR"/>
        </w:rPr>
        <w:t>Atténuation des risques de violence fondée sur le sexe</w:t>
      </w:r>
      <w:r w:rsidR="008F6F7E" w:rsidRPr="00D95E48">
        <w:rPr>
          <w:rFonts w:cstheme="minorHAnsi"/>
          <w:sz w:val="20"/>
          <w:szCs w:val="20"/>
          <w:lang w:val="fr-FR"/>
        </w:rPr>
        <w:t xml:space="preserve"> ;</w:t>
      </w:r>
    </w:p>
    <w:p w14:paraId="01500A9A" w14:textId="1D33208F" w:rsidR="00993E48" w:rsidRPr="00D95E48" w:rsidRDefault="00993E48" w:rsidP="00B85283">
      <w:pPr>
        <w:pStyle w:val="ListParagraph"/>
        <w:numPr>
          <w:ilvl w:val="0"/>
          <w:numId w:val="15"/>
        </w:numPr>
        <w:autoSpaceDE w:val="0"/>
        <w:autoSpaceDN w:val="0"/>
        <w:adjustRightInd w:val="0"/>
        <w:spacing w:after="0" w:line="240" w:lineRule="auto"/>
        <w:rPr>
          <w:rFonts w:cstheme="minorHAnsi"/>
          <w:sz w:val="20"/>
          <w:szCs w:val="20"/>
          <w:lang w:val="fr-FR"/>
        </w:rPr>
      </w:pPr>
      <w:r w:rsidRPr="00D95E48">
        <w:rPr>
          <w:rFonts w:cstheme="minorHAnsi"/>
          <w:sz w:val="20"/>
          <w:szCs w:val="20"/>
          <w:lang w:val="fr-FR"/>
        </w:rPr>
        <w:t>Formation sur l'intégration des personnes handicapées et des personnes à faibles revenus</w:t>
      </w:r>
      <w:r w:rsidR="008F6F7E" w:rsidRPr="00D95E48">
        <w:rPr>
          <w:rFonts w:cstheme="minorHAnsi"/>
          <w:sz w:val="20"/>
          <w:szCs w:val="20"/>
          <w:lang w:val="fr-FR"/>
        </w:rPr>
        <w:t xml:space="preserve"> ;</w:t>
      </w:r>
    </w:p>
    <w:p w14:paraId="76B35E07" w14:textId="4D74C5FF" w:rsidR="00993E48" w:rsidRPr="00904D63" w:rsidRDefault="00993E48" w:rsidP="00B85283">
      <w:pPr>
        <w:pStyle w:val="ListParagraph"/>
        <w:numPr>
          <w:ilvl w:val="0"/>
          <w:numId w:val="15"/>
        </w:numPr>
        <w:autoSpaceDE w:val="0"/>
        <w:autoSpaceDN w:val="0"/>
        <w:adjustRightInd w:val="0"/>
        <w:spacing w:after="0" w:line="240" w:lineRule="auto"/>
        <w:rPr>
          <w:rFonts w:cstheme="minorHAnsi"/>
          <w:sz w:val="20"/>
          <w:szCs w:val="20"/>
          <w:lang w:val="pt-PT"/>
        </w:rPr>
      </w:pPr>
      <w:r w:rsidRPr="00904D63">
        <w:rPr>
          <w:rFonts w:cstheme="minorHAnsi"/>
          <w:sz w:val="20"/>
          <w:szCs w:val="20"/>
          <w:lang w:val="pt-PT"/>
        </w:rPr>
        <w:t>Gestion des plaintes</w:t>
      </w:r>
      <w:r w:rsidR="008F6F7E" w:rsidRPr="00904D63">
        <w:rPr>
          <w:rFonts w:cstheme="minorHAnsi"/>
          <w:sz w:val="20"/>
          <w:szCs w:val="20"/>
          <w:lang w:val="pt-PT"/>
        </w:rPr>
        <w:t xml:space="preserve"> ;</w:t>
      </w:r>
    </w:p>
    <w:p w14:paraId="31C835D4" w14:textId="0F2A0724" w:rsidR="00993E48" w:rsidRPr="00D95E48" w:rsidRDefault="00993E48" w:rsidP="00B85283">
      <w:pPr>
        <w:pStyle w:val="ListParagraph"/>
        <w:numPr>
          <w:ilvl w:val="0"/>
          <w:numId w:val="15"/>
        </w:numPr>
        <w:autoSpaceDE w:val="0"/>
        <w:autoSpaceDN w:val="0"/>
        <w:adjustRightInd w:val="0"/>
        <w:spacing w:after="0" w:line="240" w:lineRule="auto"/>
        <w:rPr>
          <w:rFonts w:cstheme="minorHAnsi"/>
          <w:sz w:val="20"/>
          <w:szCs w:val="20"/>
          <w:lang w:val="fr-FR"/>
        </w:rPr>
      </w:pPr>
      <w:r w:rsidRPr="00D95E48">
        <w:rPr>
          <w:rFonts w:cstheme="minorHAnsi"/>
          <w:sz w:val="20"/>
          <w:szCs w:val="20"/>
          <w:lang w:val="fr-FR"/>
        </w:rPr>
        <w:t xml:space="preserve">Mise en œuvre, suivi et compte rendu du plan de </w:t>
      </w:r>
      <w:r w:rsidR="00042C77">
        <w:rPr>
          <w:rFonts w:cstheme="minorHAnsi"/>
          <w:sz w:val="20"/>
          <w:szCs w:val="20"/>
          <w:lang w:val="fr-FR"/>
        </w:rPr>
        <w:t>mobilisation</w:t>
      </w:r>
      <w:r w:rsidR="00042C77" w:rsidRPr="00D95E48">
        <w:rPr>
          <w:rFonts w:cstheme="minorHAnsi"/>
          <w:sz w:val="20"/>
          <w:szCs w:val="20"/>
          <w:lang w:val="fr-FR"/>
        </w:rPr>
        <w:t xml:space="preserve"> </w:t>
      </w:r>
      <w:r w:rsidR="002D2B68" w:rsidRPr="00D95E48">
        <w:rPr>
          <w:rFonts w:cstheme="minorHAnsi"/>
          <w:sz w:val="20"/>
          <w:szCs w:val="20"/>
          <w:lang w:val="fr-FR"/>
        </w:rPr>
        <w:t>des</w:t>
      </w:r>
      <w:r w:rsidRPr="00D95E48">
        <w:rPr>
          <w:rFonts w:cstheme="minorHAnsi"/>
          <w:sz w:val="20"/>
          <w:szCs w:val="20"/>
          <w:lang w:val="fr-FR"/>
        </w:rPr>
        <w:t xml:space="preserve"> parties prenantes (</w:t>
      </w:r>
      <w:r w:rsidR="00483F19" w:rsidRPr="00D95E48">
        <w:rPr>
          <w:rFonts w:cstheme="minorHAnsi"/>
          <w:sz w:val="20"/>
          <w:szCs w:val="20"/>
          <w:lang w:val="fr-FR"/>
        </w:rPr>
        <w:t>PMP</w:t>
      </w:r>
      <w:r w:rsidR="00483F19">
        <w:rPr>
          <w:rFonts w:cstheme="minorHAnsi"/>
          <w:sz w:val="20"/>
          <w:szCs w:val="20"/>
          <w:lang w:val="fr-FR"/>
        </w:rPr>
        <w:t>P</w:t>
      </w:r>
      <w:r w:rsidRPr="00D95E48">
        <w:rPr>
          <w:rFonts w:cstheme="minorHAnsi"/>
          <w:sz w:val="20"/>
          <w:szCs w:val="20"/>
          <w:lang w:val="fr-FR"/>
        </w:rPr>
        <w:t>), procédures de gestion des employés basées sur</w:t>
      </w:r>
      <w:r w:rsidR="009E1603" w:rsidRPr="00D95E48">
        <w:rPr>
          <w:rFonts w:cstheme="minorHAnsi"/>
          <w:sz w:val="20"/>
          <w:szCs w:val="20"/>
          <w:lang w:val="fr-FR"/>
        </w:rPr>
        <w:t xml:space="preserve"> un</w:t>
      </w:r>
      <w:r w:rsidRPr="00D95E48">
        <w:rPr>
          <w:rFonts w:cstheme="minorHAnsi"/>
          <w:sz w:val="20"/>
          <w:szCs w:val="20"/>
          <w:lang w:val="fr-FR"/>
        </w:rPr>
        <w:t xml:space="preserve"> plan de gestion du </w:t>
      </w:r>
      <w:r w:rsidR="002D2B68" w:rsidRPr="00D95E48">
        <w:rPr>
          <w:rFonts w:cstheme="minorHAnsi"/>
          <w:sz w:val="20"/>
          <w:szCs w:val="20"/>
          <w:lang w:val="fr-FR"/>
        </w:rPr>
        <w:t>potentiel du</w:t>
      </w:r>
      <w:r w:rsidR="009E1603" w:rsidRPr="00D95E48">
        <w:rPr>
          <w:rFonts w:cstheme="minorHAnsi"/>
          <w:sz w:val="20"/>
          <w:szCs w:val="20"/>
          <w:lang w:val="fr-FR"/>
        </w:rPr>
        <w:t xml:space="preserve"> personnel,</w:t>
      </w:r>
      <w:r w:rsidRPr="00D95E48">
        <w:rPr>
          <w:rFonts w:cstheme="minorHAnsi"/>
          <w:sz w:val="20"/>
          <w:szCs w:val="20"/>
          <w:lang w:val="fr-FR"/>
        </w:rPr>
        <w:t xml:space="preserve"> etc. </w:t>
      </w:r>
    </w:p>
    <w:p w14:paraId="090FF2E8" w14:textId="77777777" w:rsidR="00993E48" w:rsidRPr="00D95E48" w:rsidRDefault="00993E48" w:rsidP="00993E48">
      <w:pPr>
        <w:autoSpaceDE w:val="0"/>
        <w:autoSpaceDN w:val="0"/>
        <w:adjustRightInd w:val="0"/>
        <w:spacing w:after="0" w:line="240" w:lineRule="auto"/>
        <w:rPr>
          <w:rFonts w:cstheme="minorHAnsi"/>
          <w:sz w:val="20"/>
          <w:szCs w:val="20"/>
          <w:lang w:val="fr-FR"/>
        </w:rPr>
      </w:pPr>
    </w:p>
    <w:p w14:paraId="72450A8F" w14:textId="3035211F" w:rsidR="00993E48" w:rsidRPr="00D95E48" w:rsidRDefault="00993E48" w:rsidP="00993E48">
      <w:pPr>
        <w:autoSpaceDE w:val="0"/>
        <w:autoSpaceDN w:val="0"/>
        <w:adjustRightInd w:val="0"/>
        <w:spacing w:after="0" w:line="240" w:lineRule="auto"/>
        <w:rPr>
          <w:rFonts w:cstheme="minorHAnsi"/>
          <w:sz w:val="20"/>
          <w:szCs w:val="20"/>
          <w:lang w:val="fr-FR"/>
        </w:rPr>
      </w:pPr>
      <w:r w:rsidRPr="00D95E48">
        <w:rPr>
          <w:rFonts w:cstheme="minorHAnsi"/>
          <w:sz w:val="20"/>
          <w:szCs w:val="20"/>
          <w:lang w:val="fr-FR"/>
        </w:rPr>
        <w:t>Une fois que toutes les activités techniques sont spécifiées, le gouvernement, par l'intermédiaire d</w:t>
      </w:r>
      <w:r w:rsidR="00A86031">
        <w:rPr>
          <w:rFonts w:cstheme="minorHAnsi"/>
          <w:sz w:val="20"/>
          <w:szCs w:val="20"/>
          <w:lang w:val="fr-FR"/>
        </w:rPr>
        <w:t>e l’UGPE</w:t>
      </w:r>
      <w:r w:rsidRPr="00D95E48">
        <w:rPr>
          <w:rFonts w:cstheme="minorHAnsi"/>
          <w:sz w:val="20"/>
          <w:szCs w:val="20"/>
          <w:lang w:val="fr-FR"/>
        </w:rPr>
        <w:t xml:space="preserve"> , mettra à jour </w:t>
      </w:r>
      <w:r w:rsidR="00483F19" w:rsidRPr="00D95E48">
        <w:rPr>
          <w:rFonts w:cstheme="minorHAnsi"/>
          <w:sz w:val="20"/>
          <w:szCs w:val="20"/>
          <w:lang w:val="fr-FR"/>
        </w:rPr>
        <w:t>l'</w:t>
      </w:r>
      <w:r w:rsidR="00483F19">
        <w:rPr>
          <w:rFonts w:cstheme="minorHAnsi"/>
          <w:sz w:val="20"/>
          <w:szCs w:val="20"/>
          <w:lang w:val="fr-FR"/>
        </w:rPr>
        <w:t>PMPP</w:t>
      </w:r>
      <w:r w:rsidR="00483F19" w:rsidRPr="00D95E48">
        <w:rPr>
          <w:rFonts w:cstheme="minorHAnsi"/>
          <w:sz w:val="20"/>
          <w:szCs w:val="20"/>
          <w:lang w:val="fr-FR"/>
        </w:rPr>
        <w:t xml:space="preserve"> </w:t>
      </w:r>
      <w:r w:rsidRPr="00D95E48">
        <w:rPr>
          <w:rFonts w:cstheme="minorHAnsi"/>
          <w:sz w:val="20"/>
          <w:szCs w:val="20"/>
          <w:lang w:val="fr-FR"/>
        </w:rPr>
        <w:t>pour confirmer les questions de formation nécessaires pour promouvoir l'inclusion de toutes les parties prenantes.</w:t>
      </w:r>
    </w:p>
    <w:p w14:paraId="4A47383F" w14:textId="2945989D" w:rsidR="00993E48" w:rsidRPr="00D95E48" w:rsidRDefault="00993E48" w:rsidP="00993E48">
      <w:pPr>
        <w:autoSpaceDE w:val="0"/>
        <w:autoSpaceDN w:val="0"/>
        <w:adjustRightInd w:val="0"/>
        <w:spacing w:after="0" w:line="240" w:lineRule="auto"/>
        <w:rPr>
          <w:rFonts w:cstheme="minorHAnsi"/>
          <w:sz w:val="20"/>
          <w:szCs w:val="20"/>
          <w:lang w:val="fr-FR"/>
        </w:rPr>
      </w:pPr>
    </w:p>
    <w:p w14:paraId="0F06C7FC" w14:textId="272BFABB" w:rsidR="00DD0121" w:rsidRPr="00D95E48" w:rsidRDefault="00DD0121" w:rsidP="000A4A96">
      <w:pPr>
        <w:pStyle w:val="Heading3"/>
        <w:rPr>
          <w:lang w:val="fr-FR"/>
        </w:rPr>
      </w:pPr>
      <w:bookmarkStart w:id="24" w:name="_Toc67095714"/>
      <w:r w:rsidRPr="00D95E48">
        <w:rPr>
          <w:lang w:val="fr-FR"/>
        </w:rPr>
        <w:t>4.3</w:t>
      </w:r>
      <w:r w:rsidR="00D30C36" w:rsidRPr="00D95E48">
        <w:rPr>
          <w:lang w:val="fr-FR"/>
        </w:rPr>
        <w:t xml:space="preserve"> Méthodes d</w:t>
      </w:r>
      <w:r w:rsidR="00C05BE5" w:rsidRPr="00D95E48">
        <w:rPr>
          <w:lang w:val="fr-FR"/>
        </w:rPr>
        <w:t>'</w:t>
      </w:r>
      <w:r w:rsidR="00D30C36" w:rsidRPr="00D95E48">
        <w:rPr>
          <w:lang w:val="fr-FR"/>
        </w:rPr>
        <w:t>engagement des parties prenantes</w:t>
      </w:r>
      <w:bookmarkEnd w:id="24"/>
    </w:p>
    <w:p w14:paraId="59F37229" w14:textId="1D91D7DC" w:rsidR="004973A0" w:rsidRPr="00D95E48" w:rsidRDefault="00ED7D2D" w:rsidP="004973A0">
      <w:pPr>
        <w:autoSpaceDE w:val="0"/>
        <w:autoSpaceDN w:val="0"/>
        <w:adjustRightInd w:val="0"/>
        <w:spacing w:after="120" w:line="240" w:lineRule="auto"/>
        <w:rPr>
          <w:rFonts w:cstheme="minorHAnsi"/>
          <w:sz w:val="20"/>
          <w:szCs w:val="20"/>
          <w:lang w:val="fr-FR"/>
        </w:rPr>
      </w:pPr>
      <w:r w:rsidRPr="00D95E48">
        <w:rPr>
          <w:rFonts w:cstheme="minorHAnsi"/>
          <w:sz w:val="20"/>
          <w:szCs w:val="20"/>
          <w:lang w:val="fr-FR"/>
        </w:rPr>
        <w:t>Les méthodologies de mobilisation diffèrent selon les composantes et selon les objectifs à atteindre ainsi que la catégorie</w:t>
      </w:r>
      <w:r w:rsidR="002D2B68" w:rsidRPr="00D95E48">
        <w:rPr>
          <w:rFonts w:cstheme="minorHAnsi"/>
          <w:sz w:val="20"/>
          <w:szCs w:val="20"/>
          <w:lang w:val="fr-FR"/>
        </w:rPr>
        <w:t xml:space="preserve"> de</w:t>
      </w:r>
      <w:r w:rsidRPr="00D95E48">
        <w:rPr>
          <w:rFonts w:cstheme="minorHAnsi"/>
          <w:sz w:val="20"/>
          <w:szCs w:val="20"/>
          <w:lang w:val="fr-FR"/>
        </w:rPr>
        <w:t xml:space="preserve"> parties prenantes. Elle implique </w:t>
      </w:r>
      <w:r w:rsidR="002D2B68" w:rsidRPr="00D95E48">
        <w:rPr>
          <w:rFonts w:cstheme="minorHAnsi"/>
          <w:sz w:val="20"/>
          <w:szCs w:val="20"/>
          <w:lang w:val="fr-FR"/>
        </w:rPr>
        <w:t>généralement des</w:t>
      </w:r>
      <w:r w:rsidR="009E1603" w:rsidRPr="00D95E48">
        <w:rPr>
          <w:rFonts w:cstheme="minorHAnsi"/>
          <w:sz w:val="20"/>
          <w:szCs w:val="20"/>
          <w:lang w:val="fr-FR"/>
        </w:rPr>
        <w:t xml:space="preserve"> actions d'information/mobilisation par le</w:t>
      </w:r>
      <w:r w:rsidRPr="00D95E48">
        <w:rPr>
          <w:rFonts w:cstheme="minorHAnsi"/>
          <w:sz w:val="20"/>
          <w:szCs w:val="20"/>
          <w:lang w:val="fr-FR"/>
        </w:rPr>
        <w:t xml:space="preserve"> biais de sites web, de Facebook, de radios communautaires, de télévisions, de communiqués de presse ainsi que de tous les moyens de communication et d'information (par</w:t>
      </w:r>
      <w:r w:rsidR="009E1603" w:rsidRPr="00D95E48">
        <w:rPr>
          <w:rFonts w:cstheme="minorHAnsi"/>
          <w:sz w:val="20"/>
          <w:szCs w:val="20"/>
          <w:lang w:val="fr-FR"/>
        </w:rPr>
        <w:t xml:space="preserve"> exemple, </w:t>
      </w:r>
      <w:r w:rsidRPr="00D95E48">
        <w:rPr>
          <w:rFonts w:cstheme="minorHAnsi"/>
          <w:sz w:val="20"/>
          <w:szCs w:val="20"/>
          <w:lang w:val="fr-FR"/>
        </w:rPr>
        <w:t>affiches d'information, porte-documents, dépliants, roll-up, brochures, dépliants, affiches, documents de synthèse non techniques et rapports).</w:t>
      </w:r>
      <w:bookmarkStart w:id="25" w:name="_Toc22309309"/>
      <w:bookmarkStart w:id="26" w:name="_Toc33763400"/>
      <w:bookmarkStart w:id="27" w:name="_Toc33917757"/>
    </w:p>
    <w:p w14:paraId="7F73FF4D" w14:textId="6B6F728C" w:rsidR="009E1603" w:rsidRPr="00D95E48" w:rsidRDefault="009E1603" w:rsidP="004973A0">
      <w:pPr>
        <w:autoSpaceDE w:val="0"/>
        <w:autoSpaceDN w:val="0"/>
        <w:adjustRightInd w:val="0"/>
        <w:spacing w:after="120" w:line="240" w:lineRule="auto"/>
        <w:rPr>
          <w:rFonts w:cstheme="minorHAnsi"/>
          <w:iCs/>
          <w:szCs w:val="20"/>
          <w:lang w:val="fr-FR"/>
        </w:rPr>
      </w:pPr>
      <w:r w:rsidRPr="00D95E48">
        <w:rPr>
          <w:rFonts w:eastAsia="Times New Roman"/>
          <w:iCs/>
          <w:szCs w:val="20"/>
          <w:lang w:val="fr-FR"/>
        </w:rPr>
        <w:t>Le tableau suivant résume les</w:t>
      </w:r>
      <w:r w:rsidRPr="00D95E48">
        <w:rPr>
          <w:rFonts w:cstheme="minorHAnsi"/>
          <w:iCs/>
          <w:szCs w:val="20"/>
          <w:lang w:val="fr-FR"/>
        </w:rPr>
        <w:t xml:space="preserve"> méthodes de mobilisation par catégorie d'acteurs.</w:t>
      </w:r>
    </w:p>
    <w:p w14:paraId="667101CF" w14:textId="77777777" w:rsidR="008B3FCD" w:rsidRPr="00D95E48" w:rsidRDefault="008B3FCD" w:rsidP="004973A0">
      <w:pPr>
        <w:autoSpaceDE w:val="0"/>
        <w:autoSpaceDN w:val="0"/>
        <w:adjustRightInd w:val="0"/>
        <w:spacing w:after="120" w:line="240" w:lineRule="auto"/>
        <w:rPr>
          <w:rFonts w:cstheme="minorHAnsi"/>
          <w:iCs/>
          <w:szCs w:val="20"/>
          <w:lang w:val="fr-FR"/>
        </w:rPr>
      </w:pPr>
    </w:p>
    <w:p w14:paraId="718676E4" w14:textId="6071A286" w:rsidR="00183845" w:rsidRPr="00D95E48" w:rsidRDefault="00D418F5" w:rsidP="00D418F5">
      <w:pPr>
        <w:pStyle w:val="Caption"/>
      </w:pPr>
      <w:bookmarkStart w:id="28" w:name="_Toc67095863"/>
      <w:r w:rsidRPr="00D95E48">
        <w:t xml:space="preserve">Tableau </w:t>
      </w:r>
      <w:r>
        <w:fldChar w:fldCharType="begin"/>
      </w:r>
      <w:r w:rsidRPr="00D95E48">
        <w:instrText xml:space="preserve"> SEQ Quadro \* ARABIC </w:instrText>
      </w:r>
      <w:r>
        <w:fldChar w:fldCharType="separate"/>
      </w:r>
      <w:r w:rsidR="00483F19">
        <w:rPr>
          <w:noProof/>
        </w:rPr>
        <w:t>3</w:t>
      </w:r>
      <w:r>
        <w:fldChar w:fldCharType="end"/>
      </w:r>
      <w:bookmarkEnd w:id="25"/>
      <w:bookmarkEnd w:id="26"/>
      <w:bookmarkEnd w:id="27"/>
      <w:r w:rsidR="008B3FCD" w:rsidRPr="00D95E48">
        <w:t xml:space="preserve"> - </w:t>
      </w:r>
      <w:r w:rsidR="003F5109" w:rsidRPr="00D95E48">
        <w:t>Résumé des méthodes appropriées de participation et de consultation par catégorie de parties prenantes</w:t>
      </w:r>
      <w:bookmarkEnd w:id="28"/>
    </w:p>
    <w:tbl>
      <w:tblPr>
        <w:tblStyle w:val="GridTable1Light-Accent61"/>
        <w:tblW w:w="0" w:type="auto"/>
        <w:tblLook w:val="04A0" w:firstRow="1" w:lastRow="0" w:firstColumn="1" w:lastColumn="0" w:noHBand="0" w:noVBand="1"/>
      </w:tblPr>
      <w:tblGrid>
        <w:gridCol w:w="2441"/>
        <w:gridCol w:w="3750"/>
        <w:gridCol w:w="2871"/>
      </w:tblGrid>
      <w:tr w:rsidR="00183845" w:rsidRPr="002D2B68" w14:paraId="0214C334" w14:textId="77777777" w:rsidTr="00B21CB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dxa"/>
            <w:shd w:val="clear" w:color="auto" w:fill="A8D08D" w:themeFill="accent6" w:themeFillTint="99"/>
            <w:vAlign w:val="center"/>
          </w:tcPr>
          <w:p w14:paraId="4E8BF77F" w14:textId="0C2B1914" w:rsidR="00183845" w:rsidRPr="002D2B68" w:rsidRDefault="003F5109" w:rsidP="00670F91">
            <w:pPr>
              <w:jc w:val="center"/>
              <w:rPr>
                <w:rFonts w:cstheme="minorHAnsi"/>
                <w:sz w:val="18"/>
                <w:szCs w:val="18"/>
              </w:rPr>
            </w:pPr>
            <w:r w:rsidRPr="002D2B68">
              <w:rPr>
                <w:rFonts w:cstheme="minorHAnsi"/>
                <w:sz w:val="18"/>
                <w:szCs w:val="18"/>
              </w:rPr>
              <w:t>Méthodes d'engagement</w:t>
            </w:r>
          </w:p>
        </w:tc>
        <w:tc>
          <w:tcPr>
            <w:tcW w:w="0" w:type="dxa"/>
            <w:shd w:val="clear" w:color="auto" w:fill="A8D08D" w:themeFill="accent6" w:themeFillTint="99"/>
            <w:vAlign w:val="center"/>
          </w:tcPr>
          <w:p w14:paraId="6AA2A7EA" w14:textId="34BD5C4B" w:rsidR="00183845" w:rsidRPr="002D2B68" w:rsidRDefault="003F5109" w:rsidP="00670F91">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D2B68">
              <w:rPr>
                <w:rFonts w:cstheme="minorHAnsi"/>
                <w:sz w:val="18"/>
                <w:szCs w:val="18"/>
              </w:rPr>
              <w:t>Objectifs de la méthode</w:t>
            </w:r>
          </w:p>
        </w:tc>
        <w:tc>
          <w:tcPr>
            <w:tcW w:w="0" w:type="dxa"/>
            <w:shd w:val="clear" w:color="auto" w:fill="A8D08D" w:themeFill="accent6" w:themeFillTint="99"/>
            <w:vAlign w:val="center"/>
          </w:tcPr>
          <w:p w14:paraId="7D10A19B" w14:textId="01447416" w:rsidR="00183845" w:rsidRPr="002D2B68" w:rsidRDefault="003F5109" w:rsidP="00483F19">
            <w:pPr>
              <w:jc w:val="center"/>
              <w:cnfStyle w:val="100000000000" w:firstRow="1" w:lastRow="0" w:firstColumn="0" w:lastColumn="0" w:oddVBand="0" w:evenVBand="0" w:oddHBand="0" w:evenHBand="0" w:firstRowFirstColumn="0" w:firstRowLastColumn="0" w:lastRowFirstColumn="0" w:lastRowLastColumn="0"/>
              <w:rPr>
                <w:rFonts w:cstheme="minorHAnsi"/>
                <w:sz w:val="18"/>
                <w:szCs w:val="18"/>
              </w:rPr>
            </w:pPr>
            <w:r w:rsidRPr="002D2B68">
              <w:rPr>
                <w:rFonts w:cstheme="minorHAnsi"/>
                <w:sz w:val="18"/>
                <w:szCs w:val="18"/>
              </w:rPr>
              <w:t>Parties prenantes-objectif</w:t>
            </w:r>
          </w:p>
        </w:tc>
      </w:tr>
      <w:tr w:rsidR="00183845" w:rsidRPr="001B18A7" w14:paraId="26C8C1C0"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71915A29" w14:textId="16F6E6DE" w:rsidR="00183845" w:rsidRPr="00D95E48" w:rsidRDefault="003F5109" w:rsidP="00C608BF">
            <w:pPr>
              <w:rPr>
                <w:rFonts w:cstheme="minorHAnsi"/>
                <w:sz w:val="18"/>
                <w:szCs w:val="18"/>
              </w:rPr>
            </w:pPr>
            <w:r w:rsidRPr="00D95E48">
              <w:rPr>
                <w:rFonts w:cstheme="minorHAnsi"/>
                <w:sz w:val="18"/>
                <w:szCs w:val="18"/>
              </w:rPr>
              <w:t>Correspondance (téléphone, courriel, page de projet Facebook)</w:t>
            </w:r>
          </w:p>
        </w:tc>
        <w:tc>
          <w:tcPr>
            <w:tcW w:w="3750" w:type="dxa"/>
          </w:tcPr>
          <w:p w14:paraId="3082591A" w14:textId="0BD853D0" w:rsidR="00796091" w:rsidRPr="00D95E48" w:rsidRDefault="00796091" w:rsidP="002D2B68">
            <w:pPr>
              <w:pStyle w:val="ListParagraph"/>
              <w:numPr>
                <w:ilvl w:val="0"/>
                <w:numId w:val="33"/>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Distribuer des informations aux bureaux (fonctionnaires, ONG, administrations locales, agences)</w:t>
            </w:r>
          </w:p>
          <w:p w14:paraId="65B389C2" w14:textId="48E05D0E" w:rsidR="00796091" w:rsidRPr="00D95E48" w:rsidRDefault="00796091" w:rsidP="002D2B68">
            <w:pPr>
              <w:pStyle w:val="ListParagraph"/>
              <w:numPr>
                <w:ilvl w:val="0"/>
                <w:numId w:val="33"/>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Inviter les parties prenantes à des réunions, des ateliers, des événements culturels.</w:t>
            </w:r>
          </w:p>
        </w:tc>
        <w:tc>
          <w:tcPr>
            <w:tcW w:w="2871" w:type="dxa"/>
          </w:tcPr>
          <w:p w14:paraId="18548B0A" w14:textId="77777777" w:rsidR="00796091" w:rsidRPr="00D95E48" w:rsidRDefault="00796091" w:rsidP="0079609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bCs/>
                <w:sz w:val="18"/>
                <w:szCs w:val="18"/>
              </w:rPr>
              <w:t>Parties prenantes impliquées dans la mise en œuvre</w:t>
            </w:r>
            <w:r w:rsidRPr="00D95E48">
              <w:rPr>
                <w:rFonts w:cstheme="minorHAnsi"/>
                <w:sz w:val="18"/>
                <w:szCs w:val="18"/>
              </w:rPr>
              <w:t xml:space="preserve"> (organes administratifs potentiellement impliqués)</w:t>
            </w:r>
          </w:p>
          <w:p w14:paraId="7E66B63A" w14:textId="77777777" w:rsidR="00796091" w:rsidRPr="00D95E48" w:rsidRDefault="00796091" w:rsidP="00796091">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5C36362A" w14:textId="4339FA85" w:rsidR="00183845" w:rsidRPr="00D95E48" w:rsidRDefault="00796091" w:rsidP="0079609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bCs/>
                <w:sz w:val="18"/>
                <w:szCs w:val="18"/>
              </w:rPr>
              <w:t>Les parties prenantes ayant une influence ou un intérêt dans la mise en œuvre du projet</w:t>
            </w:r>
            <w:r w:rsidRPr="00D95E48">
              <w:rPr>
                <w:rFonts w:cstheme="minorHAnsi"/>
                <w:sz w:val="18"/>
                <w:szCs w:val="18"/>
              </w:rPr>
              <w:t xml:space="preserve"> (Municipalités, Electra, etc.).</w:t>
            </w:r>
          </w:p>
        </w:tc>
      </w:tr>
      <w:tr w:rsidR="00183845" w:rsidRPr="001B18A7" w14:paraId="0D6FCF7C"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7EBDAA14" w14:textId="6500E675" w:rsidR="00183845" w:rsidRPr="002D2B68" w:rsidRDefault="00BA5BCB" w:rsidP="00670F91">
            <w:pPr>
              <w:jc w:val="center"/>
              <w:rPr>
                <w:rFonts w:cstheme="minorHAnsi"/>
                <w:sz w:val="18"/>
                <w:szCs w:val="18"/>
              </w:rPr>
            </w:pPr>
            <w:r w:rsidRPr="002D2B68">
              <w:rPr>
                <w:rFonts w:cstheme="minorHAnsi"/>
                <w:sz w:val="18"/>
                <w:szCs w:val="18"/>
              </w:rPr>
              <w:t>Porte-à-porte</w:t>
            </w:r>
          </w:p>
        </w:tc>
        <w:tc>
          <w:tcPr>
            <w:tcW w:w="3750" w:type="dxa"/>
          </w:tcPr>
          <w:p w14:paraId="0A722FA8" w14:textId="7BDD50DB" w:rsidR="000D11FA" w:rsidRPr="00D95E48" w:rsidRDefault="000D11FA" w:rsidP="00B8528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Des enquêtes détaillées sur les aspects socio-économiques des familles cibles avant et après l'installation proprement dite de la centrale photovoltaïque</w:t>
            </w:r>
          </w:p>
          <w:p w14:paraId="599AF993" w14:textId="1D2741E6" w:rsidR="000D11FA" w:rsidRPr="00D95E48" w:rsidRDefault="000D11FA" w:rsidP="00B8528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lastRenderedPageBreak/>
              <w:t>Éducation et changement de mentalité visant à économiser l'énergie</w:t>
            </w:r>
          </w:p>
          <w:p w14:paraId="2965696D" w14:textId="5BF10F17" w:rsidR="000D11FA" w:rsidRPr="002D2B68" w:rsidRDefault="000D11FA" w:rsidP="00B8528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r w:rsidRPr="002D2B68">
              <w:rPr>
                <w:rFonts w:cstheme="minorHAnsi"/>
                <w:sz w:val="18"/>
                <w:szCs w:val="18"/>
                <w:lang w:val="pt-PT"/>
              </w:rPr>
              <w:t>Recherche d'avis</w:t>
            </w:r>
          </w:p>
          <w:p w14:paraId="328A3917" w14:textId="3779D1FD" w:rsidR="000D11FA" w:rsidRPr="00D95E48" w:rsidRDefault="000D11FA" w:rsidP="00B8528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Permettre aux parties prenantes de s'exprimer librement sur des questions sensibles</w:t>
            </w:r>
          </w:p>
          <w:p w14:paraId="37C6331C" w14:textId="70C99B14" w:rsidR="00183845" w:rsidRPr="00D95E48" w:rsidRDefault="000D11FA" w:rsidP="00B85283">
            <w:pPr>
              <w:pStyle w:val="ListParagraph"/>
              <w:numPr>
                <w:ilvl w:val="0"/>
                <w:numId w:val="16"/>
              </w:num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Créer des liens entre les parties prenantes</w:t>
            </w:r>
          </w:p>
        </w:tc>
        <w:tc>
          <w:tcPr>
            <w:tcW w:w="2871" w:type="dxa"/>
          </w:tcPr>
          <w:p w14:paraId="2379A9B2" w14:textId="6FEF6509" w:rsidR="00183845" w:rsidRPr="00D95E48" w:rsidRDefault="000D11FA" w:rsidP="00670F9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bCs/>
                <w:sz w:val="18"/>
                <w:szCs w:val="18"/>
              </w:rPr>
              <w:lastRenderedPageBreak/>
              <w:t>Les parties prenantes susceptibles d'être touchées par la mise en œuvre du projet, en</w:t>
            </w:r>
            <w:r w:rsidRPr="00D95E48">
              <w:rPr>
                <w:rFonts w:cstheme="minorHAnsi"/>
                <w:sz w:val="18"/>
                <w:szCs w:val="18"/>
              </w:rPr>
              <w:t xml:space="preserve"> particulier les futurs services énergétiques, ciblent les clients, en intégrant les groupes vulnérables et défavorisés.</w:t>
            </w:r>
          </w:p>
        </w:tc>
      </w:tr>
      <w:tr w:rsidR="00183845" w:rsidRPr="001B18A7" w14:paraId="62AA4D73"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157775E8" w14:textId="4BE7BD5A" w:rsidR="00183845" w:rsidRPr="002D2B68" w:rsidRDefault="00BA5BCB" w:rsidP="00670F91">
            <w:pPr>
              <w:jc w:val="center"/>
              <w:rPr>
                <w:rFonts w:cstheme="minorHAnsi"/>
                <w:sz w:val="18"/>
                <w:szCs w:val="18"/>
              </w:rPr>
            </w:pPr>
            <w:r w:rsidRPr="002D2B68">
              <w:rPr>
                <w:rFonts w:cstheme="minorHAnsi"/>
                <w:sz w:val="18"/>
                <w:szCs w:val="18"/>
              </w:rPr>
              <w:t>Réunions formelles</w:t>
            </w:r>
          </w:p>
        </w:tc>
        <w:tc>
          <w:tcPr>
            <w:tcW w:w="3750" w:type="dxa"/>
          </w:tcPr>
          <w:p w14:paraId="5A2D96BB" w14:textId="2D247BAD" w:rsidR="00BA5BCB" w:rsidRPr="00D95E48" w:rsidRDefault="00BA5BCB" w:rsidP="002D2B68">
            <w:pPr>
              <w:pStyle w:val="ListParagraph"/>
              <w:numPr>
                <w:ilvl w:val="0"/>
                <w:numId w:val="34"/>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Présenter les informations du projet à un groupe de parties prenantes</w:t>
            </w:r>
          </w:p>
          <w:p w14:paraId="21FC72AE" w14:textId="5DF53F8A" w:rsidR="00BA5BCB" w:rsidRPr="00D95E48" w:rsidRDefault="00BA5BCB" w:rsidP="002D2B68">
            <w:pPr>
              <w:pStyle w:val="ListParagraph"/>
              <w:numPr>
                <w:ilvl w:val="0"/>
                <w:numId w:val="34"/>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Diffuser et discuter de la plausibilité des informations techniques</w:t>
            </w:r>
          </w:p>
          <w:p w14:paraId="6CC84284" w14:textId="4AB47381" w:rsidR="00BA5BCB" w:rsidRPr="00D95E48" w:rsidRDefault="00BA5BCB" w:rsidP="002D2B68">
            <w:pPr>
              <w:pStyle w:val="ListParagraph"/>
              <w:numPr>
                <w:ilvl w:val="0"/>
                <w:numId w:val="34"/>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Permettre au groupe de faire des commentaires</w:t>
            </w:r>
          </w:p>
          <w:p w14:paraId="59ACC2D4" w14:textId="67F1A6B4" w:rsidR="00BA5BCB" w:rsidRPr="00D95E48" w:rsidRDefault="00BA5BCB" w:rsidP="002D2B68">
            <w:pPr>
              <w:pStyle w:val="ListParagraph"/>
              <w:numPr>
                <w:ilvl w:val="0"/>
                <w:numId w:val="34"/>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Permettre au groupe de donner ses avis et ses points de vue</w:t>
            </w:r>
          </w:p>
          <w:p w14:paraId="40CE1E14" w14:textId="40D51E59" w:rsidR="00183845" w:rsidRPr="00D95E48" w:rsidRDefault="00BA5BCB" w:rsidP="002D2B68">
            <w:pPr>
              <w:pStyle w:val="ListParagraph"/>
              <w:numPr>
                <w:ilvl w:val="0"/>
                <w:numId w:val="34"/>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Établir une relation impersonnelle avec les parties prenantes de haut niveau</w:t>
            </w:r>
          </w:p>
        </w:tc>
        <w:tc>
          <w:tcPr>
            <w:tcW w:w="2871" w:type="dxa"/>
          </w:tcPr>
          <w:p w14:paraId="3744002B" w14:textId="43345597" w:rsidR="00183845" w:rsidRPr="00D95E48" w:rsidRDefault="000D11FA" w:rsidP="00670F9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bCs/>
                <w:sz w:val="18"/>
                <w:szCs w:val="18"/>
              </w:rPr>
              <w:t>Parties prenantes impliquées dans la mise en œuvre</w:t>
            </w:r>
            <w:r w:rsidRPr="00D95E48">
              <w:rPr>
                <w:rFonts w:cstheme="minorHAnsi"/>
                <w:sz w:val="18"/>
                <w:szCs w:val="18"/>
              </w:rPr>
              <w:t xml:space="preserve"> (organes administratifs potentiellement impliqués)</w:t>
            </w:r>
          </w:p>
          <w:p w14:paraId="46C730DC" w14:textId="79645513" w:rsidR="00183845" w:rsidRPr="00D95E48" w:rsidRDefault="000D11FA" w:rsidP="00670F9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bCs/>
                <w:sz w:val="18"/>
                <w:szCs w:val="18"/>
              </w:rPr>
              <w:t>Les parties prenantes ayant une influence ou un intérêt dans la mise en œuvre du projet</w:t>
            </w:r>
            <w:r w:rsidRPr="00D95E48">
              <w:rPr>
                <w:rFonts w:cstheme="minorHAnsi"/>
                <w:sz w:val="18"/>
                <w:szCs w:val="18"/>
              </w:rPr>
              <w:t xml:space="preserve"> (mairie, opérateurs, entreprises privées, etc.)</w:t>
            </w:r>
          </w:p>
        </w:tc>
      </w:tr>
      <w:tr w:rsidR="00183845" w:rsidRPr="001B18A7" w14:paraId="7501B085"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3A6A1356" w14:textId="781EE775" w:rsidR="00183845" w:rsidRPr="002D2B68" w:rsidRDefault="006F61FE" w:rsidP="00670F91">
            <w:pPr>
              <w:jc w:val="center"/>
              <w:rPr>
                <w:rFonts w:cstheme="minorHAnsi"/>
                <w:sz w:val="18"/>
                <w:szCs w:val="18"/>
              </w:rPr>
            </w:pPr>
            <w:r w:rsidRPr="002D2B68">
              <w:rPr>
                <w:rFonts w:cstheme="minorHAnsi"/>
                <w:sz w:val="18"/>
                <w:szCs w:val="18"/>
              </w:rPr>
              <w:t>Réunions publiques</w:t>
            </w:r>
          </w:p>
        </w:tc>
        <w:tc>
          <w:tcPr>
            <w:tcW w:w="3750" w:type="dxa"/>
          </w:tcPr>
          <w:p w14:paraId="6B4CE943" w14:textId="4008251C" w:rsidR="00BA5BCB" w:rsidRPr="00D95E48" w:rsidRDefault="00BA5BCB" w:rsidP="002D2B68">
            <w:pPr>
              <w:pStyle w:val="ListParagraph"/>
              <w:numPr>
                <w:ilvl w:val="0"/>
                <w:numId w:val="35"/>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Présenter les informations sur le projet à un grand nombre de parties prenantes, en particulier les communautés</w:t>
            </w:r>
          </w:p>
          <w:p w14:paraId="009D9C97" w14:textId="5CF06B6F" w:rsidR="00BA5BCB" w:rsidRPr="00D95E48" w:rsidRDefault="00BA5BCB" w:rsidP="002D2B68">
            <w:pPr>
              <w:pStyle w:val="ListParagraph"/>
              <w:numPr>
                <w:ilvl w:val="0"/>
                <w:numId w:val="35"/>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Permettre à tous les membres des communautés de donner leur avis et leur opinion</w:t>
            </w:r>
          </w:p>
          <w:p w14:paraId="398CFA0A" w14:textId="2244A850" w:rsidR="00BA5BCB" w:rsidRPr="00D95E48" w:rsidRDefault="00BA5BCB" w:rsidP="002D2B68">
            <w:pPr>
              <w:pStyle w:val="ListParagraph"/>
              <w:numPr>
                <w:ilvl w:val="0"/>
                <w:numId w:val="35"/>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sz w:val="18"/>
                <w:szCs w:val="18"/>
              </w:rPr>
              <w:t>Établir des relations avec les communautés, en particulier celles qui sont potentiellement touchées</w:t>
            </w:r>
          </w:p>
          <w:p w14:paraId="32D5FC63" w14:textId="6B6E97E4" w:rsidR="00183845" w:rsidRPr="002D2B68" w:rsidRDefault="00BA5BCB" w:rsidP="002D2B68">
            <w:pPr>
              <w:pStyle w:val="ListParagraph"/>
              <w:numPr>
                <w:ilvl w:val="0"/>
                <w:numId w:val="35"/>
              </w:numPr>
              <w:ind w:left="707"/>
              <w:cnfStyle w:val="000000000000" w:firstRow="0" w:lastRow="0" w:firstColumn="0" w:lastColumn="0" w:oddVBand="0" w:evenVBand="0" w:oddHBand="0" w:evenHBand="0" w:firstRowFirstColumn="0" w:firstRowLastColumn="0" w:lastRowFirstColumn="0" w:lastRowLastColumn="0"/>
              <w:rPr>
                <w:rFonts w:cstheme="minorHAnsi"/>
                <w:sz w:val="18"/>
                <w:szCs w:val="18"/>
                <w:lang w:val="pt-PT"/>
              </w:rPr>
            </w:pPr>
            <w:r w:rsidRPr="002D2B68">
              <w:rPr>
                <w:rFonts w:cstheme="minorHAnsi"/>
                <w:sz w:val="18"/>
                <w:szCs w:val="18"/>
              </w:rPr>
              <w:t>Partage d'informations non techniques</w:t>
            </w:r>
          </w:p>
        </w:tc>
        <w:tc>
          <w:tcPr>
            <w:tcW w:w="2871" w:type="dxa"/>
          </w:tcPr>
          <w:p w14:paraId="56401F68" w14:textId="043DF252" w:rsidR="00183845" w:rsidRPr="00D95E48" w:rsidRDefault="00BA5BCB" w:rsidP="00670F91">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sz w:val="18"/>
                <w:szCs w:val="18"/>
              </w:rPr>
              <w:t xml:space="preserve">Les parties prenantes susceptibles d'être touchées par la mise en œuvre du projet : les </w:t>
            </w:r>
            <w:r w:rsidRPr="00D95E48">
              <w:rPr>
                <w:rFonts w:cstheme="minorHAnsi"/>
                <w:bCs/>
                <w:sz w:val="18"/>
                <w:szCs w:val="18"/>
              </w:rPr>
              <w:t>communautés de base, en particulier les futurs clients des services financiers, l'intégration des groupes vulnérables et défavorisés, ainsi que les femmes chefs de famille en matière de risque de crédit et de violence sexuelle avant l'installation d'équipements et d'infrastructures de paiement électronique dans les zones rurales</w:t>
            </w:r>
          </w:p>
        </w:tc>
      </w:tr>
      <w:tr w:rsidR="00904D63" w:rsidRPr="001B18A7" w14:paraId="1919A065"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5CDDD30E" w14:textId="77191241" w:rsidR="003956AE" w:rsidRPr="00D95E48" w:rsidRDefault="00F23685" w:rsidP="003956AE">
            <w:pPr>
              <w:jc w:val="center"/>
              <w:rPr>
                <w:rFonts w:cstheme="minorHAnsi"/>
                <w:sz w:val="18"/>
                <w:szCs w:val="18"/>
              </w:rPr>
            </w:pPr>
            <w:r w:rsidRPr="00D95E48">
              <w:rPr>
                <w:rFonts w:cstheme="minorHAnsi"/>
                <w:sz w:val="18"/>
                <w:szCs w:val="18"/>
              </w:rPr>
              <w:t>Réunion du groupe de discussion</w:t>
            </w:r>
          </w:p>
        </w:tc>
        <w:tc>
          <w:tcPr>
            <w:tcW w:w="3750" w:type="dxa"/>
          </w:tcPr>
          <w:p w14:paraId="4EE83A2F" w14:textId="77777777" w:rsidR="004973A0" w:rsidRPr="00D95E48" w:rsidRDefault="004973A0" w:rsidP="002D2B68">
            <w:pPr>
              <w:pStyle w:val="Default"/>
              <w:numPr>
                <w:ilvl w:val="0"/>
                <w:numId w:val="36"/>
              </w:numPr>
              <w:ind w:left="707"/>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color w:val="auto"/>
                <w:sz w:val="18"/>
                <w:szCs w:val="18"/>
              </w:rPr>
              <w:t>Présenter les informations du projet à un groupe de parties prenantes</w:t>
            </w:r>
          </w:p>
          <w:p w14:paraId="666C3753" w14:textId="77777777" w:rsidR="004973A0" w:rsidRPr="00D95E48" w:rsidRDefault="004973A0" w:rsidP="002D2B68">
            <w:pPr>
              <w:pStyle w:val="Default"/>
              <w:numPr>
                <w:ilvl w:val="0"/>
                <w:numId w:val="36"/>
              </w:numPr>
              <w:ind w:left="707"/>
              <w:jc w:val="both"/>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95E48">
              <w:rPr>
                <w:rFonts w:asciiTheme="minorHAnsi" w:hAnsiTheme="minorHAnsi" w:cstheme="minorHAnsi"/>
                <w:color w:val="auto"/>
                <w:sz w:val="18"/>
                <w:szCs w:val="18"/>
              </w:rPr>
              <w:t xml:space="preserve">Permettre aux parties prenantes d'avoir un avis sur des informations ciblées de base. </w:t>
            </w:r>
          </w:p>
          <w:p w14:paraId="43F77324" w14:textId="6093691C" w:rsidR="003956AE" w:rsidRPr="00D95E48" w:rsidRDefault="004973A0" w:rsidP="002D2B68">
            <w:pPr>
              <w:pStyle w:val="Default"/>
              <w:numPr>
                <w:ilvl w:val="0"/>
                <w:numId w:val="36"/>
              </w:numPr>
              <w:ind w:left="707"/>
              <w:jc w:val="both"/>
              <w:cnfStyle w:val="000000000000" w:firstRow="0" w:lastRow="0" w:firstColumn="0" w:lastColumn="0" w:oddVBand="0" w:evenVBand="0" w:oddHBand="0" w:evenHBand="0" w:firstRowFirstColumn="0" w:firstRowLastColumn="0" w:lastRowFirstColumn="0" w:lastRowLastColumn="0"/>
              <w:rPr>
                <w:rFonts w:cstheme="minorHAnsi"/>
                <w:color w:val="auto"/>
                <w:sz w:val="18"/>
                <w:szCs w:val="18"/>
              </w:rPr>
            </w:pPr>
            <w:r w:rsidRPr="00D95E48">
              <w:rPr>
                <w:rFonts w:asciiTheme="minorHAnsi" w:hAnsiTheme="minorHAnsi" w:cstheme="minorHAnsi"/>
                <w:color w:val="auto"/>
                <w:sz w:val="18"/>
                <w:szCs w:val="18"/>
              </w:rPr>
              <w:t>Établir et développer de bonnes relations avec les communautés</w:t>
            </w:r>
          </w:p>
          <w:p w14:paraId="0708F549" w14:textId="77777777" w:rsidR="004973A0" w:rsidRPr="00D95E48" w:rsidRDefault="004973A0" w:rsidP="003956AE">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7DB6B6C0" w14:textId="77777777" w:rsidR="004973A0" w:rsidRPr="00D95E48" w:rsidRDefault="004973A0" w:rsidP="003956AE">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p w14:paraId="11B65430" w14:textId="77777777" w:rsidR="004973A0" w:rsidRPr="00D95E48" w:rsidRDefault="004973A0" w:rsidP="003956AE">
            <w:pPr>
              <w:cnfStyle w:val="000000000000" w:firstRow="0" w:lastRow="0" w:firstColumn="0" w:lastColumn="0" w:oddVBand="0" w:evenVBand="0" w:oddHBand="0" w:evenHBand="0" w:firstRowFirstColumn="0" w:firstRowLastColumn="0" w:lastRowFirstColumn="0" w:lastRowLastColumn="0"/>
              <w:rPr>
                <w:rFonts w:cstheme="minorHAnsi"/>
                <w:sz w:val="18"/>
                <w:szCs w:val="18"/>
              </w:rPr>
            </w:pPr>
          </w:p>
        </w:tc>
        <w:tc>
          <w:tcPr>
            <w:tcW w:w="2871" w:type="dxa"/>
          </w:tcPr>
          <w:p w14:paraId="1AC8816B" w14:textId="300D3548" w:rsidR="003956AE" w:rsidRPr="00D95E48" w:rsidRDefault="00F23685" w:rsidP="004973A0">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bCs/>
                <w:sz w:val="18"/>
                <w:szCs w:val="18"/>
              </w:rPr>
              <w:t>Les parties prenantes susceptibles d'être touchées par la mise en œuvre du projet</w:t>
            </w:r>
            <w:r w:rsidR="00D75328">
              <w:rPr>
                <w:rFonts w:cstheme="minorHAnsi"/>
                <w:sz w:val="18"/>
                <w:szCs w:val="18"/>
              </w:rPr>
              <w:t xml:space="preserve">. </w:t>
            </w:r>
            <w:r w:rsidR="00D75328" w:rsidRPr="0097781F">
              <w:rPr>
                <w:rFonts w:cstheme="minorHAnsi"/>
                <w:sz w:val="18"/>
                <w:szCs w:val="18"/>
              </w:rPr>
              <w:t xml:space="preserve">Les stratégies d'entrée pour ces groupes comprennent les personnes et les organisations </w:t>
            </w:r>
            <w:r w:rsidR="00D75328">
              <w:rPr>
                <w:rFonts w:cstheme="minorHAnsi"/>
                <w:sz w:val="18"/>
                <w:szCs w:val="18"/>
              </w:rPr>
              <w:t xml:space="preserve">de la societé </w:t>
            </w:r>
            <w:r w:rsidR="00D75328" w:rsidRPr="0097781F">
              <w:rPr>
                <w:rFonts w:cstheme="minorHAnsi"/>
                <w:sz w:val="18"/>
                <w:szCs w:val="18"/>
              </w:rPr>
              <w:t>vivant ou travaillant dans la zone d'influence du projet, ou les représentations de la communauté locale ou des groupes défavorisés.  Il pe</w:t>
            </w:r>
            <w:r w:rsidR="00D75328">
              <w:rPr>
                <w:rFonts w:cstheme="minorHAnsi"/>
                <w:sz w:val="18"/>
                <w:szCs w:val="18"/>
              </w:rPr>
              <w:t>ut s'agir des éléments suivants</w:t>
            </w:r>
            <w:r w:rsidRPr="00D95E48">
              <w:rPr>
                <w:rFonts w:cstheme="minorHAnsi"/>
                <w:sz w:val="18"/>
                <w:szCs w:val="18"/>
              </w:rPr>
              <w:t>: les communautés de base,</w:t>
            </w:r>
            <w:r w:rsidR="00C931F0">
              <w:rPr>
                <w:rFonts w:cstheme="minorHAnsi"/>
                <w:sz w:val="18"/>
                <w:szCs w:val="18"/>
              </w:rPr>
              <w:t xml:space="preserve"> (</w:t>
            </w:r>
            <w:r w:rsidR="00C931F0" w:rsidRPr="00C931F0">
              <w:rPr>
                <w:rFonts w:cstheme="minorHAnsi"/>
                <w:sz w:val="18"/>
                <w:szCs w:val="18"/>
              </w:rPr>
              <w:t>représenté</w:t>
            </w:r>
            <w:r w:rsidR="00C931F0">
              <w:rPr>
                <w:rFonts w:cstheme="minorHAnsi"/>
                <w:sz w:val="18"/>
                <w:szCs w:val="18"/>
              </w:rPr>
              <w:t>es</w:t>
            </w:r>
            <w:r w:rsidR="00C931F0" w:rsidRPr="00C931F0">
              <w:rPr>
                <w:rFonts w:cstheme="minorHAnsi"/>
                <w:sz w:val="18"/>
                <w:szCs w:val="18"/>
              </w:rPr>
              <w:t xml:space="preserve"> par des leaders communautaires</w:t>
            </w:r>
            <w:r w:rsidR="00C931F0">
              <w:rPr>
                <w:rFonts w:cstheme="minorHAnsi"/>
                <w:sz w:val="18"/>
                <w:szCs w:val="18"/>
              </w:rPr>
              <w:t>)</w:t>
            </w:r>
            <w:r w:rsidRPr="00D95E48">
              <w:rPr>
                <w:rFonts w:cstheme="minorHAnsi"/>
                <w:sz w:val="18"/>
                <w:szCs w:val="18"/>
              </w:rPr>
              <w:t xml:space="preserve"> en particulier les futurs clients, l'intégration des groupes vulnérables et défavorisés, ainsi que les femmes chefs de famille en matière de risque et de violence avant l'installation du parc photovoltaïque</w:t>
            </w:r>
            <w:r w:rsidR="00EC337C" w:rsidRPr="00D95E48">
              <w:rPr>
                <w:rFonts w:cstheme="minorHAnsi"/>
                <w:sz w:val="18"/>
                <w:szCs w:val="18"/>
              </w:rPr>
              <w:t xml:space="preserve"> et</w:t>
            </w:r>
            <w:r w:rsidR="009C6E32" w:rsidRPr="00D95E48">
              <w:rPr>
                <w:rFonts w:cstheme="minorHAnsi"/>
                <w:sz w:val="18"/>
                <w:szCs w:val="18"/>
              </w:rPr>
              <w:t xml:space="preserve"> des lignes de transmission</w:t>
            </w:r>
            <w:r w:rsidRPr="00D95E48">
              <w:rPr>
                <w:rFonts w:cstheme="minorHAnsi"/>
                <w:sz w:val="18"/>
                <w:szCs w:val="18"/>
              </w:rPr>
              <w:t>.</w:t>
            </w:r>
          </w:p>
        </w:tc>
      </w:tr>
      <w:tr w:rsidR="00183845" w:rsidRPr="001B18A7" w14:paraId="1C37640A"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072AF0DA" w14:textId="5D17BCD2" w:rsidR="00183845" w:rsidRPr="002D2B68" w:rsidRDefault="00F23685" w:rsidP="00670F91">
            <w:pPr>
              <w:jc w:val="center"/>
              <w:rPr>
                <w:rFonts w:cstheme="minorHAnsi"/>
                <w:sz w:val="18"/>
                <w:szCs w:val="18"/>
              </w:rPr>
            </w:pPr>
            <w:r w:rsidRPr="002D2B68">
              <w:rPr>
                <w:rFonts w:cstheme="minorHAnsi"/>
                <w:sz w:val="18"/>
                <w:szCs w:val="18"/>
              </w:rPr>
              <w:t>Page</w:t>
            </w:r>
            <w:r w:rsidR="00183845" w:rsidRPr="002D2B68">
              <w:rPr>
                <w:rFonts w:cstheme="minorHAnsi"/>
                <w:sz w:val="18"/>
                <w:szCs w:val="18"/>
              </w:rPr>
              <w:t xml:space="preserve"> Facebook du</w:t>
            </w:r>
            <w:r w:rsidRPr="002D2B68">
              <w:rPr>
                <w:rFonts w:cstheme="minorHAnsi"/>
                <w:sz w:val="18"/>
                <w:szCs w:val="18"/>
              </w:rPr>
              <w:t xml:space="preserve"> projet</w:t>
            </w:r>
          </w:p>
        </w:tc>
        <w:tc>
          <w:tcPr>
            <w:tcW w:w="3750" w:type="dxa"/>
          </w:tcPr>
          <w:p w14:paraId="57F8A5E0" w14:textId="77777777" w:rsidR="004973A0" w:rsidRPr="00D95E48" w:rsidRDefault="004973A0" w:rsidP="002D2B68">
            <w:pPr>
              <w:pStyle w:val="Default"/>
              <w:numPr>
                <w:ilvl w:val="0"/>
                <w:numId w:val="37"/>
              </w:numPr>
              <w:ind w:left="70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color w:val="auto"/>
                <w:sz w:val="18"/>
                <w:szCs w:val="18"/>
              </w:rPr>
              <w:t>Présenter des informations sur le projet et son déroulement</w:t>
            </w:r>
          </w:p>
          <w:p w14:paraId="4FB6D99B" w14:textId="79006DD2" w:rsidR="00183845" w:rsidRPr="00D95E48" w:rsidRDefault="004973A0" w:rsidP="002D2B68">
            <w:pPr>
              <w:pStyle w:val="Default"/>
              <w:numPr>
                <w:ilvl w:val="0"/>
                <w:numId w:val="37"/>
              </w:numPr>
              <w:ind w:left="70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color w:val="auto"/>
                <w:sz w:val="18"/>
                <w:szCs w:val="18"/>
              </w:rPr>
              <w:t>Divulguer les documents de sauvegarde environnementale et sociale et autres documents pertinents relatifs au projet</w:t>
            </w:r>
          </w:p>
        </w:tc>
        <w:tc>
          <w:tcPr>
            <w:tcW w:w="2871" w:type="dxa"/>
          </w:tcPr>
          <w:p w14:paraId="18DDAA75" w14:textId="77777777" w:rsidR="00F23685" w:rsidRPr="00D95E48" w:rsidRDefault="00F23685" w:rsidP="00F23685">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D95E48">
              <w:rPr>
                <w:rFonts w:cstheme="minorHAnsi"/>
                <w:b/>
                <w:sz w:val="18"/>
                <w:szCs w:val="18"/>
              </w:rPr>
              <w:t xml:space="preserve">Parties prenantes impliquées dans la mise en œuvre </w:t>
            </w:r>
            <w:r w:rsidRPr="00D95E48">
              <w:rPr>
                <w:rFonts w:cstheme="minorHAnsi"/>
                <w:bCs/>
                <w:sz w:val="18"/>
                <w:szCs w:val="18"/>
              </w:rPr>
              <w:t>(organes administratifs potentiellement impliqués)</w:t>
            </w:r>
          </w:p>
          <w:p w14:paraId="0AE104CD" w14:textId="77777777" w:rsidR="00F23685" w:rsidRPr="00D95E48" w:rsidRDefault="00F23685" w:rsidP="00F23685">
            <w:pP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p w14:paraId="7581EC15" w14:textId="421F32DD" w:rsidR="00F23685" w:rsidRPr="00D95E48" w:rsidRDefault="00F23685" w:rsidP="00F23685">
            <w:pPr>
              <w:cnfStyle w:val="000000000000" w:firstRow="0" w:lastRow="0" w:firstColumn="0" w:lastColumn="0" w:oddVBand="0" w:evenVBand="0" w:oddHBand="0" w:evenHBand="0" w:firstRowFirstColumn="0" w:firstRowLastColumn="0" w:lastRowFirstColumn="0" w:lastRowLastColumn="0"/>
              <w:rPr>
                <w:rFonts w:cstheme="minorHAnsi"/>
                <w:bCs/>
                <w:sz w:val="18"/>
                <w:szCs w:val="18"/>
              </w:rPr>
            </w:pPr>
            <w:r w:rsidRPr="00D95E48">
              <w:rPr>
                <w:rFonts w:cstheme="minorHAnsi"/>
                <w:b/>
                <w:sz w:val="18"/>
                <w:szCs w:val="18"/>
              </w:rPr>
              <w:lastRenderedPageBreak/>
              <w:t xml:space="preserve">Les parties prenantes ayant une influence ou un intérêt dans la mise en œuvre du projet </w:t>
            </w:r>
            <w:r w:rsidRPr="00D95E48">
              <w:rPr>
                <w:rFonts w:cstheme="minorHAnsi"/>
                <w:bCs/>
                <w:sz w:val="18"/>
                <w:szCs w:val="18"/>
              </w:rPr>
              <w:t>(municipalités, entreprises privées, émetteurs de paiements électroniques, etc.)</w:t>
            </w:r>
          </w:p>
          <w:p w14:paraId="144AEA00" w14:textId="77777777" w:rsidR="00F23685" w:rsidRPr="00D95E48" w:rsidRDefault="00F23685" w:rsidP="00F23685">
            <w:pP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p w14:paraId="056559EC" w14:textId="55800701" w:rsidR="00183845" w:rsidRPr="00D95E48" w:rsidRDefault="00F23685" w:rsidP="00621E6E">
            <w:pPr>
              <w:pStyle w:val="Default"/>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D95E48">
              <w:rPr>
                <w:rFonts w:ascii="Calibri" w:hAnsi="Calibri" w:cs="Calibri"/>
                <w:b/>
                <w:color w:val="auto"/>
                <w:sz w:val="18"/>
                <w:szCs w:val="18"/>
              </w:rPr>
              <w:t xml:space="preserve">Les parties prenantes susceptibles d'être affectées par la mise en œuvre du projet qui </w:t>
            </w:r>
            <w:r w:rsidRPr="00D95E48">
              <w:rPr>
                <w:rFonts w:ascii="Calibri" w:hAnsi="Calibri" w:cs="Calibri"/>
                <w:bCs/>
                <w:color w:val="auto"/>
                <w:sz w:val="18"/>
                <w:szCs w:val="18"/>
              </w:rPr>
              <w:t xml:space="preserve">ont accès au </w:t>
            </w:r>
            <w:r w:rsidR="00621E6E" w:rsidRPr="00D95E48">
              <w:rPr>
                <w:rFonts w:ascii="Calibri" w:hAnsi="Calibri" w:cs="Calibri"/>
                <w:bCs/>
                <w:color w:val="auto"/>
                <w:sz w:val="18"/>
                <w:szCs w:val="18"/>
              </w:rPr>
              <w:t>raccordement énergétique de la maison.</w:t>
            </w:r>
          </w:p>
        </w:tc>
      </w:tr>
      <w:tr w:rsidR="00183845" w:rsidRPr="001B18A7" w14:paraId="4D943D40"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14059B0B" w14:textId="409CB959" w:rsidR="00183845" w:rsidRPr="002D2B68" w:rsidRDefault="00621E6E" w:rsidP="00670F91">
            <w:pPr>
              <w:rPr>
                <w:rFonts w:cstheme="minorHAnsi"/>
                <w:sz w:val="18"/>
                <w:szCs w:val="18"/>
              </w:rPr>
            </w:pPr>
            <w:r w:rsidRPr="002D2B68">
              <w:rPr>
                <w:rFonts w:cstheme="minorHAnsi"/>
                <w:sz w:val="18"/>
                <w:szCs w:val="18"/>
              </w:rPr>
              <w:lastRenderedPageBreak/>
              <w:t>Brochures sur les projets</w:t>
            </w:r>
          </w:p>
        </w:tc>
        <w:tc>
          <w:tcPr>
            <w:tcW w:w="3750" w:type="dxa"/>
          </w:tcPr>
          <w:p w14:paraId="3484A3FD" w14:textId="3AC9AFA2" w:rsidR="00D94A0E" w:rsidRPr="00D95E48" w:rsidRDefault="00D94A0E" w:rsidP="00B85283">
            <w:pPr>
              <w:pStyle w:val="Default"/>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color w:val="auto"/>
                <w:sz w:val="18"/>
                <w:szCs w:val="18"/>
              </w:rPr>
              <w:t>Résumé du projet pour fournir un retour d'information régulier et présenter l'état d'avancement de la mise en œuvre du projet</w:t>
            </w:r>
          </w:p>
          <w:p w14:paraId="26D3A8B6" w14:textId="44562528" w:rsidR="00183845" w:rsidRPr="00C608BF" w:rsidRDefault="00D94A0E" w:rsidP="00B85283">
            <w:pPr>
              <w:pStyle w:val="Default"/>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C608BF">
              <w:rPr>
                <w:rFonts w:asciiTheme="minorHAnsi" w:hAnsiTheme="minorHAnsi" w:cstheme="minorHAnsi"/>
                <w:color w:val="auto"/>
                <w:sz w:val="18"/>
                <w:szCs w:val="18"/>
                <w:lang w:val="fr-BE"/>
              </w:rPr>
              <w:t xml:space="preserve">Information </w:t>
            </w:r>
            <w:r w:rsidR="00AE3F2D" w:rsidRPr="00C608BF">
              <w:rPr>
                <w:rFonts w:asciiTheme="minorHAnsi" w:hAnsiTheme="minorHAnsi" w:cstheme="minorHAnsi"/>
                <w:color w:val="auto"/>
                <w:sz w:val="18"/>
                <w:szCs w:val="18"/>
                <w:lang w:val="fr-BE"/>
              </w:rPr>
              <w:t xml:space="preserve">pertinant </w:t>
            </w:r>
            <w:r w:rsidRPr="00C608BF">
              <w:rPr>
                <w:rFonts w:asciiTheme="minorHAnsi" w:hAnsiTheme="minorHAnsi" w:cstheme="minorHAnsi"/>
                <w:color w:val="auto"/>
                <w:sz w:val="18"/>
                <w:szCs w:val="18"/>
                <w:lang w:val="fr-BE"/>
              </w:rPr>
              <w:t xml:space="preserve">et vulgarisation </w:t>
            </w:r>
            <w:r w:rsidR="00AE3F2D" w:rsidRPr="00C608BF">
              <w:rPr>
                <w:rFonts w:asciiTheme="minorHAnsi" w:hAnsiTheme="minorHAnsi" w:cstheme="minorHAnsi"/>
                <w:color w:val="auto"/>
                <w:sz w:val="18"/>
                <w:szCs w:val="18"/>
              </w:rPr>
              <w:t>en langage (portugais) non technique, compréhensible par les populations</w:t>
            </w:r>
          </w:p>
        </w:tc>
        <w:tc>
          <w:tcPr>
            <w:tcW w:w="2871" w:type="dxa"/>
          </w:tcPr>
          <w:p w14:paraId="033FA312" w14:textId="4C47036F" w:rsidR="00183845" w:rsidRPr="00D95E48" w:rsidRDefault="00D94A0E" w:rsidP="00670F91">
            <w:pP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95E48">
              <w:rPr>
                <w:rFonts w:cstheme="minorHAnsi"/>
                <w:b/>
                <w:sz w:val="18"/>
                <w:szCs w:val="18"/>
              </w:rPr>
              <w:t xml:space="preserve">Les parties prenantes impliquées dans la mise en œuvre </w:t>
            </w:r>
          </w:p>
          <w:p w14:paraId="5B5BA525" w14:textId="77777777" w:rsidR="00D94A0E" w:rsidRPr="00D95E48" w:rsidRDefault="00D94A0E" w:rsidP="00670F91">
            <w:pP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p w14:paraId="5CC72342" w14:textId="2F57428C" w:rsidR="00183845" w:rsidRPr="00D95E48" w:rsidRDefault="00D94A0E" w:rsidP="00D94A0E">
            <w:pPr>
              <w:cnfStyle w:val="000000000000" w:firstRow="0" w:lastRow="0" w:firstColumn="0" w:lastColumn="0" w:oddVBand="0" w:evenVBand="0" w:oddHBand="0" w:evenHBand="0" w:firstRowFirstColumn="0" w:firstRowLastColumn="0" w:lastRowFirstColumn="0" w:lastRowLastColumn="0"/>
              <w:rPr>
                <w:rFonts w:cstheme="minorHAnsi"/>
                <w:b/>
                <w:sz w:val="18"/>
                <w:szCs w:val="18"/>
              </w:rPr>
            </w:pPr>
            <w:r w:rsidRPr="00D95E48">
              <w:rPr>
                <w:rFonts w:cstheme="minorHAnsi"/>
                <w:b/>
                <w:sz w:val="18"/>
                <w:szCs w:val="18"/>
              </w:rPr>
              <w:t xml:space="preserve">Les parties prenantes ayant une influence ou un intérêt dans la mise en œuvre du projet </w:t>
            </w:r>
          </w:p>
          <w:p w14:paraId="41A0C46F" w14:textId="77777777" w:rsidR="00D94A0E" w:rsidRPr="00D95E48" w:rsidRDefault="00D94A0E" w:rsidP="00D94A0E">
            <w:pPr>
              <w:cnfStyle w:val="000000000000" w:firstRow="0" w:lastRow="0" w:firstColumn="0" w:lastColumn="0" w:oddVBand="0" w:evenVBand="0" w:oddHBand="0" w:evenHBand="0" w:firstRowFirstColumn="0" w:firstRowLastColumn="0" w:lastRowFirstColumn="0" w:lastRowLastColumn="0"/>
              <w:rPr>
                <w:rFonts w:cstheme="minorHAnsi"/>
                <w:b/>
                <w:sz w:val="18"/>
                <w:szCs w:val="18"/>
              </w:rPr>
            </w:pPr>
          </w:p>
          <w:p w14:paraId="5EA07ACF" w14:textId="5393D248" w:rsidR="00183845" w:rsidRPr="00D95E48" w:rsidRDefault="00D94A0E" w:rsidP="00D94A0E">
            <w:pP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D95E48">
              <w:rPr>
                <w:rFonts w:cstheme="minorHAnsi"/>
                <w:b/>
                <w:sz w:val="18"/>
                <w:szCs w:val="18"/>
              </w:rPr>
              <w:t>Les parties prenantes susceptibles d'être affectées par la mise en œuvre du projet</w:t>
            </w:r>
          </w:p>
        </w:tc>
      </w:tr>
      <w:tr w:rsidR="00183845" w:rsidRPr="001B18A7" w14:paraId="7B794D02"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4AFEA939" w14:textId="323E7212" w:rsidR="00183845" w:rsidRPr="002D2B68" w:rsidRDefault="00D94A0E" w:rsidP="00670F91">
            <w:pPr>
              <w:rPr>
                <w:rFonts w:cstheme="minorHAnsi"/>
                <w:sz w:val="18"/>
                <w:szCs w:val="18"/>
              </w:rPr>
            </w:pPr>
            <w:r w:rsidRPr="002D2B68">
              <w:rPr>
                <w:rFonts w:cstheme="minorHAnsi"/>
                <w:sz w:val="18"/>
                <w:szCs w:val="18"/>
              </w:rPr>
              <w:t>Affiches graphiques</w:t>
            </w:r>
          </w:p>
        </w:tc>
        <w:tc>
          <w:tcPr>
            <w:tcW w:w="3750" w:type="dxa"/>
          </w:tcPr>
          <w:p w14:paraId="2FC1837A" w14:textId="4E93605E" w:rsidR="00AE3F2D" w:rsidRPr="00C608BF" w:rsidRDefault="00F133B8" w:rsidP="00791B9D">
            <w:pPr>
              <w:pStyle w:val="Default"/>
              <w:numPr>
                <w:ilvl w:val="0"/>
                <w:numId w:val="55"/>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Pr>
                <w:rFonts w:asciiTheme="minorHAnsi" w:hAnsiTheme="minorHAnsi" w:cstheme="minorHAnsi"/>
                <w:color w:val="auto"/>
                <w:sz w:val="18"/>
                <w:szCs w:val="18"/>
                <w:lang w:val="fr-BE"/>
              </w:rPr>
              <w:t xml:space="preserve">Créer </w:t>
            </w:r>
            <w:r w:rsidR="00661BA0">
              <w:rPr>
                <w:rFonts w:asciiTheme="minorHAnsi" w:hAnsiTheme="minorHAnsi" w:cstheme="minorHAnsi"/>
                <w:color w:val="auto"/>
                <w:sz w:val="18"/>
                <w:szCs w:val="18"/>
                <w:lang w:val="fr-BE"/>
              </w:rPr>
              <w:t xml:space="preserve">contenu simple et pratique </w:t>
            </w:r>
            <w:r w:rsidR="00D94A0E" w:rsidRPr="00C608BF">
              <w:rPr>
                <w:rFonts w:asciiTheme="minorHAnsi" w:hAnsiTheme="minorHAnsi" w:cstheme="minorHAnsi"/>
                <w:color w:val="auto"/>
                <w:sz w:val="18"/>
                <w:szCs w:val="18"/>
                <w:lang w:val="fr-BE"/>
              </w:rPr>
              <w:t>sur l'énergie photovoltaïqu</w:t>
            </w:r>
            <w:r w:rsidR="00326C1A">
              <w:rPr>
                <w:rFonts w:asciiTheme="minorHAnsi" w:hAnsiTheme="minorHAnsi" w:cstheme="minorHAnsi"/>
                <w:color w:val="auto"/>
                <w:sz w:val="18"/>
                <w:szCs w:val="18"/>
                <w:lang w:val="fr-BE"/>
              </w:rPr>
              <w:t xml:space="preserve">e </w:t>
            </w:r>
            <w:r w:rsidRPr="00F133B8">
              <w:rPr>
                <w:rFonts w:asciiTheme="minorHAnsi" w:hAnsiTheme="minorHAnsi" w:cstheme="minorHAnsi"/>
                <w:color w:val="auto"/>
                <w:sz w:val="18"/>
                <w:szCs w:val="18"/>
                <w:lang w:val="fr-BE"/>
              </w:rPr>
              <w:t>y compris les informations</w:t>
            </w:r>
            <w:r w:rsidRPr="00F133B8" w:rsidDel="00326C1A">
              <w:rPr>
                <w:rFonts w:asciiTheme="minorHAnsi" w:hAnsiTheme="minorHAnsi" w:cstheme="minorHAnsi"/>
                <w:color w:val="auto"/>
                <w:sz w:val="18"/>
                <w:szCs w:val="18"/>
                <w:lang w:val="fr-BE"/>
              </w:rPr>
              <w:t xml:space="preserve"> </w:t>
            </w:r>
            <w:r w:rsidRPr="00D95E48">
              <w:rPr>
                <w:rFonts w:asciiTheme="minorHAnsi" w:hAnsiTheme="minorHAnsi" w:cstheme="minorHAnsi"/>
                <w:color w:val="auto"/>
                <w:sz w:val="18"/>
                <w:szCs w:val="18"/>
              </w:rPr>
              <w:t>sur les économies d'énergie</w:t>
            </w:r>
            <w:r w:rsidRPr="00C608BF" w:rsidDel="00326C1A">
              <w:rPr>
                <w:rFonts w:asciiTheme="minorHAnsi" w:hAnsiTheme="minorHAnsi" w:cstheme="minorHAnsi"/>
                <w:color w:val="auto"/>
                <w:sz w:val="18"/>
                <w:szCs w:val="18"/>
                <w:lang w:val="fr-BE"/>
              </w:rPr>
              <w:t xml:space="preserve"> </w:t>
            </w:r>
            <w:r w:rsidR="00AE3F2D" w:rsidRPr="00C608BF">
              <w:rPr>
                <w:rFonts w:asciiTheme="minorHAnsi" w:hAnsiTheme="minorHAnsi" w:cstheme="minorHAnsi"/>
                <w:color w:val="auto"/>
                <w:sz w:val="18"/>
                <w:szCs w:val="18"/>
              </w:rPr>
              <w:t>(en langage non technique</w:t>
            </w:r>
            <w:r w:rsidR="00AE3F2D">
              <w:rPr>
                <w:rFonts w:asciiTheme="minorHAnsi" w:hAnsiTheme="minorHAnsi" w:cstheme="minorHAnsi"/>
                <w:color w:val="auto"/>
                <w:sz w:val="18"/>
                <w:szCs w:val="18"/>
              </w:rPr>
              <w:t>)</w:t>
            </w:r>
            <w:r w:rsidR="00AE3F2D" w:rsidRPr="00C608BF">
              <w:rPr>
                <w:rFonts w:asciiTheme="minorHAnsi" w:hAnsiTheme="minorHAnsi" w:cstheme="minorHAnsi"/>
                <w:color w:val="auto"/>
                <w:sz w:val="18"/>
                <w:szCs w:val="18"/>
              </w:rPr>
              <w:t>, compréhensible par les populations</w:t>
            </w:r>
            <w:r w:rsidR="00AE3F2D">
              <w:rPr>
                <w:rFonts w:asciiTheme="minorHAnsi" w:hAnsiTheme="minorHAnsi" w:cstheme="minorHAnsi"/>
                <w:color w:val="auto"/>
                <w:sz w:val="18"/>
                <w:szCs w:val="18"/>
              </w:rPr>
              <w:t>.</w:t>
            </w:r>
          </w:p>
          <w:p w14:paraId="26AEDBE8" w14:textId="66A8AD2D" w:rsidR="00B83ADC" w:rsidRPr="00D95E48" w:rsidRDefault="00B83ADC" w:rsidP="00791B9D">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p>
        </w:tc>
        <w:tc>
          <w:tcPr>
            <w:tcW w:w="2871" w:type="dxa"/>
          </w:tcPr>
          <w:p w14:paraId="64B47F02" w14:textId="26936705" w:rsidR="00183845" w:rsidRPr="00D95E48" w:rsidRDefault="00D94A0E" w:rsidP="00670F9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b/>
                <w:color w:val="auto"/>
                <w:sz w:val="18"/>
                <w:szCs w:val="18"/>
              </w:rPr>
              <w:t xml:space="preserve">Les parties prenantes susceptibles d'être touchées par la mise en œuvre du projet </w:t>
            </w:r>
            <w:r w:rsidRPr="00D95E48">
              <w:rPr>
                <w:rFonts w:asciiTheme="minorHAnsi" w:hAnsiTheme="minorHAnsi" w:cstheme="minorHAnsi"/>
                <w:bCs/>
                <w:color w:val="auto"/>
                <w:sz w:val="18"/>
                <w:szCs w:val="18"/>
              </w:rPr>
              <w:t>(femmes chefs de famille, groupes vulnérables, personnes peu ou pas scolarisées, personnes handicapées)</w:t>
            </w:r>
          </w:p>
        </w:tc>
      </w:tr>
      <w:tr w:rsidR="00183845" w:rsidRPr="001B18A7" w14:paraId="00DFFBD6"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778C4B65" w14:textId="4D7B3847" w:rsidR="00183845" w:rsidRPr="00D95E48" w:rsidRDefault="00411D58" w:rsidP="00670F91">
            <w:pPr>
              <w:rPr>
                <w:rFonts w:cstheme="minorHAnsi"/>
                <w:sz w:val="18"/>
                <w:szCs w:val="18"/>
              </w:rPr>
            </w:pPr>
            <w:r w:rsidRPr="00D95E48">
              <w:rPr>
                <w:rFonts w:cstheme="minorHAnsi"/>
                <w:sz w:val="18"/>
                <w:szCs w:val="18"/>
              </w:rPr>
              <w:t>Annonces à la radio et à la télévision</w:t>
            </w:r>
          </w:p>
        </w:tc>
        <w:tc>
          <w:tcPr>
            <w:tcW w:w="3750" w:type="dxa"/>
          </w:tcPr>
          <w:p w14:paraId="0F1DF437" w14:textId="1620B784" w:rsidR="00411D58" w:rsidRPr="00D95E48" w:rsidRDefault="00411D58" w:rsidP="002D2B68">
            <w:pPr>
              <w:pStyle w:val="Default"/>
              <w:numPr>
                <w:ilvl w:val="0"/>
                <w:numId w:val="39"/>
              </w:numPr>
              <w:ind w:left="70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color w:val="auto"/>
                <w:sz w:val="18"/>
                <w:szCs w:val="18"/>
              </w:rPr>
              <w:t>Diffuser des informations précises sur une période bien définie</w:t>
            </w:r>
          </w:p>
          <w:p w14:paraId="5C3563B1" w14:textId="107D5069" w:rsidR="00B83ADC" w:rsidRPr="00D95E48" w:rsidRDefault="00411D58" w:rsidP="002D2B68">
            <w:pPr>
              <w:pStyle w:val="Default"/>
              <w:numPr>
                <w:ilvl w:val="0"/>
                <w:numId w:val="39"/>
              </w:numPr>
              <w:ind w:left="707"/>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color w:val="auto"/>
                <w:sz w:val="18"/>
                <w:szCs w:val="18"/>
              </w:rPr>
              <w:t>Organiser des émissions de radio avec la possibilité d'organiser une séance de questions et réponses</w:t>
            </w:r>
          </w:p>
        </w:tc>
        <w:tc>
          <w:tcPr>
            <w:tcW w:w="2871" w:type="dxa"/>
          </w:tcPr>
          <w:p w14:paraId="7E7C47EB" w14:textId="5B1AC592" w:rsidR="00183845" w:rsidRPr="00D95E48" w:rsidRDefault="00411D58" w:rsidP="00670F91">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b/>
                <w:color w:val="auto"/>
                <w:sz w:val="18"/>
                <w:szCs w:val="18"/>
              </w:rPr>
              <w:t xml:space="preserve">Les parties prenantes susceptibles d'être affectées par la mise en œuvre du projet dans les </w:t>
            </w:r>
            <w:r w:rsidRPr="00D95E48">
              <w:rPr>
                <w:rFonts w:asciiTheme="minorHAnsi" w:hAnsiTheme="minorHAnsi" w:cstheme="minorHAnsi"/>
                <w:bCs/>
                <w:color w:val="auto"/>
                <w:sz w:val="18"/>
                <w:szCs w:val="18"/>
              </w:rPr>
              <w:t>communautés locales de toutes catégories</w:t>
            </w:r>
          </w:p>
        </w:tc>
      </w:tr>
      <w:tr w:rsidR="00183845" w:rsidRPr="001B18A7" w14:paraId="20F02392" w14:textId="77777777" w:rsidTr="00670F91">
        <w:tc>
          <w:tcPr>
            <w:cnfStyle w:val="001000000000" w:firstRow="0" w:lastRow="0" w:firstColumn="1" w:lastColumn="0" w:oddVBand="0" w:evenVBand="0" w:oddHBand="0" w:evenHBand="0" w:firstRowFirstColumn="0" w:firstRowLastColumn="0" w:lastRowFirstColumn="0" w:lastRowLastColumn="0"/>
            <w:tcW w:w="2441" w:type="dxa"/>
          </w:tcPr>
          <w:p w14:paraId="2BCCDECA" w14:textId="1F6F3AF4" w:rsidR="00183845" w:rsidRPr="002D2B68" w:rsidRDefault="00411D58" w:rsidP="00670F91">
            <w:pPr>
              <w:rPr>
                <w:rFonts w:cstheme="minorHAnsi"/>
                <w:sz w:val="18"/>
                <w:szCs w:val="18"/>
              </w:rPr>
            </w:pPr>
            <w:r w:rsidRPr="002D2B68">
              <w:rPr>
                <w:rFonts w:cstheme="minorHAnsi"/>
                <w:sz w:val="18"/>
                <w:szCs w:val="18"/>
              </w:rPr>
              <w:t>Communiqué de presse</w:t>
            </w:r>
            <w:r w:rsidR="009F1295">
              <w:rPr>
                <w:rFonts w:cstheme="minorHAnsi"/>
                <w:sz w:val="18"/>
                <w:szCs w:val="18"/>
              </w:rPr>
              <w:t xml:space="preserve">  </w:t>
            </w:r>
            <w:r w:rsidR="00C6141D" w:rsidRPr="00C6141D">
              <w:rPr>
                <w:rFonts w:cstheme="minorHAnsi"/>
                <w:sz w:val="18"/>
                <w:szCs w:val="18"/>
              </w:rPr>
              <w:t xml:space="preserve">presse orale et écrite </w:t>
            </w:r>
            <w:r w:rsidR="009F1295">
              <w:rPr>
                <w:rFonts w:cstheme="minorHAnsi"/>
                <w:sz w:val="18"/>
                <w:szCs w:val="18"/>
              </w:rPr>
              <w:t>(site web du MICE, Facebook</w:t>
            </w:r>
            <w:r w:rsidR="00C6141D">
              <w:rPr>
                <w:rFonts w:cstheme="minorHAnsi"/>
                <w:sz w:val="18"/>
                <w:szCs w:val="18"/>
              </w:rPr>
              <w:t xml:space="preserve">, TV, </w:t>
            </w:r>
            <w:r w:rsidR="00C6141D" w:rsidRPr="00C6141D">
              <w:rPr>
                <w:rFonts w:cstheme="minorHAnsi"/>
                <w:sz w:val="18"/>
                <w:szCs w:val="18"/>
              </w:rPr>
              <w:t>radio communautaire</w:t>
            </w:r>
            <w:r w:rsidR="009F1295">
              <w:rPr>
                <w:rFonts w:cstheme="minorHAnsi"/>
                <w:sz w:val="18"/>
                <w:szCs w:val="18"/>
              </w:rPr>
              <w:t>)</w:t>
            </w:r>
          </w:p>
        </w:tc>
        <w:tc>
          <w:tcPr>
            <w:tcW w:w="3750" w:type="dxa"/>
          </w:tcPr>
          <w:p w14:paraId="6D8BBF00" w14:textId="0242DEEB" w:rsidR="00183845" w:rsidRPr="00D95E48" w:rsidRDefault="00EF12A8" w:rsidP="00411D58">
            <w:pPr>
              <w:pStyle w:val="Default"/>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D95E48">
              <w:rPr>
                <w:rFonts w:asciiTheme="minorHAnsi" w:hAnsiTheme="minorHAnsi" w:cstheme="minorHAnsi"/>
                <w:color w:val="auto"/>
                <w:sz w:val="18"/>
                <w:szCs w:val="18"/>
              </w:rPr>
              <w:t>Diffuser des informations spécifiques (par exemple, les appels d'offres publics ou les marchés de services, etc.)</w:t>
            </w:r>
          </w:p>
        </w:tc>
        <w:tc>
          <w:tcPr>
            <w:tcW w:w="2871" w:type="dxa"/>
          </w:tcPr>
          <w:p w14:paraId="193CBD35" w14:textId="77777777" w:rsidR="00EF12A8" w:rsidRPr="00D95E48" w:rsidRDefault="00EF12A8" w:rsidP="00EF12A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18"/>
                <w:szCs w:val="18"/>
              </w:rPr>
            </w:pPr>
            <w:r w:rsidRPr="00D95E48">
              <w:rPr>
                <w:rFonts w:asciiTheme="minorHAnsi" w:hAnsiTheme="minorHAnsi" w:cstheme="minorHAnsi"/>
                <w:b/>
                <w:color w:val="auto"/>
                <w:sz w:val="18"/>
                <w:szCs w:val="18"/>
              </w:rPr>
              <w:t>Les parties prenantes ayant une influence ou un intérêt dans la mise en œuvre du projet</w:t>
            </w:r>
          </w:p>
          <w:p w14:paraId="73766AE7" w14:textId="22A0D25E" w:rsidR="00183845" w:rsidRPr="00D95E48" w:rsidRDefault="00183845" w:rsidP="00EF12A8">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auto"/>
                <w:sz w:val="18"/>
                <w:szCs w:val="18"/>
              </w:rPr>
            </w:pPr>
          </w:p>
        </w:tc>
      </w:tr>
    </w:tbl>
    <w:p w14:paraId="0CC5E870" w14:textId="77777777" w:rsidR="009E1603" w:rsidRPr="00D95E48" w:rsidRDefault="009E1603" w:rsidP="009E1603">
      <w:pPr>
        <w:widowControl w:val="0"/>
        <w:autoSpaceDE w:val="0"/>
        <w:autoSpaceDN w:val="0"/>
        <w:adjustRightInd w:val="0"/>
        <w:spacing w:after="120" w:line="240" w:lineRule="auto"/>
        <w:rPr>
          <w:lang w:val="fr-FR"/>
        </w:rPr>
      </w:pPr>
    </w:p>
    <w:p w14:paraId="063ED0E0" w14:textId="77777777" w:rsidR="008B3FCD" w:rsidRPr="00D95E48" w:rsidRDefault="008B3FCD" w:rsidP="009E1603">
      <w:pPr>
        <w:widowControl w:val="0"/>
        <w:autoSpaceDE w:val="0"/>
        <w:autoSpaceDN w:val="0"/>
        <w:adjustRightInd w:val="0"/>
        <w:spacing w:after="120" w:line="240" w:lineRule="auto"/>
        <w:rPr>
          <w:lang w:val="fr-FR"/>
        </w:rPr>
      </w:pPr>
    </w:p>
    <w:p w14:paraId="2610C20A" w14:textId="20DBFC28" w:rsidR="0002351F" w:rsidRPr="00D95E48" w:rsidRDefault="0002351F" w:rsidP="000A4A96">
      <w:pPr>
        <w:pStyle w:val="Heading3"/>
        <w:rPr>
          <w:lang w:val="fr-FR"/>
        </w:rPr>
      </w:pPr>
      <w:bookmarkStart w:id="29" w:name="_Toc67095715"/>
      <w:r w:rsidRPr="00D95E48">
        <w:rPr>
          <w:lang w:val="fr-FR"/>
        </w:rPr>
        <w:t xml:space="preserve">4.4 Programme de </w:t>
      </w:r>
      <w:r w:rsidR="003E3A99" w:rsidRPr="00D95E48">
        <w:rPr>
          <w:lang w:val="fr-FR"/>
        </w:rPr>
        <w:t>participation des</w:t>
      </w:r>
      <w:r w:rsidR="00D30C36" w:rsidRPr="00D95E48">
        <w:rPr>
          <w:lang w:val="fr-FR"/>
        </w:rPr>
        <w:t xml:space="preserve"> parties prenantes</w:t>
      </w:r>
      <w:bookmarkEnd w:id="29"/>
    </w:p>
    <w:p w14:paraId="3F024404" w14:textId="77777777" w:rsidR="009E1603" w:rsidRPr="00D95E48" w:rsidRDefault="009E1603" w:rsidP="00411D58">
      <w:pPr>
        <w:widowControl w:val="0"/>
        <w:autoSpaceDE w:val="0"/>
        <w:autoSpaceDN w:val="0"/>
        <w:adjustRightInd w:val="0"/>
        <w:spacing w:after="120" w:line="240" w:lineRule="auto"/>
        <w:rPr>
          <w:rFonts w:cstheme="minorHAnsi"/>
          <w:sz w:val="20"/>
          <w:szCs w:val="20"/>
          <w:lang w:val="fr-FR"/>
        </w:rPr>
      </w:pPr>
    </w:p>
    <w:p w14:paraId="0240355B" w14:textId="277E3A0A" w:rsidR="00411D58" w:rsidRPr="00D95E48" w:rsidRDefault="00411D58" w:rsidP="00411D58">
      <w:pPr>
        <w:widowControl w:val="0"/>
        <w:autoSpaceDE w:val="0"/>
        <w:autoSpaceDN w:val="0"/>
        <w:adjustRightInd w:val="0"/>
        <w:spacing w:after="120" w:line="240" w:lineRule="auto"/>
        <w:rPr>
          <w:rFonts w:cstheme="minorHAnsi"/>
          <w:sz w:val="20"/>
          <w:szCs w:val="20"/>
          <w:lang w:val="fr-FR"/>
        </w:rPr>
      </w:pPr>
      <w:r w:rsidRPr="00D95E48">
        <w:rPr>
          <w:rFonts w:cstheme="minorHAnsi"/>
          <w:sz w:val="20"/>
          <w:szCs w:val="20"/>
          <w:lang w:val="fr-FR"/>
        </w:rPr>
        <w:t>L'établissement d'un programme complet de mobilisation des parties prenantes, avec des objectifs précis et plus détaillés, sera effectué au début de la mise en œuvre du projet.</w:t>
      </w:r>
    </w:p>
    <w:p w14:paraId="6A79D618" w14:textId="2C71539C" w:rsidR="009E1603" w:rsidRPr="00D95E48" w:rsidRDefault="009E1603" w:rsidP="009E1603">
      <w:pPr>
        <w:widowControl w:val="0"/>
        <w:autoSpaceDE w:val="0"/>
        <w:autoSpaceDN w:val="0"/>
        <w:adjustRightInd w:val="0"/>
        <w:spacing w:after="120" w:line="240" w:lineRule="auto"/>
        <w:rPr>
          <w:rFonts w:cstheme="minorHAnsi"/>
          <w:sz w:val="20"/>
          <w:szCs w:val="20"/>
          <w:lang w:val="fr-FR"/>
        </w:rPr>
      </w:pPr>
      <w:r w:rsidRPr="00D95E48">
        <w:rPr>
          <w:rFonts w:cstheme="minorHAnsi"/>
          <w:sz w:val="20"/>
          <w:szCs w:val="20"/>
          <w:lang w:val="fr-FR"/>
        </w:rPr>
        <w:t>Le calendrier indicatif/informatif suivant constitue une base de travail.</w:t>
      </w:r>
    </w:p>
    <w:p w14:paraId="72B03CAC" w14:textId="67DDD6B1" w:rsidR="00E32FC6" w:rsidRPr="00D95E48" w:rsidRDefault="008B3FCD" w:rsidP="008B3FCD">
      <w:pPr>
        <w:pStyle w:val="Caption"/>
        <w:jc w:val="center"/>
        <w:rPr>
          <w:color w:val="FF0000"/>
          <w:sz w:val="96"/>
          <w:szCs w:val="96"/>
        </w:rPr>
      </w:pPr>
      <w:bookmarkStart w:id="30" w:name="_Toc33763401"/>
      <w:bookmarkStart w:id="31" w:name="_Toc33917758"/>
      <w:bookmarkStart w:id="32" w:name="_Toc67095864"/>
      <w:r w:rsidRPr="00D95E48">
        <w:t xml:space="preserve">Tableau </w:t>
      </w:r>
      <w:r>
        <w:fldChar w:fldCharType="begin"/>
      </w:r>
      <w:r w:rsidRPr="00D95E48">
        <w:instrText xml:space="preserve"> SEQ Quadro \* ARABIC </w:instrText>
      </w:r>
      <w:r>
        <w:fldChar w:fldCharType="separate"/>
      </w:r>
      <w:r w:rsidR="00483F19">
        <w:rPr>
          <w:noProof/>
        </w:rPr>
        <w:t>4</w:t>
      </w:r>
      <w:r>
        <w:fldChar w:fldCharType="end"/>
      </w:r>
      <w:r w:rsidRPr="00D95E48">
        <w:t xml:space="preserve"> -</w:t>
      </w:r>
      <w:bookmarkEnd w:id="30"/>
      <w:bookmarkEnd w:id="31"/>
      <w:r w:rsidR="00411D58" w:rsidRPr="00D95E48">
        <w:t xml:space="preserve"> Calendrier proposé pour la mobilisation des acteurs</w:t>
      </w:r>
      <w:bookmarkEnd w:id="32"/>
    </w:p>
    <w:tbl>
      <w:tblPr>
        <w:tblStyle w:val="TableGrid"/>
        <w:tblW w:w="9074"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108" w:type="dxa"/>
          <w:bottom w:w="108" w:type="dxa"/>
        </w:tblCellMar>
        <w:tblLook w:val="04A0" w:firstRow="1" w:lastRow="0" w:firstColumn="1" w:lastColumn="0" w:noHBand="0" w:noVBand="1"/>
      </w:tblPr>
      <w:tblGrid>
        <w:gridCol w:w="989"/>
        <w:gridCol w:w="959"/>
        <w:gridCol w:w="1904"/>
        <w:gridCol w:w="1369"/>
        <w:gridCol w:w="1133"/>
        <w:gridCol w:w="1359"/>
        <w:gridCol w:w="1361"/>
      </w:tblGrid>
      <w:tr w:rsidR="00411D58" w:rsidRPr="009F1295" w14:paraId="3A1AD6F1" w14:textId="77777777" w:rsidTr="007A6240">
        <w:trPr>
          <w:trHeight w:val="288"/>
          <w:tblHeader/>
        </w:trPr>
        <w:tc>
          <w:tcPr>
            <w:tcW w:w="3852" w:type="dxa"/>
            <w:gridSpan w:val="3"/>
            <w:shd w:val="clear" w:color="auto" w:fill="C5E0B3" w:themeFill="accent6" w:themeFillTint="66"/>
            <w:vAlign w:val="center"/>
          </w:tcPr>
          <w:p w14:paraId="2AD88BAE" w14:textId="5CFF5D76" w:rsidR="00C36474" w:rsidRPr="009F1295" w:rsidRDefault="00C36474" w:rsidP="00BA6B73">
            <w:pPr>
              <w:widowControl w:val="0"/>
              <w:autoSpaceDE w:val="0"/>
              <w:autoSpaceDN w:val="0"/>
              <w:adjustRightInd w:val="0"/>
              <w:jc w:val="center"/>
              <w:rPr>
                <w:rFonts w:cstheme="minorHAnsi"/>
                <w:b/>
                <w:sz w:val="18"/>
                <w:szCs w:val="18"/>
              </w:rPr>
            </w:pPr>
            <w:r w:rsidRPr="009F1295">
              <w:rPr>
                <w:rFonts w:cstheme="minorHAnsi"/>
                <w:b/>
                <w:sz w:val="18"/>
                <w:szCs w:val="18"/>
              </w:rPr>
              <w:t>ACTIVITÉS</w:t>
            </w:r>
          </w:p>
        </w:tc>
        <w:tc>
          <w:tcPr>
            <w:tcW w:w="1369" w:type="dxa"/>
            <w:shd w:val="clear" w:color="auto" w:fill="C5E0B3" w:themeFill="accent6" w:themeFillTint="66"/>
          </w:tcPr>
          <w:p w14:paraId="1CFB2D40" w14:textId="195B427F" w:rsidR="00C36474" w:rsidRPr="009F1295" w:rsidRDefault="00C36474" w:rsidP="00BA6B73">
            <w:pPr>
              <w:widowControl w:val="0"/>
              <w:autoSpaceDE w:val="0"/>
              <w:autoSpaceDN w:val="0"/>
              <w:adjustRightInd w:val="0"/>
              <w:jc w:val="center"/>
              <w:rPr>
                <w:rFonts w:cstheme="minorHAnsi"/>
                <w:b/>
                <w:sz w:val="18"/>
                <w:szCs w:val="18"/>
              </w:rPr>
            </w:pPr>
            <w:r w:rsidRPr="009F1295">
              <w:rPr>
                <w:rFonts w:cstheme="minorHAnsi"/>
                <w:b/>
                <w:sz w:val="18"/>
                <w:szCs w:val="18"/>
              </w:rPr>
              <w:t>RESPONSABLE</w:t>
            </w:r>
          </w:p>
        </w:tc>
        <w:tc>
          <w:tcPr>
            <w:tcW w:w="1133" w:type="dxa"/>
            <w:shd w:val="clear" w:color="auto" w:fill="C5E0B3" w:themeFill="accent6" w:themeFillTint="66"/>
          </w:tcPr>
          <w:p w14:paraId="6F7B5391" w14:textId="6630ECFC" w:rsidR="00C36474" w:rsidRPr="009F1295" w:rsidRDefault="009F1295" w:rsidP="00BA6B73">
            <w:pPr>
              <w:widowControl w:val="0"/>
              <w:autoSpaceDE w:val="0"/>
              <w:autoSpaceDN w:val="0"/>
              <w:adjustRightInd w:val="0"/>
              <w:jc w:val="center"/>
              <w:rPr>
                <w:rFonts w:cstheme="minorHAnsi"/>
                <w:b/>
                <w:sz w:val="18"/>
                <w:szCs w:val="18"/>
              </w:rPr>
            </w:pPr>
            <w:r w:rsidRPr="009F1295">
              <w:rPr>
                <w:rFonts w:cstheme="minorHAnsi"/>
                <w:b/>
                <w:sz w:val="18"/>
                <w:szCs w:val="18"/>
              </w:rPr>
              <w:t>GROUPES CIBLES</w:t>
            </w:r>
          </w:p>
        </w:tc>
        <w:tc>
          <w:tcPr>
            <w:tcW w:w="1359" w:type="dxa"/>
            <w:shd w:val="clear" w:color="auto" w:fill="C5E0B3" w:themeFill="accent6" w:themeFillTint="66"/>
            <w:vAlign w:val="center"/>
          </w:tcPr>
          <w:p w14:paraId="50734EAD" w14:textId="71F0264A" w:rsidR="00C36474" w:rsidRPr="009F1295" w:rsidRDefault="00C36474" w:rsidP="00BA6B73">
            <w:pPr>
              <w:widowControl w:val="0"/>
              <w:autoSpaceDE w:val="0"/>
              <w:autoSpaceDN w:val="0"/>
              <w:adjustRightInd w:val="0"/>
              <w:jc w:val="center"/>
              <w:rPr>
                <w:rFonts w:cstheme="minorHAnsi"/>
                <w:b/>
                <w:sz w:val="18"/>
                <w:szCs w:val="18"/>
              </w:rPr>
            </w:pPr>
            <w:r w:rsidRPr="009F1295">
              <w:rPr>
                <w:rFonts w:cstheme="minorHAnsi"/>
                <w:b/>
                <w:sz w:val="18"/>
                <w:szCs w:val="18"/>
              </w:rPr>
              <w:t>CALENDRIER</w:t>
            </w:r>
          </w:p>
        </w:tc>
        <w:tc>
          <w:tcPr>
            <w:tcW w:w="1361" w:type="dxa"/>
            <w:shd w:val="clear" w:color="auto" w:fill="C5E0B3" w:themeFill="accent6" w:themeFillTint="66"/>
            <w:vAlign w:val="center"/>
          </w:tcPr>
          <w:p w14:paraId="729E3316" w14:textId="60C38B50" w:rsidR="00C36474" w:rsidRPr="000D498E" w:rsidRDefault="00C36474" w:rsidP="00BA6B73">
            <w:pPr>
              <w:widowControl w:val="0"/>
              <w:autoSpaceDE w:val="0"/>
              <w:autoSpaceDN w:val="0"/>
              <w:adjustRightInd w:val="0"/>
              <w:jc w:val="center"/>
              <w:rPr>
                <w:rFonts w:cstheme="minorHAnsi"/>
                <w:b/>
                <w:sz w:val="18"/>
                <w:szCs w:val="18"/>
              </w:rPr>
            </w:pPr>
            <w:r w:rsidRPr="000D498E">
              <w:rPr>
                <w:rFonts w:cstheme="minorHAnsi"/>
                <w:b/>
                <w:sz w:val="18"/>
                <w:szCs w:val="18"/>
              </w:rPr>
              <w:t>FRÉQUENCE</w:t>
            </w:r>
          </w:p>
        </w:tc>
      </w:tr>
      <w:tr w:rsidR="00C36474" w:rsidRPr="001B18A7" w14:paraId="077DD281" w14:textId="77777777" w:rsidTr="007A6240">
        <w:tc>
          <w:tcPr>
            <w:tcW w:w="989" w:type="dxa"/>
          </w:tcPr>
          <w:p w14:paraId="09617D91" w14:textId="77777777" w:rsidR="00C36474" w:rsidRPr="009F1295" w:rsidRDefault="00C36474" w:rsidP="00513E7A">
            <w:pPr>
              <w:widowControl w:val="0"/>
              <w:autoSpaceDE w:val="0"/>
              <w:autoSpaceDN w:val="0"/>
              <w:adjustRightInd w:val="0"/>
              <w:rPr>
                <w:rFonts w:cstheme="minorHAnsi"/>
                <w:b/>
                <w:sz w:val="18"/>
                <w:szCs w:val="18"/>
                <w:lang w:val="fr-FR"/>
              </w:rPr>
            </w:pPr>
          </w:p>
        </w:tc>
        <w:tc>
          <w:tcPr>
            <w:tcW w:w="959" w:type="dxa"/>
          </w:tcPr>
          <w:p w14:paraId="1FAB84AD" w14:textId="77777777" w:rsidR="00C36474" w:rsidRPr="009F1295" w:rsidRDefault="00C36474" w:rsidP="00513E7A">
            <w:pPr>
              <w:widowControl w:val="0"/>
              <w:autoSpaceDE w:val="0"/>
              <w:autoSpaceDN w:val="0"/>
              <w:adjustRightInd w:val="0"/>
              <w:rPr>
                <w:rFonts w:cstheme="minorHAnsi"/>
                <w:b/>
                <w:sz w:val="18"/>
                <w:szCs w:val="18"/>
                <w:lang w:val="fr-FR"/>
              </w:rPr>
            </w:pPr>
          </w:p>
        </w:tc>
        <w:tc>
          <w:tcPr>
            <w:tcW w:w="7126" w:type="dxa"/>
            <w:gridSpan w:val="5"/>
          </w:tcPr>
          <w:p w14:paraId="43E01B22" w14:textId="72ECAB60" w:rsidR="00C36474" w:rsidRPr="000D498E" w:rsidRDefault="00411D58" w:rsidP="00513E7A">
            <w:pPr>
              <w:widowControl w:val="0"/>
              <w:autoSpaceDE w:val="0"/>
              <w:autoSpaceDN w:val="0"/>
              <w:adjustRightInd w:val="0"/>
              <w:rPr>
                <w:rFonts w:cstheme="minorHAnsi"/>
                <w:sz w:val="18"/>
                <w:szCs w:val="18"/>
                <w:lang w:val="fr-FR"/>
              </w:rPr>
            </w:pPr>
            <w:r w:rsidRPr="000D498E">
              <w:rPr>
                <w:rFonts w:cstheme="minorHAnsi"/>
                <w:b/>
                <w:sz w:val="18"/>
                <w:szCs w:val="18"/>
                <w:lang w:val="fr-FR"/>
              </w:rPr>
              <w:t>Objectif</w:t>
            </w:r>
            <w:r w:rsidR="00C36474" w:rsidRPr="000D498E">
              <w:rPr>
                <w:rFonts w:cstheme="minorHAnsi"/>
                <w:b/>
                <w:sz w:val="18"/>
                <w:szCs w:val="18"/>
                <w:lang w:val="fr-FR"/>
              </w:rPr>
              <w:t xml:space="preserve"> 1 : </w:t>
            </w:r>
            <w:r w:rsidRPr="000D498E">
              <w:rPr>
                <w:rFonts w:cstheme="minorHAnsi"/>
                <w:b/>
                <w:sz w:val="18"/>
                <w:szCs w:val="18"/>
                <w:lang w:val="fr-FR"/>
              </w:rPr>
              <w:t>Assurer la mobilisation de tous les acteurs</w:t>
            </w:r>
          </w:p>
        </w:tc>
      </w:tr>
      <w:tr w:rsidR="00411D58" w:rsidRPr="009F1295" w14:paraId="2D2E7E11" w14:textId="77777777" w:rsidTr="007A6240">
        <w:tc>
          <w:tcPr>
            <w:tcW w:w="3852" w:type="dxa"/>
            <w:gridSpan w:val="3"/>
          </w:tcPr>
          <w:p w14:paraId="1459A6E9" w14:textId="76FE1960" w:rsidR="00C36474" w:rsidRPr="009F1295" w:rsidRDefault="00B15D19" w:rsidP="00513E7A">
            <w:pPr>
              <w:widowControl w:val="0"/>
              <w:autoSpaceDE w:val="0"/>
              <w:autoSpaceDN w:val="0"/>
              <w:adjustRightInd w:val="0"/>
              <w:rPr>
                <w:rFonts w:cstheme="minorHAnsi"/>
                <w:sz w:val="18"/>
                <w:szCs w:val="18"/>
                <w:lang w:val="fr-FR"/>
              </w:rPr>
            </w:pPr>
            <w:r w:rsidRPr="009F1295">
              <w:rPr>
                <w:rFonts w:cstheme="minorHAnsi"/>
                <w:sz w:val="18"/>
                <w:szCs w:val="18"/>
                <w:lang w:val="fr-FR"/>
              </w:rPr>
              <w:t xml:space="preserve">Développement d'outils pour mobiliser les parties prenantes et les acteurs identifiés lors de la phase </w:t>
            </w:r>
            <w:r w:rsidRPr="009F1295">
              <w:rPr>
                <w:rFonts w:cstheme="minorHAnsi"/>
                <w:sz w:val="18"/>
                <w:szCs w:val="18"/>
                <w:lang w:val="fr-FR"/>
              </w:rPr>
              <w:lastRenderedPageBreak/>
              <w:t>préparatoire du projet.</w:t>
            </w:r>
          </w:p>
        </w:tc>
        <w:tc>
          <w:tcPr>
            <w:tcW w:w="1369" w:type="dxa"/>
          </w:tcPr>
          <w:p w14:paraId="2FD62126" w14:textId="36343D43" w:rsidR="00C36474" w:rsidRPr="000D498E" w:rsidRDefault="00916512" w:rsidP="00C608BF">
            <w:pPr>
              <w:widowControl w:val="0"/>
              <w:tabs>
                <w:tab w:val="left" w:pos="390"/>
                <w:tab w:val="center" w:pos="623"/>
              </w:tabs>
              <w:autoSpaceDE w:val="0"/>
              <w:autoSpaceDN w:val="0"/>
              <w:adjustRightInd w:val="0"/>
              <w:jc w:val="left"/>
              <w:rPr>
                <w:rFonts w:cstheme="minorHAnsi"/>
                <w:sz w:val="18"/>
                <w:szCs w:val="18"/>
              </w:rPr>
            </w:pPr>
            <w:r w:rsidRPr="00C608BF">
              <w:rPr>
                <w:rFonts w:cstheme="minorHAnsi"/>
                <w:sz w:val="18"/>
                <w:szCs w:val="18"/>
                <w:lang w:val="fr-BE"/>
              </w:rPr>
              <w:lastRenderedPageBreak/>
              <w:tab/>
            </w:r>
            <w:r>
              <w:rPr>
                <w:rFonts w:cstheme="minorHAnsi"/>
                <w:sz w:val="18"/>
                <w:szCs w:val="18"/>
              </w:rPr>
              <w:t>UGPE/</w:t>
            </w:r>
            <w:r>
              <w:rPr>
                <w:rFonts w:cstheme="minorHAnsi"/>
                <w:sz w:val="18"/>
                <w:szCs w:val="18"/>
              </w:rPr>
              <w:tab/>
            </w:r>
            <w:r w:rsidR="00EF12A8" w:rsidRPr="000D498E">
              <w:rPr>
                <w:rFonts w:cstheme="minorHAnsi"/>
                <w:sz w:val="18"/>
                <w:szCs w:val="18"/>
              </w:rPr>
              <w:t>MICE</w:t>
            </w:r>
          </w:p>
        </w:tc>
        <w:tc>
          <w:tcPr>
            <w:tcW w:w="1133" w:type="dxa"/>
          </w:tcPr>
          <w:p w14:paraId="31D439BA" w14:textId="110B4B0D" w:rsidR="00C36474" w:rsidRPr="00281102" w:rsidRDefault="002D2B68" w:rsidP="00B21CBB">
            <w:pPr>
              <w:widowControl w:val="0"/>
              <w:autoSpaceDE w:val="0"/>
              <w:autoSpaceDN w:val="0"/>
              <w:adjustRightInd w:val="0"/>
              <w:jc w:val="center"/>
              <w:rPr>
                <w:rFonts w:cstheme="minorHAnsi"/>
                <w:sz w:val="18"/>
                <w:szCs w:val="18"/>
                <w:lang w:val="pt-PT"/>
              </w:rPr>
            </w:pPr>
            <w:r w:rsidRPr="00734787">
              <w:rPr>
                <w:rFonts w:cstheme="minorHAnsi"/>
                <w:sz w:val="18"/>
                <w:szCs w:val="18"/>
                <w:lang w:val="pt-PT"/>
              </w:rPr>
              <w:t xml:space="preserve">Toutes les catégories </w:t>
            </w:r>
            <w:r w:rsidRPr="00734787">
              <w:rPr>
                <w:rFonts w:cstheme="minorHAnsi"/>
                <w:sz w:val="18"/>
                <w:szCs w:val="18"/>
                <w:lang w:val="pt-PT"/>
              </w:rPr>
              <w:lastRenderedPageBreak/>
              <w:t>d'acteurs</w:t>
            </w:r>
          </w:p>
        </w:tc>
        <w:tc>
          <w:tcPr>
            <w:tcW w:w="1359" w:type="dxa"/>
          </w:tcPr>
          <w:p w14:paraId="4E64F88F" w14:textId="554A98CF" w:rsidR="00C36474" w:rsidRPr="00281102" w:rsidDel="00B7562D" w:rsidRDefault="002D2B68" w:rsidP="00513E7A">
            <w:pPr>
              <w:widowControl w:val="0"/>
              <w:autoSpaceDE w:val="0"/>
              <w:autoSpaceDN w:val="0"/>
              <w:adjustRightInd w:val="0"/>
              <w:rPr>
                <w:rFonts w:cstheme="minorHAnsi"/>
                <w:sz w:val="18"/>
                <w:szCs w:val="18"/>
              </w:rPr>
            </w:pPr>
            <w:r w:rsidRPr="00281102">
              <w:rPr>
                <w:rFonts w:cstheme="minorHAnsi"/>
                <w:sz w:val="18"/>
                <w:szCs w:val="18"/>
              </w:rPr>
              <w:lastRenderedPageBreak/>
              <w:t>Mai</w:t>
            </w:r>
            <w:r w:rsidR="00C36474" w:rsidRPr="00281102">
              <w:rPr>
                <w:rFonts w:cstheme="minorHAnsi"/>
                <w:sz w:val="18"/>
                <w:szCs w:val="18"/>
              </w:rPr>
              <w:t xml:space="preserve"> 2020</w:t>
            </w:r>
          </w:p>
        </w:tc>
        <w:tc>
          <w:tcPr>
            <w:tcW w:w="1361" w:type="dxa"/>
          </w:tcPr>
          <w:p w14:paraId="12A05D78" w14:textId="2CC3B97D" w:rsidR="00C36474" w:rsidRPr="00281102" w:rsidRDefault="00CB6F3B" w:rsidP="00513E7A">
            <w:pPr>
              <w:widowControl w:val="0"/>
              <w:autoSpaceDE w:val="0"/>
              <w:autoSpaceDN w:val="0"/>
              <w:adjustRightInd w:val="0"/>
              <w:rPr>
                <w:rFonts w:cstheme="minorHAnsi"/>
                <w:sz w:val="18"/>
                <w:szCs w:val="18"/>
              </w:rPr>
            </w:pPr>
            <w:r w:rsidRPr="00281102">
              <w:rPr>
                <w:rFonts w:cstheme="minorHAnsi"/>
                <w:sz w:val="18"/>
                <w:szCs w:val="18"/>
                <w:lang w:val="pt-PT"/>
              </w:rPr>
              <w:t>1 (une fois)</w:t>
            </w:r>
          </w:p>
        </w:tc>
      </w:tr>
      <w:tr w:rsidR="00411D58" w:rsidRPr="009F1295" w14:paraId="357F17C3" w14:textId="77777777" w:rsidTr="007A6240">
        <w:trPr>
          <w:trHeight w:val="140"/>
        </w:trPr>
        <w:tc>
          <w:tcPr>
            <w:tcW w:w="3852" w:type="dxa"/>
            <w:gridSpan w:val="3"/>
          </w:tcPr>
          <w:p w14:paraId="28BF32AD" w14:textId="77777777" w:rsidR="00C36474" w:rsidRPr="009F1295" w:rsidRDefault="00C36474" w:rsidP="00513E7A">
            <w:pPr>
              <w:widowControl w:val="0"/>
              <w:autoSpaceDE w:val="0"/>
              <w:autoSpaceDN w:val="0"/>
              <w:adjustRightInd w:val="0"/>
              <w:rPr>
                <w:rFonts w:cstheme="minorHAnsi"/>
                <w:sz w:val="18"/>
                <w:szCs w:val="18"/>
              </w:rPr>
            </w:pPr>
          </w:p>
        </w:tc>
        <w:tc>
          <w:tcPr>
            <w:tcW w:w="1369" w:type="dxa"/>
          </w:tcPr>
          <w:p w14:paraId="723B1F10" w14:textId="77777777" w:rsidR="00C36474" w:rsidRPr="000D498E" w:rsidRDefault="00C36474" w:rsidP="00513E7A">
            <w:pPr>
              <w:widowControl w:val="0"/>
              <w:autoSpaceDE w:val="0"/>
              <w:autoSpaceDN w:val="0"/>
              <w:adjustRightInd w:val="0"/>
              <w:rPr>
                <w:rFonts w:cstheme="minorHAnsi"/>
                <w:sz w:val="18"/>
                <w:szCs w:val="18"/>
              </w:rPr>
            </w:pPr>
          </w:p>
        </w:tc>
        <w:tc>
          <w:tcPr>
            <w:tcW w:w="1133" w:type="dxa"/>
          </w:tcPr>
          <w:p w14:paraId="5561CE5D" w14:textId="77777777" w:rsidR="00C36474" w:rsidRPr="00734787" w:rsidRDefault="00C36474" w:rsidP="00513E7A">
            <w:pPr>
              <w:widowControl w:val="0"/>
              <w:autoSpaceDE w:val="0"/>
              <w:autoSpaceDN w:val="0"/>
              <w:adjustRightInd w:val="0"/>
              <w:rPr>
                <w:rFonts w:cstheme="minorHAnsi"/>
                <w:sz w:val="18"/>
                <w:szCs w:val="18"/>
              </w:rPr>
            </w:pPr>
          </w:p>
        </w:tc>
        <w:tc>
          <w:tcPr>
            <w:tcW w:w="1359" w:type="dxa"/>
          </w:tcPr>
          <w:p w14:paraId="4A07CC92" w14:textId="35B755C2" w:rsidR="00C36474" w:rsidRPr="00281102" w:rsidRDefault="00C36474" w:rsidP="00513E7A">
            <w:pPr>
              <w:widowControl w:val="0"/>
              <w:autoSpaceDE w:val="0"/>
              <w:autoSpaceDN w:val="0"/>
              <w:adjustRightInd w:val="0"/>
              <w:rPr>
                <w:rFonts w:cstheme="minorHAnsi"/>
                <w:sz w:val="18"/>
                <w:szCs w:val="18"/>
              </w:rPr>
            </w:pPr>
          </w:p>
        </w:tc>
        <w:tc>
          <w:tcPr>
            <w:tcW w:w="1361" w:type="dxa"/>
          </w:tcPr>
          <w:p w14:paraId="283FDFF2" w14:textId="77777777" w:rsidR="00C36474" w:rsidRPr="00281102" w:rsidRDefault="00C36474" w:rsidP="00513E7A">
            <w:pPr>
              <w:widowControl w:val="0"/>
              <w:autoSpaceDE w:val="0"/>
              <w:autoSpaceDN w:val="0"/>
              <w:adjustRightInd w:val="0"/>
              <w:rPr>
                <w:rFonts w:cstheme="minorHAnsi"/>
                <w:sz w:val="18"/>
                <w:szCs w:val="18"/>
              </w:rPr>
            </w:pPr>
          </w:p>
        </w:tc>
      </w:tr>
      <w:tr w:rsidR="00411D58" w:rsidRPr="001B18A7" w14:paraId="287C2071" w14:textId="77777777" w:rsidTr="007A6240">
        <w:tc>
          <w:tcPr>
            <w:tcW w:w="3852" w:type="dxa"/>
            <w:gridSpan w:val="3"/>
          </w:tcPr>
          <w:p w14:paraId="0101489A" w14:textId="49761A14" w:rsidR="00C36474" w:rsidRPr="009F1295" w:rsidRDefault="00B15D19" w:rsidP="00513E7A">
            <w:pPr>
              <w:widowControl w:val="0"/>
              <w:autoSpaceDE w:val="0"/>
              <w:autoSpaceDN w:val="0"/>
              <w:adjustRightInd w:val="0"/>
              <w:rPr>
                <w:rFonts w:cstheme="minorHAnsi"/>
                <w:sz w:val="18"/>
                <w:szCs w:val="18"/>
                <w:lang w:val="fr-FR"/>
              </w:rPr>
            </w:pPr>
            <w:r w:rsidRPr="009F1295">
              <w:rPr>
                <w:rFonts w:cstheme="minorHAnsi"/>
                <w:sz w:val="18"/>
                <w:szCs w:val="18"/>
                <w:lang w:val="fr-FR"/>
              </w:rPr>
              <w:t>Information du public sur la préparation des projets</w:t>
            </w:r>
          </w:p>
        </w:tc>
        <w:tc>
          <w:tcPr>
            <w:tcW w:w="1369" w:type="dxa"/>
          </w:tcPr>
          <w:p w14:paraId="30908AC5" w14:textId="2CAF1839" w:rsidR="00C36474" w:rsidRPr="000D498E" w:rsidRDefault="00916512" w:rsidP="00B21CBB">
            <w:pPr>
              <w:widowControl w:val="0"/>
              <w:autoSpaceDE w:val="0"/>
              <w:autoSpaceDN w:val="0"/>
              <w:adjustRightInd w:val="0"/>
              <w:jc w:val="center"/>
              <w:rPr>
                <w:rFonts w:cstheme="minorHAnsi"/>
                <w:sz w:val="18"/>
                <w:szCs w:val="18"/>
                <w:lang w:val="fr-FR"/>
              </w:rPr>
            </w:pPr>
            <w:r>
              <w:rPr>
                <w:rFonts w:cstheme="minorHAnsi"/>
                <w:sz w:val="18"/>
                <w:szCs w:val="18"/>
              </w:rPr>
              <w:t>UGPE/</w:t>
            </w:r>
            <w:r w:rsidR="00EF12A8" w:rsidRPr="000D498E">
              <w:rPr>
                <w:rFonts w:cstheme="minorHAnsi"/>
                <w:sz w:val="18"/>
                <w:szCs w:val="18"/>
                <w:lang w:val="fr-FR"/>
              </w:rPr>
              <w:t>MICE</w:t>
            </w:r>
          </w:p>
        </w:tc>
        <w:tc>
          <w:tcPr>
            <w:tcW w:w="1133" w:type="dxa"/>
          </w:tcPr>
          <w:p w14:paraId="607C58F0" w14:textId="7961DA77" w:rsidR="00C36474" w:rsidRPr="00281102" w:rsidRDefault="007A6240" w:rsidP="00B21CBB">
            <w:pPr>
              <w:widowControl w:val="0"/>
              <w:autoSpaceDE w:val="0"/>
              <w:autoSpaceDN w:val="0"/>
              <w:adjustRightInd w:val="0"/>
              <w:jc w:val="center"/>
              <w:rPr>
                <w:rFonts w:cstheme="minorHAnsi"/>
                <w:sz w:val="18"/>
                <w:szCs w:val="18"/>
                <w:lang w:val="pt-PT"/>
              </w:rPr>
            </w:pPr>
            <w:r w:rsidRPr="00734787">
              <w:rPr>
                <w:rFonts w:cstheme="minorHAnsi"/>
                <w:sz w:val="18"/>
                <w:szCs w:val="18"/>
                <w:lang w:val="pt-PT"/>
              </w:rPr>
              <w:t>Toutes les catégories d'acteurs</w:t>
            </w:r>
          </w:p>
        </w:tc>
        <w:tc>
          <w:tcPr>
            <w:tcW w:w="1359" w:type="dxa"/>
          </w:tcPr>
          <w:p w14:paraId="294AF617" w14:textId="228967FD" w:rsidR="00C36474" w:rsidRPr="00281102" w:rsidDel="00B7562D" w:rsidRDefault="002D2B68" w:rsidP="00513E7A">
            <w:pPr>
              <w:widowControl w:val="0"/>
              <w:autoSpaceDE w:val="0"/>
              <w:autoSpaceDN w:val="0"/>
              <w:adjustRightInd w:val="0"/>
              <w:rPr>
                <w:rFonts w:cstheme="minorHAnsi"/>
                <w:sz w:val="18"/>
                <w:szCs w:val="18"/>
              </w:rPr>
            </w:pPr>
            <w:r w:rsidRPr="00281102">
              <w:rPr>
                <w:rFonts w:cstheme="minorHAnsi"/>
                <w:sz w:val="18"/>
                <w:szCs w:val="18"/>
              </w:rPr>
              <w:t xml:space="preserve"> Mai 2020</w:t>
            </w:r>
          </w:p>
        </w:tc>
        <w:tc>
          <w:tcPr>
            <w:tcW w:w="1361" w:type="dxa"/>
          </w:tcPr>
          <w:p w14:paraId="3BCFA866" w14:textId="72CB4ADF" w:rsidR="00C36474" w:rsidRPr="00281102" w:rsidRDefault="007A6240" w:rsidP="00513E7A">
            <w:pPr>
              <w:widowControl w:val="0"/>
              <w:autoSpaceDE w:val="0"/>
              <w:autoSpaceDN w:val="0"/>
              <w:adjustRightInd w:val="0"/>
              <w:rPr>
                <w:rFonts w:cstheme="minorHAnsi"/>
                <w:sz w:val="18"/>
                <w:szCs w:val="18"/>
                <w:lang w:val="fr-FR"/>
              </w:rPr>
            </w:pPr>
            <w:r w:rsidRPr="00281102">
              <w:rPr>
                <w:rFonts w:cstheme="minorHAnsi"/>
                <w:sz w:val="18"/>
                <w:szCs w:val="18"/>
                <w:lang w:val="fr-FR"/>
              </w:rPr>
              <w:t xml:space="preserve"> Nombre de consultations, en fonction de la catégorisation des parties prenantes</w:t>
            </w:r>
          </w:p>
        </w:tc>
      </w:tr>
      <w:tr w:rsidR="00411D58" w:rsidRPr="009F1295" w14:paraId="0BC9F295" w14:textId="77777777" w:rsidTr="007A6240">
        <w:tc>
          <w:tcPr>
            <w:tcW w:w="3852" w:type="dxa"/>
            <w:gridSpan w:val="3"/>
          </w:tcPr>
          <w:p w14:paraId="3CF566DE" w14:textId="7E007DDF" w:rsidR="00C36474" w:rsidRPr="009F1295" w:rsidRDefault="00B15D19" w:rsidP="00513E7A">
            <w:pPr>
              <w:widowControl w:val="0"/>
              <w:autoSpaceDE w:val="0"/>
              <w:autoSpaceDN w:val="0"/>
              <w:adjustRightInd w:val="0"/>
              <w:rPr>
                <w:rFonts w:cstheme="minorHAnsi"/>
                <w:sz w:val="18"/>
                <w:szCs w:val="18"/>
                <w:lang w:val="fr-FR"/>
              </w:rPr>
            </w:pPr>
            <w:r w:rsidRPr="009F1295">
              <w:rPr>
                <w:rFonts w:cstheme="minorHAnsi"/>
                <w:sz w:val="18"/>
                <w:szCs w:val="18"/>
                <w:lang w:val="fr-FR"/>
              </w:rPr>
              <w:t xml:space="preserve">Préparation et validation du projet de </w:t>
            </w:r>
            <w:r w:rsidR="00A675DF" w:rsidRPr="009F1295">
              <w:rPr>
                <w:rFonts w:cstheme="minorHAnsi"/>
                <w:sz w:val="18"/>
                <w:szCs w:val="18"/>
                <w:lang w:val="fr-FR"/>
              </w:rPr>
              <w:t>PMPP</w:t>
            </w:r>
          </w:p>
        </w:tc>
        <w:tc>
          <w:tcPr>
            <w:tcW w:w="1369" w:type="dxa"/>
          </w:tcPr>
          <w:p w14:paraId="0F023B17" w14:textId="73E9DDA7" w:rsidR="00C36474" w:rsidRPr="000D498E" w:rsidRDefault="00916512" w:rsidP="00B21CBB">
            <w:pPr>
              <w:widowControl w:val="0"/>
              <w:autoSpaceDE w:val="0"/>
              <w:autoSpaceDN w:val="0"/>
              <w:adjustRightInd w:val="0"/>
              <w:jc w:val="center"/>
              <w:rPr>
                <w:rFonts w:cstheme="minorHAnsi"/>
                <w:sz w:val="18"/>
                <w:szCs w:val="18"/>
              </w:rPr>
            </w:pPr>
            <w:r>
              <w:rPr>
                <w:rFonts w:cstheme="minorHAnsi"/>
                <w:sz w:val="18"/>
                <w:szCs w:val="18"/>
              </w:rPr>
              <w:t>UGPE/MICE</w:t>
            </w:r>
          </w:p>
        </w:tc>
        <w:tc>
          <w:tcPr>
            <w:tcW w:w="1133" w:type="dxa"/>
          </w:tcPr>
          <w:p w14:paraId="76344BFD" w14:textId="21903910" w:rsidR="00C36474" w:rsidRPr="00734787" w:rsidRDefault="00DF4FD2" w:rsidP="00B21CBB">
            <w:pPr>
              <w:widowControl w:val="0"/>
              <w:autoSpaceDE w:val="0"/>
              <w:autoSpaceDN w:val="0"/>
              <w:adjustRightInd w:val="0"/>
              <w:jc w:val="center"/>
              <w:rPr>
                <w:rFonts w:cstheme="minorHAnsi"/>
                <w:sz w:val="18"/>
                <w:szCs w:val="18"/>
              </w:rPr>
            </w:pPr>
            <w:r w:rsidRPr="00734787">
              <w:rPr>
                <w:rFonts w:cstheme="minorHAnsi"/>
                <w:sz w:val="18"/>
                <w:szCs w:val="18"/>
              </w:rPr>
              <w:t>MICE</w:t>
            </w:r>
            <w:r w:rsidR="00C36474" w:rsidRPr="00734787">
              <w:rPr>
                <w:rFonts w:cstheme="minorHAnsi"/>
                <w:sz w:val="18"/>
                <w:szCs w:val="18"/>
              </w:rPr>
              <w:t>,</w:t>
            </w:r>
            <w:r w:rsidR="007A6240" w:rsidRPr="00734787">
              <w:rPr>
                <w:rFonts w:cstheme="minorHAnsi"/>
                <w:sz w:val="18"/>
                <w:szCs w:val="18"/>
              </w:rPr>
              <w:t xml:space="preserve"> Banque mondiale</w:t>
            </w:r>
          </w:p>
        </w:tc>
        <w:tc>
          <w:tcPr>
            <w:tcW w:w="1359" w:type="dxa"/>
          </w:tcPr>
          <w:p w14:paraId="2D7827FE" w14:textId="6A09B4FE" w:rsidR="00C36474" w:rsidRPr="00281102" w:rsidDel="00B7562D" w:rsidRDefault="002D2B68" w:rsidP="00513E7A">
            <w:pPr>
              <w:widowControl w:val="0"/>
              <w:autoSpaceDE w:val="0"/>
              <w:autoSpaceDN w:val="0"/>
              <w:adjustRightInd w:val="0"/>
              <w:rPr>
                <w:rFonts w:cstheme="minorHAnsi"/>
                <w:sz w:val="18"/>
                <w:szCs w:val="18"/>
              </w:rPr>
            </w:pPr>
            <w:r w:rsidRPr="00281102">
              <w:rPr>
                <w:rFonts w:cstheme="minorHAnsi"/>
                <w:sz w:val="18"/>
                <w:szCs w:val="18"/>
              </w:rPr>
              <w:t>Mai 2020</w:t>
            </w:r>
          </w:p>
        </w:tc>
        <w:tc>
          <w:tcPr>
            <w:tcW w:w="1361" w:type="dxa"/>
          </w:tcPr>
          <w:p w14:paraId="3729E0BC" w14:textId="5C9F543A" w:rsidR="00C36474" w:rsidRPr="00281102" w:rsidRDefault="00CB6F3B" w:rsidP="00CB6F3B">
            <w:pPr>
              <w:jc w:val="center"/>
              <w:rPr>
                <w:rFonts w:cstheme="minorHAnsi"/>
                <w:sz w:val="18"/>
                <w:szCs w:val="18"/>
              </w:rPr>
            </w:pPr>
            <w:r w:rsidRPr="00281102">
              <w:rPr>
                <w:rFonts w:cstheme="minorHAnsi"/>
                <w:sz w:val="18"/>
                <w:szCs w:val="18"/>
                <w:lang w:val="pt-PT"/>
              </w:rPr>
              <w:t>1 (une fois)</w:t>
            </w:r>
          </w:p>
        </w:tc>
      </w:tr>
      <w:tr w:rsidR="00C36474" w:rsidRPr="001B18A7" w14:paraId="6BE61957" w14:textId="77777777" w:rsidTr="00A72265">
        <w:trPr>
          <w:trHeight w:val="282"/>
        </w:trPr>
        <w:tc>
          <w:tcPr>
            <w:tcW w:w="9074" w:type="dxa"/>
            <w:gridSpan w:val="7"/>
          </w:tcPr>
          <w:p w14:paraId="193D9E14" w14:textId="6DE9436E" w:rsidR="00C36474" w:rsidRPr="000D498E" w:rsidRDefault="00B15D19" w:rsidP="00335454">
            <w:pPr>
              <w:widowControl w:val="0"/>
              <w:autoSpaceDE w:val="0"/>
              <w:autoSpaceDN w:val="0"/>
              <w:adjustRightInd w:val="0"/>
              <w:rPr>
                <w:rFonts w:cstheme="minorHAnsi"/>
                <w:b/>
                <w:sz w:val="18"/>
                <w:szCs w:val="18"/>
                <w:lang w:val="fr-FR"/>
              </w:rPr>
            </w:pPr>
            <w:r w:rsidRPr="009F1295">
              <w:rPr>
                <w:rFonts w:cstheme="minorHAnsi"/>
                <w:b/>
                <w:sz w:val="18"/>
                <w:szCs w:val="18"/>
                <w:lang w:val="fr-FR"/>
              </w:rPr>
              <w:t>Objectif</w:t>
            </w:r>
            <w:r w:rsidR="00C36474" w:rsidRPr="009F1295">
              <w:rPr>
                <w:rFonts w:cstheme="minorHAnsi"/>
                <w:b/>
                <w:sz w:val="18"/>
                <w:szCs w:val="18"/>
                <w:lang w:val="fr-FR"/>
              </w:rPr>
              <w:t xml:space="preserve"> 2 : </w:t>
            </w:r>
            <w:r w:rsidRPr="009F1295">
              <w:rPr>
                <w:rFonts w:cstheme="minorHAnsi"/>
                <w:b/>
                <w:sz w:val="18"/>
                <w:szCs w:val="18"/>
                <w:lang w:val="fr-FR"/>
              </w:rPr>
              <w:t xml:space="preserve">Développement et préparation de la mise en œuvre du </w:t>
            </w:r>
            <w:r w:rsidR="00A675DF" w:rsidRPr="00585A6B">
              <w:rPr>
                <w:rFonts w:cstheme="minorHAnsi"/>
                <w:b/>
                <w:sz w:val="18"/>
                <w:szCs w:val="18"/>
                <w:lang w:val="fr-FR"/>
              </w:rPr>
              <w:t>PMPP</w:t>
            </w:r>
          </w:p>
        </w:tc>
      </w:tr>
      <w:tr w:rsidR="00411D58" w:rsidRPr="009F1295" w14:paraId="30654B08" w14:textId="77777777" w:rsidTr="007A6240">
        <w:trPr>
          <w:trHeight w:val="341"/>
        </w:trPr>
        <w:tc>
          <w:tcPr>
            <w:tcW w:w="3852" w:type="dxa"/>
            <w:gridSpan w:val="3"/>
          </w:tcPr>
          <w:p w14:paraId="66BC2678" w14:textId="1E1F7CA9" w:rsidR="003841D1" w:rsidRPr="009F1295" w:rsidRDefault="00B15D19" w:rsidP="003841D1">
            <w:pPr>
              <w:widowControl w:val="0"/>
              <w:autoSpaceDE w:val="0"/>
              <w:autoSpaceDN w:val="0"/>
              <w:adjustRightInd w:val="0"/>
              <w:rPr>
                <w:rFonts w:cstheme="minorHAnsi"/>
                <w:sz w:val="18"/>
                <w:szCs w:val="18"/>
                <w:lang w:val="fr-FR"/>
              </w:rPr>
            </w:pPr>
            <w:r w:rsidRPr="009F1295">
              <w:rPr>
                <w:rFonts w:cstheme="minorHAnsi"/>
                <w:sz w:val="18"/>
                <w:szCs w:val="18"/>
                <w:lang w:val="fr-FR"/>
              </w:rPr>
              <w:t>Préparation du programme d'activités de mobilisation des parties prenantes.</w:t>
            </w:r>
          </w:p>
        </w:tc>
        <w:tc>
          <w:tcPr>
            <w:tcW w:w="1369" w:type="dxa"/>
          </w:tcPr>
          <w:p w14:paraId="44AC65A9" w14:textId="28CCC53A" w:rsidR="003841D1" w:rsidRPr="000D498E" w:rsidRDefault="007A6240" w:rsidP="009F1295">
            <w:pPr>
              <w:widowControl w:val="0"/>
              <w:autoSpaceDE w:val="0"/>
              <w:autoSpaceDN w:val="0"/>
              <w:adjustRightInd w:val="0"/>
              <w:jc w:val="center"/>
              <w:rPr>
                <w:rFonts w:cstheme="minorHAnsi"/>
                <w:sz w:val="18"/>
                <w:szCs w:val="18"/>
                <w:lang w:val="fr-FR"/>
              </w:rPr>
            </w:pPr>
            <w:r w:rsidRPr="009F1295">
              <w:rPr>
                <w:rFonts w:cstheme="minorHAnsi"/>
                <w:sz w:val="18"/>
                <w:szCs w:val="18"/>
              </w:rPr>
              <w:t>MICE/</w:t>
            </w:r>
            <w:r w:rsidR="009F1295" w:rsidRPr="000D498E">
              <w:rPr>
                <w:rFonts w:cstheme="minorHAnsi"/>
                <w:sz w:val="18"/>
                <w:szCs w:val="18"/>
              </w:rPr>
              <w:t>UGPE</w:t>
            </w:r>
          </w:p>
        </w:tc>
        <w:tc>
          <w:tcPr>
            <w:tcW w:w="1133" w:type="dxa"/>
          </w:tcPr>
          <w:p w14:paraId="2B06CDB0" w14:textId="3AB81488" w:rsidR="003841D1" w:rsidRPr="00281102" w:rsidRDefault="007A6240" w:rsidP="007A6240">
            <w:pPr>
              <w:widowControl w:val="0"/>
              <w:autoSpaceDE w:val="0"/>
              <w:autoSpaceDN w:val="0"/>
              <w:adjustRightInd w:val="0"/>
              <w:rPr>
                <w:rFonts w:cstheme="minorHAnsi"/>
                <w:sz w:val="18"/>
                <w:szCs w:val="18"/>
                <w:lang w:val="pt-PT"/>
              </w:rPr>
            </w:pPr>
            <w:r w:rsidRPr="00734787">
              <w:rPr>
                <w:rFonts w:cstheme="minorHAnsi"/>
                <w:sz w:val="18"/>
                <w:szCs w:val="18"/>
                <w:lang w:val="pt-PT"/>
              </w:rPr>
              <w:t>Toutes les catégories d'acteurs</w:t>
            </w:r>
          </w:p>
        </w:tc>
        <w:tc>
          <w:tcPr>
            <w:tcW w:w="1359" w:type="dxa"/>
          </w:tcPr>
          <w:p w14:paraId="5B1CA83A" w14:textId="7C3194B7" w:rsidR="003841D1" w:rsidRPr="00281102" w:rsidRDefault="003841D1" w:rsidP="003841D1">
            <w:pPr>
              <w:widowControl w:val="0"/>
              <w:autoSpaceDE w:val="0"/>
              <w:autoSpaceDN w:val="0"/>
              <w:adjustRightInd w:val="0"/>
              <w:rPr>
                <w:rFonts w:cstheme="minorHAnsi"/>
                <w:sz w:val="18"/>
                <w:szCs w:val="18"/>
                <w:lang w:val="fr-FR"/>
              </w:rPr>
            </w:pPr>
            <w:r w:rsidRPr="00281102">
              <w:rPr>
                <w:rFonts w:cstheme="minorHAnsi"/>
                <w:sz w:val="18"/>
                <w:szCs w:val="18"/>
                <w:lang w:val="fr-FR"/>
              </w:rPr>
              <w:t xml:space="preserve">À partir de juin 2020 au démarrage </w:t>
            </w:r>
          </w:p>
        </w:tc>
        <w:tc>
          <w:tcPr>
            <w:tcW w:w="1361" w:type="dxa"/>
          </w:tcPr>
          <w:p w14:paraId="756EA2B7" w14:textId="0BF40D68" w:rsidR="003841D1" w:rsidRPr="00281102" w:rsidRDefault="00CB6F3B" w:rsidP="003841D1">
            <w:pPr>
              <w:widowControl w:val="0"/>
              <w:autoSpaceDE w:val="0"/>
              <w:autoSpaceDN w:val="0"/>
              <w:adjustRightInd w:val="0"/>
              <w:rPr>
                <w:rFonts w:cstheme="minorHAnsi"/>
                <w:sz w:val="18"/>
                <w:szCs w:val="18"/>
              </w:rPr>
            </w:pPr>
            <w:r w:rsidRPr="00281102">
              <w:rPr>
                <w:rFonts w:cstheme="minorHAnsi"/>
                <w:sz w:val="18"/>
                <w:szCs w:val="18"/>
                <w:lang w:val="pt-PT"/>
              </w:rPr>
              <w:t>1 (une fois)</w:t>
            </w:r>
          </w:p>
        </w:tc>
      </w:tr>
      <w:tr w:rsidR="007A6240" w:rsidRPr="009F1295" w14:paraId="2379626C" w14:textId="77777777" w:rsidTr="007A6240">
        <w:trPr>
          <w:trHeight w:val="341"/>
        </w:trPr>
        <w:tc>
          <w:tcPr>
            <w:tcW w:w="3852" w:type="dxa"/>
            <w:gridSpan w:val="3"/>
          </w:tcPr>
          <w:p w14:paraId="756701A8" w14:textId="01796073" w:rsidR="007A6240" w:rsidRPr="009F1295" w:rsidRDefault="007A6240" w:rsidP="007A6240">
            <w:pPr>
              <w:widowControl w:val="0"/>
              <w:autoSpaceDE w:val="0"/>
              <w:autoSpaceDN w:val="0"/>
              <w:adjustRightInd w:val="0"/>
              <w:rPr>
                <w:rFonts w:cstheme="minorHAnsi"/>
                <w:sz w:val="18"/>
                <w:szCs w:val="18"/>
                <w:lang w:val="fr-FR"/>
              </w:rPr>
            </w:pPr>
            <w:r w:rsidRPr="009F1295">
              <w:rPr>
                <w:rFonts w:cstheme="minorHAnsi"/>
                <w:sz w:val="18"/>
                <w:szCs w:val="18"/>
                <w:lang w:val="fr-FR"/>
              </w:rPr>
              <w:t>Développement d'outils de mobilisation des parties prenantes pendant la phase de mise en œuvre</w:t>
            </w:r>
          </w:p>
        </w:tc>
        <w:tc>
          <w:tcPr>
            <w:tcW w:w="1369" w:type="dxa"/>
          </w:tcPr>
          <w:p w14:paraId="2D7AAD65" w14:textId="52B71C0F" w:rsidR="007A6240" w:rsidRPr="009F1295" w:rsidRDefault="007A6240" w:rsidP="007A6240">
            <w:pPr>
              <w:widowControl w:val="0"/>
              <w:autoSpaceDE w:val="0"/>
              <w:autoSpaceDN w:val="0"/>
              <w:adjustRightInd w:val="0"/>
              <w:jc w:val="center"/>
              <w:rPr>
                <w:rFonts w:cstheme="minorHAnsi"/>
                <w:sz w:val="18"/>
                <w:szCs w:val="18"/>
                <w:lang w:val="fr-FR"/>
              </w:rPr>
            </w:pPr>
            <w:r w:rsidRPr="00C608BF">
              <w:rPr>
                <w:sz w:val="18"/>
                <w:szCs w:val="18"/>
              </w:rPr>
              <w:t>MICE/</w:t>
            </w:r>
            <w:r w:rsidR="009F1295" w:rsidRPr="009F1295">
              <w:rPr>
                <w:rFonts w:cstheme="minorHAnsi"/>
                <w:sz w:val="18"/>
                <w:szCs w:val="18"/>
              </w:rPr>
              <w:t>UGPE</w:t>
            </w:r>
          </w:p>
        </w:tc>
        <w:tc>
          <w:tcPr>
            <w:tcW w:w="1133" w:type="dxa"/>
          </w:tcPr>
          <w:p w14:paraId="081815EE" w14:textId="6AFFD3D6" w:rsidR="007A6240" w:rsidRPr="009F1295" w:rsidRDefault="007A6240" w:rsidP="007A6240">
            <w:pPr>
              <w:widowControl w:val="0"/>
              <w:autoSpaceDE w:val="0"/>
              <w:autoSpaceDN w:val="0"/>
              <w:adjustRightInd w:val="0"/>
              <w:rPr>
                <w:rFonts w:cstheme="minorHAnsi"/>
                <w:sz w:val="18"/>
                <w:szCs w:val="18"/>
                <w:lang w:val="pt-PT"/>
              </w:rPr>
            </w:pPr>
            <w:r w:rsidRPr="009F1295">
              <w:rPr>
                <w:rFonts w:cstheme="minorHAnsi"/>
                <w:sz w:val="18"/>
                <w:szCs w:val="18"/>
                <w:lang w:val="pt-PT"/>
              </w:rPr>
              <w:t>Toutes les catégories d'acteurs</w:t>
            </w:r>
          </w:p>
        </w:tc>
        <w:tc>
          <w:tcPr>
            <w:tcW w:w="1359" w:type="dxa"/>
          </w:tcPr>
          <w:p w14:paraId="0BB78F55" w14:textId="3F0D9BA0" w:rsidR="007A6240" w:rsidRPr="000D498E" w:rsidRDefault="007A6240" w:rsidP="007A6240">
            <w:pPr>
              <w:widowControl w:val="0"/>
              <w:autoSpaceDE w:val="0"/>
              <w:autoSpaceDN w:val="0"/>
              <w:adjustRightInd w:val="0"/>
              <w:rPr>
                <w:rFonts w:cstheme="minorHAnsi"/>
                <w:sz w:val="18"/>
                <w:szCs w:val="18"/>
              </w:rPr>
            </w:pPr>
            <w:r w:rsidRPr="000D498E">
              <w:rPr>
                <w:rFonts w:cstheme="minorHAnsi"/>
                <w:sz w:val="18"/>
                <w:szCs w:val="18"/>
                <w:lang w:val="pt-PT"/>
              </w:rPr>
              <w:t xml:space="preserve"> </w:t>
            </w:r>
            <w:r w:rsidRPr="000D498E">
              <w:rPr>
                <w:rFonts w:cstheme="minorHAnsi"/>
                <w:sz w:val="18"/>
                <w:szCs w:val="18"/>
              </w:rPr>
              <w:t>À partir juin 2020</w:t>
            </w:r>
          </w:p>
        </w:tc>
        <w:tc>
          <w:tcPr>
            <w:tcW w:w="1361" w:type="dxa"/>
          </w:tcPr>
          <w:p w14:paraId="1C0268C1" w14:textId="7C043BD4" w:rsidR="007A6240" w:rsidRPr="00734787" w:rsidRDefault="007772C8" w:rsidP="007772C8">
            <w:pPr>
              <w:widowControl w:val="0"/>
              <w:autoSpaceDE w:val="0"/>
              <w:autoSpaceDN w:val="0"/>
              <w:adjustRightInd w:val="0"/>
              <w:rPr>
                <w:rFonts w:cstheme="minorHAnsi"/>
                <w:sz w:val="18"/>
                <w:szCs w:val="18"/>
              </w:rPr>
            </w:pPr>
            <w:r w:rsidRPr="00734787">
              <w:rPr>
                <w:rFonts w:cstheme="minorHAnsi"/>
                <w:sz w:val="18"/>
                <w:szCs w:val="18"/>
                <w:lang w:val="pt-PT"/>
              </w:rPr>
              <w:t xml:space="preserve">En cours </w:t>
            </w:r>
          </w:p>
        </w:tc>
      </w:tr>
      <w:tr w:rsidR="007A6240" w:rsidRPr="001B18A7" w14:paraId="0C25AC85" w14:textId="77777777" w:rsidTr="007A6240">
        <w:trPr>
          <w:trHeight w:val="341"/>
        </w:trPr>
        <w:tc>
          <w:tcPr>
            <w:tcW w:w="3852" w:type="dxa"/>
            <w:gridSpan w:val="3"/>
          </w:tcPr>
          <w:p w14:paraId="02C18674" w14:textId="2AB80C6C" w:rsidR="007A6240" w:rsidRPr="009F1295" w:rsidRDefault="007A6240" w:rsidP="007A6240">
            <w:pPr>
              <w:widowControl w:val="0"/>
              <w:autoSpaceDE w:val="0"/>
              <w:autoSpaceDN w:val="0"/>
              <w:adjustRightInd w:val="0"/>
              <w:rPr>
                <w:rFonts w:cstheme="minorHAnsi"/>
                <w:sz w:val="18"/>
                <w:szCs w:val="18"/>
                <w:lang w:val="fr-FR"/>
              </w:rPr>
            </w:pPr>
            <w:r w:rsidRPr="009F1295">
              <w:rPr>
                <w:rFonts w:cstheme="minorHAnsi"/>
                <w:sz w:val="18"/>
                <w:szCs w:val="18"/>
                <w:lang w:val="fr-FR"/>
              </w:rPr>
              <w:t>Organisation des premières réunions avec les différents acteurs nationaux et locaux du projet</w:t>
            </w:r>
          </w:p>
        </w:tc>
        <w:tc>
          <w:tcPr>
            <w:tcW w:w="1369" w:type="dxa"/>
          </w:tcPr>
          <w:p w14:paraId="74F27D42" w14:textId="55BC4B0F" w:rsidR="007A6240" w:rsidRPr="009F1295" w:rsidRDefault="007A6240" w:rsidP="007A6240">
            <w:pPr>
              <w:widowControl w:val="0"/>
              <w:autoSpaceDE w:val="0"/>
              <w:autoSpaceDN w:val="0"/>
              <w:adjustRightInd w:val="0"/>
              <w:jc w:val="center"/>
              <w:rPr>
                <w:rFonts w:cstheme="minorHAnsi"/>
                <w:sz w:val="18"/>
                <w:szCs w:val="18"/>
              </w:rPr>
            </w:pPr>
            <w:r w:rsidRPr="00C608BF">
              <w:rPr>
                <w:sz w:val="18"/>
                <w:szCs w:val="18"/>
              </w:rPr>
              <w:t>MICE/</w:t>
            </w:r>
            <w:r w:rsidR="009F1295" w:rsidRPr="009F1295">
              <w:rPr>
                <w:rFonts w:cstheme="minorHAnsi"/>
                <w:sz w:val="18"/>
                <w:szCs w:val="18"/>
              </w:rPr>
              <w:t>UGPE</w:t>
            </w:r>
          </w:p>
        </w:tc>
        <w:tc>
          <w:tcPr>
            <w:tcW w:w="1133" w:type="dxa"/>
          </w:tcPr>
          <w:p w14:paraId="780562D4" w14:textId="78BFD8D6" w:rsidR="007A6240" w:rsidRPr="009F1295" w:rsidRDefault="007A6240" w:rsidP="007A6240">
            <w:pPr>
              <w:widowControl w:val="0"/>
              <w:autoSpaceDE w:val="0"/>
              <w:autoSpaceDN w:val="0"/>
              <w:adjustRightInd w:val="0"/>
              <w:rPr>
                <w:rFonts w:cstheme="minorHAnsi"/>
                <w:sz w:val="18"/>
                <w:szCs w:val="18"/>
                <w:lang w:val="pt-PT"/>
              </w:rPr>
            </w:pPr>
            <w:r w:rsidRPr="009F1295">
              <w:rPr>
                <w:rFonts w:cstheme="minorHAnsi"/>
                <w:sz w:val="18"/>
                <w:szCs w:val="18"/>
                <w:lang w:val="pt-PT"/>
              </w:rPr>
              <w:t>Toutes les catégories d'acteurs</w:t>
            </w:r>
          </w:p>
        </w:tc>
        <w:tc>
          <w:tcPr>
            <w:tcW w:w="1359" w:type="dxa"/>
          </w:tcPr>
          <w:p w14:paraId="554FD2FA" w14:textId="101F4A8A" w:rsidR="007A6240" w:rsidRPr="00734787" w:rsidRDefault="007A6240" w:rsidP="002D2B68">
            <w:pPr>
              <w:widowControl w:val="0"/>
              <w:autoSpaceDE w:val="0"/>
              <w:autoSpaceDN w:val="0"/>
              <w:adjustRightInd w:val="0"/>
              <w:rPr>
                <w:rFonts w:cstheme="minorHAnsi"/>
                <w:sz w:val="18"/>
                <w:szCs w:val="18"/>
              </w:rPr>
            </w:pPr>
            <w:r w:rsidRPr="000D498E">
              <w:rPr>
                <w:rFonts w:cstheme="minorHAnsi"/>
                <w:sz w:val="18"/>
                <w:szCs w:val="18"/>
              </w:rPr>
              <w:t xml:space="preserve">A partir de </w:t>
            </w:r>
            <w:r w:rsidR="002D2B68" w:rsidRPr="00734787">
              <w:rPr>
                <w:rFonts w:cstheme="minorHAnsi"/>
                <w:sz w:val="18"/>
                <w:szCs w:val="18"/>
              </w:rPr>
              <w:t>juillet</w:t>
            </w:r>
            <w:r w:rsidRPr="00734787">
              <w:rPr>
                <w:rFonts w:cstheme="minorHAnsi"/>
                <w:sz w:val="18"/>
                <w:szCs w:val="18"/>
              </w:rPr>
              <w:t xml:space="preserve"> 2020</w:t>
            </w:r>
          </w:p>
        </w:tc>
        <w:tc>
          <w:tcPr>
            <w:tcW w:w="1361" w:type="dxa"/>
          </w:tcPr>
          <w:p w14:paraId="725D9B8F" w14:textId="527EBECE" w:rsidR="007A6240" w:rsidRPr="00281102" w:rsidRDefault="00CB6F3B" w:rsidP="00CB6F3B">
            <w:pPr>
              <w:widowControl w:val="0"/>
              <w:autoSpaceDE w:val="0"/>
              <w:autoSpaceDN w:val="0"/>
              <w:adjustRightInd w:val="0"/>
              <w:rPr>
                <w:rFonts w:cstheme="minorHAnsi"/>
                <w:sz w:val="18"/>
                <w:szCs w:val="18"/>
                <w:lang w:val="fr-FR"/>
              </w:rPr>
            </w:pPr>
            <w:r w:rsidRPr="00281102">
              <w:rPr>
                <w:rFonts w:cstheme="minorHAnsi"/>
                <w:sz w:val="18"/>
                <w:szCs w:val="18"/>
                <w:lang w:val="fr-FR"/>
              </w:rPr>
              <w:t xml:space="preserve">En fonction du nombre et des catégories de PAP </w:t>
            </w:r>
          </w:p>
        </w:tc>
      </w:tr>
      <w:tr w:rsidR="007A6240" w:rsidRPr="009F1295" w14:paraId="5E6FF8E6" w14:textId="77777777" w:rsidTr="007A6240">
        <w:trPr>
          <w:trHeight w:val="341"/>
        </w:trPr>
        <w:tc>
          <w:tcPr>
            <w:tcW w:w="3852" w:type="dxa"/>
            <w:gridSpan w:val="3"/>
          </w:tcPr>
          <w:p w14:paraId="1C582FA1" w14:textId="497826BB" w:rsidR="007A6240" w:rsidRPr="009F1295" w:rsidRDefault="007A6240" w:rsidP="00BF5F58">
            <w:pPr>
              <w:widowControl w:val="0"/>
              <w:autoSpaceDE w:val="0"/>
              <w:autoSpaceDN w:val="0"/>
              <w:adjustRightInd w:val="0"/>
              <w:rPr>
                <w:rFonts w:cstheme="minorHAnsi"/>
                <w:sz w:val="18"/>
                <w:szCs w:val="18"/>
                <w:lang w:val="fr-FR"/>
              </w:rPr>
            </w:pPr>
            <w:r w:rsidRPr="009F1295">
              <w:rPr>
                <w:rFonts w:cstheme="minorHAnsi"/>
                <w:sz w:val="18"/>
                <w:szCs w:val="18"/>
                <w:lang w:val="fr-FR"/>
              </w:rPr>
              <w:t>Mise en place du mécanisme de gestion des plaintes (réclamations)</w:t>
            </w:r>
          </w:p>
        </w:tc>
        <w:tc>
          <w:tcPr>
            <w:tcW w:w="1369" w:type="dxa"/>
          </w:tcPr>
          <w:p w14:paraId="71B36902" w14:textId="33984F99" w:rsidR="007A6240" w:rsidRPr="009F1295" w:rsidRDefault="007A6240" w:rsidP="007A6240">
            <w:pPr>
              <w:widowControl w:val="0"/>
              <w:autoSpaceDE w:val="0"/>
              <w:autoSpaceDN w:val="0"/>
              <w:adjustRightInd w:val="0"/>
              <w:jc w:val="center"/>
              <w:rPr>
                <w:rFonts w:cstheme="minorHAnsi"/>
                <w:sz w:val="18"/>
                <w:szCs w:val="18"/>
                <w:lang w:val="fr-FR"/>
              </w:rPr>
            </w:pPr>
            <w:r w:rsidRPr="00C608BF">
              <w:rPr>
                <w:sz w:val="18"/>
                <w:szCs w:val="18"/>
              </w:rPr>
              <w:t>MICE/</w:t>
            </w:r>
            <w:r w:rsidR="009F1295" w:rsidRPr="009F1295">
              <w:rPr>
                <w:rFonts w:cstheme="minorHAnsi"/>
                <w:sz w:val="18"/>
                <w:szCs w:val="18"/>
              </w:rPr>
              <w:t>UGPE</w:t>
            </w:r>
          </w:p>
        </w:tc>
        <w:tc>
          <w:tcPr>
            <w:tcW w:w="1133" w:type="dxa"/>
          </w:tcPr>
          <w:p w14:paraId="7327D94B" w14:textId="57A58233" w:rsidR="007A6240" w:rsidRPr="009F1295" w:rsidRDefault="007A6240" w:rsidP="007A6240">
            <w:pPr>
              <w:widowControl w:val="0"/>
              <w:autoSpaceDE w:val="0"/>
              <w:autoSpaceDN w:val="0"/>
              <w:adjustRightInd w:val="0"/>
              <w:jc w:val="center"/>
              <w:rPr>
                <w:rFonts w:cstheme="minorHAnsi"/>
                <w:sz w:val="18"/>
                <w:szCs w:val="18"/>
                <w:lang w:val="pt-PT"/>
              </w:rPr>
            </w:pPr>
            <w:r w:rsidRPr="009F1295">
              <w:rPr>
                <w:rFonts w:cstheme="minorHAnsi"/>
                <w:sz w:val="18"/>
                <w:szCs w:val="18"/>
                <w:lang w:val="pt-PT"/>
              </w:rPr>
              <w:t>Toutes les catégories d'acteurs</w:t>
            </w:r>
          </w:p>
        </w:tc>
        <w:tc>
          <w:tcPr>
            <w:tcW w:w="1359" w:type="dxa"/>
          </w:tcPr>
          <w:p w14:paraId="7E27E7A3" w14:textId="2172B15F" w:rsidR="00C83E86" w:rsidRPr="00734787" w:rsidRDefault="00C83E86" w:rsidP="007A6240">
            <w:pPr>
              <w:widowControl w:val="0"/>
              <w:autoSpaceDE w:val="0"/>
              <w:autoSpaceDN w:val="0"/>
              <w:adjustRightInd w:val="0"/>
              <w:rPr>
                <w:rFonts w:cstheme="minorHAnsi"/>
                <w:sz w:val="18"/>
                <w:szCs w:val="18"/>
                <w:lang w:val="fr-FR"/>
              </w:rPr>
            </w:pPr>
            <w:r w:rsidRPr="000D498E">
              <w:rPr>
                <w:rFonts w:cstheme="minorHAnsi"/>
                <w:sz w:val="18"/>
                <w:szCs w:val="18"/>
                <w:lang w:val="fr-FR"/>
              </w:rPr>
              <w:t xml:space="preserve">Dès le </w:t>
            </w:r>
            <w:r w:rsidRPr="00734787">
              <w:rPr>
                <w:rFonts w:cstheme="minorHAnsi"/>
                <w:sz w:val="18"/>
                <w:szCs w:val="18"/>
                <w:lang w:val="fr-FR"/>
              </w:rPr>
              <w:t>lancement effectif du projet</w:t>
            </w:r>
          </w:p>
        </w:tc>
        <w:tc>
          <w:tcPr>
            <w:tcW w:w="1361" w:type="dxa"/>
          </w:tcPr>
          <w:p w14:paraId="5BEE423D" w14:textId="13B6B5A4" w:rsidR="007A6240" w:rsidRPr="00281102" w:rsidRDefault="00CB6F3B" w:rsidP="007A6240">
            <w:pPr>
              <w:widowControl w:val="0"/>
              <w:autoSpaceDE w:val="0"/>
              <w:autoSpaceDN w:val="0"/>
              <w:adjustRightInd w:val="0"/>
              <w:rPr>
                <w:rFonts w:cstheme="minorHAnsi"/>
                <w:sz w:val="18"/>
                <w:szCs w:val="18"/>
              </w:rPr>
            </w:pPr>
            <w:r w:rsidRPr="00281102">
              <w:rPr>
                <w:rFonts w:cstheme="minorHAnsi"/>
                <w:sz w:val="18"/>
                <w:szCs w:val="18"/>
                <w:lang w:val="pt-PT"/>
              </w:rPr>
              <w:t>1 (une fois)</w:t>
            </w:r>
          </w:p>
        </w:tc>
      </w:tr>
      <w:tr w:rsidR="00BF5F58" w:rsidRPr="009F1295" w14:paraId="68563B48" w14:textId="77777777" w:rsidTr="007A6240">
        <w:trPr>
          <w:trHeight w:val="341"/>
        </w:trPr>
        <w:tc>
          <w:tcPr>
            <w:tcW w:w="3852" w:type="dxa"/>
            <w:gridSpan w:val="3"/>
          </w:tcPr>
          <w:p w14:paraId="3911B0E1" w14:textId="118CB142" w:rsidR="00BF5F58" w:rsidRPr="009F1295" w:rsidRDefault="00BF5F58" w:rsidP="007A6240">
            <w:pPr>
              <w:widowControl w:val="0"/>
              <w:autoSpaceDE w:val="0"/>
              <w:autoSpaceDN w:val="0"/>
              <w:adjustRightInd w:val="0"/>
              <w:rPr>
                <w:rFonts w:cstheme="minorHAnsi"/>
                <w:sz w:val="18"/>
                <w:szCs w:val="18"/>
                <w:lang w:val="fr-FR"/>
              </w:rPr>
            </w:pPr>
            <w:r w:rsidRPr="009F1295">
              <w:rPr>
                <w:rFonts w:cstheme="minorHAnsi"/>
                <w:sz w:val="18"/>
                <w:szCs w:val="18"/>
                <w:lang w:val="fr-FR"/>
              </w:rPr>
              <w:t>Mise en œuvre du mécanisme de gestion des plaintes</w:t>
            </w:r>
          </w:p>
        </w:tc>
        <w:tc>
          <w:tcPr>
            <w:tcW w:w="1369" w:type="dxa"/>
          </w:tcPr>
          <w:p w14:paraId="76BB84CC" w14:textId="75326F8E" w:rsidR="00BF5F58" w:rsidRPr="00C608BF" w:rsidRDefault="00C83E86" w:rsidP="007A6240">
            <w:pPr>
              <w:widowControl w:val="0"/>
              <w:autoSpaceDE w:val="0"/>
              <w:autoSpaceDN w:val="0"/>
              <w:adjustRightInd w:val="0"/>
              <w:jc w:val="center"/>
              <w:rPr>
                <w:sz w:val="18"/>
                <w:szCs w:val="18"/>
                <w:lang w:val="pt-PT"/>
              </w:rPr>
            </w:pPr>
            <w:r w:rsidRPr="009F1295">
              <w:rPr>
                <w:rFonts w:cstheme="minorHAnsi"/>
                <w:sz w:val="18"/>
                <w:szCs w:val="18"/>
              </w:rPr>
              <w:t>MICE/</w:t>
            </w:r>
            <w:r w:rsidR="009F1295" w:rsidRPr="009F1295">
              <w:rPr>
                <w:rFonts w:cstheme="minorHAnsi"/>
                <w:sz w:val="18"/>
                <w:szCs w:val="18"/>
              </w:rPr>
              <w:t>UGPE</w:t>
            </w:r>
          </w:p>
        </w:tc>
        <w:tc>
          <w:tcPr>
            <w:tcW w:w="1133" w:type="dxa"/>
          </w:tcPr>
          <w:p w14:paraId="12E276E1" w14:textId="5F97E5F5" w:rsidR="00BF5F58" w:rsidRPr="009F1295" w:rsidRDefault="003C6824" w:rsidP="007A6240">
            <w:pPr>
              <w:widowControl w:val="0"/>
              <w:autoSpaceDE w:val="0"/>
              <w:autoSpaceDN w:val="0"/>
              <w:adjustRightInd w:val="0"/>
              <w:jc w:val="center"/>
              <w:rPr>
                <w:rFonts w:cstheme="minorHAnsi"/>
                <w:sz w:val="18"/>
                <w:szCs w:val="18"/>
                <w:lang w:val="pt-PT"/>
              </w:rPr>
            </w:pPr>
            <w:r w:rsidRPr="009F1295">
              <w:rPr>
                <w:rFonts w:cstheme="minorHAnsi"/>
                <w:sz w:val="18"/>
                <w:szCs w:val="18"/>
                <w:lang w:val="pt-PT"/>
              </w:rPr>
              <w:t>Toutes les catégories d'acteurs</w:t>
            </w:r>
          </w:p>
        </w:tc>
        <w:tc>
          <w:tcPr>
            <w:tcW w:w="1359" w:type="dxa"/>
          </w:tcPr>
          <w:p w14:paraId="14F75774" w14:textId="2F11EAA2" w:rsidR="00BF5F58" w:rsidRPr="00734787" w:rsidRDefault="003C6824" w:rsidP="007A6240">
            <w:pPr>
              <w:widowControl w:val="0"/>
              <w:autoSpaceDE w:val="0"/>
              <w:autoSpaceDN w:val="0"/>
              <w:adjustRightInd w:val="0"/>
              <w:rPr>
                <w:rFonts w:cstheme="minorHAnsi"/>
                <w:sz w:val="18"/>
                <w:szCs w:val="18"/>
                <w:lang w:val="fr-FR"/>
              </w:rPr>
            </w:pPr>
            <w:r w:rsidRPr="000D498E">
              <w:rPr>
                <w:rFonts w:cstheme="minorHAnsi"/>
                <w:sz w:val="18"/>
                <w:szCs w:val="18"/>
                <w:lang w:val="fr-FR"/>
              </w:rPr>
              <w:t>Dès le lancement effectif du projet</w:t>
            </w:r>
          </w:p>
        </w:tc>
        <w:tc>
          <w:tcPr>
            <w:tcW w:w="1361" w:type="dxa"/>
          </w:tcPr>
          <w:p w14:paraId="6FE2BC14" w14:textId="3FF36093" w:rsidR="007772C8" w:rsidRPr="00281102" w:rsidRDefault="007772C8" w:rsidP="007A6240">
            <w:pPr>
              <w:widowControl w:val="0"/>
              <w:autoSpaceDE w:val="0"/>
              <w:autoSpaceDN w:val="0"/>
              <w:adjustRightInd w:val="0"/>
              <w:rPr>
                <w:rFonts w:cstheme="minorHAnsi"/>
                <w:sz w:val="18"/>
                <w:szCs w:val="18"/>
                <w:lang w:val="pt-PT"/>
              </w:rPr>
            </w:pPr>
            <w:r w:rsidRPr="00281102">
              <w:rPr>
                <w:rFonts w:cstheme="minorHAnsi"/>
                <w:sz w:val="18"/>
                <w:szCs w:val="18"/>
                <w:lang w:val="pt-PT"/>
              </w:rPr>
              <w:t>En cours</w:t>
            </w:r>
          </w:p>
        </w:tc>
      </w:tr>
      <w:tr w:rsidR="00411D58" w:rsidRPr="001B18A7" w14:paraId="160FDF21" w14:textId="77777777" w:rsidTr="007A6240">
        <w:trPr>
          <w:trHeight w:val="341"/>
        </w:trPr>
        <w:tc>
          <w:tcPr>
            <w:tcW w:w="3852" w:type="dxa"/>
            <w:gridSpan w:val="3"/>
          </w:tcPr>
          <w:p w14:paraId="08AC6820" w14:textId="32206B22" w:rsidR="00AB2EA0" w:rsidRPr="009F1295" w:rsidRDefault="00B15D19" w:rsidP="00AB2EA0">
            <w:pPr>
              <w:widowControl w:val="0"/>
              <w:autoSpaceDE w:val="0"/>
              <w:autoSpaceDN w:val="0"/>
              <w:adjustRightInd w:val="0"/>
              <w:rPr>
                <w:rFonts w:cstheme="minorHAnsi"/>
                <w:sz w:val="18"/>
                <w:szCs w:val="18"/>
                <w:lang w:val="fr-FR"/>
              </w:rPr>
            </w:pPr>
            <w:r w:rsidRPr="009F1295">
              <w:rPr>
                <w:rFonts w:cstheme="minorHAnsi"/>
                <w:sz w:val="18"/>
                <w:szCs w:val="18"/>
                <w:lang w:val="fr-FR"/>
              </w:rPr>
              <w:t>Mise à jour du programme préétabli de participation des parties prenantes</w:t>
            </w:r>
          </w:p>
        </w:tc>
        <w:tc>
          <w:tcPr>
            <w:tcW w:w="1369" w:type="dxa"/>
          </w:tcPr>
          <w:p w14:paraId="76E3C97B" w14:textId="2AEE85A9" w:rsidR="00AB2EA0" w:rsidRPr="000D498E" w:rsidRDefault="007A6240" w:rsidP="00B21CBB">
            <w:pPr>
              <w:widowControl w:val="0"/>
              <w:autoSpaceDE w:val="0"/>
              <w:autoSpaceDN w:val="0"/>
              <w:adjustRightInd w:val="0"/>
              <w:jc w:val="center"/>
              <w:rPr>
                <w:rFonts w:cstheme="minorHAnsi"/>
                <w:sz w:val="18"/>
                <w:szCs w:val="18"/>
                <w:lang w:val="fr-FR"/>
              </w:rPr>
            </w:pPr>
            <w:r w:rsidRPr="009F1295">
              <w:rPr>
                <w:rFonts w:cstheme="minorHAnsi"/>
                <w:sz w:val="18"/>
                <w:szCs w:val="18"/>
              </w:rPr>
              <w:t>M</w:t>
            </w:r>
            <w:r w:rsidRPr="00585A6B">
              <w:rPr>
                <w:rFonts w:cstheme="minorHAnsi"/>
                <w:sz w:val="18"/>
                <w:szCs w:val="18"/>
              </w:rPr>
              <w:t>ICE/</w:t>
            </w:r>
            <w:r w:rsidR="009F1295" w:rsidRPr="000D498E">
              <w:rPr>
                <w:rFonts w:cstheme="minorHAnsi"/>
                <w:sz w:val="18"/>
                <w:szCs w:val="18"/>
              </w:rPr>
              <w:t>UGPE</w:t>
            </w:r>
          </w:p>
        </w:tc>
        <w:tc>
          <w:tcPr>
            <w:tcW w:w="1133" w:type="dxa"/>
          </w:tcPr>
          <w:p w14:paraId="455C725A" w14:textId="70D3D7AF" w:rsidR="00AB2EA0" w:rsidRPr="00734787" w:rsidRDefault="007A6240" w:rsidP="00B21CBB">
            <w:pPr>
              <w:widowControl w:val="0"/>
              <w:autoSpaceDE w:val="0"/>
              <w:autoSpaceDN w:val="0"/>
              <w:adjustRightInd w:val="0"/>
              <w:jc w:val="center"/>
              <w:rPr>
                <w:rFonts w:cstheme="minorHAnsi"/>
                <w:sz w:val="18"/>
                <w:szCs w:val="18"/>
                <w:lang w:val="fr-FR"/>
              </w:rPr>
            </w:pPr>
            <w:r w:rsidRPr="00734787">
              <w:rPr>
                <w:rFonts w:cstheme="minorHAnsi"/>
                <w:sz w:val="18"/>
                <w:szCs w:val="18"/>
                <w:lang w:val="fr-FR"/>
              </w:rPr>
              <w:t>Banque mondiale</w:t>
            </w:r>
          </w:p>
        </w:tc>
        <w:tc>
          <w:tcPr>
            <w:tcW w:w="1359" w:type="dxa"/>
          </w:tcPr>
          <w:p w14:paraId="59233B90" w14:textId="65731171" w:rsidR="00AB2EA0" w:rsidRPr="00281102" w:rsidRDefault="007A6240" w:rsidP="00AB2EA0">
            <w:pPr>
              <w:widowControl w:val="0"/>
              <w:autoSpaceDE w:val="0"/>
              <w:autoSpaceDN w:val="0"/>
              <w:adjustRightInd w:val="0"/>
              <w:rPr>
                <w:rFonts w:cstheme="minorHAnsi"/>
                <w:sz w:val="18"/>
                <w:szCs w:val="18"/>
                <w:lang w:val="fr-FR"/>
              </w:rPr>
            </w:pPr>
            <w:r w:rsidRPr="00281102">
              <w:rPr>
                <w:rFonts w:cstheme="minorHAnsi"/>
                <w:sz w:val="18"/>
                <w:szCs w:val="18"/>
                <w:lang w:val="fr-FR"/>
              </w:rPr>
              <w:t>Après 3 mois à compter du début de la mise en œuvre du projet et pendant toute la durée du projet</w:t>
            </w:r>
          </w:p>
        </w:tc>
        <w:tc>
          <w:tcPr>
            <w:tcW w:w="1361" w:type="dxa"/>
          </w:tcPr>
          <w:p w14:paraId="37B0D609" w14:textId="01DABFA5" w:rsidR="00AB2EA0" w:rsidRPr="00281102" w:rsidRDefault="007A6240" w:rsidP="00AB2EA0">
            <w:pPr>
              <w:widowControl w:val="0"/>
              <w:autoSpaceDE w:val="0"/>
              <w:autoSpaceDN w:val="0"/>
              <w:adjustRightInd w:val="0"/>
              <w:rPr>
                <w:rFonts w:cstheme="minorHAnsi"/>
                <w:sz w:val="18"/>
                <w:szCs w:val="18"/>
                <w:lang w:val="fr-FR"/>
              </w:rPr>
            </w:pPr>
            <w:r w:rsidRPr="00281102">
              <w:rPr>
                <w:rFonts w:cstheme="minorHAnsi"/>
                <w:sz w:val="18"/>
                <w:szCs w:val="18"/>
                <w:lang w:val="fr-FR"/>
              </w:rPr>
              <w:t>En fonction de l'évolution et des impératifs du projet</w:t>
            </w:r>
          </w:p>
        </w:tc>
      </w:tr>
      <w:tr w:rsidR="00AB2EA0" w:rsidRPr="001B18A7" w14:paraId="7B3B4219" w14:textId="77777777" w:rsidTr="00A72265">
        <w:trPr>
          <w:trHeight w:val="341"/>
        </w:trPr>
        <w:tc>
          <w:tcPr>
            <w:tcW w:w="9074" w:type="dxa"/>
            <w:gridSpan w:val="7"/>
          </w:tcPr>
          <w:p w14:paraId="79EFAFE1" w14:textId="1B8A6D9A" w:rsidR="00AB2EA0" w:rsidRPr="000D498E" w:rsidRDefault="00B15D19" w:rsidP="00AB2EA0">
            <w:pPr>
              <w:widowControl w:val="0"/>
              <w:autoSpaceDE w:val="0"/>
              <w:autoSpaceDN w:val="0"/>
              <w:adjustRightInd w:val="0"/>
              <w:rPr>
                <w:rFonts w:cstheme="minorHAnsi"/>
                <w:b/>
                <w:sz w:val="18"/>
                <w:szCs w:val="18"/>
                <w:lang w:val="fr-FR"/>
              </w:rPr>
            </w:pPr>
            <w:r w:rsidRPr="009F1295">
              <w:rPr>
                <w:rFonts w:cstheme="minorHAnsi"/>
                <w:b/>
                <w:sz w:val="18"/>
                <w:szCs w:val="18"/>
                <w:lang w:val="fr-FR"/>
              </w:rPr>
              <w:t>Objectif</w:t>
            </w:r>
            <w:r w:rsidR="00AB2EA0" w:rsidRPr="009F1295">
              <w:rPr>
                <w:rFonts w:cstheme="minorHAnsi"/>
                <w:b/>
                <w:sz w:val="18"/>
                <w:szCs w:val="18"/>
                <w:lang w:val="fr-FR"/>
              </w:rPr>
              <w:t xml:space="preserve"> 3 : </w:t>
            </w:r>
            <w:r w:rsidRPr="009F1295">
              <w:rPr>
                <w:rFonts w:cstheme="minorHAnsi"/>
                <w:b/>
                <w:sz w:val="18"/>
                <w:szCs w:val="18"/>
                <w:lang w:val="fr-FR"/>
              </w:rPr>
              <w:t xml:space="preserve">Mise en œuvre du </w:t>
            </w:r>
            <w:r w:rsidR="00A675DF" w:rsidRPr="00585A6B">
              <w:rPr>
                <w:rFonts w:cstheme="minorHAnsi"/>
                <w:b/>
                <w:sz w:val="18"/>
                <w:szCs w:val="18"/>
                <w:lang w:val="fr-FR"/>
              </w:rPr>
              <w:t>PMPP</w:t>
            </w:r>
          </w:p>
        </w:tc>
      </w:tr>
      <w:tr w:rsidR="007A6240" w:rsidRPr="009F1295" w14:paraId="68F2E900" w14:textId="77777777" w:rsidTr="007A6240">
        <w:trPr>
          <w:trHeight w:val="341"/>
        </w:trPr>
        <w:tc>
          <w:tcPr>
            <w:tcW w:w="3852" w:type="dxa"/>
            <w:gridSpan w:val="3"/>
          </w:tcPr>
          <w:p w14:paraId="2B63A08F" w14:textId="5BED73A5" w:rsidR="007A6240" w:rsidRPr="009F1295" w:rsidRDefault="007A6240" w:rsidP="007A6240">
            <w:pPr>
              <w:widowControl w:val="0"/>
              <w:autoSpaceDE w:val="0"/>
              <w:autoSpaceDN w:val="0"/>
              <w:adjustRightInd w:val="0"/>
              <w:rPr>
                <w:rFonts w:cstheme="minorHAnsi"/>
                <w:sz w:val="18"/>
                <w:szCs w:val="18"/>
                <w:lang w:val="fr-FR"/>
              </w:rPr>
            </w:pPr>
            <w:r w:rsidRPr="009F1295">
              <w:rPr>
                <w:rFonts w:cstheme="minorHAnsi"/>
                <w:sz w:val="18"/>
                <w:szCs w:val="18"/>
                <w:lang w:val="fr-FR"/>
              </w:rPr>
              <w:t>Élaboration d'un plan d'information - éducation - communication (IEC)</w:t>
            </w:r>
          </w:p>
        </w:tc>
        <w:tc>
          <w:tcPr>
            <w:tcW w:w="1369" w:type="dxa"/>
          </w:tcPr>
          <w:p w14:paraId="501BA528" w14:textId="289B722E" w:rsidR="007A6240" w:rsidRPr="009F1295" w:rsidRDefault="007A6240" w:rsidP="007A6240">
            <w:pPr>
              <w:widowControl w:val="0"/>
              <w:autoSpaceDE w:val="0"/>
              <w:autoSpaceDN w:val="0"/>
              <w:adjustRightInd w:val="0"/>
              <w:jc w:val="center"/>
              <w:rPr>
                <w:rFonts w:cstheme="minorHAnsi"/>
                <w:sz w:val="18"/>
                <w:szCs w:val="18"/>
                <w:lang w:val="fr-FR"/>
              </w:rPr>
            </w:pPr>
            <w:r w:rsidRPr="00C608BF">
              <w:rPr>
                <w:sz w:val="18"/>
                <w:szCs w:val="18"/>
              </w:rPr>
              <w:t>MICE/</w:t>
            </w:r>
            <w:r w:rsidR="009F1295" w:rsidRPr="009F1295">
              <w:rPr>
                <w:rFonts w:cstheme="minorHAnsi"/>
                <w:sz w:val="18"/>
                <w:szCs w:val="18"/>
              </w:rPr>
              <w:t>UGPE</w:t>
            </w:r>
          </w:p>
        </w:tc>
        <w:tc>
          <w:tcPr>
            <w:tcW w:w="1133" w:type="dxa"/>
          </w:tcPr>
          <w:p w14:paraId="36283609" w14:textId="5097E8C6" w:rsidR="007A6240" w:rsidRPr="009F1295" w:rsidRDefault="007A6240" w:rsidP="007A6240">
            <w:pPr>
              <w:widowControl w:val="0"/>
              <w:autoSpaceDE w:val="0"/>
              <w:autoSpaceDN w:val="0"/>
              <w:adjustRightInd w:val="0"/>
              <w:jc w:val="center"/>
              <w:rPr>
                <w:rFonts w:cstheme="minorHAnsi"/>
                <w:sz w:val="18"/>
                <w:szCs w:val="18"/>
                <w:lang w:val="pt-PT"/>
              </w:rPr>
            </w:pPr>
            <w:r w:rsidRPr="009F1295">
              <w:rPr>
                <w:rFonts w:cstheme="minorHAnsi"/>
                <w:sz w:val="18"/>
                <w:szCs w:val="18"/>
                <w:lang w:val="pt-PT"/>
              </w:rPr>
              <w:t>Toutes les catégories d'acteurs</w:t>
            </w:r>
          </w:p>
        </w:tc>
        <w:tc>
          <w:tcPr>
            <w:tcW w:w="1359" w:type="dxa"/>
          </w:tcPr>
          <w:p w14:paraId="281361F2" w14:textId="4361F1BB" w:rsidR="007A6240" w:rsidRPr="000D498E" w:rsidRDefault="007A6240" w:rsidP="007A6240">
            <w:pPr>
              <w:widowControl w:val="0"/>
              <w:autoSpaceDE w:val="0"/>
              <w:autoSpaceDN w:val="0"/>
              <w:adjustRightInd w:val="0"/>
              <w:rPr>
                <w:rFonts w:cstheme="minorHAnsi"/>
                <w:sz w:val="18"/>
                <w:szCs w:val="18"/>
                <w:lang w:val="fr-FR"/>
              </w:rPr>
            </w:pPr>
            <w:r w:rsidRPr="000D498E">
              <w:rPr>
                <w:rFonts w:cstheme="minorHAnsi"/>
                <w:sz w:val="18"/>
                <w:szCs w:val="18"/>
                <w:lang w:val="fr-FR"/>
              </w:rPr>
              <w:t>Lors du lancement effectif du projet</w:t>
            </w:r>
          </w:p>
        </w:tc>
        <w:tc>
          <w:tcPr>
            <w:tcW w:w="1361" w:type="dxa"/>
          </w:tcPr>
          <w:p w14:paraId="0AA14C25" w14:textId="34D4A777" w:rsidR="007A6240" w:rsidRPr="00734787" w:rsidRDefault="00CB6F3B" w:rsidP="007A6240">
            <w:pPr>
              <w:widowControl w:val="0"/>
              <w:autoSpaceDE w:val="0"/>
              <w:autoSpaceDN w:val="0"/>
              <w:adjustRightInd w:val="0"/>
              <w:rPr>
                <w:rFonts w:cstheme="minorHAnsi"/>
                <w:sz w:val="18"/>
                <w:szCs w:val="18"/>
              </w:rPr>
            </w:pPr>
            <w:r w:rsidRPr="00734787">
              <w:rPr>
                <w:rFonts w:cstheme="minorHAnsi"/>
                <w:sz w:val="18"/>
                <w:szCs w:val="18"/>
                <w:lang w:val="pt-PT"/>
              </w:rPr>
              <w:t>1 (une fois)</w:t>
            </w:r>
          </w:p>
        </w:tc>
      </w:tr>
      <w:tr w:rsidR="007A6240" w:rsidRPr="001B18A7" w14:paraId="3DABBEED" w14:textId="77777777" w:rsidTr="007A6240">
        <w:trPr>
          <w:trHeight w:val="341"/>
        </w:trPr>
        <w:tc>
          <w:tcPr>
            <w:tcW w:w="3852" w:type="dxa"/>
            <w:gridSpan w:val="3"/>
          </w:tcPr>
          <w:p w14:paraId="49E1A2BB" w14:textId="4D7731A9" w:rsidR="007A6240" w:rsidRPr="009F1295" w:rsidRDefault="007A6240" w:rsidP="00CB6F3B">
            <w:pPr>
              <w:widowControl w:val="0"/>
              <w:autoSpaceDE w:val="0"/>
              <w:autoSpaceDN w:val="0"/>
              <w:adjustRightInd w:val="0"/>
              <w:rPr>
                <w:rFonts w:cstheme="minorHAnsi"/>
                <w:sz w:val="18"/>
                <w:szCs w:val="18"/>
                <w:lang w:val="fr-FR"/>
              </w:rPr>
            </w:pPr>
            <w:r w:rsidRPr="009F1295">
              <w:rPr>
                <w:rFonts w:cstheme="minorHAnsi"/>
                <w:sz w:val="18"/>
                <w:szCs w:val="18"/>
                <w:lang w:val="fr-FR"/>
              </w:rPr>
              <w:lastRenderedPageBreak/>
              <w:t xml:space="preserve">Mise en œuvre des activités nécessaires de mobilisation des parties prenantes </w:t>
            </w:r>
          </w:p>
        </w:tc>
        <w:tc>
          <w:tcPr>
            <w:tcW w:w="1369" w:type="dxa"/>
          </w:tcPr>
          <w:p w14:paraId="2660D4FF" w14:textId="6E782241" w:rsidR="007A6240" w:rsidRPr="009F1295" w:rsidRDefault="007A6240" w:rsidP="007A6240">
            <w:pPr>
              <w:widowControl w:val="0"/>
              <w:autoSpaceDE w:val="0"/>
              <w:autoSpaceDN w:val="0"/>
              <w:adjustRightInd w:val="0"/>
              <w:jc w:val="center"/>
              <w:rPr>
                <w:rFonts w:cstheme="minorHAnsi"/>
                <w:sz w:val="18"/>
                <w:szCs w:val="18"/>
                <w:lang w:val="fr-FR"/>
              </w:rPr>
            </w:pPr>
            <w:r w:rsidRPr="00C608BF">
              <w:rPr>
                <w:sz w:val="18"/>
                <w:szCs w:val="18"/>
              </w:rPr>
              <w:t>MICE/</w:t>
            </w:r>
            <w:r w:rsidR="009F1295" w:rsidRPr="009F1295">
              <w:rPr>
                <w:rFonts w:cstheme="minorHAnsi"/>
                <w:sz w:val="18"/>
                <w:szCs w:val="18"/>
              </w:rPr>
              <w:t>UGPE</w:t>
            </w:r>
          </w:p>
        </w:tc>
        <w:tc>
          <w:tcPr>
            <w:tcW w:w="1133" w:type="dxa"/>
          </w:tcPr>
          <w:p w14:paraId="0B8C41B7" w14:textId="4E32E881" w:rsidR="007A6240" w:rsidRPr="009F1295" w:rsidRDefault="007A6240" w:rsidP="007A6240">
            <w:pPr>
              <w:widowControl w:val="0"/>
              <w:autoSpaceDE w:val="0"/>
              <w:autoSpaceDN w:val="0"/>
              <w:adjustRightInd w:val="0"/>
              <w:rPr>
                <w:rFonts w:cstheme="minorHAnsi"/>
                <w:sz w:val="18"/>
                <w:szCs w:val="18"/>
                <w:lang w:val="pt-PT"/>
              </w:rPr>
            </w:pPr>
            <w:r w:rsidRPr="009F1295">
              <w:rPr>
                <w:rFonts w:cstheme="minorHAnsi"/>
                <w:sz w:val="18"/>
                <w:szCs w:val="18"/>
                <w:lang w:val="pt-PT"/>
              </w:rPr>
              <w:t>Toutes les catégories d'acteurs</w:t>
            </w:r>
          </w:p>
        </w:tc>
        <w:tc>
          <w:tcPr>
            <w:tcW w:w="1359" w:type="dxa"/>
          </w:tcPr>
          <w:p w14:paraId="702CB1D4" w14:textId="229453D0" w:rsidR="007A6240" w:rsidRPr="000D498E" w:rsidRDefault="007A6240" w:rsidP="007A6240">
            <w:pPr>
              <w:widowControl w:val="0"/>
              <w:autoSpaceDE w:val="0"/>
              <w:autoSpaceDN w:val="0"/>
              <w:adjustRightInd w:val="0"/>
              <w:rPr>
                <w:rFonts w:cstheme="minorHAnsi"/>
                <w:sz w:val="18"/>
                <w:szCs w:val="18"/>
                <w:lang w:val="fr-FR"/>
              </w:rPr>
            </w:pPr>
            <w:r w:rsidRPr="000D498E">
              <w:rPr>
                <w:rFonts w:cstheme="minorHAnsi"/>
                <w:sz w:val="18"/>
                <w:szCs w:val="18"/>
                <w:lang w:val="fr-FR"/>
              </w:rPr>
              <w:t>Dès le lancement effectif du projet</w:t>
            </w:r>
          </w:p>
        </w:tc>
        <w:tc>
          <w:tcPr>
            <w:tcW w:w="1361" w:type="dxa"/>
          </w:tcPr>
          <w:p w14:paraId="7DAF004E" w14:textId="41D5A151" w:rsidR="007A6240" w:rsidRPr="00281102" w:rsidRDefault="00CB6F3B" w:rsidP="007A6240">
            <w:pPr>
              <w:widowControl w:val="0"/>
              <w:autoSpaceDE w:val="0"/>
              <w:autoSpaceDN w:val="0"/>
              <w:adjustRightInd w:val="0"/>
              <w:rPr>
                <w:rFonts w:cstheme="minorHAnsi"/>
                <w:sz w:val="18"/>
                <w:szCs w:val="18"/>
                <w:lang w:val="fr-FR"/>
              </w:rPr>
            </w:pPr>
            <w:r w:rsidRPr="00734787">
              <w:rPr>
                <w:rFonts w:cstheme="minorHAnsi"/>
                <w:sz w:val="18"/>
                <w:szCs w:val="18"/>
                <w:lang w:val="fr-FR"/>
              </w:rPr>
              <w:t xml:space="preserve">Avant et pendant la mise en œuvre </w:t>
            </w:r>
          </w:p>
        </w:tc>
      </w:tr>
      <w:tr w:rsidR="007A6240" w:rsidRPr="001B18A7" w14:paraId="6B439967" w14:textId="77777777" w:rsidTr="007A6240">
        <w:trPr>
          <w:trHeight w:val="341"/>
        </w:trPr>
        <w:tc>
          <w:tcPr>
            <w:tcW w:w="3852" w:type="dxa"/>
            <w:gridSpan w:val="3"/>
          </w:tcPr>
          <w:p w14:paraId="67CBFE50" w14:textId="0726EAA4" w:rsidR="007A6240" w:rsidRPr="009F1295" w:rsidRDefault="007A6240" w:rsidP="007A6240">
            <w:pPr>
              <w:widowControl w:val="0"/>
              <w:autoSpaceDE w:val="0"/>
              <w:autoSpaceDN w:val="0"/>
              <w:adjustRightInd w:val="0"/>
              <w:rPr>
                <w:rFonts w:cstheme="minorHAnsi"/>
                <w:sz w:val="18"/>
                <w:szCs w:val="18"/>
                <w:lang w:val="fr-FR"/>
              </w:rPr>
            </w:pPr>
            <w:r w:rsidRPr="009F1295">
              <w:rPr>
                <w:rFonts w:cstheme="minorHAnsi"/>
                <w:sz w:val="18"/>
                <w:szCs w:val="18"/>
                <w:lang w:val="fr-FR"/>
              </w:rPr>
              <w:t>Suivi et évaluation de la mise en œuvre et de la révision du plan Information - Éducation - Communication (IEC), y compris les enquêtes de satisfaction des utilisateurs.</w:t>
            </w:r>
          </w:p>
        </w:tc>
        <w:tc>
          <w:tcPr>
            <w:tcW w:w="1369" w:type="dxa"/>
          </w:tcPr>
          <w:p w14:paraId="00773D02" w14:textId="11C705C3" w:rsidR="007A6240" w:rsidRPr="009F1295" w:rsidRDefault="007A6240" w:rsidP="007A6240">
            <w:pPr>
              <w:widowControl w:val="0"/>
              <w:autoSpaceDE w:val="0"/>
              <w:autoSpaceDN w:val="0"/>
              <w:adjustRightInd w:val="0"/>
              <w:jc w:val="center"/>
              <w:rPr>
                <w:rFonts w:cstheme="minorHAnsi"/>
                <w:sz w:val="18"/>
                <w:szCs w:val="18"/>
                <w:lang w:val="fr-FR"/>
              </w:rPr>
            </w:pPr>
            <w:r w:rsidRPr="00C608BF">
              <w:rPr>
                <w:sz w:val="18"/>
                <w:szCs w:val="18"/>
              </w:rPr>
              <w:t>MICE/</w:t>
            </w:r>
            <w:r w:rsidR="009F1295" w:rsidRPr="009F1295">
              <w:rPr>
                <w:rFonts w:cstheme="minorHAnsi"/>
                <w:sz w:val="18"/>
                <w:szCs w:val="18"/>
              </w:rPr>
              <w:t>UGPE</w:t>
            </w:r>
          </w:p>
        </w:tc>
        <w:tc>
          <w:tcPr>
            <w:tcW w:w="1133" w:type="dxa"/>
          </w:tcPr>
          <w:p w14:paraId="4A9BAFFB" w14:textId="5E1EB0B7" w:rsidR="007A6240" w:rsidRPr="009F1295" w:rsidRDefault="0046587A" w:rsidP="007A6240">
            <w:pPr>
              <w:widowControl w:val="0"/>
              <w:autoSpaceDE w:val="0"/>
              <w:autoSpaceDN w:val="0"/>
              <w:adjustRightInd w:val="0"/>
              <w:jc w:val="center"/>
              <w:rPr>
                <w:rFonts w:cstheme="minorHAnsi"/>
                <w:sz w:val="18"/>
                <w:szCs w:val="18"/>
                <w:lang w:val="fr-FR"/>
              </w:rPr>
            </w:pPr>
            <w:r w:rsidRPr="009F1295">
              <w:rPr>
                <w:rFonts w:cstheme="minorHAnsi"/>
                <w:sz w:val="18"/>
                <w:szCs w:val="18"/>
                <w:lang w:val="fr-FR"/>
              </w:rPr>
              <w:t>Banque mondiale</w:t>
            </w:r>
          </w:p>
        </w:tc>
        <w:tc>
          <w:tcPr>
            <w:tcW w:w="1359" w:type="dxa"/>
          </w:tcPr>
          <w:p w14:paraId="17E8448B" w14:textId="45501938" w:rsidR="007A6240" w:rsidRPr="00734787" w:rsidRDefault="0046587A" w:rsidP="007A6240">
            <w:pPr>
              <w:widowControl w:val="0"/>
              <w:autoSpaceDE w:val="0"/>
              <w:autoSpaceDN w:val="0"/>
              <w:adjustRightInd w:val="0"/>
              <w:rPr>
                <w:rFonts w:cstheme="minorHAnsi"/>
                <w:sz w:val="18"/>
                <w:szCs w:val="18"/>
                <w:lang w:val="fr-FR"/>
              </w:rPr>
            </w:pPr>
            <w:r w:rsidRPr="000D498E">
              <w:rPr>
                <w:rFonts w:cstheme="minorHAnsi"/>
                <w:sz w:val="18"/>
                <w:szCs w:val="18"/>
                <w:lang w:val="fr-FR"/>
              </w:rPr>
              <w:t>Après 3 mois de mise en œuvre effective du plan d'IEC</w:t>
            </w:r>
          </w:p>
        </w:tc>
        <w:tc>
          <w:tcPr>
            <w:tcW w:w="1361" w:type="dxa"/>
          </w:tcPr>
          <w:p w14:paraId="449A372D" w14:textId="77910B0E" w:rsidR="007A6240" w:rsidRPr="00281102" w:rsidRDefault="0046587A" w:rsidP="007A6240">
            <w:pPr>
              <w:widowControl w:val="0"/>
              <w:autoSpaceDE w:val="0"/>
              <w:autoSpaceDN w:val="0"/>
              <w:adjustRightInd w:val="0"/>
              <w:rPr>
                <w:rFonts w:cstheme="minorHAnsi"/>
                <w:sz w:val="18"/>
                <w:szCs w:val="18"/>
                <w:lang w:val="fr-FR"/>
              </w:rPr>
            </w:pPr>
            <w:r w:rsidRPr="00281102">
              <w:rPr>
                <w:rFonts w:cstheme="minorHAnsi"/>
                <w:sz w:val="18"/>
                <w:szCs w:val="18"/>
                <w:lang w:val="fr-FR"/>
              </w:rPr>
              <w:t>1 (une) fois tous les 3 (trois) mois.</w:t>
            </w:r>
          </w:p>
        </w:tc>
      </w:tr>
      <w:tr w:rsidR="007A6240" w:rsidRPr="009F1295" w14:paraId="5B3B090F" w14:textId="77777777" w:rsidTr="007A6240">
        <w:trPr>
          <w:trHeight w:val="341"/>
        </w:trPr>
        <w:tc>
          <w:tcPr>
            <w:tcW w:w="3852" w:type="dxa"/>
            <w:gridSpan w:val="3"/>
          </w:tcPr>
          <w:p w14:paraId="24594873" w14:textId="1B34BDEB" w:rsidR="007A6240" w:rsidRPr="009F1295" w:rsidRDefault="007A6240" w:rsidP="007A6240">
            <w:pPr>
              <w:widowControl w:val="0"/>
              <w:autoSpaceDE w:val="0"/>
              <w:autoSpaceDN w:val="0"/>
              <w:adjustRightInd w:val="0"/>
              <w:rPr>
                <w:rFonts w:cstheme="minorHAnsi"/>
                <w:sz w:val="18"/>
                <w:szCs w:val="18"/>
                <w:lang w:val="fr-FR"/>
              </w:rPr>
            </w:pPr>
            <w:r w:rsidRPr="009F1295">
              <w:rPr>
                <w:rFonts w:cstheme="minorHAnsi"/>
                <w:sz w:val="18"/>
                <w:szCs w:val="18"/>
                <w:lang w:val="fr-FR"/>
              </w:rPr>
              <w:t xml:space="preserve">Suivi et évaluation de la mise en œuvre du </w:t>
            </w:r>
            <w:r w:rsidR="00A675DF" w:rsidRPr="009F1295">
              <w:rPr>
                <w:rFonts w:cstheme="minorHAnsi"/>
                <w:sz w:val="18"/>
                <w:szCs w:val="18"/>
                <w:lang w:val="fr-FR"/>
              </w:rPr>
              <w:t>PMPP</w:t>
            </w:r>
          </w:p>
        </w:tc>
        <w:tc>
          <w:tcPr>
            <w:tcW w:w="1369" w:type="dxa"/>
          </w:tcPr>
          <w:p w14:paraId="103D2964" w14:textId="51669D10" w:rsidR="007A6240" w:rsidRPr="009F1295" w:rsidRDefault="007A6240" w:rsidP="007A6240">
            <w:pPr>
              <w:widowControl w:val="0"/>
              <w:autoSpaceDE w:val="0"/>
              <w:autoSpaceDN w:val="0"/>
              <w:adjustRightInd w:val="0"/>
              <w:jc w:val="center"/>
              <w:rPr>
                <w:rFonts w:cstheme="minorHAnsi"/>
                <w:sz w:val="18"/>
                <w:szCs w:val="18"/>
                <w:lang w:val="fr-FR"/>
              </w:rPr>
            </w:pPr>
            <w:r w:rsidRPr="00C608BF">
              <w:rPr>
                <w:sz w:val="18"/>
                <w:szCs w:val="18"/>
              </w:rPr>
              <w:t>MICE/</w:t>
            </w:r>
            <w:r w:rsidR="009F1295" w:rsidRPr="009F1295">
              <w:rPr>
                <w:rFonts w:cstheme="minorHAnsi"/>
                <w:sz w:val="18"/>
                <w:szCs w:val="18"/>
              </w:rPr>
              <w:t>UGPE</w:t>
            </w:r>
          </w:p>
        </w:tc>
        <w:tc>
          <w:tcPr>
            <w:tcW w:w="1133" w:type="dxa"/>
          </w:tcPr>
          <w:p w14:paraId="15698AFE" w14:textId="33763E09" w:rsidR="007A6240" w:rsidRPr="009F1295" w:rsidRDefault="0046587A" w:rsidP="007A6240">
            <w:pPr>
              <w:widowControl w:val="0"/>
              <w:autoSpaceDE w:val="0"/>
              <w:autoSpaceDN w:val="0"/>
              <w:adjustRightInd w:val="0"/>
              <w:jc w:val="center"/>
              <w:rPr>
                <w:rFonts w:cstheme="minorHAnsi"/>
                <w:sz w:val="18"/>
                <w:szCs w:val="18"/>
                <w:lang w:val="fr-FR"/>
              </w:rPr>
            </w:pPr>
            <w:r w:rsidRPr="009F1295">
              <w:rPr>
                <w:rFonts w:cstheme="minorHAnsi"/>
                <w:sz w:val="18"/>
                <w:szCs w:val="18"/>
                <w:lang w:val="fr-FR"/>
              </w:rPr>
              <w:t>Banque mondiale</w:t>
            </w:r>
          </w:p>
        </w:tc>
        <w:tc>
          <w:tcPr>
            <w:tcW w:w="1359" w:type="dxa"/>
          </w:tcPr>
          <w:p w14:paraId="0D05E574" w14:textId="68A44D98" w:rsidR="007A6240" w:rsidRPr="000D498E" w:rsidRDefault="0046587A" w:rsidP="007A6240">
            <w:pPr>
              <w:widowControl w:val="0"/>
              <w:autoSpaceDE w:val="0"/>
              <w:autoSpaceDN w:val="0"/>
              <w:adjustRightInd w:val="0"/>
              <w:rPr>
                <w:rFonts w:cstheme="minorHAnsi"/>
                <w:sz w:val="18"/>
                <w:szCs w:val="18"/>
                <w:lang w:val="fr-FR"/>
              </w:rPr>
            </w:pPr>
            <w:r w:rsidRPr="000D498E">
              <w:rPr>
                <w:rFonts w:cstheme="minorHAnsi"/>
                <w:sz w:val="18"/>
                <w:szCs w:val="18"/>
                <w:lang w:val="fr-FR"/>
              </w:rPr>
              <w:t xml:space="preserve">Après un an de mise en œuvre effective du </w:t>
            </w:r>
            <w:r w:rsidR="00A675DF" w:rsidRPr="000D498E">
              <w:rPr>
                <w:rFonts w:cstheme="minorHAnsi"/>
                <w:sz w:val="18"/>
                <w:szCs w:val="18"/>
                <w:lang w:val="fr-FR"/>
              </w:rPr>
              <w:t>PMPP</w:t>
            </w:r>
          </w:p>
        </w:tc>
        <w:tc>
          <w:tcPr>
            <w:tcW w:w="1361" w:type="dxa"/>
          </w:tcPr>
          <w:p w14:paraId="364048F1" w14:textId="5B895794" w:rsidR="007A6240" w:rsidRPr="00734787" w:rsidRDefault="0046587A" w:rsidP="007A6240">
            <w:pPr>
              <w:widowControl w:val="0"/>
              <w:autoSpaceDE w:val="0"/>
              <w:autoSpaceDN w:val="0"/>
              <w:adjustRightInd w:val="0"/>
              <w:rPr>
                <w:rFonts w:cstheme="minorHAnsi"/>
                <w:sz w:val="18"/>
                <w:szCs w:val="18"/>
                <w:lang w:val="fr-FR"/>
              </w:rPr>
            </w:pPr>
            <w:r w:rsidRPr="00734787">
              <w:rPr>
                <w:rFonts w:cstheme="minorHAnsi"/>
                <w:sz w:val="18"/>
                <w:szCs w:val="18"/>
                <w:lang w:val="fr-FR"/>
              </w:rPr>
              <w:t>Une fois par an.</w:t>
            </w:r>
          </w:p>
        </w:tc>
      </w:tr>
    </w:tbl>
    <w:p w14:paraId="1A117595" w14:textId="77777777" w:rsidR="003A58A2" w:rsidRDefault="003A58A2" w:rsidP="00496FEC">
      <w:pPr>
        <w:widowControl w:val="0"/>
        <w:autoSpaceDE w:val="0"/>
        <w:autoSpaceDN w:val="0"/>
        <w:adjustRightInd w:val="0"/>
        <w:spacing w:after="120" w:line="240" w:lineRule="auto"/>
        <w:rPr>
          <w:rFonts w:cstheme="minorHAnsi"/>
          <w:lang w:val="fr-FR"/>
        </w:rPr>
      </w:pPr>
    </w:p>
    <w:p w14:paraId="27828022" w14:textId="3411DF18" w:rsidR="00172A92" w:rsidRPr="00D95E48" w:rsidRDefault="00993B57" w:rsidP="000A4A96">
      <w:pPr>
        <w:pStyle w:val="Heading3"/>
        <w:rPr>
          <w:sz w:val="22"/>
          <w:szCs w:val="22"/>
          <w:lang w:val="fr-FR"/>
        </w:rPr>
      </w:pPr>
      <w:bookmarkStart w:id="33" w:name="_Toc67095716"/>
      <w:r w:rsidRPr="00D95E48">
        <w:rPr>
          <w:sz w:val="22"/>
          <w:szCs w:val="22"/>
          <w:lang w:val="fr-FR"/>
        </w:rPr>
        <w:t>4.</w:t>
      </w:r>
      <w:r w:rsidR="00A4214D" w:rsidRPr="00D95E48">
        <w:rPr>
          <w:sz w:val="22"/>
          <w:szCs w:val="22"/>
          <w:lang w:val="fr-FR"/>
        </w:rPr>
        <w:t>5</w:t>
      </w:r>
      <w:r w:rsidR="00B04A80" w:rsidRPr="00D95E48">
        <w:rPr>
          <w:sz w:val="22"/>
          <w:szCs w:val="22"/>
          <w:lang w:val="fr-FR"/>
        </w:rPr>
        <w:t xml:space="preserve"> Proposition de stratégie pour </w:t>
      </w:r>
      <w:r w:rsidR="00721FA1" w:rsidRPr="00D95E48">
        <w:rPr>
          <w:sz w:val="22"/>
          <w:szCs w:val="22"/>
          <w:lang w:val="fr-FR"/>
        </w:rPr>
        <w:t>intégrer les points de</w:t>
      </w:r>
      <w:r w:rsidR="00B04A80" w:rsidRPr="00D95E48">
        <w:rPr>
          <w:sz w:val="22"/>
          <w:szCs w:val="22"/>
          <w:lang w:val="fr-FR"/>
        </w:rPr>
        <w:t xml:space="preserve"> vue des groupes vulnérables</w:t>
      </w:r>
      <w:bookmarkEnd w:id="33"/>
    </w:p>
    <w:p w14:paraId="293D7039" w14:textId="029F0598" w:rsidR="00B04A80" w:rsidRPr="00D95E48" w:rsidRDefault="00B04A80" w:rsidP="00B04A80">
      <w:pPr>
        <w:spacing w:after="120" w:line="240" w:lineRule="auto"/>
        <w:rPr>
          <w:rFonts w:cstheme="minorHAnsi"/>
          <w:lang w:val="fr-FR"/>
        </w:rPr>
      </w:pPr>
      <w:r w:rsidRPr="00D95E48">
        <w:rPr>
          <w:rFonts w:cstheme="minorHAnsi"/>
          <w:lang w:val="fr-FR"/>
        </w:rPr>
        <w:t>Afin d'</w:t>
      </w:r>
      <w:r w:rsidR="00721FA1" w:rsidRPr="00D95E48">
        <w:rPr>
          <w:rFonts w:cstheme="minorHAnsi"/>
          <w:lang w:val="fr-FR"/>
        </w:rPr>
        <w:t>éviter l'</w:t>
      </w:r>
      <w:r w:rsidR="00943849" w:rsidRPr="00D95E48">
        <w:rPr>
          <w:rFonts w:cstheme="minorHAnsi"/>
          <w:lang w:val="fr-FR"/>
        </w:rPr>
        <w:t>exclusion</w:t>
      </w:r>
      <w:r w:rsidR="00721FA1" w:rsidRPr="00D95E48">
        <w:rPr>
          <w:rFonts w:cstheme="minorHAnsi"/>
          <w:lang w:val="fr-FR"/>
        </w:rPr>
        <w:t xml:space="preserve"> des </w:t>
      </w:r>
      <w:r w:rsidRPr="00D95E48">
        <w:rPr>
          <w:rFonts w:cstheme="minorHAnsi"/>
          <w:lang w:val="fr-FR"/>
        </w:rPr>
        <w:t xml:space="preserve">groupes vulnérables, notamment les personnes handicapées, les personnes âgées à </w:t>
      </w:r>
      <w:r w:rsidR="00721FA1" w:rsidRPr="00D95E48">
        <w:rPr>
          <w:rFonts w:cstheme="minorHAnsi"/>
          <w:lang w:val="fr-FR"/>
        </w:rPr>
        <w:t>mobilité réduite</w:t>
      </w:r>
      <w:r w:rsidR="005C1442" w:rsidRPr="00D95E48">
        <w:rPr>
          <w:rFonts w:cstheme="minorHAnsi"/>
          <w:lang w:val="fr-FR"/>
        </w:rPr>
        <w:t xml:space="preserve"> et les</w:t>
      </w:r>
      <w:r w:rsidRPr="00D95E48">
        <w:rPr>
          <w:rFonts w:cstheme="minorHAnsi"/>
          <w:lang w:val="fr-FR"/>
        </w:rPr>
        <w:t xml:space="preserve"> femmes chefs de famille </w:t>
      </w:r>
      <w:r w:rsidR="005C1442" w:rsidRPr="00D95E48">
        <w:rPr>
          <w:rFonts w:cstheme="minorHAnsi"/>
          <w:lang w:val="fr-FR"/>
        </w:rPr>
        <w:t>à</w:t>
      </w:r>
      <w:r w:rsidRPr="00D95E48">
        <w:rPr>
          <w:rFonts w:cstheme="minorHAnsi"/>
          <w:lang w:val="fr-FR"/>
        </w:rPr>
        <w:t xml:space="preserve"> faible revenu, il est recommandé d'</w:t>
      </w:r>
      <w:r w:rsidR="005C1442" w:rsidRPr="00D95E48">
        <w:rPr>
          <w:rFonts w:cstheme="minorHAnsi"/>
          <w:lang w:val="fr-FR"/>
        </w:rPr>
        <w:t xml:space="preserve">utiliser </w:t>
      </w:r>
      <w:r w:rsidR="00943849" w:rsidRPr="00D95E48">
        <w:rPr>
          <w:rFonts w:cstheme="minorHAnsi"/>
          <w:lang w:val="fr-FR"/>
        </w:rPr>
        <w:t>l'</w:t>
      </w:r>
      <w:r w:rsidR="005C1442" w:rsidRPr="00D95E48">
        <w:rPr>
          <w:rFonts w:cstheme="minorHAnsi"/>
          <w:lang w:val="fr-FR"/>
        </w:rPr>
        <w:t>approche directe</w:t>
      </w:r>
      <w:r w:rsidRPr="00D95E48">
        <w:rPr>
          <w:rFonts w:cstheme="minorHAnsi"/>
          <w:lang w:val="fr-FR"/>
        </w:rPr>
        <w:t xml:space="preserve">. L'objectif est de </w:t>
      </w:r>
      <w:r w:rsidR="00943849" w:rsidRPr="00D95E48">
        <w:rPr>
          <w:rFonts w:cstheme="minorHAnsi"/>
          <w:lang w:val="fr-FR"/>
        </w:rPr>
        <w:t>faire en sorte que ces groupes se sentent à l'</w:t>
      </w:r>
      <w:r w:rsidRPr="00D95E48">
        <w:rPr>
          <w:rFonts w:cstheme="minorHAnsi"/>
          <w:lang w:val="fr-FR"/>
        </w:rPr>
        <w:t xml:space="preserve">aise pour </w:t>
      </w:r>
      <w:r w:rsidR="00943849" w:rsidRPr="00D95E48">
        <w:rPr>
          <w:rFonts w:cstheme="minorHAnsi"/>
          <w:lang w:val="fr-FR"/>
        </w:rPr>
        <w:t>présenter leurs points de vue</w:t>
      </w:r>
      <w:r w:rsidRPr="00D95E48">
        <w:rPr>
          <w:rFonts w:cstheme="minorHAnsi"/>
          <w:lang w:val="fr-FR"/>
        </w:rPr>
        <w:t xml:space="preserve"> et de les aider à </w:t>
      </w:r>
      <w:r w:rsidR="00943849" w:rsidRPr="00D95E48">
        <w:rPr>
          <w:rFonts w:cstheme="minorHAnsi"/>
          <w:lang w:val="fr-FR"/>
        </w:rPr>
        <w:t>accéder aux</w:t>
      </w:r>
      <w:r w:rsidRPr="00D95E48">
        <w:rPr>
          <w:rFonts w:cstheme="minorHAnsi"/>
          <w:lang w:val="fr-FR"/>
        </w:rPr>
        <w:t xml:space="preserve"> services fournis.</w:t>
      </w:r>
    </w:p>
    <w:p w14:paraId="27828024" w14:textId="6C381FC7" w:rsidR="005973B4" w:rsidRPr="00D95E48" w:rsidRDefault="00900BEF" w:rsidP="000A4A96">
      <w:pPr>
        <w:pStyle w:val="Heading3"/>
        <w:rPr>
          <w:sz w:val="22"/>
          <w:szCs w:val="22"/>
          <w:lang w:val="fr-FR"/>
        </w:rPr>
      </w:pPr>
      <w:bookmarkStart w:id="34" w:name="_Toc67095717"/>
      <w:r w:rsidRPr="00D95E48">
        <w:rPr>
          <w:sz w:val="22"/>
          <w:szCs w:val="22"/>
          <w:lang w:val="fr-FR"/>
        </w:rPr>
        <w:t>4.</w:t>
      </w:r>
      <w:r w:rsidR="00A4214D" w:rsidRPr="00D95E48">
        <w:rPr>
          <w:sz w:val="22"/>
          <w:szCs w:val="22"/>
          <w:lang w:val="fr-FR"/>
        </w:rPr>
        <w:t>6</w:t>
      </w:r>
      <w:r w:rsidR="00681610" w:rsidRPr="00D95E48">
        <w:rPr>
          <w:sz w:val="22"/>
          <w:szCs w:val="22"/>
          <w:lang w:val="fr-FR"/>
        </w:rPr>
        <w:t xml:space="preserve"> Calendrier</w:t>
      </w:r>
      <w:r w:rsidR="00B04A80" w:rsidRPr="00D95E48">
        <w:rPr>
          <w:sz w:val="22"/>
          <w:szCs w:val="22"/>
          <w:lang w:val="fr-FR"/>
        </w:rPr>
        <w:t xml:space="preserve"> indicatif</w:t>
      </w:r>
      <w:bookmarkEnd w:id="34"/>
    </w:p>
    <w:p w14:paraId="6871C462" w14:textId="2947A8F1" w:rsidR="005C1442" w:rsidRPr="00D95E48" w:rsidRDefault="005C1442" w:rsidP="005C1442">
      <w:pPr>
        <w:spacing w:after="120" w:line="240" w:lineRule="auto"/>
        <w:rPr>
          <w:rFonts w:cstheme="minorHAnsi"/>
          <w:lang w:val="fr-FR"/>
        </w:rPr>
      </w:pPr>
      <w:r w:rsidRPr="00D95E48">
        <w:rPr>
          <w:rFonts w:cstheme="minorHAnsi"/>
          <w:lang w:val="fr-FR"/>
        </w:rPr>
        <w:t xml:space="preserve">Le calendrier suivant indique les dates </w:t>
      </w:r>
      <w:r w:rsidR="00943849" w:rsidRPr="00D95E48">
        <w:rPr>
          <w:rFonts w:cstheme="minorHAnsi"/>
          <w:lang w:val="fr-FR"/>
        </w:rPr>
        <w:t xml:space="preserve">indicatives de </w:t>
      </w:r>
      <w:r w:rsidRPr="00D95E48">
        <w:rPr>
          <w:rFonts w:cstheme="minorHAnsi"/>
          <w:lang w:val="fr-FR"/>
        </w:rPr>
        <w:t>réalisation et les lieux où se dérouleront les différentes activités de mobilisation des parties prenantes, notamment les réunions de coordination, les consultations avec les communautés locales touchées par le projet, les communications, ainsi que la planification indicative à rendre compatible avec les étapes de mise en œuvre du projet. Le calendrier sera revu et mis à jour au début effectif du projet</w:t>
      </w:r>
      <w:r w:rsidR="00943849" w:rsidRPr="00D95E48">
        <w:rPr>
          <w:rFonts w:cstheme="minorHAnsi"/>
          <w:lang w:val="fr-FR"/>
        </w:rPr>
        <w:t>,</w:t>
      </w:r>
      <w:r w:rsidRPr="00D95E48">
        <w:rPr>
          <w:rFonts w:cstheme="minorHAnsi"/>
          <w:lang w:val="fr-FR"/>
        </w:rPr>
        <w:t xml:space="preserve"> après validation par la BM et la partie capverdienne.    </w:t>
      </w:r>
    </w:p>
    <w:p w14:paraId="5177699C" w14:textId="441E5574" w:rsidR="006A0759" w:rsidRPr="00D95E48" w:rsidRDefault="00583A8B" w:rsidP="00681610">
      <w:pPr>
        <w:spacing w:after="120" w:line="240" w:lineRule="auto"/>
        <w:rPr>
          <w:rFonts w:cstheme="minorHAnsi"/>
          <w:sz w:val="20"/>
          <w:szCs w:val="20"/>
          <w:lang w:val="fr-FR"/>
        </w:rPr>
      </w:pPr>
      <w:r w:rsidRPr="00D95E48">
        <w:rPr>
          <w:rFonts w:cstheme="minorHAnsi"/>
          <w:sz w:val="20"/>
          <w:szCs w:val="20"/>
          <w:lang w:val="fr-FR"/>
        </w:rPr>
        <w:t xml:space="preserve">    </w:t>
      </w:r>
    </w:p>
    <w:p w14:paraId="4FB2E4AC" w14:textId="1814C91E" w:rsidR="006A0759" w:rsidRPr="00D95E48" w:rsidRDefault="008B3FCD" w:rsidP="008B3FCD">
      <w:pPr>
        <w:pStyle w:val="Caption"/>
        <w:jc w:val="center"/>
      </w:pPr>
      <w:bookmarkStart w:id="35" w:name="_Toc1095816"/>
      <w:bookmarkStart w:id="36" w:name="_Toc22309312"/>
      <w:bookmarkStart w:id="37" w:name="_Toc33763404"/>
      <w:bookmarkStart w:id="38" w:name="_Toc33917761"/>
      <w:bookmarkStart w:id="39" w:name="_Toc67095865"/>
      <w:r w:rsidRPr="00D95E48">
        <w:t xml:space="preserve">Tableau </w:t>
      </w:r>
      <w:r>
        <w:fldChar w:fldCharType="begin"/>
      </w:r>
      <w:r w:rsidRPr="00D95E48">
        <w:instrText xml:space="preserve"> SEQ Quadro \* ARABIC </w:instrText>
      </w:r>
      <w:r>
        <w:fldChar w:fldCharType="separate"/>
      </w:r>
      <w:r w:rsidR="00483F19">
        <w:rPr>
          <w:noProof/>
        </w:rPr>
        <w:t>5</w:t>
      </w:r>
      <w:r>
        <w:fldChar w:fldCharType="end"/>
      </w:r>
      <w:r w:rsidRPr="00D95E48">
        <w:t xml:space="preserve"> - </w:t>
      </w:r>
      <w:bookmarkEnd w:id="35"/>
      <w:bookmarkEnd w:id="36"/>
      <w:bookmarkEnd w:id="37"/>
      <w:bookmarkEnd w:id="38"/>
      <w:r w:rsidR="00C05BE5" w:rsidRPr="00D95E48">
        <w:t xml:space="preserve">Stratégie de consultation en fonction des étapes du </w:t>
      </w:r>
      <w:r w:rsidR="00583A8B" w:rsidRPr="00D95E48">
        <w:t>projet</w:t>
      </w:r>
      <w:bookmarkEnd w:id="39"/>
    </w:p>
    <w:tbl>
      <w:tblPr>
        <w:tblStyle w:val="TableGrid"/>
        <w:tblW w:w="10274" w:type="dxa"/>
        <w:tblInd w:w="-289"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ayout w:type="fixed"/>
        <w:tblCellMar>
          <w:top w:w="108" w:type="dxa"/>
          <w:bottom w:w="108" w:type="dxa"/>
        </w:tblCellMar>
        <w:tblLook w:val="04A0" w:firstRow="1" w:lastRow="0" w:firstColumn="1" w:lastColumn="0" w:noHBand="0" w:noVBand="1"/>
      </w:tblPr>
      <w:tblGrid>
        <w:gridCol w:w="1702"/>
        <w:gridCol w:w="2126"/>
        <w:gridCol w:w="1586"/>
        <w:gridCol w:w="1710"/>
        <w:gridCol w:w="1620"/>
        <w:gridCol w:w="1530"/>
      </w:tblGrid>
      <w:tr w:rsidR="00A816CB" w:rsidRPr="00112C17" w14:paraId="47A272B8" w14:textId="77777777" w:rsidTr="00C608BF">
        <w:trPr>
          <w:trHeight w:val="566"/>
          <w:tblHeader/>
        </w:trPr>
        <w:tc>
          <w:tcPr>
            <w:tcW w:w="1702" w:type="dxa"/>
            <w:shd w:val="clear" w:color="auto" w:fill="C5E0B3" w:themeFill="accent6" w:themeFillTint="66"/>
            <w:vAlign w:val="center"/>
          </w:tcPr>
          <w:p w14:paraId="2A16A5DA" w14:textId="5E0C6173" w:rsidR="00A816CB" w:rsidRPr="00112C17" w:rsidRDefault="00583A8B" w:rsidP="005964A1">
            <w:pPr>
              <w:spacing w:after="120"/>
              <w:jc w:val="center"/>
              <w:rPr>
                <w:rFonts w:cstheme="minorHAnsi"/>
                <w:b/>
                <w:sz w:val="18"/>
                <w:szCs w:val="18"/>
                <w:lang w:val="fr-BE"/>
              </w:rPr>
            </w:pPr>
            <w:r w:rsidRPr="00112C17">
              <w:rPr>
                <w:rFonts w:cstheme="minorHAnsi"/>
                <w:b/>
                <w:sz w:val="18"/>
                <w:szCs w:val="18"/>
                <w:lang w:val="fr-BE"/>
              </w:rPr>
              <w:t>Activités</w:t>
            </w:r>
          </w:p>
        </w:tc>
        <w:tc>
          <w:tcPr>
            <w:tcW w:w="2126" w:type="dxa"/>
            <w:shd w:val="clear" w:color="auto" w:fill="C5E0B3" w:themeFill="accent6" w:themeFillTint="66"/>
            <w:vAlign w:val="center"/>
          </w:tcPr>
          <w:p w14:paraId="41E55418" w14:textId="3491607B" w:rsidR="00A816CB" w:rsidRPr="00112C17" w:rsidRDefault="00583A8B" w:rsidP="005964A1">
            <w:pPr>
              <w:spacing w:after="120"/>
              <w:jc w:val="center"/>
              <w:rPr>
                <w:rFonts w:cstheme="minorHAnsi"/>
                <w:b/>
                <w:sz w:val="18"/>
                <w:szCs w:val="18"/>
                <w:lang w:val="fr-BE"/>
              </w:rPr>
            </w:pPr>
            <w:r w:rsidRPr="00112C17">
              <w:rPr>
                <w:rFonts w:cstheme="minorHAnsi"/>
                <w:b/>
                <w:sz w:val="18"/>
                <w:szCs w:val="18"/>
                <w:lang w:val="fr-BE"/>
              </w:rPr>
              <w:t>Thèmes de la consultation</w:t>
            </w:r>
          </w:p>
        </w:tc>
        <w:tc>
          <w:tcPr>
            <w:tcW w:w="1586" w:type="dxa"/>
            <w:shd w:val="clear" w:color="auto" w:fill="C5E0B3" w:themeFill="accent6" w:themeFillTint="66"/>
            <w:vAlign w:val="center"/>
          </w:tcPr>
          <w:p w14:paraId="15D7E387" w14:textId="6A3CCA1E" w:rsidR="00A816CB" w:rsidRPr="00112C17" w:rsidRDefault="00583A8B" w:rsidP="005964A1">
            <w:pPr>
              <w:spacing w:after="120"/>
              <w:jc w:val="center"/>
              <w:rPr>
                <w:rFonts w:cstheme="minorHAnsi"/>
                <w:b/>
                <w:sz w:val="18"/>
                <w:szCs w:val="18"/>
                <w:lang w:val="fr-BE"/>
              </w:rPr>
            </w:pPr>
            <w:r w:rsidRPr="00112C17">
              <w:rPr>
                <w:rFonts w:cstheme="minorHAnsi"/>
                <w:b/>
                <w:sz w:val="18"/>
                <w:szCs w:val="18"/>
                <w:lang w:val="fr-BE"/>
              </w:rPr>
              <w:t>Méthodes utilisées</w:t>
            </w:r>
          </w:p>
        </w:tc>
        <w:tc>
          <w:tcPr>
            <w:tcW w:w="1710" w:type="dxa"/>
            <w:shd w:val="clear" w:color="auto" w:fill="C5E0B3" w:themeFill="accent6" w:themeFillTint="66"/>
            <w:vAlign w:val="center"/>
          </w:tcPr>
          <w:p w14:paraId="16407E79" w14:textId="78643265" w:rsidR="00A816CB" w:rsidRPr="00112C17" w:rsidRDefault="00583A8B" w:rsidP="005964A1">
            <w:pPr>
              <w:spacing w:after="120"/>
              <w:jc w:val="center"/>
              <w:rPr>
                <w:rFonts w:cstheme="minorHAnsi"/>
                <w:b/>
                <w:sz w:val="18"/>
                <w:szCs w:val="18"/>
                <w:lang w:val="fr-BE"/>
              </w:rPr>
            </w:pPr>
            <w:r w:rsidRPr="00112C17">
              <w:rPr>
                <w:rFonts w:cstheme="minorHAnsi"/>
                <w:b/>
                <w:sz w:val="18"/>
                <w:szCs w:val="18"/>
                <w:lang w:val="fr-BE"/>
              </w:rPr>
              <w:t>Dates et lieux</w:t>
            </w:r>
          </w:p>
        </w:tc>
        <w:tc>
          <w:tcPr>
            <w:tcW w:w="1620" w:type="dxa"/>
            <w:shd w:val="clear" w:color="auto" w:fill="C5E0B3" w:themeFill="accent6" w:themeFillTint="66"/>
            <w:vAlign w:val="center"/>
          </w:tcPr>
          <w:p w14:paraId="4340A5EC" w14:textId="10B93A30" w:rsidR="00A816CB" w:rsidRPr="00112C17" w:rsidRDefault="00583A8B" w:rsidP="005964A1">
            <w:pPr>
              <w:spacing w:after="120"/>
              <w:jc w:val="center"/>
              <w:rPr>
                <w:rFonts w:cstheme="minorHAnsi"/>
                <w:b/>
                <w:sz w:val="18"/>
                <w:szCs w:val="18"/>
                <w:lang w:val="fr-BE"/>
              </w:rPr>
            </w:pPr>
            <w:r w:rsidRPr="00112C17">
              <w:rPr>
                <w:rFonts w:cstheme="minorHAnsi"/>
                <w:b/>
                <w:sz w:val="18"/>
                <w:szCs w:val="18"/>
                <w:lang w:val="fr-BE"/>
              </w:rPr>
              <w:t>Groupes cibles</w:t>
            </w:r>
          </w:p>
        </w:tc>
        <w:tc>
          <w:tcPr>
            <w:tcW w:w="1530" w:type="dxa"/>
            <w:shd w:val="clear" w:color="auto" w:fill="C5E0B3" w:themeFill="accent6" w:themeFillTint="66"/>
            <w:vAlign w:val="center"/>
          </w:tcPr>
          <w:p w14:paraId="222A30E5" w14:textId="31ADF37E" w:rsidR="00A816CB" w:rsidRPr="00112C17" w:rsidRDefault="00583A8B" w:rsidP="005964A1">
            <w:pPr>
              <w:spacing w:after="120"/>
              <w:jc w:val="center"/>
              <w:rPr>
                <w:rFonts w:cstheme="minorHAnsi"/>
                <w:b/>
                <w:sz w:val="18"/>
                <w:szCs w:val="18"/>
                <w:lang w:val="fr-BE"/>
              </w:rPr>
            </w:pPr>
            <w:r w:rsidRPr="00112C17">
              <w:rPr>
                <w:rFonts w:cstheme="minorHAnsi"/>
                <w:b/>
                <w:sz w:val="18"/>
                <w:szCs w:val="18"/>
                <w:lang w:val="fr-BE"/>
              </w:rPr>
              <w:t>Responsabilités</w:t>
            </w:r>
          </w:p>
        </w:tc>
      </w:tr>
      <w:tr w:rsidR="00A816CB" w:rsidRPr="001B18A7" w14:paraId="33F2A4FB" w14:textId="77777777" w:rsidTr="005964A1">
        <w:trPr>
          <w:trHeight w:val="314"/>
        </w:trPr>
        <w:tc>
          <w:tcPr>
            <w:tcW w:w="10274" w:type="dxa"/>
            <w:gridSpan w:val="6"/>
            <w:shd w:val="clear" w:color="auto" w:fill="E2EFD9" w:themeFill="accent6" w:themeFillTint="33"/>
            <w:vAlign w:val="center"/>
          </w:tcPr>
          <w:p w14:paraId="3E17D928" w14:textId="68CEBC34" w:rsidR="00A816CB" w:rsidRPr="00D95E48" w:rsidRDefault="00BA231D" w:rsidP="005964A1">
            <w:pPr>
              <w:spacing w:after="120"/>
              <w:jc w:val="left"/>
              <w:rPr>
                <w:rFonts w:cstheme="minorHAnsi"/>
                <w:b/>
                <w:sz w:val="18"/>
                <w:szCs w:val="18"/>
                <w:lang w:val="fr-FR"/>
              </w:rPr>
            </w:pPr>
            <w:r w:rsidRPr="00D95E48">
              <w:rPr>
                <w:rFonts w:cstheme="minorHAnsi"/>
                <w:b/>
                <w:sz w:val="18"/>
                <w:szCs w:val="18"/>
                <w:lang w:val="fr-FR"/>
              </w:rPr>
              <w:t>PHASE DE PRÉPARATION DU PROJET</w:t>
            </w:r>
          </w:p>
        </w:tc>
      </w:tr>
      <w:tr w:rsidR="00A816CB" w:rsidRPr="001B18A7" w14:paraId="5EA2DBE3" w14:textId="77777777" w:rsidTr="00C608BF">
        <w:trPr>
          <w:trHeight w:val="3038"/>
        </w:trPr>
        <w:tc>
          <w:tcPr>
            <w:tcW w:w="1702" w:type="dxa"/>
            <w:shd w:val="clear" w:color="auto" w:fill="C5E0B3" w:themeFill="accent6" w:themeFillTint="66"/>
            <w:vAlign w:val="center"/>
          </w:tcPr>
          <w:p w14:paraId="2E6A8246" w14:textId="4445BA7A" w:rsidR="00A816CB" w:rsidRPr="00D95E48" w:rsidRDefault="00BA231D" w:rsidP="008C7944">
            <w:pPr>
              <w:jc w:val="left"/>
              <w:rPr>
                <w:rFonts w:cstheme="minorHAnsi"/>
                <w:b/>
                <w:sz w:val="18"/>
                <w:szCs w:val="18"/>
                <w:lang w:val="fr-FR"/>
              </w:rPr>
            </w:pPr>
            <w:r w:rsidRPr="00D95E48">
              <w:rPr>
                <w:rFonts w:cstheme="minorHAnsi"/>
                <w:b/>
                <w:sz w:val="18"/>
                <w:szCs w:val="18"/>
                <w:lang w:val="fr-FR"/>
              </w:rPr>
              <w:lastRenderedPageBreak/>
              <w:t>Consultations pour la phase de préparation du projet</w:t>
            </w:r>
          </w:p>
        </w:tc>
        <w:tc>
          <w:tcPr>
            <w:tcW w:w="2126" w:type="dxa"/>
            <w:vAlign w:val="center"/>
          </w:tcPr>
          <w:p w14:paraId="0155C83B" w14:textId="77777777" w:rsidR="00BA231D" w:rsidRPr="00D95E48" w:rsidRDefault="00BA231D" w:rsidP="00BA231D">
            <w:pPr>
              <w:rPr>
                <w:rFonts w:cstheme="minorHAnsi"/>
                <w:sz w:val="18"/>
                <w:szCs w:val="18"/>
                <w:lang w:val="fr-FR"/>
              </w:rPr>
            </w:pPr>
            <w:r w:rsidRPr="00D95E48">
              <w:rPr>
                <w:rFonts w:cstheme="minorHAnsi"/>
                <w:sz w:val="18"/>
                <w:szCs w:val="18"/>
                <w:lang w:val="fr-FR"/>
              </w:rPr>
              <w:t>Présentation de l'objectif et de la cohérence du projet par composante,</w:t>
            </w:r>
          </w:p>
          <w:p w14:paraId="044C34AC" w14:textId="52EF32C2" w:rsidR="00A816CB" w:rsidRPr="00D95E48" w:rsidRDefault="00BA231D" w:rsidP="00BA231D">
            <w:pPr>
              <w:rPr>
                <w:rFonts w:cstheme="minorHAnsi"/>
                <w:sz w:val="18"/>
                <w:szCs w:val="18"/>
                <w:lang w:val="fr-FR"/>
              </w:rPr>
            </w:pPr>
            <w:r w:rsidRPr="00D95E48">
              <w:rPr>
                <w:rFonts w:cstheme="minorHAnsi"/>
                <w:sz w:val="18"/>
                <w:szCs w:val="18"/>
                <w:lang w:val="fr-FR"/>
              </w:rPr>
              <w:t>Comprendre les attentes, les préoccupations et les suggestions des parties prenantes</w:t>
            </w:r>
          </w:p>
        </w:tc>
        <w:tc>
          <w:tcPr>
            <w:tcW w:w="1586" w:type="dxa"/>
            <w:vAlign w:val="center"/>
          </w:tcPr>
          <w:p w14:paraId="2C6B5BC4" w14:textId="77777777" w:rsidR="00BA231D" w:rsidRPr="00D95E48" w:rsidRDefault="00BA231D" w:rsidP="00BA231D">
            <w:pPr>
              <w:rPr>
                <w:rFonts w:cstheme="minorHAnsi"/>
                <w:sz w:val="18"/>
                <w:szCs w:val="18"/>
                <w:lang w:val="fr-FR"/>
              </w:rPr>
            </w:pPr>
            <w:r w:rsidRPr="00D95E48">
              <w:rPr>
                <w:rFonts w:cstheme="minorHAnsi"/>
                <w:sz w:val="18"/>
                <w:szCs w:val="18"/>
                <w:lang w:val="fr-FR"/>
              </w:rPr>
              <w:t>Entretiens avec les principales parties prenantes</w:t>
            </w:r>
          </w:p>
          <w:p w14:paraId="5FF913FB" w14:textId="2DAC3D54" w:rsidR="00A816CB" w:rsidRPr="004F1AAF" w:rsidRDefault="00BA231D" w:rsidP="00BA231D">
            <w:pPr>
              <w:rPr>
                <w:rFonts w:cstheme="minorHAnsi"/>
                <w:sz w:val="18"/>
                <w:szCs w:val="18"/>
                <w:lang w:val="pt-PT"/>
              </w:rPr>
            </w:pPr>
            <w:r w:rsidRPr="004F1AAF">
              <w:rPr>
                <w:rFonts w:cstheme="minorHAnsi"/>
                <w:sz w:val="18"/>
                <w:szCs w:val="18"/>
                <w:lang w:val="pt-PT"/>
              </w:rPr>
              <w:t>Groupes de discussion</w:t>
            </w:r>
          </w:p>
        </w:tc>
        <w:tc>
          <w:tcPr>
            <w:tcW w:w="1710" w:type="dxa"/>
            <w:vAlign w:val="center"/>
          </w:tcPr>
          <w:p w14:paraId="1F6F5F03" w14:textId="1518FFFA" w:rsidR="00BA231D" w:rsidRPr="00D95E48" w:rsidRDefault="00BA231D" w:rsidP="00BA231D">
            <w:pPr>
              <w:rPr>
                <w:rFonts w:cstheme="minorHAnsi"/>
                <w:sz w:val="18"/>
                <w:szCs w:val="18"/>
                <w:lang w:val="fr-FR"/>
              </w:rPr>
            </w:pPr>
            <w:r w:rsidRPr="00D95E48">
              <w:rPr>
                <w:rFonts w:cstheme="minorHAnsi"/>
                <w:sz w:val="18"/>
                <w:szCs w:val="18"/>
                <w:lang w:val="fr-FR"/>
              </w:rPr>
              <w:t xml:space="preserve">Bureau de la Banque mondiale au Cap-Vert, Communautés, </w:t>
            </w:r>
            <w:r w:rsidR="00862FAD" w:rsidRPr="00D95E48">
              <w:rPr>
                <w:rFonts w:cstheme="minorHAnsi"/>
                <w:bCs/>
                <w:sz w:val="18"/>
                <w:szCs w:val="18"/>
                <w:lang w:val="fr-FR"/>
              </w:rPr>
              <w:t>Municipalités,</w:t>
            </w:r>
            <w:r w:rsidRPr="00D95E48">
              <w:rPr>
                <w:rFonts w:cstheme="minorHAnsi"/>
                <w:sz w:val="18"/>
                <w:szCs w:val="18"/>
                <w:lang w:val="fr-FR"/>
              </w:rPr>
              <w:t xml:space="preserve"> Associations et ONG</w:t>
            </w:r>
          </w:p>
          <w:p w14:paraId="0E9CC06C" w14:textId="77777777" w:rsidR="00BA231D" w:rsidRPr="00D95E48" w:rsidRDefault="00BA231D" w:rsidP="00BA231D">
            <w:pPr>
              <w:rPr>
                <w:rFonts w:cstheme="minorHAnsi"/>
                <w:sz w:val="18"/>
                <w:szCs w:val="18"/>
                <w:lang w:val="fr-FR"/>
              </w:rPr>
            </w:pPr>
          </w:p>
          <w:p w14:paraId="43F25CA0" w14:textId="2B02D183" w:rsidR="00A816CB" w:rsidRPr="004F1AAF" w:rsidRDefault="00BA231D" w:rsidP="00943849">
            <w:pPr>
              <w:rPr>
                <w:rFonts w:cstheme="minorHAnsi"/>
                <w:sz w:val="18"/>
                <w:szCs w:val="18"/>
                <w:lang w:val="pt-PT"/>
              </w:rPr>
            </w:pPr>
            <w:r w:rsidRPr="004F1AAF">
              <w:rPr>
                <w:rFonts w:cstheme="minorHAnsi"/>
                <w:sz w:val="18"/>
                <w:szCs w:val="18"/>
                <w:lang w:val="pt-PT"/>
              </w:rPr>
              <w:t xml:space="preserve">Février </w:t>
            </w:r>
            <w:r w:rsidR="00943849" w:rsidRPr="004F1AAF">
              <w:rPr>
                <w:rFonts w:cstheme="minorHAnsi"/>
                <w:sz w:val="18"/>
                <w:szCs w:val="18"/>
                <w:lang w:val="pt-PT"/>
              </w:rPr>
              <w:t>2020</w:t>
            </w:r>
          </w:p>
        </w:tc>
        <w:tc>
          <w:tcPr>
            <w:tcW w:w="1620" w:type="dxa"/>
            <w:vAlign w:val="center"/>
          </w:tcPr>
          <w:p w14:paraId="1526965B" w14:textId="37F9167D" w:rsidR="00A816CB" w:rsidRPr="00D95E48" w:rsidRDefault="00BA231D" w:rsidP="002955F0">
            <w:pPr>
              <w:rPr>
                <w:rFonts w:cstheme="minorHAnsi"/>
                <w:sz w:val="18"/>
                <w:szCs w:val="18"/>
                <w:lang w:val="fr-FR"/>
              </w:rPr>
            </w:pPr>
            <w:r w:rsidRPr="00D95E48">
              <w:rPr>
                <w:rFonts w:cstheme="minorHAnsi"/>
                <w:sz w:val="18"/>
                <w:szCs w:val="18"/>
                <w:lang w:val="fr-FR"/>
              </w:rPr>
              <w:t xml:space="preserve">Communautés, entreprises de fourniture d'énergie, </w:t>
            </w:r>
            <w:r w:rsidR="007D2B2C" w:rsidRPr="00D95E48">
              <w:rPr>
                <w:rFonts w:cstheme="minorHAnsi"/>
                <w:bCs/>
                <w:sz w:val="18"/>
                <w:szCs w:val="18"/>
                <w:lang w:val="fr-FR"/>
              </w:rPr>
              <w:t>conseils municipaux</w:t>
            </w:r>
            <w:r w:rsidR="007D2B2C" w:rsidRPr="00D95E48">
              <w:rPr>
                <w:rFonts w:cstheme="minorHAnsi"/>
                <w:sz w:val="18"/>
                <w:szCs w:val="18"/>
                <w:lang w:val="fr-FR"/>
              </w:rPr>
              <w:t xml:space="preserve">, </w:t>
            </w:r>
            <w:r w:rsidRPr="00D95E48">
              <w:rPr>
                <w:rFonts w:cstheme="minorHAnsi"/>
                <w:sz w:val="18"/>
                <w:szCs w:val="18"/>
                <w:lang w:val="fr-FR"/>
              </w:rPr>
              <w:t xml:space="preserve">associations et ONG, groupes de femmes  </w:t>
            </w:r>
          </w:p>
        </w:tc>
        <w:tc>
          <w:tcPr>
            <w:tcW w:w="1530" w:type="dxa"/>
            <w:vAlign w:val="center"/>
          </w:tcPr>
          <w:p w14:paraId="517AF641" w14:textId="32AA92DB" w:rsidR="00ED0B15" w:rsidRPr="00D95E48" w:rsidRDefault="00ED0B15" w:rsidP="002955F0">
            <w:pPr>
              <w:rPr>
                <w:rFonts w:cstheme="minorHAnsi"/>
                <w:sz w:val="18"/>
                <w:szCs w:val="18"/>
                <w:lang w:val="fr-FR"/>
              </w:rPr>
            </w:pPr>
            <w:r w:rsidRPr="00D95E48">
              <w:rPr>
                <w:rFonts w:cstheme="minorHAnsi"/>
                <w:sz w:val="18"/>
                <w:szCs w:val="18"/>
                <w:lang w:val="fr-FR"/>
              </w:rPr>
              <w:t>DNICE/UGPE</w:t>
            </w:r>
          </w:p>
          <w:p w14:paraId="0C0A0EF1" w14:textId="6702C6F9" w:rsidR="00BA231D" w:rsidRPr="00D95E48" w:rsidRDefault="00BA231D" w:rsidP="002955F0">
            <w:pPr>
              <w:rPr>
                <w:rFonts w:cstheme="minorHAnsi"/>
                <w:sz w:val="18"/>
                <w:szCs w:val="18"/>
                <w:lang w:val="fr-FR"/>
              </w:rPr>
            </w:pPr>
            <w:r w:rsidRPr="00D95E48">
              <w:rPr>
                <w:rFonts w:cstheme="minorHAnsi"/>
                <w:sz w:val="18"/>
                <w:szCs w:val="18"/>
                <w:lang w:val="fr-FR"/>
              </w:rPr>
              <w:t>Mener des consultations ouvertes à tous afin de prendre en compte les préoccupations des différentes parties prenantes dans les différents documents de conception et de préparation des projets</w:t>
            </w:r>
          </w:p>
          <w:p w14:paraId="0DBFE112" w14:textId="77777777" w:rsidR="00BA231D" w:rsidRPr="00D95E48" w:rsidRDefault="00BA231D" w:rsidP="002955F0">
            <w:pPr>
              <w:rPr>
                <w:rFonts w:cstheme="minorHAnsi"/>
                <w:sz w:val="18"/>
                <w:szCs w:val="18"/>
                <w:lang w:val="fr-FR"/>
              </w:rPr>
            </w:pPr>
          </w:p>
          <w:p w14:paraId="0462D570" w14:textId="70982C99" w:rsidR="00A816CB" w:rsidRPr="00D95E48" w:rsidRDefault="00A816CB" w:rsidP="002955F0">
            <w:pPr>
              <w:rPr>
                <w:rFonts w:cstheme="minorHAnsi"/>
                <w:sz w:val="18"/>
                <w:szCs w:val="18"/>
                <w:lang w:val="fr-FR"/>
              </w:rPr>
            </w:pPr>
          </w:p>
        </w:tc>
      </w:tr>
      <w:tr w:rsidR="00A816CB" w:rsidRPr="001B18A7" w14:paraId="5BD9F623" w14:textId="77777777" w:rsidTr="00C608BF">
        <w:trPr>
          <w:trHeight w:val="1934"/>
        </w:trPr>
        <w:tc>
          <w:tcPr>
            <w:tcW w:w="1702" w:type="dxa"/>
            <w:shd w:val="clear" w:color="auto" w:fill="C5E0B3" w:themeFill="accent6" w:themeFillTint="66"/>
            <w:vAlign w:val="center"/>
          </w:tcPr>
          <w:p w14:paraId="19E39E96" w14:textId="7A4052E7" w:rsidR="0060021D" w:rsidRPr="00D95E48" w:rsidRDefault="0060021D" w:rsidP="0060021D">
            <w:pPr>
              <w:jc w:val="left"/>
              <w:rPr>
                <w:rFonts w:cstheme="minorHAnsi"/>
                <w:b/>
                <w:sz w:val="18"/>
                <w:szCs w:val="18"/>
                <w:lang w:val="fr-FR"/>
              </w:rPr>
            </w:pPr>
            <w:r w:rsidRPr="00D95E48">
              <w:rPr>
                <w:rFonts w:cstheme="minorHAnsi"/>
                <w:b/>
                <w:sz w:val="18"/>
                <w:szCs w:val="18"/>
                <w:lang w:val="fr-FR"/>
              </w:rPr>
              <w:t xml:space="preserve">Préparation des outils de </w:t>
            </w:r>
            <w:r w:rsidR="00ED0B15" w:rsidRPr="00D95E48">
              <w:rPr>
                <w:rFonts w:cstheme="minorHAnsi"/>
                <w:b/>
                <w:sz w:val="18"/>
                <w:szCs w:val="18"/>
                <w:lang w:val="fr-FR"/>
              </w:rPr>
              <w:t xml:space="preserve">gestion </w:t>
            </w:r>
            <w:r w:rsidRPr="00D95E48">
              <w:rPr>
                <w:rFonts w:cstheme="minorHAnsi"/>
                <w:b/>
                <w:sz w:val="18"/>
                <w:szCs w:val="18"/>
                <w:lang w:val="fr-FR"/>
              </w:rPr>
              <w:t>environnementale et sociale pour la phase de préparation</w:t>
            </w:r>
            <w:r w:rsidR="00ED79D7">
              <w:rPr>
                <w:rFonts w:cstheme="minorHAnsi"/>
                <w:b/>
                <w:sz w:val="18"/>
                <w:szCs w:val="18"/>
                <w:lang w:val="fr-FR"/>
              </w:rPr>
              <w:t xml:space="preserve"> </w:t>
            </w:r>
            <w:r w:rsidR="00ED79D7" w:rsidRPr="00D95E48">
              <w:rPr>
                <w:rFonts w:cstheme="minorHAnsi"/>
                <w:b/>
                <w:sz w:val="18"/>
                <w:szCs w:val="18"/>
                <w:lang w:val="fr-FR"/>
              </w:rPr>
              <w:t>du projet</w:t>
            </w:r>
          </w:p>
          <w:p w14:paraId="28DA8821" w14:textId="1F02C398" w:rsidR="00A816CB" w:rsidRPr="00D95E48" w:rsidRDefault="00A816CB" w:rsidP="008C7944">
            <w:pPr>
              <w:spacing w:after="120"/>
              <w:jc w:val="left"/>
              <w:rPr>
                <w:rFonts w:cstheme="minorHAnsi"/>
                <w:b/>
                <w:sz w:val="18"/>
                <w:szCs w:val="18"/>
                <w:lang w:val="fr-FR"/>
              </w:rPr>
            </w:pPr>
          </w:p>
        </w:tc>
        <w:tc>
          <w:tcPr>
            <w:tcW w:w="2126" w:type="dxa"/>
            <w:vAlign w:val="center"/>
          </w:tcPr>
          <w:p w14:paraId="2D6A6293" w14:textId="23C76FA9" w:rsidR="0060021D" w:rsidRPr="00D95E48" w:rsidRDefault="0060021D" w:rsidP="002955F0">
            <w:pPr>
              <w:spacing w:after="120"/>
              <w:rPr>
                <w:rFonts w:cstheme="minorHAnsi"/>
                <w:sz w:val="18"/>
                <w:szCs w:val="18"/>
                <w:lang w:val="fr-FR"/>
              </w:rPr>
            </w:pPr>
            <w:r w:rsidRPr="00D95E48">
              <w:rPr>
                <w:rFonts w:cstheme="minorHAnsi"/>
                <w:sz w:val="18"/>
                <w:szCs w:val="18"/>
                <w:lang w:val="fr-FR"/>
              </w:rPr>
              <w:t>Préparation d'outils environnementaux et sociaux (plan de mobilisation des parties prenantes, plan d'engagement environnemental et social, plan de gestion des effectifs)</w:t>
            </w:r>
          </w:p>
          <w:p w14:paraId="62A52CB5" w14:textId="104293E0" w:rsidR="00A816CB" w:rsidRPr="00D95E48" w:rsidRDefault="00A816CB" w:rsidP="002955F0">
            <w:pPr>
              <w:spacing w:after="120"/>
              <w:rPr>
                <w:rFonts w:cstheme="minorHAnsi"/>
                <w:sz w:val="18"/>
                <w:szCs w:val="18"/>
                <w:lang w:val="fr-FR"/>
              </w:rPr>
            </w:pPr>
          </w:p>
        </w:tc>
        <w:tc>
          <w:tcPr>
            <w:tcW w:w="1586" w:type="dxa"/>
            <w:vAlign w:val="center"/>
          </w:tcPr>
          <w:p w14:paraId="2A1CB0CE" w14:textId="77777777" w:rsidR="0060021D" w:rsidRPr="00D95E48" w:rsidRDefault="0060021D" w:rsidP="0060021D">
            <w:pPr>
              <w:spacing w:after="120"/>
              <w:rPr>
                <w:rFonts w:cstheme="minorHAnsi"/>
                <w:sz w:val="18"/>
                <w:szCs w:val="18"/>
                <w:lang w:val="fr-FR"/>
              </w:rPr>
            </w:pPr>
            <w:r w:rsidRPr="00D95E48">
              <w:rPr>
                <w:rFonts w:cstheme="minorHAnsi"/>
                <w:sz w:val="18"/>
                <w:szCs w:val="18"/>
                <w:lang w:val="fr-FR"/>
              </w:rPr>
              <w:t>Réunions publiques restreintes</w:t>
            </w:r>
          </w:p>
          <w:p w14:paraId="29B79C77" w14:textId="77777777" w:rsidR="0060021D" w:rsidRPr="00D95E48" w:rsidRDefault="0060021D" w:rsidP="0060021D">
            <w:pPr>
              <w:spacing w:after="120"/>
              <w:rPr>
                <w:rFonts w:cstheme="minorHAnsi"/>
                <w:sz w:val="18"/>
                <w:szCs w:val="18"/>
                <w:lang w:val="fr-FR"/>
              </w:rPr>
            </w:pPr>
            <w:r w:rsidRPr="00D95E48">
              <w:rPr>
                <w:rFonts w:cstheme="minorHAnsi"/>
                <w:sz w:val="18"/>
                <w:szCs w:val="18"/>
                <w:lang w:val="fr-FR"/>
              </w:rPr>
              <w:t>Réunions avec les parties prenantes</w:t>
            </w:r>
          </w:p>
          <w:p w14:paraId="424F1BA1" w14:textId="03FA3B9B" w:rsidR="00A816CB" w:rsidRPr="00112C17" w:rsidRDefault="0060021D" w:rsidP="0060021D">
            <w:pPr>
              <w:spacing w:after="120"/>
              <w:rPr>
                <w:rFonts w:cstheme="minorHAnsi"/>
                <w:sz w:val="18"/>
                <w:szCs w:val="18"/>
                <w:lang w:val="fr-BE"/>
              </w:rPr>
            </w:pPr>
            <w:r w:rsidRPr="00112C17">
              <w:rPr>
                <w:rFonts w:cstheme="minorHAnsi"/>
                <w:sz w:val="18"/>
                <w:szCs w:val="18"/>
                <w:lang w:val="fr-BE"/>
              </w:rPr>
              <w:t>Groupes de discussion</w:t>
            </w:r>
          </w:p>
        </w:tc>
        <w:tc>
          <w:tcPr>
            <w:tcW w:w="1710" w:type="dxa"/>
            <w:vAlign w:val="center"/>
          </w:tcPr>
          <w:p w14:paraId="0BEBAA12" w14:textId="77777777" w:rsidR="0060021D" w:rsidRPr="00D95E48" w:rsidRDefault="0060021D" w:rsidP="0060021D">
            <w:pPr>
              <w:spacing w:after="120"/>
              <w:rPr>
                <w:rFonts w:cstheme="minorHAnsi"/>
                <w:sz w:val="18"/>
                <w:szCs w:val="18"/>
                <w:lang w:val="fr-FR"/>
              </w:rPr>
            </w:pPr>
            <w:r w:rsidRPr="00D95E48">
              <w:rPr>
                <w:rFonts w:cstheme="minorHAnsi"/>
                <w:sz w:val="18"/>
                <w:szCs w:val="18"/>
                <w:lang w:val="fr-FR"/>
              </w:rPr>
              <w:t>Sièges des institutions bancaires et financières</w:t>
            </w:r>
          </w:p>
          <w:p w14:paraId="6AE83683" w14:textId="77777777" w:rsidR="0060021D" w:rsidRPr="00D95E48" w:rsidRDefault="0060021D" w:rsidP="0060021D">
            <w:pPr>
              <w:spacing w:after="120"/>
              <w:rPr>
                <w:rFonts w:cstheme="minorHAnsi"/>
                <w:sz w:val="18"/>
                <w:szCs w:val="18"/>
                <w:lang w:val="fr-FR"/>
              </w:rPr>
            </w:pPr>
            <w:r w:rsidRPr="00D95E48">
              <w:rPr>
                <w:rFonts w:cstheme="minorHAnsi"/>
                <w:sz w:val="18"/>
                <w:szCs w:val="18"/>
                <w:lang w:val="fr-FR"/>
              </w:rPr>
              <w:t>Sièges des organisations coopératives et des sociétés civiles</w:t>
            </w:r>
          </w:p>
          <w:p w14:paraId="69802A19" w14:textId="77777777" w:rsidR="0060021D" w:rsidRPr="00D95E48" w:rsidRDefault="0060021D" w:rsidP="0060021D">
            <w:pPr>
              <w:spacing w:after="120"/>
              <w:rPr>
                <w:rFonts w:cstheme="minorHAnsi"/>
                <w:sz w:val="18"/>
                <w:szCs w:val="18"/>
                <w:lang w:val="fr-FR"/>
              </w:rPr>
            </w:pPr>
            <w:r w:rsidRPr="00D95E48">
              <w:rPr>
                <w:rFonts w:cstheme="minorHAnsi"/>
                <w:sz w:val="18"/>
                <w:szCs w:val="18"/>
                <w:lang w:val="fr-FR"/>
              </w:rPr>
              <w:t>Sièges des organismes d'État</w:t>
            </w:r>
          </w:p>
          <w:p w14:paraId="74DBF5E4" w14:textId="77777777" w:rsidR="0060021D" w:rsidRPr="00D95E48" w:rsidRDefault="0060021D" w:rsidP="0060021D">
            <w:pPr>
              <w:spacing w:after="120"/>
              <w:rPr>
                <w:rFonts w:cstheme="minorHAnsi"/>
                <w:sz w:val="18"/>
                <w:szCs w:val="18"/>
                <w:lang w:val="fr-FR"/>
              </w:rPr>
            </w:pPr>
            <w:r w:rsidRPr="00D95E48">
              <w:rPr>
                <w:rFonts w:cstheme="minorHAnsi"/>
                <w:sz w:val="18"/>
                <w:szCs w:val="18"/>
                <w:lang w:val="fr-FR"/>
              </w:rPr>
              <w:t>Quelques endroits isolés</w:t>
            </w:r>
          </w:p>
          <w:p w14:paraId="0B9CF78D" w14:textId="685FBEEE" w:rsidR="0060021D" w:rsidRPr="00112C17" w:rsidRDefault="0060021D" w:rsidP="0060021D">
            <w:pPr>
              <w:spacing w:after="120"/>
              <w:rPr>
                <w:rFonts w:cstheme="minorHAnsi"/>
                <w:sz w:val="18"/>
                <w:szCs w:val="18"/>
                <w:lang w:val="fr-BE"/>
              </w:rPr>
            </w:pPr>
            <w:r w:rsidRPr="00112C17">
              <w:rPr>
                <w:rFonts w:cstheme="minorHAnsi"/>
                <w:sz w:val="18"/>
                <w:szCs w:val="18"/>
                <w:lang w:val="fr-BE"/>
              </w:rPr>
              <w:t>De février</w:t>
            </w:r>
            <w:r w:rsidR="00891825" w:rsidRPr="00112C17">
              <w:rPr>
                <w:rFonts w:cstheme="minorHAnsi"/>
                <w:sz w:val="18"/>
                <w:szCs w:val="18"/>
                <w:lang w:val="fr-BE"/>
              </w:rPr>
              <w:t xml:space="preserve"> à avril</w:t>
            </w:r>
            <w:r w:rsidRPr="00112C17">
              <w:rPr>
                <w:rFonts w:cstheme="minorHAnsi"/>
                <w:sz w:val="18"/>
                <w:szCs w:val="18"/>
                <w:lang w:val="fr-BE"/>
              </w:rPr>
              <w:t xml:space="preserve"> 2020</w:t>
            </w:r>
          </w:p>
          <w:p w14:paraId="00F8E5AB" w14:textId="18FA6CFA" w:rsidR="00A816CB" w:rsidRPr="00112C17" w:rsidRDefault="00A816CB" w:rsidP="002955F0">
            <w:pPr>
              <w:spacing w:after="120"/>
              <w:rPr>
                <w:rFonts w:cstheme="minorHAnsi"/>
                <w:sz w:val="18"/>
                <w:szCs w:val="18"/>
                <w:lang w:val="fr-BE"/>
              </w:rPr>
            </w:pPr>
          </w:p>
        </w:tc>
        <w:tc>
          <w:tcPr>
            <w:tcW w:w="1620" w:type="dxa"/>
            <w:vAlign w:val="center"/>
          </w:tcPr>
          <w:p w14:paraId="7E672934" w14:textId="77777777" w:rsidR="006B2FBD" w:rsidRPr="00D95E48" w:rsidRDefault="006B2FBD" w:rsidP="006B2FBD">
            <w:pPr>
              <w:spacing w:after="120"/>
              <w:rPr>
                <w:rFonts w:cstheme="minorHAnsi"/>
                <w:sz w:val="18"/>
                <w:szCs w:val="18"/>
                <w:lang w:val="fr-FR"/>
              </w:rPr>
            </w:pPr>
            <w:r w:rsidRPr="00D95E48">
              <w:rPr>
                <w:rFonts w:cstheme="minorHAnsi"/>
                <w:sz w:val="18"/>
                <w:szCs w:val="18"/>
                <w:lang w:val="fr-FR"/>
              </w:rPr>
              <w:t>Communautés et municipalités potentiellement affectées par le projet au niveau des trois îles</w:t>
            </w:r>
          </w:p>
          <w:p w14:paraId="052CD24C" w14:textId="56A4A59A" w:rsidR="00A816CB" w:rsidRPr="00D95E48" w:rsidRDefault="006B2FBD" w:rsidP="006B2FBD">
            <w:pPr>
              <w:spacing w:after="120"/>
              <w:rPr>
                <w:rFonts w:cstheme="minorHAnsi"/>
                <w:sz w:val="18"/>
                <w:szCs w:val="18"/>
                <w:lang w:val="fr-FR"/>
              </w:rPr>
            </w:pPr>
            <w:r w:rsidRPr="00D95E48">
              <w:rPr>
                <w:rFonts w:cstheme="minorHAnsi"/>
                <w:sz w:val="18"/>
                <w:szCs w:val="18"/>
                <w:lang w:val="fr-FR"/>
              </w:rPr>
              <w:t>Points focaux pertinents des parties prenantes de l'échantillon trouvés (institutions bancaires, institutions financières, organisations d'employeurs, organisations de la société civile aux niveaux national, régional et local travaillant sur l'autonomisation des femmes entrepreneurs et des femmes à faible revenu chefs de famille, agriculteurs)</w:t>
            </w:r>
          </w:p>
        </w:tc>
        <w:tc>
          <w:tcPr>
            <w:tcW w:w="1530" w:type="dxa"/>
            <w:vAlign w:val="center"/>
          </w:tcPr>
          <w:p w14:paraId="6CA2DE17" w14:textId="77777777" w:rsidR="00ED0B15" w:rsidRPr="00D95E48" w:rsidRDefault="00ED0B15" w:rsidP="00ED0B15">
            <w:pPr>
              <w:rPr>
                <w:rFonts w:cstheme="minorHAnsi"/>
                <w:sz w:val="18"/>
                <w:szCs w:val="18"/>
                <w:lang w:val="fr-FR"/>
              </w:rPr>
            </w:pPr>
            <w:r w:rsidRPr="00D95E48">
              <w:rPr>
                <w:rFonts w:cstheme="minorHAnsi"/>
                <w:sz w:val="18"/>
                <w:szCs w:val="18"/>
                <w:lang w:val="fr-FR"/>
              </w:rPr>
              <w:t>DNICE/UGPE</w:t>
            </w:r>
          </w:p>
          <w:p w14:paraId="238C63B6" w14:textId="2DC8EE34" w:rsidR="00A816CB" w:rsidRPr="00D95E48" w:rsidRDefault="006B2FBD" w:rsidP="002955F0">
            <w:pPr>
              <w:spacing w:after="120"/>
              <w:rPr>
                <w:rFonts w:cstheme="minorHAnsi"/>
                <w:sz w:val="18"/>
                <w:szCs w:val="18"/>
                <w:lang w:val="fr-FR"/>
              </w:rPr>
            </w:pPr>
            <w:r w:rsidRPr="00D95E48">
              <w:rPr>
                <w:rFonts w:cstheme="minorHAnsi"/>
                <w:sz w:val="18"/>
                <w:szCs w:val="18"/>
                <w:lang w:val="fr-FR"/>
              </w:rPr>
              <w:t>Mise au point des instruments de sauvegarde sociale nécessaires pour prendre en compte les préoccupations, les intérêts et les priorités des différentes parties prenantes, en particulier celles qui sont potentiellement touchées par le projet, ainsi que celles qui influencent le succès du projet.</w:t>
            </w:r>
          </w:p>
        </w:tc>
      </w:tr>
      <w:tr w:rsidR="00A816CB" w:rsidRPr="001B18A7" w14:paraId="34554821" w14:textId="77777777" w:rsidTr="005964A1">
        <w:trPr>
          <w:trHeight w:val="287"/>
        </w:trPr>
        <w:tc>
          <w:tcPr>
            <w:tcW w:w="10274" w:type="dxa"/>
            <w:gridSpan w:val="6"/>
            <w:shd w:val="clear" w:color="auto" w:fill="E2EFD9" w:themeFill="accent6" w:themeFillTint="33"/>
            <w:vAlign w:val="center"/>
          </w:tcPr>
          <w:p w14:paraId="53C47F52" w14:textId="16EF4F39" w:rsidR="00A816CB" w:rsidRPr="00D95E48" w:rsidRDefault="00C333D2" w:rsidP="002955F0">
            <w:pPr>
              <w:spacing w:after="120"/>
              <w:rPr>
                <w:rFonts w:cstheme="minorHAnsi"/>
                <w:b/>
                <w:sz w:val="18"/>
                <w:szCs w:val="18"/>
                <w:lang w:val="fr-FR"/>
              </w:rPr>
            </w:pPr>
            <w:r w:rsidRPr="00D95E48">
              <w:rPr>
                <w:rFonts w:cstheme="minorHAnsi"/>
                <w:b/>
                <w:sz w:val="18"/>
                <w:szCs w:val="18"/>
                <w:lang w:val="fr-FR"/>
              </w:rPr>
              <w:t>LA PHASE DE MISE EN ŒUVRE DU PROJET</w:t>
            </w:r>
          </w:p>
        </w:tc>
      </w:tr>
      <w:tr w:rsidR="00A816CB" w:rsidRPr="001B18A7" w14:paraId="7968BF95" w14:textId="77777777" w:rsidTr="00C608BF">
        <w:trPr>
          <w:trHeight w:val="3022"/>
        </w:trPr>
        <w:tc>
          <w:tcPr>
            <w:tcW w:w="1702" w:type="dxa"/>
            <w:vMerge w:val="restart"/>
            <w:shd w:val="clear" w:color="auto" w:fill="C5E0B3" w:themeFill="accent6" w:themeFillTint="66"/>
            <w:vAlign w:val="center"/>
          </w:tcPr>
          <w:p w14:paraId="46BCDD93" w14:textId="3F2F03CE" w:rsidR="00A816CB" w:rsidRPr="00D95E48" w:rsidRDefault="000672F5" w:rsidP="00ED0B15">
            <w:pPr>
              <w:spacing w:after="120"/>
              <w:jc w:val="left"/>
              <w:rPr>
                <w:rFonts w:cstheme="minorHAnsi"/>
                <w:b/>
                <w:sz w:val="18"/>
                <w:szCs w:val="18"/>
                <w:lang w:val="fr-FR"/>
              </w:rPr>
            </w:pPr>
            <w:r w:rsidRPr="00D95E48">
              <w:rPr>
                <w:rFonts w:cstheme="minorHAnsi"/>
                <w:b/>
                <w:sz w:val="18"/>
                <w:szCs w:val="18"/>
                <w:lang w:val="fr-FR"/>
              </w:rPr>
              <w:lastRenderedPageBreak/>
              <w:t xml:space="preserve">Mise en place d'outils de </w:t>
            </w:r>
            <w:r w:rsidR="00296F2A" w:rsidRPr="00D95E48">
              <w:rPr>
                <w:rFonts w:cstheme="minorHAnsi"/>
                <w:b/>
                <w:sz w:val="18"/>
                <w:szCs w:val="18"/>
                <w:lang w:val="fr-FR"/>
              </w:rPr>
              <w:t>gestion</w:t>
            </w:r>
            <w:r w:rsidRPr="00D95E48">
              <w:rPr>
                <w:rFonts w:cstheme="minorHAnsi"/>
                <w:b/>
                <w:sz w:val="18"/>
                <w:szCs w:val="18"/>
                <w:lang w:val="fr-FR"/>
              </w:rPr>
              <w:t xml:space="preserve"> sociale (plan de mobilisation des acteurs, plan de gestion des effectifs)</w:t>
            </w:r>
          </w:p>
        </w:tc>
        <w:tc>
          <w:tcPr>
            <w:tcW w:w="2126" w:type="dxa"/>
            <w:vAlign w:val="center"/>
          </w:tcPr>
          <w:p w14:paraId="568D2419" w14:textId="6753456E" w:rsidR="00A816CB" w:rsidRPr="00D95E48" w:rsidRDefault="006B2FBD" w:rsidP="002955F0">
            <w:pPr>
              <w:spacing w:after="120"/>
              <w:rPr>
                <w:rFonts w:cstheme="minorHAnsi"/>
                <w:sz w:val="18"/>
                <w:szCs w:val="18"/>
                <w:lang w:val="fr-FR"/>
              </w:rPr>
            </w:pPr>
            <w:r w:rsidRPr="00D95E48">
              <w:rPr>
                <w:rFonts w:cstheme="minorHAnsi"/>
                <w:sz w:val="18"/>
                <w:szCs w:val="18"/>
                <w:lang w:val="fr-FR"/>
              </w:rPr>
              <w:t xml:space="preserve">Informations sur l'avancement du projet, la mise en place des infrastructures, les équipements, </w:t>
            </w:r>
          </w:p>
        </w:tc>
        <w:tc>
          <w:tcPr>
            <w:tcW w:w="1586" w:type="dxa"/>
            <w:vAlign w:val="center"/>
          </w:tcPr>
          <w:p w14:paraId="0B9B230C" w14:textId="77777777" w:rsidR="006B2FBD" w:rsidRPr="00D95E48" w:rsidRDefault="006B2FBD" w:rsidP="006B2FBD">
            <w:pPr>
              <w:spacing w:after="120"/>
              <w:rPr>
                <w:rFonts w:cstheme="minorHAnsi"/>
                <w:sz w:val="18"/>
                <w:szCs w:val="18"/>
                <w:lang w:val="fr-FR"/>
              </w:rPr>
            </w:pPr>
            <w:r w:rsidRPr="00D95E48">
              <w:rPr>
                <w:rFonts w:cstheme="minorHAnsi"/>
                <w:sz w:val="18"/>
                <w:szCs w:val="18"/>
                <w:lang w:val="fr-FR"/>
              </w:rPr>
              <w:t>Réunions publiques</w:t>
            </w:r>
          </w:p>
          <w:p w14:paraId="599C4D9D" w14:textId="3B8B567B" w:rsidR="006B2FBD" w:rsidRPr="00D95E48" w:rsidRDefault="006B2FBD" w:rsidP="006B2FBD">
            <w:pPr>
              <w:spacing w:after="120"/>
              <w:rPr>
                <w:rFonts w:cstheme="minorHAnsi"/>
                <w:sz w:val="18"/>
                <w:szCs w:val="18"/>
                <w:lang w:val="fr-FR"/>
              </w:rPr>
            </w:pPr>
            <w:r w:rsidRPr="00D95E48">
              <w:rPr>
                <w:rFonts w:cstheme="minorHAnsi"/>
                <w:sz w:val="18"/>
                <w:szCs w:val="18"/>
                <w:lang w:val="fr-FR"/>
              </w:rPr>
              <w:t>Ateliers d'information</w:t>
            </w:r>
          </w:p>
          <w:p w14:paraId="5C5A5A19" w14:textId="2E683897" w:rsidR="006B2FBD" w:rsidRPr="00D95E48" w:rsidRDefault="006B2FBD" w:rsidP="006B2FBD">
            <w:pPr>
              <w:spacing w:after="120"/>
              <w:rPr>
                <w:rFonts w:cstheme="minorHAnsi"/>
                <w:sz w:val="18"/>
                <w:szCs w:val="18"/>
                <w:lang w:val="fr-FR"/>
              </w:rPr>
            </w:pPr>
            <w:r w:rsidRPr="00D95E48">
              <w:rPr>
                <w:rFonts w:cstheme="minorHAnsi"/>
                <w:sz w:val="18"/>
                <w:szCs w:val="18"/>
                <w:lang w:val="fr-FR"/>
              </w:rPr>
              <w:t xml:space="preserve">Une formation pertinente pour la communauté, les femmes et les </w:t>
            </w:r>
            <w:r w:rsidR="006243D5" w:rsidRPr="00D95E48">
              <w:rPr>
                <w:rFonts w:cstheme="minorHAnsi"/>
                <w:sz w:val="18"/>
                <w:szCs w:val="18"/>
                <w:lang w:val="fr-FR"/>
              </w:rPr>
              <w:t>jeunes</w:t>
            </w:r>
          </w:p>
          <w:p w14:paraId="113F57A9" w14:textId="77777777" w:rsidR="006B2FBD" w:rsidRPr="00D95E48" w:rsidRDefault="006B2FBD" w:rsidP="006B2FBD">
            <w:pPr>
              <w:spacing w:after="120"/>
              <w:rPr>
                <w:rFonts w:cstheme="minorHAnsi"/>
                <w:sz w:val="18"/>
                <w:szCs w:val="18"/>
                <w:lang w:val="fr-FR"/>
              </w:rPr>
            </w:pPr>
            <w:r w:rsidRPr="00D95E48">
              <w:rPr>
                <w:rFonts w:cstheme="minorHAnsi"/>
                <w:sz w:val="18"/>
                <w:szCs w:val="18"/>
                <w:lang w:val="fr-FR"/>
              </w:rPr>
              <w:t>Groupes de discussion</w:t>
            </w:r>
          </w:p>
          <w:p w14:paraId="42D10B94" w14:textId="2A597016" w:rsidR="00A816CB" w:rsidRPr="00D95E48" w:rsidRDefault="006B2FBD" w:rsidP="006B2FBD">
            <w:pPr>
              <w:spacing w:after="120"/>
              <w:rPr>
                <w:rFonts w:cstheme="minorHAnsi"/>
                <w:sz w:val="18"/>
                <w:szCs w:val="18"/>
                <w:lang w:val="fr-FR"/>
              </w:rPr>
            </w:pPr>
            <w:r w:rsidRPr="00D95E48">
              <w:rPr>
                <w:rFonts w:cstheme="minorHAnsi"/>
                <w:sz w:val="18"/>
                <w:szCs w:val="18"/>
                <w:lang w:val="fr-FR"/>
              </w:rPr>
              <w:t>Porte à porte pour les familles et les groupes vulnérables</w:t>
            </w:r>
            <w:r w:rsidR="00C333D2" w:rsidRPr="00D95E48">
              <w:rPr>
                <w:rFonts w:cstheme="minorHAnsi"/>
                <w:sz w:val="18"/>
                <w:szCs w:val="18"/>
                <w:lang w:val="fr-FR"/>
              </w:rPr>
              <w:t>.</w:t>
            </w:r>
          </w:p>
        </w:tc>
        <w:tc>
          <w:tcPr>
            <w:tcW w:w="1710" w:type="dxa"/>
            <w:vAlign w:val="center"/>
          </w:tcPr>
          <w:p w14:paraId="4FCCF1B6" w14:textId="61282278" w:rsidR="00D42318" w:rsidRPr="00D95E48" w:rsidRDefault="00D42318" w:rsidP="00D42318">
            <w:pPr>
              <w:spacing w:after="120"/>
              <w:rPr>
                <w:rFonts w:cstheme="minorHAnsi"/>
                <w:sz w:val="18"/>
                <w:szCs w:val="18"/>
                <w:lang w:val="fr-FR"/>
              </w:rPr>
            </w:pPr>
            <w:r w:rsidRPr="00D95E48">
              <w:rPr>
                <w:rFonts w:cstheme="minorHAnsi"/>
                <w:sz w:val="18"/>
                <w:szCs w:val="18"/>
                <w:lang w:val="fr-FR"/>
              </w:rPr>
              <w:t>Lieux publics locaux concernés</w:t>
            </w:r>
          </w:p>
          <w:p w14:paraId="0461AEC2" w14:textId="77777777" w:rsidR="00D42318" w:rsidRPr="00D95E48" w:rsidRDefault="00D42318" w:rsidP="00D42318">
            <w:pPr>
              <w:spacing w:after="120"/>
              <w:rPr>
                <w:rFonts w:cstheme="minorHAnsi"/>
                <w:sz w:val="18"/>
                <w:szCs w:val="18"/>
                <w:lang w:val="fr-FR"/>
              </w:rPr>
            </w:pPr>
          </w:p>
          <w:p w14:paraId="79EA02D5" w14:textId="17510277" w:rsidR="00D42318" w:rsidRPr="00D95E48" w:rsidRDefault="00D42318" w:rsidP="00D42318">
            <w:pPr>
              <w:spacing w:after="120"/>
              <w:rPr>
                <w:rFonts w:cstheme="minorHAnsi"/>
                <w:sz w:val="18"/>
                <w:szCs w:val="18"/>
                <w:lang w:val="fr-FR"/>
              </w:rPr>
            </w:pPr>
            <w:r w:rsidRPr="00D95E48">
              <w:rPr>
                <w:rFonts w:cstheme="minorHAnsi"/>
                <w:sz w:val="18"/>
                <w:szCs w:val="18"/>
                <w:lang w:val="fr-FR"/>
              </w:rPr>
              <w:t xml:space="preserve">Consultations itératives </w:t>
            </w:r>
            <w:r w:rsidR="00C333D2" w:rsidRPr="00D95E48">
              <w:rPr>
                <w:rFonts w:cstheme="minorHAnsi"/>
                <w:sz w:val="18"/>
                <w:szCs w:val="18"/>
                <w:lang w:val="fr-FR"/>
              </w:rPr>
              <w:t>pendant la</w:t>
            </w:r>
            <w:r w:rsidRPr="00D95E48">
              <w:rPr>
                <w:rFonts w:cstheme="minorHAnsi"/>
                <w:sz w:val="18"/>
                <w:szCs w:val="18"/>
                <w:lang w:val="fr-FR"/>
              </w:rPr>
              <w:t xml:space="preserve"> phase de préparation des instruments et pendant tout le cycle de mise en œuvre du projet</w:t>
            </w:r>
            <w:r w:rsidR="00C333D2" w:rsidRPr="00D95E48">
              <w:rPr>
                <w:rFonts w:cstheme="minorHAnsi"/>
                <w:sz w:val="18"/>
                <w:szCs w:val="18"/>
                <w:lang w:val="fr-FR"/>
              </w:rPr>
              <w:t>.</w:t>
            </w:r>
          </w:p>
          <w:p w14:paraId="2B41ED4F" w14:textId="77777777" w:rsidR="00A816CB" w:rsidRPr="00D95E48" w:rsidRDefault="00A816CB" w:rsidP="002955F0">
            <w:pPr>
              <w:spacing w:after="120"/>
              <w:rPr>
                <w:rFonts w:cstheme="minorHAnsi"/>
                <w:sz w:val="18"/>
                <w:szCs w:val="18"/>
                <w:lang w:val="fr-FR"/>
              </w:rPr>
            </w:pPr>
          </w:p>
          <w:p w14:paraId="1B39B4DC" w14:textId="3B7CCB79" w:rsidR="00A816CB" w:rsidRPr="00D95E48" w:rsidRDefault="00A816CB" w:rsidP="002955F0">
            <w:pPr>
              <w:spacing w:after="120"/>
              <w:rPr>
                <w:rFonts w:cstheme="minorHAnsi"/>
                <w:sz w:val="18"/>
                <w:szCs w:val="18"/>
                <w:lang w:val="fr-FR"/>
              </w:rPr>
            </w:pPr>
          </w:p>
        </w:tc>
        <w:tc>
          <w:tcPr>
            <w:tcW w:w="1620" w:type="dxa"/>
            <w:vAlign w:val="center"/>
          </w:tcPr>
          <w:p w14:paraId="147DF18F" w14:textId="08C95BE0" w:rsidR="00C333D2" w:rsidRPr="00D95E48" w:rsidRDefault="007D2B2C" w:rsidP="00C333D2">
            <w:pPr>
              <w:spacing w:after="120"/>
              <w:rPr>
                <w:rFonts w:cstheme="minorHAnsi"/>
                <w:sz w:val="18"/>
                <w:szCs w:val="18"/>
                <w:lang w:val="fr-FR"/>
              </w:rPr>
            </w:pPr>
            <w:r w:rsidRPr="00D95E48">
              <w:rPr>
                <w:rFonts w:cstheme="minorHAnsi"/>
                <w:bCs/>
                <w:sz w:val="18"/>
                <w:szCs w:val="18"/>
                <w:lang w:val="fr-FR"/>
              </w:rPr>
              <w:t>Conseils municipaux</w:t>
            </w:r>
            <w:r w:rsidR="00C333D2" w:rsidRPr="00D95E48">
              <w:rPr>
                <w:rFonts w:cstheme="minorHAnsi"/>
                <w:sz w:val="18"/>
                <w:szCs w:val="18"/>
                <w:lang w:val="fr-FR"/>
              </w:rPr>
              <w:t>, communautés potentiellement touchées</w:t>
            </w:r>
          </w:p>
          <w:p w14:paraId="0475A1DF" w14:textId="1B6167D1" w:rsidR="00C333D2" w:rsidRPr="00D95E48" w:rsidRDefault="00C333D2" w:rsidP="00C333D2">
            <w:pPr>
              <w:spacing w:after="120"/>
              <w:rPr>
                <w:rFonts w:cstheme="minorHAnsi"/>
                <w:sz w:val="18"/>
                <w:szCs w:val="18"/>
                <w:lang w:val="fr-FR"/>
              </w:rPr>
            </w:pPr>
            <w:r w:rsidRPr="00D95E48">
              <w:rPr>
                <w:rFonts w:cstheme="minorHAnsi"/>
                <w:sz w:val="18"/>
                <w:szCs w:val="18"/>
                <w:lang w:val="fr-FR"/>
              </w:rPr>
              <w:t xml:space="preserve">Des points de contact pertinents, notamment les jeunes, les </w:t>
            </w:r>
            <w:r w:rsidR="007D2B2C" w:rsidRPr="00D95E48">
              <w:rPr>
                <w:rFonts w:cstheme="minorHAnsi"/>
                <w:sz w:val="18"/>
                <w:szCs w:val="18"/>
                <w:lang w:val="fr-FR"/>
              </w:rPr>
              <w:t xml:space="preserve">agriculteurs, les éleveurs de bétail, les </w:t>
            </w:r>
            <w:r w:rsidRPr="00D95E48">
              <w:rPr>
                <w:rFonts w:cstheme="minorHAnsi"/>
                <w:sz w:val="18"/>
                <w:szCs w:val="18"/>
                <w:lang w:val="fr-FR"/>
              </w:rPr>
              <w:t>pêcheurs.</w:t>
            </w:r>
          </w:p>
          <w:p w14:paraId="48C99063" w14:textId="77777777" w:rsidR="00C333D2" w:rsidRPr="00D95E48" w:rsidRDefault="00C333D2" w:rsidP="002955F0">
            <w:pPr>
              <w:spacing w:after="120"/>
              <w:rPr>
                <w:rFonts w:cstheme="minorHAnsi"/>
                <w:sz w:val="18"/>
                <w:szCs w:val="18"/>
                <w:lang w:val="fr-FR"/>
              </w:rPr>
            </w:pPr>
          </w:p>
          <w:p w14:paraId="0A398356" w14:textId="77777777" w:rsidR="00A816CB" w:rsidRPr="00D95E48" w:rsidRDefault="00A816CB" w:rsidP="00C333D2">
            <w:pPr>
              <w:spacing w:after="120"/>
              <w:rPr>
                <w:rFonts w:cstheme="minorHAnsi"/>
                <w:sz w:val="18"/>
                <w:szCs w:val="18"/>
                <w:lang w:val="fr-FR"/>
              </w:rPr>
            </w:pPr>
          </w:p>
        </w:tc>
        <w:tc>
          <w:tcPr>
            <w:tcW w:w="1530" w:type="dxa"/>
            <w:vAlign w:val="center"/>
          </w:tcPr>
          <w:p w14:paraId="0276942F" w14:textId="77777777" w:rsidR="00ED0B15" w:rsidRPr="00D95E48" w:rsidRDefault="00ED0B15" w:rsidP="00ED0B15">
            <w:pPr>
              <w:rPr>
                <w:rFonts w:cstheme="minorHAnsi"/>
                <w:sz w:val="18"/>
                <w:szCs w:val="18"/>
                <w:lang w:val="fr-FR"/>
              </w:rPr>
            </w:pPr>
            <w:r w:rsidRPr="00D95E48">
              <w:rPr>
                <w:rFonts w:cstheme="minorHAnsi"/>
                <w:sz w:val="18"/>
                <w:szCs w:val="18"/>
                <w:lang w:val="fr-FR"/>
              </w:rPr>
              <w:t>DNICE/UGPE</w:t>
            </w:r>
          </w:p>
          <w:p w14:paraId="5B702C85" w14:textId="2ABC5D38" w:rsidR="00A816CB" w:rsidRPr="00D95E48" w:rsidRDefault="00D42318" w:rsidP="002955F0">
            <w:pPr>
              <w:spacing w:after="120"/>
              <w:rPr>
                <w:rFonts w:cstheme="minorHAnsi"/>
                <w:sz w:val="18"/>
                <w:szCs w:val="18"/>
                <w:lang w:val="fr-FR"/>
              </w:rPr>
            </w:pPr>
            <w:r w:rsidRPr="00D95E48">
              <w:rPr>
                <w:rFonts w:cstheme="minorHAnsi"/>
                <w:sz w:val="18"/>
                <w:szCs w:val="18"/>
                <w:lang w:val="fr-FR"/>
              </w:rPr>
              <w:t>Mise en œuvre efficace des instruments de sauvegarde sociale, en intégrant les préoccupations, les intérêts et les priorités des différentes parties prenantes</w:t>
            </w:r>
            <w:r w:rsidR="00C333D2" w:rsidRPr="00D95E48">
              <w:rPr>
                <w:rFonts w:cstheme="minorHAnsi"/>
                <w:sz w:val="18"/>
                <w:szCs w:val="18"/>
                <w:lang w:val="fr-FR"/>
              </w:rPr>
              <w:t>.</w:t>
            </w:r>
          </w:p>
        </w:tc>
      </w:tr>
      <w:tr w:rsidR="00A816CB" w:rsidRPr="001B18A7" w14:paraId="1EDA7790" w14:textId="77777777" w:rsidTr="00C608BF">
        <w:trPr>
          <w:trHeight w:val="2391"/>
        </w:trPr>
        <w:tc>
          <w:tcPr>
            <w:tcW w:w="1702" w:type="dxa"/>
            <w:vMerge/>
            <w:shd w:val="clear" w:color="auto" w:fill="C5E0B3" w:themeFill="accent6" w:themeFillTint="66"/>
            <w:vAlign w:val="center"/>
          </w:tcPr>
          <w:p w14:paraId="428AAC18" w14:textId="77777777" w:rsidR="00A816CB" w:rsidRPr="00D95E48" w:rsidRDefault="00A816CB" w:rsidP="00B85283">
            <w:pPr>
              <w:numPr>
                <w:ilvl w:val="0"/>
                <w:numId w:val="13"/>
              </w:numPr>
              <w:spacing w:after="120"/>
              <w:rPr>
                <w:rFonts w:cstheme="minorHAnsi"/>
                <w:b/>
                <w:color w:val="FF0000"/>
                <w:sz w:val="18"/>
                <w:szCs w:val="18"/>
                <w:lang w:val="fr-FR"/>
              </w:rPr>
            </w:pPr>
          </w:p>
        </w:tc>
        <w:tc>
          <w:tcPr>
            <w:tcW w:w="2126" w:type="dxa"/>
            <w:vAlign w:val="center"/>
          </w:tcPr>
          <w:p w14:paraId="524413E2" w14:textId="158C0F50" w:rsidR="00A816CB" w:rsidRPr="00D95E48" w:rsidRDefault="000672F5" w:rsidP="00696F40">
            <w:pPr>
              <w:spacing w:after="120"/>
              <w:rPr>
                <w:rFonts w:cstheme="minorHAnsi"/>
                <w:sz w:val="18"/>
                <w:szCs w:val="18"/>
                <w:lang w:val="fr-FR"/>
              </w:rPr>
            </w:pPr>
            <w:r w:rsidRPr="00D95E48">
              <w:rPr>
                <w:rFonts w:cstheme="minorHAnsi"/>
                <w:sz w:val="18"/>
                <w:szCs w:val="18"/>
                <w:lang w:val="fr-FR"/>
              </w:rPr>
              <w:t xml:space="preserve">Informations sur les risques liés à la </w:t>
            </w:r>
            <w:r w:rsidR="00E50F19">
              <w:rPr>
                <w:rFonts w:cstheme="minorHAnsi"/>
                <w:sz w:val="18"/>
                <w:szCs w:val="18"/>
                <w:lang w:val="fr-FR"/>
              </w:rPr>
              <w:t>EAS/HS</w:t>
            </w:r>
            <w:r w:rsidR="00E50F19" w:rsidRPr="00D95E48" w:rsidDel="00E50F19">
              <w:rPr>
                <w:rFonts w:cstheme="minorHAnsi"/>
                <w:sz w:val="18"/>
                <w:szCs w:val="18"/>
                <w:lang w:val="fr-FR"/>
              </w:rPr>
              <w:t xml:space="preserve"> </w:t>
            </w:r>
            <w:r w:rsidRPr="00D95E48">
              <w:rPr>
                <w:rFonts w:cstheme="minorHAnsi"/>
                <w:sz w:val="18"/>
                <w:szCs w:val="18"/>
                <w:lang w:val="fr-FR"/>
              </w:rPr>
              <w:t xml:space="preserve">et à la </w:t>
            </w:r>
            <w:r w:rsidR="00585A6B">
              <w:rPr>
                <w:rFonts w:cstheme="minorHAnsi"/>
                <w:sz w:val="18"/>
                <w:szCs w:val="18"/>
                <w:lang w:val="fr-FR"/>
              </w:rPr>
              <w:t>M</w:t>
            </w:r>
            <w:r w:rsidR="00585A6B" w:rsidRPr="00D95E48">
              <w:rPr>
                <w:rFonts w:cstheme="minorHAnsi"/>
                <w:sz w:val="18"/>
                <w:szCs w:val="18"/>
                <w:lang w:val="fr-FR"/>
              </w:rPr>
              <w:t>ST</w:t>
            </w:r>
            <w:r w:rsidRPr="00D95E48">
              <w:rPr>
                <w:rFonts w:cstheme="minorHAnsi"/>
                <w:sz w:val="18"/>
                <w:szCs w:val="18"/>
                <w:lang w:val="fr-FR"/>
              </w:rPr>
              <w:t xml:space="preserve"> </w:t>
            </w:r>
            <w:r w:rsidR="00734787" w:rsidRPr="00734787">
              <w:rPr>
                <w:rFonts w:cstheme="minorHAnsi"/>
                <w:sz w:val="18"/>
                <w:szCs w:val="18"/>
                <w:lang w:val="fr-FR"/>
              </w:rPr>
              <w:t>(</w:t>
            </w:r>
            <w:r w:rsidR="00734787" w:rsidRPr="00C608BF">
              <w:rPr>
                <w:sz w:val="18"/>
                <w:szCs w:val="18"/>
                <w:lang w:val="fr-FR"/>
              </w:rPr>
              <w:t>Maladies sexuellement transmi</w:t>
            </w:r>
            <w:r w:rsidR="00734787">
              <w:rPr>
                <w:sz w:val="18"/>
                <w:szCs w:val="18"/>
                <w:lang w:val="fr-FR"/>
              </w:rPr>
              <w:t>-</w:t>
            </w:r>
            <w:r w:rsidR="00734787" w:rsidRPr="00C608BF">
              <w:rPr>
                <w:sz w:val="18"/>
                <w:szCs w:val="18"/>
                <w:lang w:val="fr-FR"/>
              </w:rPr>
              <w:t>ssibles</w:t>
            </w:r>
            <w:r w:rsidR="00696F40">
              <w:rPr>
                <w:sz w:val="18"/>
                <w:szCs w:val="18"/>
                <w:lang w:val="fr-FR"/>
              </w:rPr>
              <w:t xml:space="preserve"> </w:t>
            </w:r>
            <w:r w:rsidR="00696F40" w:rsidRPr="00696F40">
              <w:rPr>
                <w:sz w:val="18"/>
                <w:szCs w:val="18"/>
                <w:lang w:val="fr-FR"/>
              </w:rPr>
              <w:t>parmi eux ou le VIH/SIDA</w:t>
            </w:r>
            <w:r w:rsidR="00734787" w:rsidRPr="00734787">
              <w:rPr>
                <w:rFonts w:cstheme="minorHAnsi"/>
                <w:sz w:val="18"/>
                <w:szCs w:val="18"/>
                <w:lang w:val="fr-FR"/>
              </w:rPr>
              <w:t>)</w:t>
            </w:r>
            <w:r w:rsidR="00696F40">
              <w:rPr>
                <w:rFonts w:cstheme="minorHAnsi"/>
                <w:sz w:val="18"/>
                <w:szCs w:val="18"/>
                <w:lang w:val="fr-FR"/>
              </w:rPr>
              <w:t xml:space="preserve"> et Covid-19</w:t>
            </w:r>
            <w:r w:rsidR="00734787">
              <w:rPr>
                <w:rFonts w:cstheme="minorHAnsi"/>
                <w:sz w:val="18"/>
                <w:szCs w:val="18"/>
                <w:lang w:val="fr-FR"/>
              </w:rPr>
              <w:t xml:space="preserve"> </w:t>
            </w:r>
            <w:r w:rsidRPr="00D95E48">
              <w:rPr>
                <w:rFonts w:cstheme="minorHAnsi"/>
                <w:sz w:val="18"/>
                <w:szCs w:val="18"/>
                <w:lang w:val="fr-FR"/>
              </w:rPr>
              <w:t xml:space="preserve">pendant la phase de mise en œuvre de l'infrastructure, le placement des équipements et les mesures d'atténuation pendant la mise en œuvre du projet </w:t>
            </w:r>
          </w:p>
        </w:tc>
        <w:tc>
          <w:tcPr>
            <w:tcW w:w="1586" w:type="dxa"/>
            <w:vAlign w:val="center"/>
          </w:tcPr>
          <w:p w14:paraId="14723751" w14:textId="176573F7" w:rsidR="000672F5" w:rsidRPr="00D95E48" w:rsidRDefault="000672F5" w:rsidP="000672F5">
            <w:pPr>
              <w:spacing w:after="120"/>
              <w:rPr>
                <w:rFonts w:cstheme="minorHAnsi"/>
                <w:sz w:val="18"/>
                <w:szCs w:val="18"/>
                <w:lang w:val="fr-FR"/>
              </w:rPr>
            </w:pPr>
            <w:r w:rsidRPr="00D95E48">
              <w:rPr>
                <w:rFonts w:cstheme="minorHAnsi"/>
                <w:sz w:val="18"/>
                <w:szCs w:val="18"/>
                <w:lang w:val="fr-FR"/>
              </w:rPr>
              <w:t>Ateliers d'information</w:t>
            </w:r>
          </w:p>
          <w:p w14:paraId="7CC0CE60" w14:textId="39488EFA" w:rsidR="000672F5" w:rsidRPr="00D95E48" w:rsidRDefault="000672F5" w:rsidP="000672F5">
            <w:pPr>
              <w:spacing w:after="120"/>
              <w:rPr>
                <w:rFonts w:cstheme="minorHAnsi"/>
                <w:sz w:val="18"/>
                <w:szCs w:val="18"/>
                <w:lang w:val="fr-FR"/>
              </w:rPr>
            </w:pPr>
            <w:r w:rsidRPr="00D95E48">
              <w:rPr>
                <w:rFonts w:cstheme="minorHAnsi"/>
                <w:sz w:val="18"/>
                <w:szCs w:val="18"/>
                <w:lang w:val="fr-FR"/>
              </w:rPr>
              <w:t>Sessions de formation pour la communauté, les femmes et les jeunes</w:t>
            </w:r>
          </w:p>
          <w:p w14:paraId="0BBA42AC" w14:textId="62DA2094" w:rsidR="000672F5" w:rsidRPr="004F1AAF" w:rsidRDefault="000672F5" w:rsidP="000672F5">
            <w:pPr>
              <w:spacing w:after="120"/>
              <w:rPr>
                <w:rFonts w:cstheme="minorHAnsi"/>
                <w:sz w:val="18"/>
                <w:szCs w:val="18"/>
                <w:lang w:val="pt-PT"/>
              </w:rPr>
            </w:pPr>
            <w:r w:rsidRPr="004F1AAF">
              <w:rPr>
                <w:rFonts w:cstheme="minorHAnsi"/>
                <w:sz w:val="18"/>
                <w:szCs w:val="18"/>
                <w:lang w:val="pt-PT"/>
              </w:rPr>
              <w:t>Groupes cibles</w:t>
            </w:r>
          </w:p>
          <w:p w14:paraId="654CBFF0" w14:textId="6FC4A274" w:rsidR="00A816CB" w:rsidRPr="004F1AAF" w:rsidRDefault="00A816CB" w:rsidP="000672F5">
            <w:pPr>
              <w:spacing w:after="120"/>
              <w:rPr>
                <w:rFonts w:cstheme="minorHAnsi"/>
                <w:sz w:val="18"/>
                <w:szCs w:val="18"/>
                <w:lang w:val="pt-PT"/>
              </w:rPr>
            </w:pPr>
          </w:p>
        </w:tc>
        <w:tc>
          <w:tcPr>
            <w:tcW w:w="1710" w:type="dxa"/>
            <w:vAlign w:val="center"/>
          </w:tcPr>
          <w:p w14:paraId="4679DE0A" w14:textId="175E3219" w:rsidR="000672F5" w:rsidRPr="00D95E48" w:rsidRDefault="000672F5" w:rsidP="000672F5">
            <w:pPr>
              <w:spacing w:after="120"/>
              <w:rPr>
                <w:rFonts w:cstheme="minorHAnsi"/>
                <w:sz w:val="18"/>
                <w:szCs w:val="18"/>
                <w:lang w:val="fr-FR"/>
              </w:rPr>
            </w:pPr>
            <w:r w:rsidRPr="00D95E48">
              <w:rPr>
                <w:rFonts w:cstheme="minorHAnsi"/>
                <w:sz w:val="18"/>
                <w:szCs w:val="18"/>
                <w:lang w:val="fr-FR"/>
              </w:rPr>
              <w:t xml:space="preserve">Salles de </w:t>
            </w:r>
            <w:r w:rsidR="00325933" w:rsidRPr="00D95E48">
              <w:rPr>
                <w:rFonts w:cstheme="minorHAnsi"/>
                <w:sz w:val="18"/>
                <w:szCs w:val="18"/>
                <w:lang w:val="fr-FR"/>
              </w:rPr>
              <w:t xml:space="preserve">réunion des communautés </w:t>
            </w:r>
            <w:r w:rsidRPr="00D95E48">
              <w:rPr>
                <w:rFonts w:cstheme="minorHAnsi"/>
                <w:sz w:val="18"/>
                <w:szCs w:val="18"/>
                <w:lang w:val="fr-FR"/>
              </w:rPr>
              <w:t>concernées</w:t>
            </w:r>
          </w:p>
          <w:p w14:paraId="4C4806AA" w14:textId="32EADA39" w:rsidR="000672F5" w:rsidRPr="00D95E48" w:rsidRDefault="000672F5" w:rsidP="000672F5">
            <w:pPr>
              <w:spacing w:after="120"/>
              <w:rPr>
                <w:rFonts w:cstheme="minorHAnsi"/>
                <w:sz w:val="18"/>
                <w:szCs w:val="18"/>
                <w:lang w:val="fr-FR"/>
              </w:rPr>
            </w:pPr>
            <w:r w:rsidRPr="00D95E48">
              <w:rPr>
                <w:rFonts w:cstheme="minorHAnsi"/>
                <w:sz w:val="18"/>
                <w:szCs w:val="18"/>
                <w:lang w:val="fr-FR"/>
              </w:rPr>
              <w:t xml:space="preserve">Lieux publics de </w:t>
            </w:r>
            <w:r w:rsidR="00325933" w:rsidRPr="00D95E48">
              <w:rPr>
                <w:rFonts w:cstheme="minorHAnsi"/>
                <w:sz w:val="18"/>
                <w:szCs w:val="18"/>
                <w:lang w:val="fr-FR"/>
              </w:rPr>
              <w:t>formation</w:t>
            </w:r>
          </w:p>
          <w:p w14:paraId="236CA8A0" w14:textId="76DC2545" w:rsidR="00A816CB" w:rsidRPr="00D95E48" w:rsidRDefault="000672F5" w:rsidP="00325933">
            <w:pPr>
              <w:spacing w:after="120"/>
              <w:rPr>
                <w:rFonts w:cstheme="minorHAnsi"/>
                <w:sz w:val="18"/>
                <w:szCs w:val="18"/>
                <w:lang w:val="fr-FR"/>
              </w:rPr>
            </w:pPr>
            <w:r w:rsidRPr="00D95E48">
              <w:rPr>
                <w:rFonts w:cstheme="minorHAnsi"/>
                <w:sz w:val="18"/>
                <w:szCs w:val="18"/>
                <w:lang w:val="fr-FR"/>
              </w:rPr>
              <w:t>Dès le début du projet et pendant toute la</w:t>
            </w:r>
            <w:r w:rsidR="00325933" w:rsidRPr="00D95E48">
              <w:rPr>
                <w:rFonts w:cstheme="minorHAnsi"/>
                <w:sz w:val="18"/>
                <w:szCs w:val="18"/>
                <w:lang w:val="fr-FR"/>
              </w:rPr>
              <w:t xml:space="preserve"> phase de</w:t>
            </w:r>
            <w:r w:rsidRPr="00D95E48">
              <w:rPr>
                <w:rFonts w:cstheme="minorHAnsi"/>
                <w:sz w:val="18"/>
                <w:szCs w:val="18"/>
                <w:lang w:val="fr-FR"/>
              </w:rPr>
              <w:t xml:space="preserve"> mise en œuvre du projet</w:t>
            </w:r>
          </w:p>
        </w:tc>
        <w:tc>
          <w:tcPr>
            <w:tcW w:w="1620" w:type="dxa"/>
            <w:vAlign w:val="center"/>
          </w:tcPr>
          <w:p w14:paraId="45BA95E4" w14:textId="785F013A" w:rsidR="00A816CB" w:rsidRPr="00D95E48" w:rsidRDefault="00E0655E" w:rsidP="002955F0">
            <w:pPr>
              <w:spacing w:after="120"/>
              <w:rPr>
                <w:rFonts w:cstheme="minorHAnsi"/>
                <w:sz w:val="18"/>
                <w:szCs w:val="18"/>
                <w:lang w:val="fr-FR"/>
              </w:rPr>
            </w:pPr>
            <w:r w:rsidRPr="00D95E48">
              <w:rPr>
                <w:rFonts w:cstheme="minorHAnsi"/>
                <w:bCs/>
                <w:sz w:val="18"/>
                <w:szCs w:val="18"/>
                <w:lang w:val="fr-FR"/>
              </w:rPr>
              <w:t>Conseils municipaux</w:t>
            </w:r>
            <w:r w:rsidRPr="00D95E48">
              <w:rPr>
                <w:rFonts w:cstheme="minorHAnsi"/>
                <w:sz w:val="18"/>
                <w:szCs w:val="18"/>
                <w:lang w:val="fr-FR"/>
              </w:rPr>
              <w:t xml:space="preserve">, </w:t>
            </w:r>
            <w:r w:rsidR="00325933" w:rsidRPr="00D95E48">
              <w:rPr>
                <w:rFonts w:cstheme="minorHAnsi"/>
                <w:sz w:val="18"/>
                <w:szCs w:val="18"/>
                <w:lang w:val="fr-FR"/>
              </w:rPr>
              <w:t>pêcheurs et jeunes</w:t>
            </w:r>
          </w:p>
          <w:p w14:paraId="2215297E" w14:textId="6D866D64" w:rsidR="00A816CB" w:rsidRPr="00D95E48" w:rsidRDefault="00325933" w:rsidP="00E0655E">
            <w:pPr>
              <w:spacing w:after="120"/>
              <w:rPr>
                <w:rFonts w:cstheme="minorHAnsi"/>
                <w:sz w:val="18"/>
                <w:szCs w:val="18"/>
                <w:lang w:val="fr-FR"/>
              </w:rPr>
            </w:pPr>
            <w:r w:rsidRPr="00D95E48">
              <w:rPr>
                <w:rFonts w:cstheme="minorHAnsi"/>
                <w:sz w:val="18"/>
                <w:szCs w:val="18"/>
                <w:lang w:val="fr-FR"/>
              </w:rPr>
              <w:t>Organisations de la société civile travaillant dans les domaines de l</w:t>
            </w:r>
            <w:r w:rsidR="00E50F19">
              <w:rPr>
                <w:rFonts w:cstheme="minorHAnsi"/>
                <w:sz w:val="18"/>
                <w:szCs w:val="18"/>
                <w:lang w:val="fr-FR"/>
              </w:rPr>
              <w:t xml:space="preserve">’exploitation, abus et harcelement sexuel (EAS/HS) </w:t>
            </w:r>
            <w:r w:rsidRPr="00D95E48">
              <w:rPr>
                <w:rFonts w:cstheme="minorHAnsi"/>
                <w:sz w:val="18"/>
                <w:szCs w:val="18"/>
                <w:lang w:val="fr-FR"/>
              </w:rPr>
              <w:t>et de l'autonomisation des femmes</w:t>
            </w:r>
          </w:p>
        </w:tc>
        <w:tc>
          <w:tcPr>
            <w:tcW w:w="1530" w:type="dxa"/>
            <w:vAlign w:val="center"/>
          </w:tcPr>
          <w:p w14:paraId="44987BA4" w14:textId="77777777" w:rsidR="00ED0B15" w:rsidRPr="00D95E48" w:rsidRDefault="00ED0B15" w:rsidP="00ED0B15">
            <w:pPr>
              <w:rPr>
                <w:rFonts w:cstheme="minorHAnsi"/>
                <w:sz w:val="18"/>
                <w:szCs w:val="18"/>
                <w:lang w:val="fr-FR"/>
              </w:rPr>
            </w:pPr>
            <w:r w:rsidRPr="00D95E48">
              <w:rPr>
                <w:rFonts w:cstheme="minorHAnsi"/>
                <w:sz w:val="18"/>
                <w:szCs w:val="18"/>
                <w:lang w:val="fr-FR"/>
              </w:rPr>
              <w:t>DNICE/UGPE</w:t>
            </w:r>
          </w:p>
          <w:p w14:paraId="20E57C33" w14:textId="4E471761" w:rsidR="00A816CB" w:rsidRPr="00D95E48" w:rsidRDefault="00325933" w:rsidP="002955F0">
            <w:pPr>
              <w:spacing w:after="120"/>
              <w:rPr>
                <w:rFonts w:cstheme="minorHAnsi"/>
                <w:sz w:val="18"/>
                <w:szCs w:val="18"/>
                <w:lang w:val="fr-FR"/>
              </w:rPr>
            </w:pPr>
            <w:r w:rsidRPr="00D95E48">
              <w:rPr>
                <w:rFonts w:cstheme="minorHAnsi"/>
                <w:sz w:val="18"/>
                <w:szCs w:val="18"/>
                <w:lang w:val="fr-FR"/>
              </w:rPr>
              <w:t>Finaliser le plan sur la violence fondée sur le sexe.</w:t>
            </w:r>
          </w:p>
        </w:tc>
      </w:tr>
      <w:tr w:rsidR="00A816CB" w:rsidRPr="001B18A7" w14:paraId="546B290F" w14:textId="77777777" w:rsidTr="00C608BF">
        <w:trPr>
          <w:trHeight w:val="22"/>
        </w:trPr>
        <w:tc>
          <w:tcPr>
            <w:tcW w:w="1702" w:type="dxa"/>
            <w:shd w:val="clear" w:color="auto" w:fill="C5E0B3" w:themeFill="accent6" w:themeFillTint="66"/>
            <w:vAlign w:val="center"/>
          </w:tcPr>
          <w:p w14:paraId="0A77B614" w14:textId="5754A49D" w:rsidR="00325933" w:rsidRPr="00D95E48" w:rsidRDefault="00325933" w:rsidP="008C7944">
            <w:pPr>
              <w:spacing w:after="120"/>
              <w:jc w:val="left"/>
              <w:rPr>
                <w:rFonts w:cstheme="minorHAnsi"/>
                <w:b/>
                <w:sz w:val="18"/>
                <w:szCs w:val="18"/>
                <w:lang w:val="fr-FR"/>
              </w:rPr>
            </w:pPr>
            <w:r w:rsidRPr="00D95E48">
              <w:rPr>
                <w:rFonts w:cstheme="minorHAnsi"/>
                <w:b/>
                <w:sz w:val="18"/>
                <w:szCs w:val="18"/>
                <w:lang w:val="fr-FR"/>
              </w:rPr>
              <w:t>Construction et installation de centrales photovoltaïques et de</w:t>
            </w:r>
            <w:r w:rsidR="001B74F0" w:rsidRPr="00D95E48">
              <w:rPr>
                <w:rFonts w:cstheme="minorHAnsi"/>
                <w:b/>
                <w:sz w:val="18"/>
                <w:szCs w:val="18"/>
                <w:lang w:val="fr-FR"/>
              </w:rPr>
              <w:t xml:space="preserve"> lignes de transmission</w:t>
            </w:r>
          </w:p>
          <w:p w14:paraId="0D514919" w14:textId="2D90DC22" w:rsidR="00A816CB" w:rsidRPr="00D95E48" w:rsidRDefault="00A816CB" w:rsidP="008C7944">
            <w:pPr>
              <w:spacing w:after="120"/>
              <w:jc w:val="left"/>
              <w:rPr>
                <w:rFonts w:cstheme="minorHAnsi"/>
                <w:b/>
                <w:sz w:val="18"/>
                <w:szCs w:val="18"/>
                <w:lang w:val="fr-FR"/>
              </w:rPr>
            </w:pPr>
          </w:p>
        </w:tc>
        <w:tc>
          <w:tcPr>
            <w:tcW w:w="2126" w:type="dxa"/>
            <w:vAlign w:val="center"/>
          </w:tcPr>
          <w:p w14:paraId="3799E247" w14:textId="02E74F27" w:rsidR="00325933" w:rsidRPr="00D95E48" w:rsidRDefault="00325933" w:rsidP="002955F0">
            <w:pPr>
              <w:spacing w:after="120"/>
              <w:rPr>
                <w:rFonts w:cstheme="minorHAnsi"/>
                <w:sz w:val="18"/>
                <w:szCs w:val="18"/>
                <w:lang w:val="fr-FR"/>
              </w:rPr>
            </w:pPr>
            <w:r w:rsidRPr="00D95E48">
              <w:rPr>
                <w:rFonts w:cstheme="minorHAnsi"/>
                <w:sz w:val="18"/>
                <w:szCs w:val="18"/>
                <w:lang w:val="fr-FR"/>
              </w:rPr>
              <w:t>Sensibilisation et formation en matière d'hygiène, santé, sécurité et environnement</w:t>
            </w:r>
          </w:p>
          <w:p w14:paraId="026DF610" w14:textId="6259235D" w:rsidR="00A816CB" w:rsidRPr="00D95E48" w:rsidRDefault="00A816CB" w:rsidP="002955F0">
            <w:pPr>
              <w:spacing w:after="120"/>
              <w:rPr>
                <w:rFonts w:cstheme="minorHAnsi"/>
                <w:sz w:val="18"/>
                <w:szCs w:val="18"/>
                <w:lang w:val="fr-FR"/>
              </w:rPr>
            </w:pPr>
          </w:p>
        </w:tc>
        <w:tc>
          <w:tcPr>
            <w:tcW w:w="1586" w:type="dxa"/>
            <w:vAlign w:val="center"/>
          </w:tcPr>
          <w:p w14:paraId="4F857D35" w14:textId="79C98F30" w:rsidR="00A816CB" w:rsidRPr="00D95E48" w:rsidRDefault="00A816CB" w:rsidP="00453976">
            <w:pPr>
              <w:spacing w:after="120"/>
              <w:jc w:val="left"/>
              <w:rPr>
                <w:rFonts w:cstheme="minorHAnsi"/>
                <w:sz w:val="18"/>
                <w:szCs w:val="18"/>
                <w:lang w:val="fr-FR"/>
              </w:rPr>
            </w:pPr>
            <w:r w:rsidRPr="00D95E48">
              <w:rPr>
                <w:rFonts w:cstheme="minorHAnsi"/>
                <w:sz w:val="18"/>
                <w:szCs w:val="18"/>
                <w:lang w:val="fr-FR"/>
              </w:rPr>
              <w:t>Ateliers d'</w:t>
            </w:r>
            <w:r w:rsidR="00325933" w:rsidRPr="00D95E48">
              <w:rPr>
                <w:rFonts w:cstheme="minorHAnsi"/>
                <w:sz w:val="18"/>
                <w:szCs w:val="18"/>
                <w:lang w:val="fr-FR"/>
              </w:rPr>
              <w:t>information</w:t>
            </w:r>
          </w:p>
          <w:p w14:paraId="657BDE0E" w14:textId="139BC879" w:rsidR="00325933" w:rsidRPr="00D95E48" w:rsidRDefault="00325933" w:rsidP="00453976">
            <w:pPr>
              <w:spacing w:after="120"/>
              <w:jc w:val="left"/>
              <w:rPr>
                <w:rFonts w:cstheme="minorHAnsi"/>
                <w:sz w:val="18"/>
                <w:szCs w:val="18"/>
                <w:lang w:val="fr-FR"/>
              </w:rPr>
            </w:pPr>
            <w:r w:rsidRPr="00D95E48">
              <w:rPr>
                <w:rFonts w:cstheme="minorHAnsi"/>
                <w:sz w:val="18"/>
                <w:szCs w:val="18"/>
                <w:lang w:val="fr-FR"/>
              </w:rPr>
              <w:t>Formation pertinente des</w:t>
            </w:r>
            <w:r w:rsidR="00296F2A" w:rsidRPr="00D95E48">
              <w:rPr>
                <w:rFonts w:cstheme="minorHAnsi"/>
                <w:sz w:val="18"/>
                <w:szCs w:val="18"/>
                <w:lang w:val="fr-FR"/>
              </w:rPr>
              <w:t xml:space="preserve"> communautés</w:t>
            </w:r>
            <w:r w:rsidRPr="00D95E48">
              <w:rPr>
                <w:rFonts w:cstheme="minorHAnsi"/>
                <w:sz w:val="18"/>
                <w:szCs w:val="18"/>
                <w:lang w:val="fr-FR"/>
              </w:rPr>
              <w:t>, des femmes et des travailleurs.</w:t>
            </w:r>
          </w:p>
          <w:p w14:paraId="44870B8A" w14:textId="79A00A6F" w:rsidR="00325933" w:rsidRPr="00D95E48" w:rsidRDefault="00325933" w:rsidP="00453976">
            <w:pPr>
              <w:spacing w:after="120"/>
              <w:jc w:val="left"/>
              <w:rPr>
                <w:rFonts w:cstheme="minorHAnsi"/>
                <w:sz w:val="18"/>
                <w:szCs w:val="18"/>
                <w:lang w:val="fr-FR"/>
              </w:rPr>
            </w:pPr>
            <w:r w:rsidRPr="00D95E48">
              <w:rPr>
                <w:rFonts w:cstheme="minorHAnsi"/>
                <w:sz w:val="18"/>
                <w:szCs w:val="18"/>
                <w:lang w:val="fr-FR"/>
              </w:rPr>
              <w:t>Porte à porte pour les familles vulnérables.</w:t>
            </w:r>
          </w:p>
          <w:p w14:paraId="2634D445" w14:textId="53C01EE0" w:rsidR="00325933" w:rsidRPr="00D95E48" w:rsidRDefault="00325933" w:rsidP="002955F0">
            <w:pPr>
              <w:spacing w:after="120"/>
              <w:rPr>
                <w:rFonts w:cstheme="minorHAnsi"/>
                <w:sz w:val="18"/>
                <w:szCs w:val="18"/>
                <w:lang w:val="fr-FR"/>
              </w:rPr>
            </w:pPr>
          </w:p>
          <w:p w14:paraId="0C6D5FFA" w14:textId="77777777" w:rsidR="00325933" w:rsidRPr="00D95E48" w:rsidRDefault="00325933" w:rsidP="002955F0">
            <w:pPr>
              <w:spacing w:after="120"/>
              <w:rPr>
                <w:rFonts w:cstheme="minorHAnsi"/>
                <w:sz w:val="18"/>
                <w:szCs w:val="18"/>
                <w:lang w:val="fr-FR"/>
              </w:rPr>
            </w:pPr>
          </w:p>
          <w:p w14:paraId="48A19C57" w14:textId="127791EF" w:rsidR="00A816CB" w:rsidRPr="00D95E48" w:rsidRDefault="00A816CB" w:rsidP="002955F0">
            <w:pPr>
              <w:spacing w:after="120"/>
              <w:rPr>
                <w:rFonts w:cstheme="minorHAnsi"/>
                <w:sz w:val="18"/>
                <w:szCs w:val="18"/>
                <w:lang w:val="fr-FR"/>
              </w:rPr>
            </w:pPr>
          </w:p>
        </w:tc>
        <w:tc>
          <w:tcPr>
            <w:tcW w:w="1710" w:type="dxa"/>
            <w:vAlign w:val="center"/>
          </w:tcPr>
          <w:p w14:paraId="7D1CA079" w14:textId="79EE7BEF" w:rsidR="00325933" w:rsidRPr="00D95E48" w:rsidRDefault="00325933" w:rsidP="00325933">
            <w:pPr>
              <w:spacing w:after="120"/>
              <w:rPr>
                <w:rFonts w:cstheme="minorHAnsi"/>
                <w:sz w:val="18"/>
                <w:szCs w:val="18"/>
                <w:lang w:val="fr-FR"/>
              </w:rPr>
            </w:pPr>
            <w:r w:rsidRPr="00D95E48">
              <w:rPr>
                <w:rFonts w:cstheme="minorHAnsi"/>
                <w:sz w:val="18"/>
                <w:szCs w:val="18"/>
                <w:lang w:val="fr-FR"/>
              </w:rPr>
              <w:t xml:space="preserve">Lieux </w:t>
            </w:r>
            <w:r w:rsidR="00773BF9" w:rsidRPr="00D95E48">
              <w:rPr>
                <w:rFonts w:cstheme="minorHAnsi"/>
                <w:sz w:val="18"/>
                <w:szCs w:val="18"/>
                <w:lang w:val="fr-FR"/>
              </w:rPr>
              <w:t>cibles</w:t>
            </w:r>
          </w:p>
          <w:p w14:paraId="51F0F1AD" w14:textId="1B53FA63" w:rsidR="00325933" w:rsidRPr="00D95E48" w:rsidRDefault="00325933" w:rsidP="00325933">
            <w:pPr>
              <w:spacing w:after="120"/>
              <w:rPr>
                <w:rFonts w:cstheme="minorHAnsi"/>
                <w:sz w:val="18"/>
                <w:szCs w:val="18"/>
                <w:lang w:val="fr-FR"/>
              </w:rPr>
            </w:pPr>
            <w:r w:rsidRPr="00D95E48">
              <w:rPr>
                <w:rFonts w:cstheme="minorHAnsi"/>
                <w:sz w:val="18"/>
                <w:szCs w:val="18"/>
                <w:lang w:val="fr-FR"/>
              </w:rPr>
              <w:t xml:space="preserve">Lieux publics dans les localités </w:t>
            </w:r>
            <w:r w:rsidR="00773BF9" w:rsidRPr="00D95E48">
              <w:rPr>
                <w:rFonts w:cstheme="minorHAnsi"/>
                <w:sz w:val="18"/>
                <w:szCs w:val="18"/>
                <w:lang w:val="fr-FR"/>
              </w:rPr>
              <w:t>cibles</w:t>
            </w:r>
          </w:p>
          <w:p w14:paraId="7971CF91" w14:textId="7961194F" w:rsidR="00A816CB" w:rsidRPr="00D95E48" w:rsidRDefault="00325933" w:rsidP="00773BF9">
            <w:pPr>
              <w:spacing w:after="120"/>
              <w:rPr>
                <w:rFonts w:cstheme="minorHAnsi"/>
                <w:sz w:val="18"/>
                <w:szCs w:val="18"/>
                <w:lang w:val="fr-FR"/>
              </w:rPr>
            </w:pPr>
            <w:r w:rsidRPr="00D95E48">
              <w:rPr>
                <w:rFonts w:cstheme="minorHAnsi"/>
                <w:sz w:val="18"/>
                <w:szCs w:val="18"/>
                <w:lang w:val="fr-FR"/>
              </w:rPr>
              <w:t xml:space="preserve">Consultations itératives sur la préparation des </w:t>
            </w:r>
            <w:r w:rsidR="00773BF9" w:rsidRPr="00D95E48">
              <w:rPr>
                <w:rFonts w:cstheme="minorHAnsi"/>
                <w:sz w:val="18"/>
                <w:szCs w:val="18"/>
                <w:lang w:val="fr-FR"/>
              </w:rPr>
              <w:t>sessions de formation</w:t>
            </w:r>
            <w:r w:rsidRPr="00D95E48">
              <w:rPr>
                <w:rFonts w:cstheme="minorHAnsi"/>
                <w:sz w:val="18"/>
                <w:szCs w:val="18"/>
                <w:lang w:val="fr-FR"/>
              </w:rPr>
              <w:t xml:space="preserve"> et de sensibilisation et pendant </w:t>
            </w:r>
            <w:r w:rsidR="00773BF9" w:rsidRPr="00D95E48">
              <w:rPr>
                <w:rFonts w:cstheme="minorHAnsi"/>
                <w:sz w:val="18"/>
                <w:szCs w:val="18"/>
                <w:lang w:val="fr-FR"/>
              </w:rPr>
              <w:t>l'</w:t>
            </w:r>
            <w:r w:rsidRPr="00D95E48">
              <w:rPr>
                <w:rFonts w:cstheme="minorHAnsi"/>
                <w:sz w:val="18"/>
                <w:szCs w:val="18"/>
                <w:lang w:val="fr-FR"/>
              </w:rPr>
              <w:t>exécution du projet</w:t>
            </w:r>
          </w:p>
        </w:tc>
        <w:tc>
          <w:tcPr>
            <w:tcW w:w="1620" w:type="dxa"/>
            <w:vAlign w:val="center"/>
          </w:tcPr>
          <w:p w14:paraId="7116466B" w14:textId="77777777" w:rsidR="00773BF9" w:rsidRPr="00D95E48" w:rsidRDefault="00773BF9" w:rsidP="00773BF9">
            <w:pPr>
              <w:spacing w:after="120"/>
              <w:rPr>
                <w:rFonts w:cstheme="minorHAnsi"/>
                <w:sz w:val="18"/>
                <w:szCs w:val="18"/>
                <w:lang w:val="fr-FR"/>
              </w:rPr>
            </w:pPr>
            <w:r w:rsidRPr="00D95E48">
              <w:rPr>
                <w:rFonts w:cstheme="minorHAnsi"/>
                <w:sz w:val="18"/>
                <w:szCs w:val="18"/>
                <w:lang w:val="fr-FR"/>
              </w:rPr>
              <w:t>Travailleurs et employés des entreprises</w:t>
            </w:r>
          </w:p>
          <w:p w14:paraId="7E9872E0" w14:textId="30E84917" w:rsidR="00773BF9" w:rsidRPr="00D95E48" w:rsidRDefault="00E0655E" w:rsidP="00773BF9">
            <w:pPr>
              <w:spacing w:after="120"/>
              <w:rPr>
                <w:rFonts w:cstheme="minorHAnsi"/>
                <w:sz w:val="18"/>
                <w:szCs w:val="18"/>
                <w:lang w:val="fr-FR"/>
              </w:rPr>
            </w:pPr>
            <w:r w:rsidRPr="00D95E48">
              <w:rPr>
                <w:rFonts w:cstheme="minorHAnsi"/>
                <w:bCs/>
                <w:sz w:val="18"/>
                <w:szCs w:val="18"/>
                <w:lang w:val="fr-FR"/>
              </w:rPr>
              <w:t>Les municipalités</w:t>
            </w:r>
            <w:r w:rsidR="00773BF9" w:rsidRPr="00D95E48">
              <w:rPr>
                <w:rFonts w:cstheme="minorHAnsi"/>
                <w:sz w:val="18"/>
                <w:szCs w:val="18"/>
                <w:lang w:val="fr-FR"/>
              </w:rPr>
              <w:t xml:space="preserve"> et les communautés potentiellement intéressées</w:t>
            </w:r>
          </w:p>
          <w:p w14:paraId="7D388440" w14:textId="397BECE4" w:rsidR="00A816CB" w:rsidRPr="00D95E48" w:rsidRDefault="00773BF9" w:rsidP="00773BF9">
            <w:pPr>
              <w:spacing w:after="120"/>
              <w:rPr>
                <w:rFonts w:cstheme="minorHAnsi"/>
                <w:sz w:val="18"/>
                <w:szCs w:val="18"/>
                <w:lang w:val="fr-FR"/>
              </w:rPr>
            </w:pPr>
            <w:r w:rsidRPr="00D95E48">
              <w:rPr>
                <w:rFonts w:cstheme="minorHAnsi"/>
                <w:sz w:val="18"/>
                <w:szCs w:val="18"/>
                <w:lang w:val="fr-FR"/>
              </w:rPr>
              <w:t>Points focaux pertinents de chaque partie prenante</w:t>
            </w:r>
          </w:p>
        </w:tc>
        <w:tc>
          <w:tcPr>
            <w:tcW w:w="1530" w:type="dxa"/>
            <w:vAlign w:val="center"/>
          </w:tcPr>
          <w:p w14:paraId="3876B189" w14:textId="77777777" w:rsidR="00ED0B15" w:rsidRPr="00D95E48" w:rsidRDefault="00ED0B15" w:rsidP="00ED0B15">
            <w:pPr>
              <w:rPr>
                <w:rFonts w:cstheme="minorHAnsi"/>
                <w:sz w:val="18"/>
                <w:szCs w:val="18"/>
                <w:lang w:val="fr-FR"/>
              </w:rPr>
            </w:pPr>
            <w:r w:rsidRPr="00D95E48">
              <w:rPr>
                <w:rFonts w:cstheme="minorHAnsi"/>
                <w:sz w:val="18"/>
                <w:szCs w:val="18"/>
                <w:lang w:val="fr-FR"/>
              </w:rPr>
              <w:t>DNICE/UGPE</w:t>
            </w:r>
          </w:p>
          <w:p w14:paraId="28CC160D" w14:textId="7037C074" w:rsidR="00ED0B15" w:rsidRPr="00D95E48" w:rsidRDefault="00ED0B15" w:rsidP="002955F0">
            <w:pPr>
              <w:spacing w:after="120"/>
              <w:rPr>
                <w:rFonts w:cstheme="minorHAnsi"/>
                <w:sz w:val="18"/>
                <w:szCs w:val="18"/>
                <w:lang w:val="fr-FR"/>
              </w:rPr>
            </w:pPr>
            <w:r w:rsidRPr="00D95E48">
              <w:rPr>
                <w:rFonts w:cstheme="minorHAnsi"/>
                <w:sz w:val="18"/>
                <w:szCs w:val="18"/>
                <w:lang w:val="fr-FR"/>
              </w:rPr>
              <w:t>Entrepreneurs</w:t>
            </w:r>
          </w:p>
          <w:p w14:paraId="26A2F97A" w14:textId="2AA71EF9" w:rsidR="00773BF9" w:rsidRPr="00D95E48" w:rsidRDefault="00773BF9" w:rsidP="002955F0">
            <w:pPr>
              <w:spacing w:after="120"/>
              <w:rPr>
                <w:rFonts w:cstheme="minorHAnsi"/>
                <w:sz w:val="18"/>
                <w:szCs w:val="18"/>
                <w:lang w:val="fr-FR"/>
              </w:rPr>
            </w:pPr>
            <w:r w:rsidRPr="00D95E48">
              <w:rPr>
                <w:rFonts w:cstheme="minorHAnsi"/>
                <w:sz w:val="18"/>
                <w:szCs w:val="18"/>
                <w:lang w:val="fr-FR"/>
              </w:rPr>
              <w:t>Activités de sensibilisation et de formation dans les domaines cibles</w:t>
            </w:r>
          </w:p>
          <w:p w14:paraId="7C369125" w14:textId="685BFE29" w:rsidR="00A816CB" w:rsidRPr="00D95E48" w:rsidRDefault="00A816CB" w:rsidP="002955F0">
            <w:pPr>
              <w:spacing w:after="120"/>
              <w:rPr>
                <w:rFonts w:cstheme="minorHAnsi"/>
                <w:sz w:val="18"/>
                <w:szCs w:val="18"/>
                <w:lang w:val="fr-FR"/>
              </w:rPr>
            </w:pPr>
          </w:p>
        </w:tc>
      </w:tr>
      <w:tr w:rsidR="00A816CB" w:rsidRPr="001B18A7" w14:paraId="29BDAE0A" w14:textId="77777777" w:rsidTr="005964A1">
        <w:trPr>
          <w:trHeight w:val="386"/>
        </w:trPr>
        <w:tc>
          <w:tcPr>
            <w:tcW w:w="10274" w:type="dxa"/>
            <w:gridSpan w:val="6"/>
            <w:shd w:val="clear" w:color="auto" w:fill="E2EFD9" w:themeFill="accent6" w:themeFillTint="33"/>
            <w:vAlign w:val="center"/>
          </w:tcPr>
          <w:p w14:paraId="2E12FE97" w14:textId="0748ACDA" w:rsidR="00A816CB" w:rsidRPr="00D95E48" w:rsidRDefault="00773BF9" w:rsidP="002955F0">
            <w:pPr>
              <w:spacing w:after="120"/>
              <w:rPr>
                <w:rFonts w:cstheme="minorHAnsi"/>
                <w:b/>
                <w:sz w:val="18"/>
                <w:szCs w:val="18"/>
                <w:lang w:val="fr-FR"/>
              </w:rPr>
            </w:pPr>
            <w:r w:rsidRPr="00D95E48">
              <w:rPr>
                <w:rFonts w:cstheme="minorHAnsi"/>
                <w:b/>
                <w:sz w:val="18"/>
                <w:szCs w:val="18"/>
                <w:lang w:val="fr-FR"/>
              </w:rPr>
              <w:t>PHASE DE SUIVI ET D'ÉVALUATION</w:t>
            </w:r>
          </w:p>
        </w:tc>
      </w:tr>
      <w:tr w:rsidR="00A816CB" w:rsidRPr="001B18A7" w14:paraId="1660C946" w14:textId="77777777" w:rsidTr="00C608BF">
        <w:trPr>
          <w:trHeight w:val="2574"/>
        </w:trPr>
        <w:tc>
          <w:tcPr>
            <w:tcW w:w="1702" w:type="dxa"/>
            <w:shd w:val="clear" w:color="auto" w:fill="C5E0B3" w:themeFill="accent6" w:themeFillTint="66"/>
            <w:vAlign w:val="center"/>
          </w:tcPr>
          <w:p w14:paraId="6CCA7E89" w14:textId="2C29D5E0" w:rsidR="00A816CB" w:rsidRPr="00D95E48" w:rsidRDefault="00773BF9" w:rsidP="00ED0B15">
            <w:pPr>
              <w:spacing w:after="120"/>
              <w:jc w:val="left"/>
              <w:rPr>
                <w:rFonts w:cstheme="minorHAnsi"/>
                <w:b/>
                <w:sz w:val="18"/>
                <w:szCs w:val="18"/>
                <w:lang w:val="fr-FR"/>
              </w:rPr>
            </w:pPr>
            <w:r w:rsidRPr="00D95E48">
              <w:rPr>
                <w:rFonts w:cstheme="minorHAnsi"/>
                <w:b/>
                <w:sz w:val="18"/>
                <w:szCs w:val="18"/>
                <w:lang w:val="fr-FR"/>
              </w:rPr>
              <w:lastRenderedPageBreak/>
              <w:t xml:space="preserve">Suivi de la mise en œuvre des instruments de </w:t>
            </w:r>
            <w:r w:rsidR="00296F2A" w:rsidRPr="00D95E48">
              <w:rPr>
                <w:rFonts w:cstheme="minorHAnsi"/>
                <w:b/>
                <w:sz w:val="18"/>
                <w:szCs w:val="18"/>
                <w:lang w:val="fr-FR"/>
              </w:rPr>
              <w:t xml:space="preserve">gestion </w:t>
            </w:r>
            <w:r w:rsidR="0048785A" w:rsidRPr="00D95E48">
              <w:rPr>
                <w:rFonts w:cstheme="minorHAnsi"/>
                <w:b/>
                <w:sz w:val="18"/>
                <w:szCs w:val="18"/>
                <w:lang w:val="fr-FR"/>
              </w:rPr>
              <w:t>environnementale et</w:t>
            </w:r>
            <w:r w:rsidR="00296F2A" w:rsidRPr="00D95E48">
              <w:rPr>
                <w:rFonts w:cstheme="minorHAnsi"/>
                <w:b/>
                <w:sz w:val="18"/>
                <w:szCs w:val="18"/>
                <w:lang w:val="fr-FR"/>
              </w:rPr>
              <w:t xml:space="preserve"> sociale du </w:t>
            </w:r>
            <w:r w:rsidRPr="00D95E48">
              <w:rPr>
                <w:rFonts w:cstheme="minorHAnsi"/>
                <w:b/>
                <w:sz w:val="18"/>
                <w:szCs w:val="18"/>
                <w:lang w:val="fr-FR"/>
              </w:rPr>
              <w:t>projet</w:t>
            </w:r>
          </w:p>
        </w:tc>
        <w:tc>
          <w:tcPr>
            <w:tcW w:w="2126" w:type="dxa"/>
            <w:vAlign w:val="center"/>
          </w:tcPr>
          <w:p w14:paraId="2F6543DC" w14:textId="53CA88FA" w:rsidR="00A816CB" w:rsidRPr="00D95E48" w:rsidRDefault="00773BF9" w:rsidP="002955F0">
            <w:pPr>
              <w:spacing w:after="120"/>
              <w:rPr>
                <w:rFonts w:cstheme="minorHAnsi"/>
                <w:sz w:val="18"/>
                <w:szCs w:val="18"/>
                <w:lang w:val="fr-FR"/>
              </w:rPr>
            </w:pPr>
            <w:r w:rsidRPr="00D95E48">
              <w:rPr>
                <w:rFonts w:cstheme="minorHAnsi"/>
                <w:sz w:val="18"/>
                <w:szCs w:val="18"/>
                <w:lang w:val="fr-FR"/>
              </w:rPr>
              <w:t>Mise en œuvre des instruments de sauvegarde</w:t>
            </w:r>
          </w:p>
        </w:tc>
        <w:tc>
          <w:tcPr>
            <w:tcW w:w="1586" w:type="dxa"/>
            <w:vAlign w:val="center"/>
          </w:tcPr>
          <w:p w14:paraId="586774EA" w14:textId="77777777" w:rsidR="00A43F73" w:rsidRPr="00D95E48" w:rsidRDefault="00A43F73" w:rsidP="00A43F73">
            <w:pPr>
              <w:spacing w:after="120"/>
              <w:rPr>
                <w:rFonts w:cstheme="minorHAnsi"/>
                <w:sz w:val="18"/>
                <w:szCs w:val="18"/>
                <w:lang w:val="fr-FR"/>
              </w:rPr>
            </w:pPr>
            <w:r w:rsidRPr="00D95E48">
              <w:rPr>
                <w:rFonts w:cstheme="minorHAnsi"/>
                <w:sz w:val="18"/>
                <w:szCs w:val="18"/>
                <w:lang w:val="fr-FR"/>
              </w:rPr>
              <w:t>Entretiens avec les principales parties prenantes</w:t>
            </w:r>
          </w:p>
          <w:p w14:paraId="13FD0A0E" w14:textId="05199969" w:rsidR="00A43F73" w:rsidRPr="00D95E48" w:rsidRDefault="00A43F73" w:rsidP="00A43F73">
            <w:pPr>
              <w:spacing w:after="120"/>
              <w:rPr>
                <w:rFonts w:cstheme="minorHAnsi"/>
                <w:sz w:val="18"/>
                <w:szCs w:val="18"/>
                <w:lang w:val="fr-FR"/>
              </w:rPr>
            </w:pPr>
            <w:r w:rsidRPr="00D95E48">
              <w:rPr>
                <w:rFonts w:cstheme="minorHAnsi"/>
                <w:sz w:val="18"/>
                <w:szCs w:val="18"/>
                <w:lang w:val="fr-FR"/>
              </w:rPr>
              <w:t>Recherche ou groupes de discussion avec les bénéficiaires du projet.</w:t>
            </w:r>
          </w:p>
          <w:p w14:paraId="0D39DC8D" w14:textId="7D35F8DC" w:rsidR="00A43F73" w:rsidRPr="00D95E48" w:rsidRDefault="00A43F73" w:rsidP="00A43F73">
            <w:pPr>
              <w:spacing w:after="120"/>
              <w:rPr>
                <w:rFonts w:cstheme="minorHAnsi"/>
                <w:sz w:val="18"/>
                <w:szCs w:val="18"/>
                <w:lang w:val="fr-FR"/>
              </w:rPr>
            </w:pPr>
            <w:r w:rsidRPr="00D95E48">
              <w:rPr>
                <w:rFonts w:cstheme="minorHAnsi"/>
                <w:sz w:val="18"/>
                <w:szCs w:val="18"/>
                <w:lang w:val="fr-FR"/>
              </w:rPr>
              <w:t>Porte à porte pour les familles et les groupes vulnérables</w:t>
            </w:r>
          </w:p>
          <w:p w14:paraId="1B0EFE18" w14:textId="404B9842" w:rsidR="00A816CB" w:rsidRPr="00D95E48" w:rsidRDefault="00A816CB" w:rsidP="002955F0">
            <w:pPr>
              <w:spacing w:after="120"/>
              <w:rPr>
                <w:rFonts w:cstheme="minorHAnsi"/>
                <w:sz w:val="18"/>
                <w:szCs w:val="18"/>
                <w:lang w:val="fr-FR"/>
              </w:rPr>
            </w:pPr>
          </w:p>
        </w:tc>
        <w:tc>
          <w:tcPr>
            <w:tcW w:w="1710" w:type="dxa"/>
            <w:vAlign w:val="center"/>
          </w:tcPr>
          <w:p w14:paraId="2936932C" w14:textId="381F53C6" w:rsidR="00A816CB" w:rsidRPr="00D95E48" w:rsidRDefault="00A43F73" w:rsidP="002955F0">
            <w:pPr>
              <w:spacing w:after="120"/>
              <w:rPr>
                <w:rFonts w:cstheme="minorHAnsi"/>
                <w:sz w:val="18"/>
                <w:szCs w:val="18"/>
                <w:lang w:val="fr-FR"/>
              </w:rPr>
            </w:pPr>
            <w:r w:rsidRPr="00D95E48">
              <w:rPr>
                <w:rFonts w:cstheme="minorHAnsi"/>
                <w:sz w:val="18"/>
                <w:szCs w:val="18"/>
                <w:lang w:val="fr-FR"/>
              </w:rPr>
              <w:t>Communautés touchées</w:t>
            </w:r>
          </w:p>
          <w:p w14:paraId="2DB8B828" w14:textId="77777777" w:rsidR="00A816CB" w:rsidRPr="00D95E48" w:rsidRDefault="00A816CB" w:rsidP="002955F0">
            <w:pPr>
              <w:spacing w:after="120"/>
              <w:rPr>
                <w:rFonts w:cstheme="minorHAnsi"/>
                <w:sz w:val="18"/>
                <w:szCs w:val="18"/>
                <w:lang w:val="fr-FR"/>
              </w:rPr>
            </w:pPr>
          </w:p>
          <w:p w14:paraId="227DA0B6" w14:textId="788D5047" w:rsidR="00A816CB" w:rsidRPr="00D95E48" w:rsidRDefault="00A43F73" w:rsidP="002955F0">
            <w:pPr>
              <w:spacing w:after="120"/>
              <w:rPr>
                <w:rFonts w:cstheme="minorHAnsi"/>
                <w:sz w:val="18"/>
                <w:szCs w:val="18"/>
                <w:lang w:val="fr-FR"/>
              </w:rPr>
            </w:pPr>
            <w:r w:rsidRPr="00D95E48">
              <w:rPr>
                <w:rFonts w:cstheme="minorHAnsi"/>
                <w:sz w:val="18"/>
                <w:szCs w:val="18"/>
                <w:lang w:val="fr-FR"/>
              </w:rPr>
              <w:t>Dès le début de la mise en œuvre des instruments de sauvegarde et tout au long du cycle de mise en œuvre de l'instrument</w:t>
            </w:r>
          </w:p>
        </w:tc>
        <w:tc>
          <w:tcPr>
            <w:tcW w:w="1620" w:type="dxa"/>
            <w:vAlign w:val="center"/>
          </w:tcPr>
          <w:p w14:paraId="0C0E58D1" w14:textId="77777777" w:rsidR="00A43F73" w:rsidRPr="00D95E48" w:rsidRDefault="00A43F73" w:rsidP="00A43F73">
            <w:pPr>
              <w:spacing w:after="120"/>
              <w:rPr>
                <w:rFonts w:cstheme="minorHAnsi"/>
                <w:sz w:val="18"/>
                <w:szCs w:val="18"/>
                <w:lang w:val="fr-FR"/>
              </w:rPr>
            </w:pPr>
            <w:r w:rsidRPr="00D95E48">
              <w:rPr>
                <w:rFonts w:cstheme="minorHAnsi"/>
                <w:sz w:val="18"/>
                <w:szCs w:val="18"/>
                <w:lang w:val="fr-FR"/>
              </w:rPr>
              <w:t>Travailleurs et employés des entreprises</w:t>
            </w:r>
          </w:p>
          <w:p w14:paraId="1D720BA4" w14:textId="653C0D39" w:rsidR="00A43F73" w:rsidRPr="00D95E48" w:rsidRDefault="00E0655E" w:rsidP="00A43F73">
            <w:pPr>
              <w:spacing w:after="120"/>
              <w:rPr>
                <w:rFonts w:cstheme="minorHAnsi"/>
                <w:sz w:val="18"/>
                <w:szCs w:val="18"/>
                <w:lang w:val="fr-FR"/>
              </w:rPr>
            </w:pPr>
            <w:r w:rsidRPr="00D95E48">
              <w:rPr>
                <w:rFonts w:cstheme="minorHAnsi"/>
                <w:bCs/>
                <w:sz w:val="18"/>
                <w:szCs w:val="18"/>
                <w:lang w:val="fr-FR"/>
              </w:rPr>
              <w:t>Les municipalités</w:t>
            </w:r>
            <w:r w:rsidR="00A43F73" w:rsidRPr="00D95E48">
              <w:rPr>
                <w:rFonts w:cstheme="minorHAnsi"/>
                <w:sz w:val="18"/>
                <w:szCs w:val="18"/>
                <w:lang w:val="fr-FR"/>
              </w:rPr>
              <w:t xml:space="preserve"> et les communautés potentiellement intéressées</w:t>
            </w:r>
          </w:p>
          <w:p w14:paraId="14F7B124" w14:textId="3B355185" w:rsidR="00A816CB" w:rsidRPr="00D95E48" w:rsidRDefault="00A43F73" w:rsidP="00A43F73">
            <w:pPr>
              <w:spacing w:after="120"/>
              <w:rPr>
                <w:rFonts w:cstheme="minorHAnsi"/>
                <w:sz w:val="18"/>
                <w:szCs w:val="18"/>
                <w:lang w:val="fr-FR"/>
              </w:rPr>
            </w:pPr>
            <w:r w:rsidRPr="00D95E48">
              <w:rPr>
                <w:rFonts w:cstheme="minorHAnsi"/>
                <w:sz w:val="18"/>
                <w:szCs w:val="18"/>
                <w:lang w:val="fr-FR"/>
              </w:rPr>
              <w:t>Points focaux pertinents de chaque partie prenante</w:t>
            </w:r>
          </w:p>
        </w:tc>
        <w:tc>
          <w:tcPr>
            <w:tcW w:w="1530" w:type="dxa"/>
            <w:vAlign w:val="center"/>
          </w:tcPr>
          <w:p w14:paraId="2891B14F" w14:textId="77777777" w:rsidR="00ED0B15" w:rsidRPr="00D95E48" w:rsidRDefault="00ED0B15" w:rsidP="00ED0B15">
            <w:pPr>
              <w:rPr>
                <w:rFonts w:cstheme="minorHAnsi"/>
                <w:sz w:val="18"/>
                <w:szCs w:val="18"/>
                <w:lang w:val="fr-FR"/>
              </w:rPr>
            </w:pPr>
            <w:r w:rsidRPr="00D95E48">
              <w:rPr>
                <w:rFonts w:cstheme="minorHAnsi"/>
                <w:sz w:val="18"/>
                <w:szCs w:val="18"/>
                <w:lang w:val="fr-FR"/>
              </w:rPr>
              <w:t>DNICE/UGPE</w:t>
            </w:r>
          </w:p>
          <w:p w14:paraId="41426DC4" w14:textId="77777777" w:rsidR="00A43F73" w:rsidRPr="00D95E48" w:rsidRDefault="00A43F73" w:rsidP="00A43F73">
            <w:pPr>
              <w:spacing w:after="120"/>
              <w:rPr>
                <w:rFonts w:cstheme="minorHAnsi"/>
                <w:sz w:val="18"/>
                <w:szCs w:val="18"/>
                <w:lang w:val="fr-FR"/>
              </w:rPr>
            </w:pPr>
            <w:r w:rsidRPr="00D95E48">
              <w:rPr>
                <w:rFonts w:cstheme="minorHAnsi"/>
                <w:sz w:val="18"/>
                <w:szCs w:val="18"/>
                <w:lang w:val="fr-FR"/>
              </w:rPr>
              <w:t>Consultations itératives pendant la mise en œuvre</w:t>
            </w:r>
          </w:p>
          <w:p w14:paraId="02D0913F" w14:textId="21FD4820" w:rsidR="00A816CB" w:rsidRPr="00D95E48" w:rsidRDefault="00A43F73" w:rsidP="00A43F73">
            <w:pPr>
              <w:spacing w:after="120"/>
              <w:rPr>
                <w:rFonts w:cstheme="minorHAnsi"/>
                <w:sz w:val="18"/>
                <w:szCs w:val="18"/>
                <w:lang w:val="fr-FR"/>
              </w:rPr>
            </w:pPr>
            <w:r w:rsidRPr="00D95E48">
              <w:rPr>
                <w:rFonts w:cstheme="minorHAnsi"/>
                <w:sz w:val="18"/>
                <w:szCs w:val="18"/>
                <w:lang w:val="fr-FR"/>
              </w:rPr>
              <w:t>Mise à jour de l'instrument de sauvegarde, si nécessaire</w:t>
            </w:r>
          </w:p>
        </w:tc>
      </w:tr>
      <w:tr w:rsidR="00A816CB" w:rsidRPr="001B18A7" w14:paraId="1F399230" w14:textId="77777777" w:rsidTr="00C608BF">
        <w:trPr>
          <w:trHeight w:val="2438"/>
        </w:trPr>
        <w:tc>
          <w:tcPr>
            <w:tcW w:w="1702" w:type="dxa"/>
            <w:shd w:val="clear" w:color="auto" w:fill="C5E0B3" w:themeFill="accent6" w:themeFillTint="66"/>
            <w:vAlign w:val="center"/>
          </w:tcPr>
          <w:p w14:paraId="1A163C6E" w14:textId="28545B2F" w:rsidR="00296F2A" w:rsidRPr="00D95E48" w:rsidRDefault="00A43F73" w:rsidP="00ED0B15">
            <w:pPr>
              <w:spacing w:after="120"/>
              <w:jc w:val="left"/>
              <w:rPr>
                <w:rFonts w:cstheme="minorHAnsi"/>
                <w:b/>
                <w:sz w:val="18"/>
                <w:szCs w:val="18"/>
                <w:lang w:val="fr-FR"/>
              </w:rPr>
            </w:pPr>
            <w:r w:rsidRPr="00D95E48">
              <w:rPr>
                <w:rFonts w:cstheme="minorHAnsi"/>
                <w:b/>
                <w:sz w:val="18"/>
                <w:szCs w:val="18"/>
                <w:lang w:val="fr-FR"/>
              </w:rPr>
              <w:t xml:space="preserve">Évaluation de la mise en œuvre des outils de </w:t>
            </w:r>
            <w:r w:rsidR="00296F2A" w:rsidRPr="00D95E48">
              <w:rPr>
                <w:rFonts w:cstheme="minorHAnsi"/>
                <w:b/>
                <w:sz w:val="18"/>
                <w:szCs w:val="18"/>
                <w:lang w:val="fr-FR"/>
              </w:rPr>
              <w:t>gestion environnementale et sociale du projet</w:t>
            </w:r>
          </w:p>
        </w:tc>
        <w:tc>
          <w:tcPr>
            <w:tcW w:w="2126" w:type="dxa"/>
            <w:shd w:val="clear" w:color="auto" w:fill="auto"/>
            <w:vAlign w:val="center"/>
          </w:tcPr>
          <w:p w14:paraId="621902B4" w14:textId="3E1005F5" w:rsidR="00A816CB" w:rsidRPr="00D95E48" w:rsidRDefault="00A43F73" w:rsidP="002955F0">
            <w:pPr>
              <w:spacing w:after="120"/>
              <w:rPr>
                <w:rFonts w:cstheme="minorHAnsi"/>
                <w:sz w:val="18"/>
                <w:szCs w:val="18"/>
                <w:lang w:val="fr-FR"/>
              </w:rPr>
            </w:pPr>
            <w:r w:rsidRPr="00D95E48">
              <w:rPr>
                <w:rFonts w:cstheme="minorHAnsi"/>
                <w:sz w:val="18"/>
                <w:szCs w:val="18"/>
                <w:lang w:val="fr-FR"/>
              </w:rPr>
              <w:t>Évaluation de la finalisation de la mise en œuvre des instruments de sauvegarde</w:t>
            </w:r>
          </w:p>
        </w:tc>
        <w:tc>
          <w:tcPr>
            <w:tcW w:w="1586" w:type="dxa"/>
            <w:shd w:val="clear" w:color="auto" w:fill="auto"/>
            <w:vAlign w:val="center"/>
          </w:tcPr>
          <w:p w14:paraId="6DD39D2C" w14:textId="77777777" w:rsidR="00A43F73" w:rsidRPr="00D95E48" w:rsidRDefault="00A43F73" w:rsidP="00A43F73">
            <w:pPr>
              <w:spacing w:after="120"/>
              <w:rPr>
                <w:rFonts w:cstheme="minorHAnsi"/>
                <w:sz w:val="18"/>
                <w:szCs w:val="18"/>
                <w:lang w:val="fr-FR"/>
              </w:rPr>
            </w:pPr>
            <w:r w:rsidRPr="00D95E48">
              <w:rPr>
                <w:rFonts w:cstheme="minorHAnsi"/>
                <w:sz w:val="18"/>
                <w:szCs w:val="18"/>
                <w:lang w:val="fr-FR"/>
              </w:rPr>
              <w:t>Entretiens avec les principales parties prenantes</w:t>
            </w:r>
          </w:p>
          <w:p w14:paraId="1BEC8160" w14:textId="5DEF6AC9" w:rsidR="00A43F73" w:rsidRPr="00D95E48" w:rsidRDefault="00A43F73" w:rsidP="00A43F73">
            <w:pPr>
              <w:spacing w:after="120"/>
              <w:rPr>
                <w:rFonts w:cstheme="minorHAnsi"/>
                <w:sz w:val="18"/>
                <w:szCs w:val="18"/>
                <w:lang w:val="fr-FR"/>
              </w:rPr>
            </w:pPr>
            <w:r w:rsidRPr="00D95E48">
              <w:rPr>
                <w:rFonts w:cstheme="minorHAnsi"/>
                <w:sz w:val="18"/>
                <w:szCs w:val="18"/>
                <w:lang w:val="fr-FR"/>
              </w:rPr>
              <w:t>Recherche ou groupes de discussion avec des utilisateurs et des promoteurs de services énergétiques.</w:t>
            </w:r>
          </w:p>
          <w:p w14:paraId="415447A9" w14:textId="77777777" w:rsidR="00A43F73" w:rsidRPr="00D95E48" w:rsidRDefault="00A43F73" w:rsidP="00A43F73">
            <w:pPr>
              <w:spacing w:after="120"/>
              <w:rPr>
                <w:rFonts w:cstheme="minorHAnsi"/>
                <w:sz w:val="18"/>
                <w:szCs w:val="18"/>
                <w:lang w:val="fr-FR"/>
              </w:rPr>
            </w:pPr>
          </w:p>
          <w:p w14:paraId="0254089C" w14:textId="4CBCDCDF" w:rsidR="00A816CB" w:rsidRPr="00D95E48" w:rsidRDefault="00A43F73" w:rsidP="00A43F73">
            <w:pPr>
              <w:spacing w:after="120"/>
              <w:rPr>
                <w:rFonts w:cstheme="minorHAnsi"/>
                <w:sz w:val="18"/>
                <w:szCs w:val="18"/>
                <w:lang w:val="fr-FR"/>
              </w:rPr>
            </w:pPr>
            <w:r w:rsidRPr="00D95E48">
              <w:rPr>
                <w:rFonts w:cstheme="minorHAnsi"/>
                <w:sz w:val="18"/>
                <w:szCs w:val="18"/>
                <w:lang w:val="fr-FR"/>
              </w:rPr>
              <w:t>Une porte d'entrée pour les familles et les groupes vulnérables</w:t>
            </w:r>
          </w:p>
        </w:tc>
        <w:tc>
          <w:tcPr>
            <w:tcW w:w="1710" w:type="dxa"/>
            <w:shd w:val="clear" w:color="auto" w:fill="auto"/>
            <w:vAlign w:val="center"/>
          </w:tcPr>
          <w:p w14:paraId="1080040C" w14:textId="29C8C58D" w:rsidR="00A43F73" w:rsidRPr="00D95E48" w:rsidRDefault="00A43F73" w:rsidP="00A43F73">
            <w:pPr>
              <w:spacing w:after="120"/>
              <w:rPr>
                <w:rFonts w:cstheme="minorHAnsi"/>
                <w:sz w:val="18"/>
                <w:szCs w:val="18"/>
                <w:lang w:val="fr-FR"/>
              </w:rPr>
            </w:pPr>
            <w:r w:rsidRPr="00D95E48">
              <w:rPr>
                <w:rFonts w:cstheme="minorHAnsi"/>
                <w:sz w:val="18"/>
                <w:szCs w:val="18"/>
                <w:lang w:val="fr-FR"/>
              </w:rPr>
              <w:t>Lieux réellement touchés par la mise en œuvre du projet</w:t>
            </w:r>
          </w:p>
          <w:p w14:paraId="2F9268F5" w14:textId="01E4C8D3" w:rsidR="00A43F73" w:rsidRPr="00D95E48" w:rsidRDefault="00A43F73" w:rsidP="00A43F73">
            <w:pPr>
              <w:spacing w:after="120"/>
              <w:rPr>
                <w:rFonts w:cstheme="minorHAnsi"/>
                <w:sz w:val="18"/>
                <w:szCs w:val="18"/>
                <w:lang w:val="fr-FR"/>
              </w:rPr>
            </w:pPr>
            <w:r w:rsidRPr="00D95E48">
              <w:rPr>
                <w:rFonts w:cstheme="minorHAnsi"/>
                <w:sz w:val="18"/>
                <w:szCs w:val="18"/>
                <w:lang w:val="fr-FR"/>
              </w:rPr>
              <w:t xml:space="preserve">A la fin du cycle de mise en œuvre des instruments de </w:t>
            </w:r>
            <w:r w:rsidR="003C5481" w:rsidRPr="00D95E48">
              <w:rPr>
                <w:rFonts w:cstheme="minorHAnsi"/>
                <w:sz w:val="18"/>
                <w:szCs w:val="18"/>
                <w:lang w:val="fr-FR"/>
              </w:rPr>
              <w:t xml:space="preserve">gestion </w:t>
            </w:r>
            <w:r w:rsidRPr="00D95E48">
              <w:rPr>
                <w:rFonts w:cstheme="minorHAnsi"/>
                <w:sz w:val="18"/>
                <w:szCs w:val="18"/>
                <w:lang w:val="fr-FR"/>
              </w:rPr>
              <w:t>sociale</w:t>
            </w:r>
          </w:p>
          <w:p w14:paraId="288F2967" w14:textId="164F7E8A" w:rsidR="00A816CB" w:rsidRPr="00D95E48" w:rsidRDefault="00A816CB" w:rsidP="002955F0">
            <w:pPr>
              <w:spacing w:after="120"/>
              <w:rPr>
                <w:rFonts w:cstheme="minorHAnsi"/>
                <w:sz w:val="18"/>
                <w:szCs w:val="18"/>
                <w:lang w:val="fr-FR"/>
              </w:rPr>
            </w:pPr>
          </w:p>
        </w:tc>
        <w:tc>
          <w:tcPr>
            <w:tcW w:w="1620" w:type="dxa"/>
            <w:shd w:val="clear" w:color="auto" w:fill="auto"/>
            <w:vAlign w:val="center"/>
          </w:tcPr>
          <w:p w14:paraId="3629AFC5" w14:textId="77777777" w:rsidR="0008702A" w:rsidRPr="00D95E48" w:rsidRDefault="0008702A" w:rsidP="0008702A">
            <w:pPr>
              <w:spacing w:after="120"/>
              <w:rPr>
                <w:rFonts w:cstheme="minorHAnsi"/>
                <w:sz w:val="18"/>
                <w:szCs w:val="18"/>
                <w:lang w:val="fr-FR"/>
              </w:rPr>
            </w:pPr>
            <w:r w:rsidRPr="00D95E48">
              <w:rPr>
                <w:rFonts w:cstheme="minorHAnsi"/>
                <w:sz w:val="18"/>
                <w:szCs w:val="18"/>
                <w:lang w:val="fr-FR"/>
              </w:rPr>
              <w:t>Les communautés et les personnes qui utilisent l'énergie produite.</w:t>
            </w:r>
          </w:p>
          <w:p w14:paraId="632E53B7" w14:textId="3F5BE452" w:rsidR="0008702A" w:rsidRPr="00D95E48" w:rsidRDefault="0008702A" w:rsidP="0008702A">
            <w:pPr>
              <w:spacing w:after="120"/>
              <w:rPr>
                <w:rFonts w:cstheme="minorHAnsi"/>
                <w:sz w:val="18"/>
                <w:szCs w:val="18"/>
                <w:lang w:val="fr-FR"/>
              </w:rPr>
            </w:pPr>
            <w:r w:rsidRPr="00D95E48">
              <w:rPr>
                <w:rFonts w:cstheme="minorHAnsi"/>
                <w:sz w:val="18"/>
                <w:szCs w:val="18"/>
                <w:lang w:val="fr-FR"/>
              </w:rPr>
              <w:t>Les ouvriers et les employés des entreprises de construction et des entreprises mettant en œuvre des centrales photovoltaïques et des</w:t>
            </w:r>
            <w:r w:rsidR="0048785A" w:rsidRPr="00D95E48">
              <w:rPr>
                <w:rFonts w:cstheme="minorHAnsi"/>
                <w:sz w:val="18"/>
                <w:szCs w:val="18"/>
                <w:lang w:val="fr-FR"/>
              </w:rPr>
              <w:t xml:space="preserve"> lignes de transmission</w:t>
            </w:r>
          </w:p>
          <w:p w14:paraId="034E8C6B" w14:textId="77777777" w:rsidR="0008702A" w:rsidRPr="00D95E48" w:rsidRDefault="0008702A" w:rsidP="0008702A">
            <w:pPr>
              <w:spacing w:after="120"/>
              <w:rPr>
                <w:rFonts w:cstheme="minorHAnsi"/>
                <w:sz w:val="18"/>
                <w:szCs w:val="18"/>
                <w:lang w:val="fr-FR"/>
              </w:rPr>
            </w:pPr>
            <w:r w:rsidRPr="00D95E48">
              <w:rPr>
                <w:rFonts w:cstheme="minorHAnsi"/>
                <w:sz w:val="18"/>
                <w:szCs w:val="18"/>
                <w:lang w:val="fr-FR"/>
              </w:rPr>
              <w:t>Groupes ou associations de femmes</w:t>
            </w:r>
          </w:p>
          <w:p w14:paraId="3C61C309" w14:textId="6C7C8F58" w:rsidR="00A816CB" w:rsidRPr="00D95E48" w:rsidRDefault="0008702A" w:rsidP="0008702A">
            <w:pPr>
              <w:spacing w:after="120"/>
              <w:rPr>
                <w:rFonts w:cstheme="minorHAnsi"/>
                <w:sz w:val="18"/>
                <w:szCs w:val="18"/>
                <w:lang w:val="fr-FR"/>
              </w:rPr>
            </w:pPr>
            <w:r w:rsidRPr="00D95E48">
              <w:rPr>
                <w:rFonts w:cstheme="minorHAnsi"/>
                <w:sz w:val="18"/>
                <w:szCs w:val="18"/>
                <w:lang w:val="fr-FR"/>
              </w:rPr>
              <w:t>Autres parties intéressées</w:t>
            </w:r>
          </w:p>
        </w:tc>
        <w:tc>
          <w:tcPr>
            <w:tcW w:w="1530" w:type="dxa"/>
            <w:shd w:val="clear" w:color="auto" w:fill="auto"/>
            <w:vAlign w:val="center"/>
          </w:tcPr>
          <w:p w14:paraId="473ADC29" w14:textId="77777777" w:rsidR="00ED0B15" w:rsidRPr="00D95E48" w:rsidRDefault="00ED0B15" w:rsidP="00ED0B15">
            <w:pPr>
              <w:rPr>
                <w:rFonts w:cstheme="minorHAnsi"/>
                <w:sz w:val="18"/>
                <w:szCs w:val="18"/>
                <w:lang w:val="fr-FR"/>
              </w:rPr>
            </w:pPr>
            <w:r w:rsidRPr="00D95E48">
              <w:rPr>
                <w:rFonts w:cstheme="minorHAnsi"/>
                <w:sz w:val="18"/>
                <w:szCs w:val="18"/>
                <w:lang w:val="fr-FR"/>
              </w:rPr>
              <w:t>DNICE/UGPE</w:t>
            </w:r>
          </w:p>
          <w:p w14:paraId="0D841580" w14:textId="4F7420D5" w:rsidR="00A816CB" w:rsidRPr="00D95E48" w:rsidRDefault="0008702A" w:rsidP="0048785A">
            <w:pPr>
              <w:spacing w:after="120"/>
              <w:rPr>
                <w:rFonts w:cstheme="minorHAnsi"/>
                <w:sz w:val="18"/>
                <w:szCs w:val="18"/>
                <w:lang w:val="fr-FR"/>
              </w:rPr>
            </w:pPr>
            <w:r w:rsidRPr="00D95E48">
              <w:rPr>
                <w:rFonts w:cstheme="minorHAnsi"/>
                <w:sz w:val="18"/>
                <w:szCs w:val="18"/>
                <w:lang w:val="fr-FR"/>
              </w:rPr>
              <w:t xml:space="preserve">Évaluation générale de la mise en œuvre des outils de </w:t>
            </w:r>
            <w:r w:rsidR="003C5481" w:rsidRPr="00D95E48">
              <w:rPr>
                <w:rFonts w:cstheme="minorHAnsi"/>
                <w:sz w:val="18"/>
                <w:szCs w:val="18"/>
                <w:lang w:val="fr-FR"/>
              </w:rPr>
              <w:t xml:space="preserve">gestion </w:t>
            </w:r>
            <w:r w:rsidRPr="00D95E48">
              <w:rPr>
                <w:rFonts w:cstheme="minorHAnsi"/>
                <w:sz w:val="18"/>
                <w:szCs w:val="18"/>
                <w:lang w:val="fr-FR"/>
              </w:rPr>
              <w:t>sociale</w:t>
            </w:r>
            <w:r w:rsidR="003C5481" w:rsidRPr="00D95E48">
              <w:rPr>
                <w:rFonts w:cstheme="minorHAnsi"/>
                <w:sz w:val="18"/>
                <w:szCs w:val="18"/>
                <w:lang w:val="fr-FR"/>
              </w:rPr>
              <w:t xml:space="preserve"> et environnementale</w:t>
            </w:r>
          </w:p>
        </w:tc>
      </w:tr>
    </w:tbl>
    <w:p w14:paraId="6D1B69B3" w14:textId="77777777" w:rsidR="006A0759" w:rsidRPr="00D95E48" w:rsidRDefault="006A0759" w:rsidP="00681610">
      <w:pPr>
        <w:spacing w:after="120" w:line="240" w:lineRule="auto"/>
        <w:rPr>
          <w:rFonts w:cstheme="minorHAnsi"/>
          <w:lang w:val="fr-FR"/>
        </w:rPr>
      </w:pPr>
    </w:p>
    <w:p w14:paraId="27828026" w14:textId="5B15AEBE" w:rsidR="005973B4" w:rsidRPr="00C608BF" w:rsidRDefault="000A4A96" w:rsidP="000A4A96">
      <w:pPr>
        <w:pStyle w:val="Heading3"/>
        <w:rPr>
          <w:sz w:val="22"/>
          <w:szCs w:val="22"/>
          <w:lang w:val="fr-FR"/>
        </w:rPr>
      </w:pPr>
      <w:bookmarkStart w:id="40" w:name="_Toc67095718"/>
      <w:r w:rsidRPr="00C608BF">
        <w:rPr>
          <w:sz w:val="22"/>
          <w:szCs w:val="22"/>
          <w:lang w:val="fr-FR"/>
        </w:rPr>
        <w:t>4.</w:t>
      </w:r>
      <w:r w:rsidR="00A4214D" w:rsidRPr="00C608BF">
        <w:rPr>
          <w:sz w:val="22"/>
          <w:szCs w:val="22"/>
          <w:lang w:val="fr-FR"/>
        </w:rPr>
        <w:t>7</w:t>
      </w:r>
      <w:r w:rsidR="00473A4A" w:rsidRPr="00C608BF">
        <w:rPr>
          <w:sz w:val="22"/>
          <w:szCs w:val="22"/>
          <w:lang w:val="fr-FR"/>
        </w:rPr>
        <w:t xml:space="preserve"> Résultats des</w:t>
      </w:r>
      <w:r w:rsidR="00C27A79" w:rsidRPr="00C608BF">
        <w:rPr>
          <w:sz w:val="22"/>
          <w:szCs w:val="22"/>
          <w:lang w:val="fr-FR"/>
        </w:rPr>
        <w:t xml:space="preserve"> consultations publiques</w:t>
      </w:r>
      <w:bookmarkEnd w:id="40"/>
    </w:p>
    <w:p w14:paraId="55BF800E" w14:textId="77777777" w:rsidR="00C90549" w:rsidRDefault="00C90549" w:rsidP="0008702A">
      <w:pPr>
        <w:rPr>
          <w:rFonts w:cstheme="minorHAnsi"/>
          <w:lang w:val="fr-FR"/>
        </w:rPr>
      </w:pPr>
    </w:p>
    <w:p w14:paraId="09935245" w14:textId="12A025AE" w:rsidR="00C90549" w:rsidRPr="00253DD5" w:rsidRDefault="00C90549" w:rsidP="0008702A">
      <w:pPr>
        <w:rPr>
          <w:rFonts w:cstheme="minorHAnsi"/>
          <w:lang w:val="fr-FR"/>
        </w:rPr>
      </w:pPr>
      <w:r w:rsidRPr="00253DD5">
        <w:rPr>
          <w:rFonts w:cstheme="minorHAnsi"/>
          <w:lang w:val="fr-FR"/>
        </w:rPr>
        <w:t>Des réunions de consultation publique ont eu lieu dans le cadre de l'élaboration des instruments de sauvegarde environnementale des projets de parcs solaires à mettre en œuvre dans l</w:t>
      </w:r>
      <w:r w:rsidR="00ED79D7">
        <w:rPr>
          <w:rFonts w:cstheme="minorHAnsi"/>
          <w:lang w:val="fr-FR"/>
        </w:rPr>
        <w:t>es</w:t>
      </w:r>
      <w:r w:rsidRPr="00253DD5">
        <w:rPr>
          <w:rFonts w:cstheme="minorHAnsi"/>
          <w:lang w:val="fr-FR"/>
        </w:rPr>
        <w:t xml:space="preserve"> ZDER et </w:t>
      </w:r>
      <w:r w:rsidR="00ED79D7">
        <w:rPr>
          <w:rFonts w:cstheme="minorHAnsi"/>
          <w:lang w:val="fr-FR"/>
        </w:rPr>
        <w:t>d</w:t>
      </w:r>
      <w:r w:rsidRPr="00253DD5">
        <w:rPr>
          <w:rFonts w:cstheme="minorHAnsi"/>
          <w:lang w:val="fr-FR"/>
        </w:rPr>
        <w:t xml:space="preserve">es </w:t>
      </w:r>
      <w:r w:rsidR="00ED79D7" w:rsidRPr="00ED79D7">
        <w:rPr>
          <w:rFonts w:cstheme="minorHAnsi"/>
          <w:lang w:val="fr-FR"/>
        </w:rPr>
        <w:t xml:space="preserve">procès verbales </w:t>
      </w:r>
      <w:r w:rsidR="00ED79D7">
        <w:rPr>
          <w:rFonts w:cstheme="minorHAnsi"/>
          <w:lang w:val="fr-FR"/>
        </w:rPr>
        <w:t>(</w:t>
      </w:r>
      <w:r w:rsidRPr="00253DD5">
        <w:rPr>
          <w:rFonts w:cstheme="minorHAnsi"/>
          <w:lang w:val="fr-FR"/>
        </w:rPr>
        <w:t>PV</w:t>
      </w:r>
      <w:r w:rsidR="00ED79D7">
        <w:rPr>
          <w:rFonts w:cstheme="minorHAnsi"/>
          <w:lang w:val="fr-FR"/>
        </w:rPr>
        <w:t>)</w:t>
      </w:r>
      <w:r w:rsidRPr="00253DD5">
        <w:rPr>
          <w:rFonts w:cstheme="minorHAnsi"/>
          <w:lang w:val="fr-FR"/>
        </w:rPr>
        <w:t xml:space="preserve"> correspondants ont été élaborés.</w:t>
      </w:r>
    </w:p>
    <w:p w14:paraId="1317B2D4" w14:textId="5E2FAA7B" w:rsidR="00FB5D73" w:rsidRPr="00C608BF" w:rsidRDefault="00FB5D73" w:rsidP="00FB5D73">
      <w:pPr>
        <w:spacing w:after="0" w:line="240" w:lineRule="auto"/>
        <w:rPr>
          <w:rFonts w:cstheme="minorHAnsi"/>
          <w:lang w:val="fr-FR"/>
        </w:rPr>
      </w:pPr>
      <w:r w:rsidRPr="00C608BF">
        <w:rPr>
          <w:rFonts w:cstheme="minorHAnsi"/>
          <w:lang w:val="fr-FR"/>
        </w:rPr>
        <w:t xml:space="preserve">En syntèse, </w:t>
      </w:r>
      <w:r w:rsidR="00ED79D7" w:rsidRPr="004543AB">
        <w:rPr>
          <w:rFonts w:cstheme="minorHAnsi"/>
          <w:lang w:val="fr-FR"/>
        </w:rPr>
        <w:t>ont été enregistrées</w:t>
      </w:r>
      <w:r w:rsidR="00ED79D7" w:rsidRPr="00ED79D7">
        <w:rPr>
          <w:rFonts w:cstheme="minorHAnsi"/>
          <w:lang w:val="fr-FR"/>
        </w:rPr>
        <w:t xml:space="preserve"> </w:t>
      </w:r>
      <w:r w:rsidR="00ED79D7">
        <w:rPr>
          <w:rFonts w:cstheme="minorHAnsi"/>
          <w:lang w:val="fr-FR"/>
        </w:rPr>
        <w:t>commes</w:t>
      </w:r>
      <w:r w:rsidRPr="00C608BF">
        <w:rPr>
          <w:rFonts w:cstheme="minorHAnsi"/>
          <w:lang w:val="fr-FR"/>
        </w:rPr>
        <w:t xml:space="preserve"> principales recommandations:</w:t>
      </w:r>
    </w:p>
    <w:p w14:paraId="0F342B43" w14:textId="77777777" w:rsidR="00FB5D73" w:rsidRPr="00C608BF" w:rsidRDefault="00FB5D73" w:rsidP="00FB5D73">
      <w:pPr>
        <w:spacing w:after="0" w:line="240" w:lineRule="auto"/>
        <w:rPr>
          <w:rFonts w:cstheme="minorHAnsi"/>
          <w:lang w:val="fr-FR"/>
        </w:rPr>
      </w:pPr>
    </w:p>
    <w:p w14:paraId="5F6C5E50" w14:textId="5E06EBB3" w:rsidR="00FB5D73" w:rsidRPr="00C608BF" w:rsidRDefault="00FB5D73" w:rsidP="00C608BF">
      <w:pPr>
        <w:pStyle w:val="ListParagraph"/>
        <w:numPr>
          <w:ilvl w:val="0"/>
          <w:numId w:val="53"/>
        </w:numPr>
        <w:spacing w:after="0" w:line="240" w:lineRule="auto"/>
        <w:rPr>
          <w:rFonts w:cstheme="minorHAnsi"/>
          <w:lang w:val="fr-FR"/>
        </w:rPr>
      </w:pPr>
      <w:r w:rsidRPr="00C608BF">
        <w:rPr>
          <w:rFonts w:cstheme="minorHAnsi"/>
          <w:lang w:val="fr-FR"/>
        </w:rPr>
        <w:t>Information et communication des populations avant le début des travaux;</w:t>
      </w:r>
    </w:p>
    <w:p w14:paraId="5B6B0D02" w14:textId="4B1E52F3" w:rsidR="00FB5D73" w:rsidRPr="00C608BF" w:rsidRDefault="00FB5D73" w:rsidP="00C608BF">
      <w:pPr>
        <w:pStyle w:val="ListParagraph"/>
        <w:numPr>
          <w:ilvl w:val="0"/>
          <w:numId w:val="53"/>
        </w:numPr>
        <w:spacing w:after="0" w:line="240" w:lineRule="auto"/>
        <w:rPr>
          <w:rFonts w:cstheme="minorHAnsi"/>
          <w:lang w:val="fr-FR"/>
        </w:rPr>
      </w:pPr>
      <w:r w:rsidRPr="00C608BF">
        <w:rPr>
          <w:rFonts w:cstheme="minorHAnsi"/>
          <w:lang w:val="fr-FR"/>
        </w:rPr>
        <w:t>Implication de toutes les parties prenantes dans le processus de mise en œuvre du projet;</w:t>
      </w:r>
    </w:p>
    <w:p w14:paraId="34DEFFC9" w14:textId="30E87773" w:rsidR="00FB5D73" w:rsidRPr="00ED79D7" w:rsidRDefault="00FB5D73" w:rsidP="00C608BF">
      <w:pPr>
        <w:pStyle w:val="ListParagraph"/>
        <w:numPr>
          <w:ilvl w:val="0"/>
          <w:numId w:val="53"/>
        </w:numPr>
        <w:spacing w:after="0" w:line="240" w:lineRule="auto"/>
        <w:rPr>
          <w:rFonts w:cstheme="minorHAnsi"/>
          <w:lang w:val="fr-FR"/>
        </w:rPr>
      </w:pPr>
      <w:r w:rsidRPr="00C608BF">
        <w:rPr>
          <w:rFonts w:cstheme="minorHAnsi"/>
          <w:lang w:val="fr-FR"/>
        </w:rPr>
        <w:t>Signalisation des zones d'intervention et des routes d'accès;</w:t>
      </w:r>
    </w:p>
    <w:p w14:paraId="538F76D5" w14:textId="5EA2B3A7" w:rsidR="00ED79D7" w:rsidRPr="00C608BF" w:rsidRDefault="00ED79D7" w:rsidP="00C608BF">
      <w:pPr>
        <w:pStyle w:val="ListParagraph"/>
        <w:numPr>
          <w:ilvl w:val="0"/>
          <w:numId w:val="53"/>
        </w:numPr>
        <w:spacing w:after="0" w:line="240" w:lineRule="auto"/>
        <w:rPr>
          <w:rFonts w:cstheme="minorHAnsi"/>
          <w:lang w:val="fr-FR"/>
        </w:rPr>
      </w:pPr>
      <w:r w:rsidRPr="00ED79D7">
        <w:rPr>
          <w:rFonts w:cstheme="minorHAnsi"/>
          <w:lang w:val="fr-FR"/>
        </w:rPr>
        <w:lastRenderedPageBreak/>
        <w:t>Exécution des travaux pendant les heures normales de travail</w:t>
      </w:r>
    </w:p>
    <w:p w14:paraId="6A0797BC" w14:textId="53ACC23A" w:rsidR="00FB5D73" w:rsidRPr="00C608BF" w:rsidRDefault="00FB5D73" w:rsidP="00C608BF">
      <w:pPr>
        <w:pStyle w:val="ListParagraph"/>
        <w:numPr>
          <w:ilvl w:val="0"/>
          <w:numId w:val="53"/>
        </w:numPr>
        <w:spacing w:after="0" w:line="240" w:lineRule="auto"/>
        <w:rPr>
          <w:rFonts w:cstheme="minorHAnsi"/>
          <w:lang w:val="fr-FR"/>
        </w:rPr>
      </w:pPr>
      <w:r w:rsidRPr="00C608BF">
        <w:rPr>
          <w:rFonts w:cstheme="minorHAnsi"/>
          <w:lang w:val="fr-FR"/>
        </w:rPr>
        <w:t>Récupération du paysage et nettoyage des sites d'intervention;</w:t>
      </w:r>
    </w:p>
    <w:p w14:paraId="2EA06D3B" w14:textId="6C6056A6" w:rsidR="00C90549" w:rsidRPr="00ED79D7" w:rsidRDefault="00FB5D73" w:rsidP="00C608BF">
      <w:pPr>
        <w:pStyle w:val="ListParagraph"/>
        <w:numPr>
          <w:ilvl w:val="0"/>
          <w:numId w:val="53"/>
        </w:numPr>
        <w:rPr>
          <w:rFonts w:cstheme="minorHAnsi"/>
          <w:lang w:val="fr-FR"/>
        </w:rPr>
      </w:pPr>
      <w:r w:rsidRPr="00C608BF">
        <w:rPr>
          <w:rFonts w:cstheme="minorHAnsi"/>
          <w:lang w:val="fr-FR"/>
        </w:rPr>
        <w:t>Irrigation des voies d'accès temporaires, situées à proximité des communautés pour atténuer les éventuels impacts négatifs, à savoir l'augmentation des maladies respiratoires</w:t>
      </w:r>
      <w:r w:rsidR="00ED79D7" w:rsidRPr="00ED79D7">
        <w:rPr>
          <w:rFonts w:cstheme="minorHAnsi"/>
          <w:lang w:val="fr-FR"/>
        </w:rPr>
        <w:t>.</w:t>
      </w:r>
    </w:p>
    <w:p w14:paraId="5069EDE6" w14:textId="2ED3CFBE" w:rsidR="0008702A" w:rsidRPr="00D95E48" w:rsidRDefault="0008702A" w:rsidP="0008702A">
      <w:pPr>
        <w:rPr>
          <w:rFonts w:cstheme="minorHAnsi"/>
          <w:lang w:val="fr-FR"/>
        </w:rPr>
      </w:pPr>
      <w:r w:rsidRPr="00D95E48">
        <w:rPr>
          <w:rFonts w:cstheme="minorHAnsi"/>
          <w:lang w:val="fr-FR"/>
        </w:rPr>
        <w:t xml:space="preserve">Les consultations ont révélé que les parties prenantes sont intéressées par le projet et s'attendent à ce que les objectifs soient atteints. Les populations cibles </w:t>
      </w:r>
      <w:r w:rsidR="00560771" w:rsidRPr="00D95E48">
        <w:rPr>
          <w:rFonts w:cstheme="minorHAnsi"/>
          <w:lang w:val="fr-FR"/>
        </w:rPr>
        <w:t>et les</w:t>
      </w:r>
      <w:r w:rsidRPr="00D95E48">
        <w:rPr>
          <w:rFonts w:cstheme="minorHAnsi"/>
          <w:lang w:val="fr-FR"/>
        </w:rPr>
        <w:t xml:space="preserve"> clients </w:t>
      </w:r>
      <w:r w:rsidR="00C27A79" w:rsidRPr="00D95E48">
        <w:rPr>
          <w:rFonts w:cstheme="minorHAnsi"/>
          <w:lang w:val="fr-FR"/>
        </w:rPr>
        <w:t>des services énergétiques ont</w:t>
      </w:r>
      <w:r w:rsidRPr="00D95E48">
        <w:rPr>
          <w:rFonts w:cstheme="minorHAnsi"/>
          <w:lang w:val="fr-FR"/>
        </w:rPr>
        <w:t xml:space="preserve"> souligné l'importance du projet pour améliorer</w:t>
      </w:r>
      <w:r w:rsidR="00BC4328" w:rsidRPr="00D95E48">
        <w:rPr>
          <w:rFonts w:cstheme="minorHAnsi"/>
          <w:lang w:val="fr-FR"/>
        </w:rPr>
        <w:t xml:space="preserve"> leur qualité de vie</w:t>
      </w:r>
      <w:r w:rsidRPr="00D95E48">
        <w:rPr>
          <w:rFonts w:cstheme="minorHAnsi"/>
          <w:lang w:val="fr-FR"/>
        </w:rPr>
        <w:t xml:space="preserve">. </w:t>
      </w:r>
      <w:r w:rsidR="00560771" w:rsidRPr="00D95E48">
        <w:rPr>
          <w:rFonts w:cstheme="minorHAnsi"/>
          <w:lang w:val="fr-FR"/>
        </w:rPr>
        <w:t>Il est conclu que le projet présente des avantages pertinents pour les communautés cibles</w:t>
      </w:r>
      <w:r w:rsidR="00891825" w:rsidRPr="00D95E48">
        <w:rPr>
          <w:rFonts w:cstheme="minorHAnsi"/>
          <w:lang w:val="fr-FR"/>
        </w:rPr>
        <w:t xml:space="preserve"> et</w:t>
      </w:r>
      <w:r w:rsidR="00560771" w:rsidRPr="00D95E48">
        <w:rPr>
          <w:rFonts w:cstheme="minorHAnsi"/>
          <w:lang w:val="fr-FR"/>
        </w:rPr>
        <w:t xml:space="preserve"> pourrait </w:t>
      </w:r>
      <w:r w:rsidR="00891825" w:rsidRPr="00D95E48">
        <w:rPr>
          <w:rFonts w:cstheme="minorHAnsi"/>
          <w:lang w:val="fr-FR"/>
        </w:rPr>
        <w:t>indirectement</w:t>
      </w:r>
      <w:r w:rsidR="00560771" w:rsidRPr="00D95E48">
        <w:rPr>
          <w:rFonts w:cstheme="minorHAnsi"/>
          <w:lang w:val="fr-FR"/>
        </w:rPr>
        <w:t xml:space="preserve"> contribuer à la promotion des</w:t>
      </w:r>
      <w:r w:rsidRPr="00D95E48">
        <w:rPr>
          <w:rFonts w:cstheme="minorHAnsi"/>
          <w:lang w:val="fr-FR"/>
        </w:rPr>
        <w:t xml:space="preserve"> initiatives locales </w:t>
      </w:r>
      <w:r w:rsidR="00560771" w:rsidRPr="00D95E48">
        <w:rPr>
          <w:rFonts w:cstheme="minorHAnsi"/>
          <w:lang w:val="fr-FR"/>
        </w:rPr>
        <w:t>ainsi qu'</w:t>
      </w:r>
      <w:r w:rsidR="00891825" w:rsidRPr="00D95E48">
        <w:rPr>
          <w:rFonts w:cstheme="minorHAnsi"/>
          <w:lang w:val="fr-FR"/>
        </w:rPr>
        <w:t>à la création</w:t>
      </w:r>
      <w:r w:rsidR="00560771" w:rsidRPr="00D95E48">
        <w:rPr>
          <w:rFonts w:cstheme="minorHAnsi"/>
          <w:lang w:val="fr-FR"/>
        </w:rPr>
        <w:t xml:space="preserve"> d'</w:t>
      </w:r>
      <w:r w:rsidRPr="00D95E48">
        <w:rPr>
          <w:rFonts w:cstheme="minorHAnsi"/>
          <w:lang w:val="fr-FR"/>
        </w:rPr>
        <w:t>opportunités d'emploi pour</w:t>
      </w:r>
      <w:r w:rsidR="00BC4328" w:rsidRPr="00D95E48">
        <w:rPr>
          <w:rFonts w:cstheme="minorHAnsi"/>
          <w:lang w:val="fr-FR"/>
        </w:rPr>
        <w:t xml:space="preserve"> les </w:t>
      </w:r>
      <w:r w:rsidR="00C27A79" w:rsidRPr="00D95E48">
        <w:rPr>
          <w:rFonts w:cstheme="minorHAnsi"/>
          <w:lang w:val="fr-FR"/>
        </w:rPr>
        <w:t>familles, en particulier les plus vulnérables</w:t>
      </w:r>
      <w:r w:rsidRPr="00D95E48">
        <w:rPr>
          <w:rFonts w:cstheme="minorHAnsi"/>
          <w:lang w:val="fr-FR"/>
        </w:rPr>
        <w:t>.</w:t>
      </w:r>
    </w:p>
    <w:p w14:paraId="44BCBF70" w14:textId="7E5386F1" w:rsidR="00C27A79" w:rsidRDefault="00C27A79" w:rsidP="0008702A">
      <w:pPr>
        <w:rPr>
          <w:rFonts w:cstheme="minorHAnsi"/>
          <w:lang w:val="fr-FR"/>
        </w:rPr>
      </w:pPr>
    </w:p>
    <w:p w14:paraId="47674425" w14:textId="46F696C6" w:rsidR="006C1490" w:rsidRPr="004C45AB" w:rsidRDefault="006C1490" w:rsidP="006C1490">
      <w:pPr>
        <w:pStyle w:val="Heading3"/>
        <w:rPr>
          <w:sz w:val="22"/>
          <w:szCs w:val="22"/>
          <w:lang w:val="fr-FR"/>
        </w:rPr>
      </w:pPr>
      <w:bookmarkStart w:id="41" w:name="_Toc67095719"/>
      <w:r w:rsidRPr="00D95DE6">
        <w:rPr>
          <w:sz w:val="22"/>
          <w:szCs w:val="22"/>
          <w:lang w:val="fr-FR"/>
        </w:rPr>
        <w:t>4.</w:t>
      </w:r>
      <w:r w:rsidR="004C45AB">
        <w:rPr>
          <w:sz w:val="22"/>
          <w:szCs w:val="22"/>
          <w:lang w:val="fr-FR"/>
        </w:rPr>
        <w:t>8</w:t>
      </w:r>
      <w:r w:rsidRPr="00D95DE6">
        <w:rPr>
          <w:sz w:val="22"/>
          <w:szCs w:val="22"/>
          <w:lang w:val="fr-FR"/>
        </w:rPr>
        <w:t xml:space="preserve"> </w:t>
      </w:r>
      <w:r w:rsidR="004C45AB" w:rsidRPr="00C608BF">
        <w:rPr>
          <w:sz w:val="22"/>
          <w:szCs w:val="22"/>
          <w:lang w:val="fr-FR"/>
        </w:rPr>
        <w:t>Synthèse des besoins des parties prenantes et des méthodes, techniques et outils de mobilisation des parties prenantes</w:t>
      </w:r>
      <w:bookmarkEnd w:id="41"/>
    </w:p>
    <w:p w14:paraId="3778D69C" w14:textId="77777777" w:rsidR="004C45AB" w:rsidRPr="00C608BF" w:rsidRDefault="004C45AB" w:rsidP="004C45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lang w:val="fr-FR"/>
        </w:rPr>
      </w:pPr>
      <w:r w:rsidRPr="00C608BF">
        <w:rPr>
          <w:lang w:val="fr-FR"/>
        </w:rPr>
        <w:t>Une approche de précaution sera appliquée au processus de consultation afin de prévenir la propagation de l’épidémie, compte tenu du caractère hautement infectieux de la COVID-19. On trouvera ci-dessous des éléments à prendre en compte pour le choix des modes de communication, eu égard à l’évolution actuelle de l’épidémie :</w:t>
      </w:r>
    </w:p>
    <w:p w14:paraId="31CDE388" w14:textId="77777777" w:rsidR="004C45AB" w:rsidRPr="00C608BF" w:rsidRDefault="004C45AB" w:rsidP="004C45AB">
      <w:pPr>
        <w:pStyle w:val="ListParagraph"/>
        <w:keepLines w:val="0"/>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lang w:val="fr-FR"/>
        </w:rPr>
      </w:pPr>
      <w:r w:rsidRPr="00C608BF">
        <w:rPr>
          <w:lang w:val="fr-FR"/>
        </w:rPr>
        <w:t>Éviter les rassemblements publics (en tenant compte des restrictions imposées à l’échelon national ou des avis émis sur le territoire), y compris les audiences publiques, les ateliers et les assemblées locales ;</w:t>
      </w:r>
    </w:p>
    <w:p w14:paraId="429EAF79" w14:textId="77777777" w:rsidR="004C45AB" w:rsidRPr="00C608BF" w:rsidRDefault="004C45AB" w:rsidP="004C45AB">
      <w:pPr>
        <w:pStyle w:val="ListParagraph"/>
        <w:keepLines w:val="0"/>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lang w:val="fr-FR"/>
        </w:rPr>
      </w:pPr>
      <w:r w:rsidRPr="00C608BF">
        <w:rPr>
          <w:lang w:val="fr-FR"/>
        </w:rPr>
        <w:t>Si des rassemblements de plus petite envergure sont autorisés/recommandés, tenir des consultations en comité restreint, comme des réunions thématiques. Si cela n’est ni permis ni recommandé, prendre toutes les mesures raisonnables pour tenir des réunions virtuelles ;</w:t>
      </w:r>
    </w:p>
    <w:p w14:paraId="5CBE9158" w14:textId="77777777" w:rsidR="004C45AB" w:rsidRPr="00C608BF" w:rsidRDefault="004C45AB" w:rsidP="004C45AB">
      <w:pPr>
        <w:pStyle w:val="ListParagraph"/>
        <w:keepLines w:val="0"/>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lang w:val="fr-FR"/>
        </w:rPr>
      </w:pPr>
      <w:r w:rsidRPr="00C608BF">
        <w:rPr>
          <w:lang w:val="fr-FR"/>
        </w:rPr>
        <w:t xml:space="preserve">Diversifier les moyens de communication et solliciter davantage les réseaux sociaux et les médias en ligne. Lorsque cela est possible et approprié, mettre en place des plateformes dédiées en ligne et des groupes de discussion virtuels adaptés à l’objectif, en fonction du type et des catégories de parties prenantes ; </w:t>
      </w:r>
    </w:p>
    <w:p w14:paraId="15DAB563" w14:textId="77777777" w:rsidR="004C45AB" w:rsidRPr="00C608BF" w:rsidRDefault="004C45AB" w:rsidP="004C45AB">
      <w:pPr>
        <w:pStyle w:val="ListParagraph"/>
        <w:keepLines w:val="0"/>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lang w:val="fr-FR"/>
        </w:rPr>
      </w:pPr>
      <w:r w:rsidRPr="00C608BF">
        <w:rPr>
          <w:lang w:val="fr-FR"/>
        </w:rPr>
        <w:t xml:space="preserve">Utiliser les voies de communication classiques (télévision, presse écrite, radio, lignes téléphoniques dédiées et courrier postal) lorsque les parties prenantes n’ont pas accès aux médias numériques ou ne les utilisent pas fréquemment. Les médias classiques peuvent aussi être hautement efficaces pour relayer les informations pertinentes aux parties prenantes, et leur offrir une plateforme pour donner leurs avis et suggestions ; </w:t>
      </w:r>
    </w:p>
    <w:p w14:paraId="026D5755" w14:textId="77777777" w:rsidR="004C45AB" w:rsidRPr="00C608BF" w:rsidRDefault="004C45AB" w:rsidP="004C45AB">
      <w:pPr>
        <w:pStyle w:val="ListParagraph"/>
        <w:keepLines w:val="0"/>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lang w:val="fr-FR"/>
        </w:rPr>
      </w:pPr>
      <w:r w:rsidRPr="00C608BF">
        <w:rPr>
          <w:lang w:val="fr-FR"/>
        </w:rPr>
        <w:t xml:space="preserve">Lorsque la concertation directe avec les populations touchées par le projet ou les bénéficiaires de ce dernier est nécessaire, déterminer les moyens de communiquer directement avec chaque ménage touché via une combinaison de messages électroniques ou postaux, de plateformes numériques, de services téléphoniques dédiés gérés par des opérateurs compétents, en tenant compte du contexte ; </w:t>
      </w:r>
    </w:p>
    <w:p w14:paraId="37BC0C7B" w14:textId="77777777" w:rsidR="004C45AB" w:rsidRPr="00C608BF" w:rsidRDefault="004C45AB" w:rsidP="004C45AB">
      <w:pPr>
        <w:pStyle w:val="ListParagraph"/>
        <w:keepLines w:val="0"/>
        <w:numPr>
          <w:ilvl w:val="0"/>
          <w:numId w:val="5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rPr>
          <w:rFonts w:eastAsia="Times New Roman" w:cstheme="minorHAnsi"/>
          <w:lang w:val="fr-FR"/>
        </w:rPr>
      </w:pPr>
      <w:r w:rsidRPr="00C608BF">
        <w:rPr>
          <w:lang w:val="fr-FR"/>
        </w:rPr>
        <w:t>Pour chaque méthode de concertation proposée, indiquer clairement comment les parties prenantes pourront donner leurs avis et commentaires.</w:t>
      </w:r>
    </w:p>
    <w:p w14:paraId="352A702C" w14:textId="74031DFD" w:rsidR="004C45AB" w:rsidRPr="004C45AB" w:rsidRDefault="004C45AB" w:rsidP="004C45AB">
      <w:pPr>
        <w:rPr>
          <w:lang w:val="fr-FR"/>
        </w:rPr>
      </w:pPr>
      <w:r w:rsidRPr="00C608BF">
        <w:rPr>
          <w:lang w:val="fr-FR"/>
        </w:rPr>
        <w:t>Conformément à l’approche de précaution décrite ci-dessus, différentes techniques de mobilisation sont proposées et répondent à différents besoins des parties prenantes, à savoir :</w:t>
      </w:r>
      <w:r>
        <w:rPr>
          <w:lang w:val="fr-FR"/>
        </w:rPr>
        <w:t xml:space="preserve"> </w:t>
      </w:r>
      <w:r w:rsidRPr="00C608BF">
        <w:rPr>
          <w:lang w:val="fr-FR"/>
        </w:rPr>
        <w:t xml:space="preserve">i) un ordre du jour bien structuré ; ii) des réunions thématiques ou des discussions de groupe ; iii) des consultations avec </w:t>
      </w:r>
      <w:r w:rsidRPr="00C608BF">
        <w:rPr>
          <w:lang w:val="fr-FR"/>
        </w:rPr>
        <w:lastRenderedPageBreak/>
        <w:t>les populations locales ; iv) des réunions formelles ; v) des entretiens en tête-à-tête ; iv) des visites de sites</w:t>
      </w:r>
      <w:r>
        <w:rPr>
          <w:lang w:val="fr-FR"/>
        </w:rPr>
        <w:t>.</w:t>
      </w:r>
    </w:p>
    <w:p w14:paraId="27828028" w14:textId="317F3A14" w:rsidR="005973B4" w:rsidRPr="00D95E48" w:rsidRDefault="002B3438" w:rsidP="000A4A96">
      <w:pPr>
        <w:pStyle w:val="Heading3"/>
        <w:rPr>
          <w:sz w:val="22"/>
          <w:szCs w:val="22"/>
          <w:lang w:val="fr-FR"/>
        </w:rPr>
      </w:pPr>
      <w:bookmarkStart w:id="42" w:name="_Toc67095720"/>
      <w:r w:rsidRPr="00D95E48">
        <w:rPr>
          <w:sz w:val="22"/>
          <w:szCs w:val="22"/>
          <w:lang w:val="fr-FR"/>
        </w:rPr>
        <w:t>4.</w:t>
      </w:r>
      <w:r w:rsidR="004C45AB">
        <w:rPr>
          <w:sz w:val="22"/>
          <w:szCs w:val="22"/>
          <w:lang w:val="fr-FR"/>
        </w:rPr>
        <w:t>9</w:t>
      </w:r>
      <w:r w:rsidR="004C45AB" w:rsidRPr="00D95E48">
        <w:rPr>
          <w:sz w:val="22"/>
          <w:szCs w:val="22"/>
          <w:lang w:val="fr-FR"/>
        </w:rPr>
        <w:t xml:space="preserve"> </w:t>
      </w:r>
      <w:r w:rsidR="00451478" w:rsidRPr="00D95E48">
        <w:rPr>
          <w:sz w:val="22"/>
          <w:szCs w:val="22"/>
          <w:lang w:val="fr-FR"/>
        </w:rPr>
        <w:t>Phases ultérieures du projet</w:t>
      </w:r>
      <w:bookmarkEnd w:id="42"/>
    </w:p>
    <w:p w14:paraId="1588FCF7" w14:textId="3F8E2DE1" w:rsidR="00451478" w:rsidRPr="00D95E48" w:rsidRDefault="00451478" w:rsidP="002B3438">
      <w:pPr>
        <w:spacing w:after="120" w:line="240" w:lineRule="auto"/>
        <w:rPr>
          <w:rFonts w:cstheme="minorHAnsi"/>
          <w:lang w:val="fr-FR"/>
        </w:rPr>
      </w:pPr>
      <w:r w:rsidRPr="00D95E48">
        <w:rPr>
          <w:rFonts w:cstheme="minorHAnsi"/>
          <w:lang w:val="fr-FR"/>
        </w:rPr>
        <w:t xml:space="preserve">Les parties prenantes, y compris les groupes vulnérables et défavorisés, ainsi que les communautés des localités participant à la mise en œuvre des projets </w:t>
      </w:r>
      <w:r w:rsidR="00560771" w:rsidRPr="00D95E48">
        <w:rPr>
          <w:rFonts w:cstheme="minorHAnsi"/>
          <w:lang w:val="fr-FR"/>
        </w:rPr>
        <w:t>seront</w:t>
      </w:r>
      <w:r w:rsidRPr="00D95E48">
        <w:rPr>
          <w:rFonts w:cstheme="minorHAnsi"/>
          <w:lang w:val="fr-FR"/>
        </w:rPr>
        <w:t xml:space="preserve"> tenues informées de l'évolution des projets, en particulier des performances environnementales et des impacts</w:t>
      </w:r>
      <w:r w:rsidR="00891825" w:rsidRPr="00D95E48">
        <w:rPr>
          <w:rFonts w:cstheme="minorHAnsi"/>
          <w:lang w:val="fr-FR"/>
        </w:rPr>
        <w:t xml:space="preserve"> sociaux, ainsi que de la </w:t>
      </w:r>
      <w:r w:rsidRPr="00D95E48">
        <w:rPr>
          <w:rFonts w:cstheme="minorHAnsi"/>
          <w:lang w:val="fr-FR"/>
        </w:rPr>
        <w:t>mise en œuvre du plan d'</w:t>
      </w:r>
      <w:r w:rsidR="00560771" w:rsidRPr="00D95E48">
        <w:rPr>
          <w:rFonts w:cstheme="minorHAnsi"/>
          <w:lang w:val="fr-FR"/>
        </w:rPr>
        <w:t>engagement des</w:t>
      </w:r>
      <w:r w:rsidRPr="00D95E48">
        <w:rPr>
          <w:rFonts w:cstheme="minorHAnsi"/>
          <w:lang w:val="fr-FR"/>
        </w:rPr>
        <w:t xml:space="preserve"> parties prenantes</w:t>
      </w:r>
      <w:r w:rsidR="00891825" w:rsidRPr="00D95E48">
        <w:rPr>
          <w:rFonts w:cstheme="minorHAnsi"/>
          <w:lang w:val="fr-FR"/>
        </w:rPr>
        <w:t xml:space="preserve"> et du </w:t>
      </w:r>
      <w:r w:rsidRPr="00D95E48">
        <w:rPr>
          <w:rFonts w:cstheme="minorHAnsi"/>
          <w:lang w:val="fr-FR"/>
        </w:rPr>
        <w:t xml:space="preserve">mécanisme de gestion des plaintes, au moins une fois par an, à envoyer à un </w:t>
      </w:r>
      <w:r w:rsidR="00560771" w:rsidRPr="00D95E48">
        <w:rPr>
          <w:rFonts w:cstheme="minorHAnsi"/>
          <w:lang w:val="fr-FR"/>
        </w:rPr>
        <w:t>militant de la</w:t>
      </w:r>
      <w:r w:rsidRPr="00D95E48">
        <w:rPr>
          <w:rFonts w:cstheme="minorHAnsi"/>
          <w:lang w:val="fr-FR"/>
        </w:rPr>
        <w:t xml:space="preserve"> communauté locale</w:t>
      </w:r>
      <w:r w:rsidR="00891825" w:rsidRPr="00D95E48">
        <w:rPr>
          <w:rFonts w:cstheme="minorHAnsi"/>
          <w:lang w:val="fr-FR"/>
        </w:rPr>
        <w:t>,</w:t>
      </w:r>
      <w:r w:rsidR="00560771" w:rsidRPr="00D95E48">
        <w:rPr>
          <w:rFonts w:cstheme="minorHAnsi"/>
          <w:lang w:val="fr-FR"/>
        </w:rPr>
        <w:t xml:space="preserve"> qui diffusera à son</w:t>
      </w:r>
      <w:r w:rsidR="00891825" w:rsidRPr="00D95E48">
        <w:rPr>
          <w:rFonts w:cstheme="minorHAnsi"/>
          <w:lang w:val="fr-FR"/>
        </w:rPr>
        <w:t xml:space="preserve"> tour les</w:t>
      </w:r>
      <w:r w:rsidR="00560771" w:rsidRPr="00D95E48">
        <w:rPr>
          <w:rFonts w:cstheme="minorHAnsi"/>
          <w:lang w:val="fr-FR"/>
        </w:rPr>
        <w:t xml:space="preserve"> informations</w:t>
      </w:r>
      <w:r w:rsidRPr="00D95E48">
        <w:rPr>
          <w:rFonts w:cstheme="minorHAnsi"/>
          <w:lang w:val="fr-FR"/>
        </w:rPr>
        <w:t>.</w:t>
      </w:r>
    </w:p>
    <w:p w14:paraId="10E7F7EA" w14:textId="71E73A1E" w:rsidR="00560771" w:rsidRPr="00D95E48" w:rsidRDefault="00EB2F08" w:rsidP="00560771">
      <w:pPr>
        <w:spacing w:after="120" w:line="240" w:lineRule="auto"/>
        <w:rPr>
          <w:rFonts w:cstheme="minorHAnsi"/>
          <w:lang w:val="fr-FR"/>
        </w:rPr>
      </w:pPr>
      <w:r>
        <w:rPr>
          <w:rFonts w:cstheme="minorHAnsi"/>
          <w:lang w:val="fr-FR"/>
        </w:rPr>
        <w:t>l’UGPE</w:t>
      </w:r>
      <w:r w:rsidR="00B027FF" w:rsidRPr="00D95E48">
        <w:rPr>
          <w:rFonts w:cstheme="minorHAnsi"/>
          <w:lang w:val="fr-FR"/>
        </w:rPr>
        <w:t xml:space="preserve"> </w:t>
      </w:r>
      <w:r w:rsidRPr="00EB2F08">
        <w:rPr>
          <w:rFonts w:cstheme="minorHAnsi"/>
          <w:lang w:val="fr-FR"/>
        </w:rPr>
        <w:t xml:space="preserve">en collaboration avec DNICE </w:t>
      </w:r>
      <w:r w:rsidR="00560771" w:rsidRPr="00D95E48">
        <w:rPr>
          <w:rFonts w:cstheme="minorHAnsi"/>
          <w:lang w:val="fr-FR"/>
        </w:rPr>
        <w:t>doit produire et transmettre d'autres rapports de synthèse sur le passage d'une étape à l'autre (par exemple de la phase d'étude à la phase de mise en œuvre de l'infrastructure, de l'opérationnalisation des produits au suivi de la mise en œuvre des instruments de sauvegarde environnementale et sociale du projet.</w:t>
      </w:r>
    </w:p>
    <w:p w14:paraId="01F1F0E3" w14:textId="77777777" w:rsidR="00D84F22" w:rsidRPr="00D95E48" w:rsidRDefault="00D84F22" w:rsidP="00560771">
      <w:pPr>
        <w:spacing w:after="120" w:line="240" w:lineRule="auto"/>
        <w:rPr>
          <w:rFonts w:cstheme="minorHAnsi"/>
          <w:lang w:val="fr-FR"/>
        </w:rPr>
      </w:pPr>
    </w:p>
    <w:p w14:paraId="7DCBB811" w14:textId="77777777" w:rsidR="004F1AAF" w:rsidRPr="00D95E48" w:rsidRDefault="004F1AAF" w:rsidP="00560771">
      <w:pPr>
        <w:spacing w:after="120" w:line="240" w:lineRule="auto"/>
        <w:rPr>
          <w:rFonts w:cstheme="minorHAnsi"/>
          <w:lang w:val="fr-FR"/>
        </w:rPr>
      </w:pPr>
    </w:p>
    <w:p w14:paraId="59F23DF1" w14:textId="77777777" w:rsidR="004F1AAF" w:rsidRPr="00D95E48" w:rsidRDefault="004F1AAF" w:rsidP="00560771">
      <w:pPr>
        <w:spacing w:after="120" w:line="240" w:lineRule="auto"/>
        <w:rPr>
          <w:rFonts w:cstheme="minorHAnsi"/>
          <w:lang w:val="fr-FR"/>
        </w:rPr>
      </w:pPr>
    </w:p>
    <w:p w14:paraId="3D3F20FD" w14:textId="77777777" w:rsidR="004F1AAF" w:rsidRPr="00D95E48" w:rsidRDefault="004F1AAF" w:rsidP="00560771">
      <w:pPr>
        <w:spacing w:after="120" w:line="240" w:lineRule="auto"/>
        <w:rPr>
          <w:rFonts w:cstheme="minorHAnsi"/>
          <w:lang w:val="fr-FR"/>
        </w:rPr>
      </w:pPr>
    </w:p>
    <w:p w14:paraId="39E16CF7" w14:textId="77777777" w:rsidR="004F1AAF" w:rsidRPr="00D95E48" w:rsidRDefault="004F1AAF" w:rsidP="00560771">
      <w:pPr>
        <w:spacing w:after="120" w:line="240" w:lineRule="auto"/>
        <w:rPr>
          <w:rFonts w:cstheme="minorHAnsi"/>
          <w:lang w:val="fr-FR"/>
        </w:rPr>
      </w:pPr>
    </w:p>
    <w:p w14:paraId="181E1E84" w14:textId="77777777" w:rsidR="004F1AAF" w:rsidRPr="00D95E48" w:rsidRDefault="004F1AAF" w:rsidP="00560771">
      <w:pPr>
        <w:spacing w:after="120" w:line="240" w:lineRule="auto"/>
        <w:rPr>
          <w:rFonts w:cstheme="minorHAnsi"/>
          <w:lang w:val="fr-FR"/>
        </w:rPr>
      </w:pPr>
    </w:p>
    <w:p w14:paraId="56857F2D" w14:textId="77777777" w:rsidR="004F1AAF" w:rsidRPr="00D95E48" w:rsidRDefault="004F1AAF" w:rsidP="00560771">
      <w:pPr>
        <w:spacing w:after="120" w:line="240" w:lineRule="auto"/>
        <w:rPr>
          <w:rFonts w:cstheme="minorHAnsi"/>
          <w:lang w:val="fr-FR"/>
        </w:rPr>
      </w:pPr>
    </w:p>
    <w:p w14:paraId="5A6CB74A" w14:textId="77777777" w:rsidR="004F1AAF" w:rsidRPr="00D95E48" w:rsidRDefault="004F1AAF" w:rsidP="00560771">
      <w:pPr>
        <w:spacing w:after="120" w:line="240" w:lineRule="auto"/>
        <w:rPr>
          <w:rFonts w:cstheme="minorHAnsi"/>
          <w:lang w:val="fr-FR"/>
        </w:rPr>
      </w:pPr>
    </w:p>
    <w:p w14:paraId="17C078D6" w14:textId="77777777" w:rsidR="004F1AAF" w:rsidRPr="00D95E48" w:rsidRDefault="004F1AAF" w:rsidP="00560771">
      <w:pPr>
        <w:spacing w:after="120" w:line="240" w:lineRule="auto"/>
        <w:rPr>
          <w:rFonts w:cstheme="minorHAnsi"/>
          <w:lang w:val="fr-FR"/>
        </w:rPr>
      </w:pPr>
    </w:p>
    <w:p w14:paraId="4DE8733F" w14:textId="77777777" w:rsidR="004F1AAF" w:rsidRPr="00D95E48" w:rsidRDefault="004F1AAF" w:rsidP="00560771">
      <w:pPr>
        <w:spacing w:after="120" w:line="240" w:lineRule="auto"/>
        <w:rPr>
          <w:rFonts w:cstheme="minorHAnsi"/>
          <w:lang w:val="fr-FR"/>
        </w:rPr>
      </w:pPr>
    </w:p>
    <w:p w14:paraId="699A18FE" w14:textId="77777777" w:rsidR="004F1AAF" w:rsidRPr="00D95E48" w:rsidRDefault="004F1AAF" w:rsidP="00560771">
      <w:pPr>
        <w:spacing w:after="120" w:line="240" w:lineRule="auto"/>
        <w:rPr>
          <w:rFonts w:cstheme="minorHAnsi"/>
          <w:lang w:val="fr-FR"/>
        </w:rPr>
      </w:pPr>
    </w:p>
    <w:p w14:paraId="57BDB1B2" w14:textId="77777777" w:rsidR="004F1AAF" w:rsidRPr="00D95E48" w:rsidRDefault="004F1AAF" w:rsidP="00560771">
      <w:pPr>
        <w:spacing w:after="120" w:line="240" w:lineRule="auto"/>
        <w:rPr>
          <w:rFonts w:cstheme="minorHAnsi"/>
          <w:lang w:val="fr-FR"/>
        </w:rPr>
      </w:pPr>
    </w:p>
    <w:p w14:paraId="2356E94F" w14:textId="77777777" w:rsidR="004F1AAF" w:rsidRPr="00D95E48" w:rsidRDefault="004F1AAF" w:rsidP="00560771">
      <w:pPr>
        <w:spacing w:after="120" w:line="240" w:lineRule="auto"/>
        <w:rPr>
          <w:rFonts w:cstheme="minorHAnsi"/>
          <w:lang w:val="fr-FR"/>
        </w:rPr>
      </w:pPr>
    </w:p>
    <w:p w14:paraId="584147E6" w14:textId="77777777" w:rsidR="004F1AAF" w:rsidRPr="00D95E48" w:rsidRDefault="004F1AAF" w:rsidP="00560771">
      <w:pPr>
        <w:spacing w:after="120" w:line="240" w:lineRule="auto"/>
        <w:rPr>
          <w:rFonts w:cstheme="minorHAnsi"/>
          <w:lang w:val="fr-FR"/>
        </w:rPr>
      </w:pPr>
    </w:p>
    <w:p w14:paraId="5B703857" w14:textId="77777777" w:rsidR="004F1AAF" w:rsidRPr="00D95E48" w:rsidRDefault="004F1AAF" w:rsidP="00560771">
      <w:pPr>
        <w:spacing w:after="120" w:line="240" w:lineRule="auto"/>
        <w:rPr>
          <w:rFonts w:cstheme="minorHAnsi"/>
          <w:lang w:val="fr-FR"/>
        </w:rPr>
      </w:pPr>
    </w:p>
    <w:p w14:paraId="7B2E501F" w14:textId="77777777" w:rsidR="004F1AAF" w:rsidRPr="00D95E48" w:rsidRDefault="004F1AAF" w:rsidP="00560771">
      <w:pPr>
        <w:spacing w:after="120" w:line="240" w:lineRule="auto"/>
        <w:rPr>
          <w:rFonts w:cstheme="minorHAnsi"/>
          <w:lang w:val="fr-FR"/>
        </w:rPr>
      </w:pPr>
    </w:p>
    <w:p w14:paraId="3AC4B265" w14:textId="77777777" w:rsidR="004F1AAF" w:rsidRPr="00D95E48" w:rsidRDefault="004F1AAF" w:rsidP="00560771">
      <w:pPr>
        <w:spacing w:after="120" w:line="240" w:lineRule="auto"/>
        <w:rPr>
          <w:rFonts w:cstheme="minorHAnsi"/>
          <w:lang w:val="fr-FR"/>
        </w:rPr>
      </w:pPr>
    </w:p>
    <w:p w14:paraId="26FC8D5B" w14:textId="77777777" w:rsidR="004F1AAF" w:rsidRPr="00D95E48" w:rsidRDefault="004F1AAF" w:rsidP="00560771">
      <w:pPr>
        <w:spacing w:after="120" w:line="240" w:lineRule="auto"/>
        <w:rPr>
          <w:rFonts w:cstheme="minorHAnsi"/>
          <w:lang w:val="fr-FR"/>
        </w:rPr>
      </w:pPr>
    </w:p>
    <w:p w14:paraId="41C7AC88" w14:textId="77777777" w:rsidR="004F1AAF" w:rsidRPr="00D95E48" w:rsidRDefault="004F1AAF" w:rsidP="00560771">
      <w:pPr>
        <w:spacing w:after="120" w:line="240" w:lineRule="auto"/>
        <w:rPr>
          <w:rFonts w:cstheme="minorHAnsi"/>
          <w:lang w:val="fr-FR"/>
        </w:rPr>
      </w:pPr>
    </w:p>
    <w:p w14:paraId="2432BA65" w14:textId="77777777" w:rsidR="004F1AAF" w:rsidRPr="00D95E48" w:rsidRDefault="004F1AAF" w:rsidP="00560771">
      <w:pPr>
        <w:spacing w:after="120" w:line="240" w:lineRule="auto"/>
        <w:rPr>
          <w:rFonts w:cstheme="minorHAnsi"/>
          <w:lang w:val="fr-FR"/>
        </w:rPr>
      </w:pPr>
    </w:p>
    <w:p w14:paraId="49257820" w14:textId="77777777" w:rsidR="004F1AAF" w:rsidRPr="00D95E48" w:rsidRDefault="004F1AAF" w:rsidP="00560771">
      <w:pPr>
        <w:spacing w:after="120" w:line="240" w:lineRule="auto"/>
        <w:rPr>
          <w:rFonts w:cstheme="minorHAnsi"/>
          <w:lang w:val="fr-FR"/>
        </w:rPr>
      </w:pPr>
    </w:p>
    <w:p w14:paraId="2782802A" w14:textId="3DE68275" w:rsidR="00172A92" w:rsidRPr="00C608BF" w:rsidRDefault="00D0065A" w:rsidP="00F77943">
      <w:pPr>
        <w:pStyle w:val="Heading2"/>
        <w:rPr>
          <w:lang w:val="fr-FR"/>
        </w:rPr>
      </w:pPr>
      <w:bookmarkStart w:id="43" w:name="_Toc67095721"/>
      <w:r w:rsidRPr="00C608BF">
        <w:rPr>
          <w:lang w:val="fr-FR"/>
        </w:rPr>
        <w:lastRenderedPageBreak/>
        <w:t xml:space="preserve">5. LES </w:t>
      </w:r>
      <w:r w:rsidR="003E3A99" w:rsidRPr="00C608BF">
        <w:rPr>
          <w:lang w:val="fr-FR"/>
        </w:rPr>
        <w:t>RESSOURCES ET LES RESPONSABILITÉS DANS LA MISE EN ŒUVRE DES</w:t>
      </w:r>
      <w:r w:rsidR="0045135E" w:rsidRPr="00C608BF">
        <w:rPr>
          <w:lang w:val="fr-FR"/>
        </w:rPr>
        <w:t xml:space="preserve"> ACTIVITÉS D'</w:t>
      </w:r>
      <w:r w:rsidR="004F7FE3" w:rsidRPr="00C608BF">
        <w:rPr>
          <w:lang w:val="fr-FR"/>
        </w:rPr>
        <w:t>ENGAGEMENT DES</w:t>
      </w:r>
      <w:r w:rsidR="0045135E" w:rsidRPr="00C608BF">
        <w:rPr>
          <w:lang w:val="fr-FR"/>
        </w:rPr>
        <w:t xml:space="preserve"> PARTIES PRENANTES</w:t>
      </w:r>
      <w:bookmarkEnd w:id="43"/>
    </w:p>
    <w:p w14:paraId="2782802B" w14:textId="495B909A" w:rsidR="00172A92" w:rsidRPr="00D95E48" w:rsidRDefault="00900BEF" w:rsidP="000A4A96">
      <w:pPr>
        <w:pStyle w:val="Heading3"/>
        <w:rPr>
          <w:sz w:val="22"/>
          <w:szCs w:val="22"/>
          <w:lang w:val="fr-FR"/>
        </w:rPr>
      </w:pPr>
      <w:bookmarkStart w:id="44" w:name="_Toc67095722"/>
      <w:r w:rsidRPr="00D95E48">
        <w:rPr>
          <w:sz w:val="22"/>
          <w:szCs w:val="22"/>
          <w:lang w:val="fr-FR"/>
        </w:rPr>
        <w:t>5</w:t>
      </w:r>
      <w:r w:rsidR="002F366C" w:rsidRPr="00D95E48">
        <w:rPr>
          <w:sz w:val="22"/>
          <w:szCs w:val="22"/>
          <w:lang w:val="fr-FR"/>
        </w:rPr>
        <w:t>.1</w:t>
      </w:r>
      <w:r w:rsidR="0045135E" w:rsidRPr="00D95E48">
        <w:rPr>
          <w:sz w:val="22"/>
          <w:szCs w:val="22"/>
          <w:lang w:val="fr-FR"/>
        </w:rPr>
        <w:t xml:space="preserve"> Ressources</w:t>
      </w:r>
      <w:bookmarkEnd w:id="44"/>
    </w:p>
    <w:p w14:paraId="2EEE4E5E" w14:textId="08B1D536" w:rsidR="008A2D33" w:rsidRPr="00D95E48" w:rsidRDefault="008A2D33" w:rsidP="0045135E">
      <w:pPr>
        <w:spacing w:after="120" w:line="240" w:lineRule="auto"/>
        <w:rPr>
          <w:rFonts w:cstheme="minorHAnsi"/>
          <w:lang w:val="fr-FR"/>
        </w:rPr>
      </w:pPr>
      <w:r w:rsidRPr="00D95E48">
        <w:rPr>
          <w:rFonts w:cstheme="minorHAnsi"/>
          <w:sz w:val="20"/>
          <w:szCs w:val="20"/>
          <w:lang w:val="fr-FR"/>
        </w:rPr>
        <w:t>Le</w:t>
      </w:r>
      <w:r w:rsidRPr="00D95E48">
        <w:rPr>
          <w:rFonts w:cstheme="minorHAnsi"/>
          <w:lang w:val="fr-FR"/>
        </w:rPr>
        <w:t xml:space="preserve"> responsable de l'engagement et de la mobilisation des parties prenantes d</w:t>
      </w:r>
      <w:r w:rsidR="00EB2F08">
        <w:rPr>
          <w:rFonts w:cstheme="minorHAnsi"/>
          <w:lang w:val="fr-FR"/>
        </w:rPr>
        <w:t xml:space="preserve">e l’UGPE </w:t>
      </w:r>
      <w:r w:rsidRPr="00D95E48">
        <w:rPr>
          <w:rFonts w:cstheme="minorHAnsi"/>
          <w:lang w:val="fr-FR"/>
        </w:rPr>
        <w:t>est également responsable des communications et de l'engagement communautaire. Le</w:t>
      </w:r>
      <w:r w:rsidR="004660F4">
        <w:rPr>
          <w:rFonts w:cstheme="minorHAnsi"/>
          <w:lang w:val="fr-FR"/>
        </w:rPr>
        <w:t xml:space="preserve"> </w:t>
      </w:r>
      <w:r w:rsidRPr="00D95E48">
        <w:rPr>
          <w:rFonts w:cstheme="minorHAnsi"/>
          <w:lang w:val="fr-FR"/>
        </w:rPr>
        <w:t xml:space="preserve">même, si nécessaire, peuvent être soutenus par les responsables des services sociaux au </w:t>
      </w:r>
      <w:r w:rsidR="00B5713D" w:rsidRPr="00D95E48">
        <w:rPr>
          <w:rFonts w:cstheme="minorHAnsi"/>
          <w:lang w:val="fr-FR"/>
        </w:rPr>
        <w:t>sein des conseils municipaux</w:t>
      </w:r>
      <w:r w:rsidR="0048785A" w:rsidRPr="00D95E48">
        <w:rPr>
          <w:rFonts w:cstheme="minorHAnsi"/>
          <w:lang w:val="fr-FR"/>
        </w:rPr>
        <w:t xml:space="preserve">. </w:t>
      </w:r>
    </w:p>
    <w:p w14:paraId="72847BAE" w14:textId="294D384F" w:rsidR="0045135E" w:rsidRPr="00D95E48" w:rsidRDefault="0045135E" w:rsidP="0045135E">
      <w:pPr>
        <w:spacing w:after="120" w:line="240" w:lineRule="auto"/>
        <w:rPr>
          <w:rFonts w:cstheme="minorHAnsi"/>
          <w:lang w:val="fr-FR"/>
        </w:rPr>
      </w:pPr>
      <w:r w:rsidRPr="00D95E48">
        <w:rPr>
          <w:rFonts w:cstheme="minorHAnsi"/>
          <w:lang w:val="fr-FR"/>
        </w:rPr>
        <w:t xml:space="preserve">Le budget pour l'organisation des réunions, des ateliers et des </w:t>
      </w:r>
      <w:r w:rsidR="00891825" w:rsidRPr="00D95E48">
        <w:rPr>
          <w:rFonts w:cstheme="minorHAnsi"/>
          <w:lang w:val="fr-FR"/>
        </w:rPr>
        <w:t>activités de formation</w:t>
      </w:r>
      <w:r w:rsidRPr="00D95E48">
        <w:rPr>
          <w:rFonts w:cstheme="minorHAnsi"/>
          <w:lang w:val="fr-FR"/>
        </w:rPr>
        <w:t xml:space="preserve"> sera inclus dans le budget du projet</w:t>
      </w:r>
      <w:r w:rsidR="00EB2F08">
        <w:rPr>
          <w:rFonts w:cstheme="minorHAnsi"/>
          <w:lang w:val="fr-FR"/>
        </w:rPr>
        <w:t xml:space="preserve"> </w:t>
      </w:r>
      <w:r w:rsidR="00EB2F08" w:rsidRPr="00EB2F08">
        <w:rPr>
          <w:rFonts w:cstheme="minorHAnsi"/>
          <w:lang w:val="fr-FR"/>
        </w:rPr>
        <w:t>alloué à la composante</w:t>
      </w:r>
      <w:r w:rsidR="00EB2F08">
        <w:rPr>
          <w:rFonts w:cstheme="minorHAnsi"/>
          <w:lang w:val="fr-FR"/>
        </w:rPr>
        <w:t xml:space="preserve"> de a</w:t>
      </w:r>
      <w:r w:rsidR="00EB2F08" w:rsidRPr="00EB2F08">
        <w:rPr>
          <w:rFonts w:cstheme="minorHAnsi"/>
          <w:lang w:val="fr-FR"/>
        </w:rPr>
        <w:t>ssistance technique et renforcement des capacités</w:t>
      </w:r>
      <w:r w:rsidRPr="00EB2F08">
        <w:rPr>
          <w:rFonts w:cstheme="minorHAnsi"/>
          <w:lang w:val="fr-FR"/>
        </w:rPr>
        <w:t>.</w:t>
      </w:r>
    </w:p>
    <w:p w14:paraId="27828030" w14:textId="4F1A191E" w:rsidR="00172A92" w:rsidRPr="00D95E48" w:rsidRDefault="00900BEF" w:rsidP="000A4A96">
      <w:pPr>
        <w:pStyle w:val="Heading3"/>
        <w:rPr>
          <w:sz w:val="22"/>
          <w:szCs w:val="22"/>
          <w:lang w:val="fr-FR"/>
        </w:rPr>
      </w:pPr>
      <w:bookmarkStart w:id="45" w:name="_Toc67095723"/>
      <w:r w:rsidRPr="00D95E48">
        <w:rPr>
          <w:sz w:val="22"/>
          <w:szCs w:val="22"/>
          <w:lang w:val="fr-FR"/>
        </w:rPr>
        <w:t xml:space="preserve">5.2 </w:t>
      </w:r>
      <w:r w:rsidR="0045135E" w:rsidRPr="00D95E48">
        <w:rPr>
          <w:sz w:val="22"/>
          <w:szCs w:val="22"/>
          <w:lang w:val="fr-FR"/>
        </w:rPr>
        <w:t xml:space="preserve">Rôles </w:t>
      </w:r>
      <w:r w:rsidR="003E3A99" w:rsidRPr="00D95E48">
        <w:rPr>
          <w:sz w:val="22"/>
          <w:szCs w:val="22"/>
          <w:lang w:val="fr-FR"/>
        </w:rPr>
        <w:t>et responsabilités en matière de gestion</w:t>
      </w:r>
      <w:bookmarkEnd w:id="45"/>
    </w:p>
    <w:p w14:paraId="72E6782B" w14:textId="1275F150" w:rsidR="00C65BCC" w:rsidRPr="00D95E48" w:rsidRDefault="00C65BCC" w:rsidP="00F7097C">
      <w:pPr>
        <w:widowControl w:val="0"/>
        <w:autoSpaceDE w:val="0"/>
        <w:autoSpaceDN w:val="0"/>
        <w:adjustRightInd w:val="0"/>
        <w:spacing w:after="120" w:line="240" w:lineRule="auto"/>
        <w:rPr>
          <w:rFonts w:cstheme="minorHAnsi"/>
          <w:lang w:val="fr-FR"/>
        </w:rPr>
      </w:pPr>
      <w:r w:rsidRPr="00D95E48">
        <w:rPr>
          <w:rFonts w:cstheme="minorHAnsi"/>
          <w:lang w:val="fr-FR"/>
        </w:rPr>
        <w:t xml:space="preserve">Toutes les activités liées </w:t>
      </w:r>
      <w:r w:rsidR="004F7FE3" w:rsidRPr="00D95E48">
        <w:rPr>
          <w:rFonts w:cstheme="minorHAnsi"/>
          <w:lang w:val="fr-FR"/>
        </w:rPr>
        <w:t xml:space="preserve">à la </w:t>
      </w:r>
      <w:r w:rsidR="003E3A99" w:rsidRPr="00D95E48">
        <w:rPr>
          <w:rFonts w:cstheme="minorHAnsi"/>
          <w:lang w:val="fr-FR"/>
        </w:rPr>
        <w:t>participation des parties prenantes</w:t>
      </w:r>
      <w:r w:rsidRPr="00D95E48">
        <w:rPr>
          <w:rFonts w:cstheme="minorHAnsi"/>
          <w:lang w:val="fr-FR"/>
        </w:rPr>
        <w:t xml:space="preserve"> doivent être développées</w:t>
      </w:r>
      <w:r w:rsidR="008A2D33" w:rsidRPr="00D95E48">
        <w:rPr>
          <w:rFonts w:cstheme="minorHAnsi"/>
          <w:lang w:val="fr-FR"/>
        </w:rPr>
        <w:t xml:space="preserve"> par l</w:t>
      </w:r>
      <w:r w:rsidR="00F038C8">
        <w:rPr>
          <w:rFonts w:cstheme="minorHAnsi"/>
          <w:lang w:val="fr-FR"/>
        </w:rPr>
        <w:t>’UGPE</w:t>
      </w:r>
      <w:r w:rsidR="004F7FE3" w:rsidRPr="00D95E48">
        <w:rPr>
          <w:rFonts w:cstheme="minorHAnsi"/>
          <w:lang w:val="fr-FR"/>
        </w:rPr>
        <w:t>, qui</w:t>
      </w:r>
      <w:r w:rsidRPr="00D95E48">
        <w:rPr>
          <w:rFonts w:cstheme="minorHAnsi"/>
          <w:lang w:val="fr-FR"/>
        </w:rPr>
        <w:t xml:space="preserve"> guide la stratégie de mobilisation des parties prenantes et supervise la mise en œuvre des activités </w:t>
      </w:r>
      <w:r w:rsidR="004F7FE3" w:rsidRPr="00D95E48">
        <w:rPr>
          <w:rFonts w:cstheme="minorHAnsi"/>
          <w:lang w:val="fr-FR"/>
        </w:rPr>
        <w:t>prévues</w:t>
      </w:r>
      <w:r w:rsidRPr="00D95E48">
        <w:rPr>
          <w:rFonts w:cstheme="minorHAnsi"/>
          <w:lang w:val="fr-FR"/>
        </w:rPr>
        <w:t>.</w:t>
      </w:r>
    </w:p>
    <w:p w14:paraId="39639744" w14:textId="6C7C176F" w:rsidR="00C65BCC" w:rsidRPr="00D95E48" w:rsidRDefault="008A2D33" w:rsidP="00F7097C">
      <w:pPr>
        <w:widowControl w:val="0"/>
        <w:autoSpaceDE w:val="0"/>
        <w:autoSpaceDN w:val="0"/>
        <w:adjustRightInd w:val="0"/>
        <w:spacing w:after="120" w:line="240" w:lineRule="auto"/>
        <w:rPr>
          <w:rFonts w:cstheme="minorHAnsi"/>
          <w:lang w:val="fr-FR"/>
        </w:rPr>
      </w:pPr>
      <w:r w:rsidRPr="00D95E48">
        <w:rPr>
          <w:rFonts w:cstheme="minorHAnsi"/>
          <w:lang w:val="fr-FR"/>
        </w:rPr>
        <w:t>Le responsable de l</w:t>
      </w:r>
      <w:r w:rsidR="004F7FE3" w:rsidRPr="00D95E48">
        <w:rPr>
          <w:rFonts w:cstheme="minorHAnsi"/>
          <w:lang w:val="fr-FR"/>
        </w:rPr>
        <w:t>'engagement des</w:t>
      </w:r>
      <w:r w:rsidR="000D7FB0" w:rsidRPr="00D95E48">
        <w:rPr>
          <w:rFonts w:cstheme="minorHAnsi"/>
          <w:lang w:val="fr-FR"/>
        </w:rPr>
        <w:t xml:space="preserve"> parties prenantes d</w:t>
      </w:r>
      <w:r w:rsidR="00F038C8">
        <w:rPr>
          <w:rFonts w:cstheme="minorHAnsi"/>
          <w:lang w:val="fr-FR"/>
        </w:rPr>
        <w:t xml:space="preserve">e l’UGPE </w:t>
      </w:r>
      <w:r w:rsidR="000D7FB0" w:rsidRPr="00D95E48">
        <w:rPr>
          <w:rFonts w:cstheme="minorHAnsi"/>
          <w:lang w:val="fr-FR"/>
        </w:rPr>
        <w:t xml:space="preserve">aura pour mission (i) de diriger et de coordonner les </w:t>
      </w:r>
      <w:r w:rsidRPr="00D95E48">
        <w:rPr>
          <w:rFonts w:cstheme="minorHAnsi"/>
          <w:lang w:val="fr-FR"/>
        </w:rPr>
        <w:t>activités de mobilisation</w:t>
      </w:r>
      <w:r w:rsidR="000D7FB0" w:rsidRPr="00D95E48">
        <w:rPr>
          <w:rFonts w:cstheme="minorHAnsi"/>
          <w:lang w:val="fr-FR"/>
        </w:rPr>
        <w:t xml:space="preserve"> dans tous les domaines, (ii) de former l'ensemble des agents d'engagement et de mobilisation des différentes catégories de parties prenantes, (iii) d'élaborer, de gérer et de suivre la mise en œuvre du plan d'</w:t>
      </w:r>
      <w:r w:rsidRPr="00D95E48">
        <w:rPr>
          <w:rFonts w:cstheme="minorHAnsi"/>
          <w:lang w:val="fr-FR"/>
        </w:rPr>
        <w:t>engagement,</w:t>
      </w:r>
      <w:r w:rsidR="000D7FB0" w:rsidRPr="00D95E48">
        <w:rPr>
          <w:rFonts w:cstheme="minorHAnsi"/>
          <w:lang w:val="fr-FR"/>
        </w:rPr>
        <w:t xml:space="preserve"> (iv) de gérer le mécanisme de plaintes et le retour d'information sur les activités du projet. Elle établira et maintiendra également des relations et des contacts permanents avec les parties prenantes et les partenaires techniques.</w:t>
      </w:r>
    </w:p>
    <w:p w14:paraId="179AB8B4" w14:textId="77777777" w:rsidR="00D84F22" w:rsidRPr="00D95E48" w:rsidRDefault="00D84F22" w:rsidP="00F7097C">
      <w:pPr>
        <w:widowControl w:val="0"/>
        <w:autoSpaceDE w:val="0"/>
        <w:autoSpaceDN w:val="0"/>
        <w:adjustRightInd w:val="0"/>
        <w:spacing w:after="120" w:line="240" w:lineRule="auto"/>
        <w:rPr>
          <w:rFonts w:cstheme="minorHAnsi"/>
          <w:lang w:val="fr-FR"/>
        </w:rPr>
      </w:pPr>
    </w:p>
    <w:p w14:paraId="618F0D55" w14:textId="77777777" w:rsidR="00D84F22" w:rsidRPr="00D95E48" w:rsidRDefault="00D84F22" w:rsidP="00F7097C">
      <w:pPr>
        <w:widowControl w:val="0"/>
        <w:autoSpaceDE w:val="0"/>
        <w:autoSpaceDN w:val="0"/>
        <w:adjustRightInd w:val="0"/>
        <w:spacing w:after="120" w:line="240" w:lineRule="auto"/>
        <w:rPr>
          <w:rFonts w:cstheme="minorHAnsi"/>
          <w:lang w:val="fr-FR"/>
        </w:rPr>
      </w:pPr>
    </w:p>
    <w:p w14:paraId="47FF5C3B" w14:textId="77777777" w:rsidR="00D84F22" w:rsidRPr="00D95E48" w:rsidRDefault="00D84F22" w:rsidP="00F7097C">
      <w:pPr>
        <w:widowControl w:val="0"/>
        <w:autoSpaceDE w:val="0"/>
        <w:autoSpaceDN w:val="0"/>
        <w:adjustRightInd w:val="0"/>
        <w:spacing w:after="120" w:line="240" w:lineRule="auto"/>
        <w:rPr>
          <w:rFonts w:cstheme="minorHAnsi"/>
          <w:lang w:val="fr-FR"/>
        </w:rPr>
      </w:pPr>
    </w:p>
    <w:p w14:paraId="3D7E4FBF"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0B7AD867"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02CCA3E4"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7FB80557"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51B1DE8E"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2FB3D969"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21A8533C"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518DE037"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4ADF7965"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7A40E23E" w14:textId="77777777" w:rsidR="004F1AAF" w:rsidRPr="00D95E48" w:rsidRDefault="004F1AAF" w:rsidP="00F7097C">
      <w:pPr>
        <w:widowControl w:val="0"/>
        <w:autoSpaceDE w:val="0"/>
        <w:autoSpaceDN w:val="0"/>
        <w:adjustRightInd w:val="0"/>
        <w:spacing w:after="120" w:line="240" w:lineRule="auto"/>
        <w:rPr>
          <w:rFonts w:cstheme="minorHAnsi"/>
          <w:lang w:val="fr-FR"/>
        </w:rPr>
      </w:pPr>
    </w:p>
    <w:p w14:paraId="2A8221EB" w14:textId="77777777" w:rsidR="00D84F22" w:rsidRPr="00D95E48" w:rsidRDefault="00D84F22" w:rsidP="00F7097C">
      <w:pPr>
        <w:widowControl w:val="0"/>
        <w:autoSpaceDE w:val="0"/>
        <w:autoSpaceDN w:val="0"/>
        <w:adjustRightInd w:val="0"/>
        <w:spacing w:after="120" w:line="240" w:lineRule="auto"/>
        <w:rPr>
          <w:rFonts w:cstheme="minorHAnsi"/>
          <w:lang w:val="fr-FR"/>
        </w:rPr>
      </w:pPr>
    </w:p>
    <w:p w14:paraId="5D5C1015" w14:textId="77777777" w:rsidR="00D84F22" w:rsidRPr="00D95E48" w:rsidRDefault="00D84F22" w:rsidP="00F7097C">
      <w:pPr>
        <w:widowControl w:val="0"/>
        <w:autoSpaceDE w:val="0"/>
        <w:autoSpaceDN w:val="0"/>
        <w:adjustRightInd w:val="0"/>
        <w:spacing w:after="120" w:line="240" w:lineRule="auto"/>
        <w:rPr>
          <w:rFonts w:cstheme="minorHAnsi"/>
          <w:lang w:val="fr-FR"/>
        </w:rPr>
      </w:pPr>
    </w:p>
    <w:p w14:paraId="2FE1DC0F" w14:textId="77777777" w:rsidR="00D84F22" w:rsidRPr="00D95E48" w:rsidRDefault="00D84F22" w:rsidP="00F7097C">
      <w:pPr>
        <w:widowControl w:val="0"/>
        <w:autoSpaceDE w:val="0"/>
        <w:autoSpaceDN w:val="0"/>
        <w:adjustRightInd w:val="0"/>
        <w:spacing w:after="120" w:line="240" w:lineRule="auto"/>
        <w:rPr>
          <w:rFonts w:cstheme="minorHAnsi"/>
          <w:lang w:val="fr-FR"/>
        </w:rPr>
      </w:pPr>
    </w:p>
    <w:p w14:paraId="06C3EA8B" w14:textId="77777777" w:rsidR="00D84F22" w:rsidRPr="00D95E48" w:rsidRDefault="00D84F22" w:rsidP="00F7097C">
      <w:pPr>
        <w:widowControl w:val="0"/>
        <w:autoSpaceDE w:val="0"/>
        <w:autoSpaceDN w:val="0"/>
        <w:adjustRightInd w:val="0"/>
        <w:spacing w:after="120" w:line="240" w:lineRule="auto"/>
        <w:rPr>
          <w:rFonts w:cstheme="minorHAnsi"/>
          <w:lang w:val="fr-FR"/>
        </w:rPr>
      </w:pPr>
    </w:p>
    <w:p w14:paraId="27828032" w14:textId="2700512E" w:rsidR="00172A92" w:rsidRDefault="00CD6607" w:rsidP="00F77943">
      <w:pPr>
        <w:pStyle w:val="Heading2"/>
      </w:pPr>
      <w:bookmarkStart w:id="46" w:name="_Toc67095724"/>
      <w:r w:rsidRPr="00753215">
        <w:lastRenderedPageBreak/>
        <w:t xml:space="preserve">6. </w:t>
      </w:r>
      <w:r w:rsidR="003E3A99">
        <w:t>MÉCANISME DE GESTION DES PLAINTES</w:t>
      </w:r>
      <w:bookmarkEnd w:id="46"/>
    </w:p>
    <w:p w14:paraId="1517052A" w14:textId="6F9C00F9" w:rsidR="0023223B" w:rsidRPr="00D95E48" w:rsidRDefault="0023223B" w:rsidP="00971D40">
      <w:pPr>
        <w:autoSpaceDE w:val="0"/>
        <w:autoSpaceDN w:val="0"/>
        <w:adjustRightInd w:val="0"/>
        <w:spacing w:after="0" w:line="240" w:lineRule="auto"/>
        <w:rPr>
          <w:rFonts w:cstheme="minorHAnsi"/>
          <w:lang w:val="fr-FR"/>
        </w:rPr>
      </w:pPr>
      <w:r w:rsidRPr="00D95E48">
        <w:rPr>
          <w:rFonts w:cstheme="minorHAnsi"/>
          <w:lang w:val="fr-FR"/>
        </w:rPr>
        <w:t xml:space="preserve">Dans le cadre de la préparation </w:t>
      </w:r>
      <w:r w:rsidR="00FE26DC" w:rsidRPr="00D95E48">
        <w:rPr>
          <w:rFonts w:cstheme="minorHAnsi"/>
          <w:lang w:val="fr-FR"/>
        </w:rPr>
        <w:t xml:space="preserve">des </w:t>
      </w:r>
      <w:r w:rsidRPr="00D95E48">
        <w:rPr>
          <w:rFonts w:cstheme="minorHAnsi"/>
          <w:lang w:val="fr-FR"/>
        </w:rPr>
        <w:t xml:space="preserve">instruments de </w:t>
      </w:r>
      <w:r w:rsidR="00296F2A" w:rsidRPr="00D95E48">
        <w:rPr>
          <w:rFonts w:cstheme="minorHAnsi"/>
          <w:lang w:val="fr-FR"/>
        </w:rPr>
        <w:t xml:space="preserve">gestion </w:t>
      </w:r>
      <w:r w:rsidRPr="00D95E48">
        <w:rPr>
          <w:rFonts w:cstheme="minorHAnsi"/>
          <w:lang w:val="fr-FR"/>
        </w:rPr>
        <w:t xml:space="preserve">environnementale </w:t>
      </w:r>
      <w:r w:rsidR="00296F2A" w:rsidRPr="00D95E48">
        <w:rPr>
          <w:rFonts w:cstheme="minorHAnsi"/>
          <w:lang w:val="fr-FR"/>
        </w:rPr>
        <w:t xml:space="preserve">et sociale du </w:t>
      </w:r>
      <w:r w:rsidR="00FE26DC" w:rsidRPr="00D95E48">
        <w:rPr>
          <w:rFonts w:cstheme="minorHAnsi"/>
          <w:lang w:val="fr-FR"/>
        </w:rPr>
        <w:t>projet,</w:t>
      </w:r>
      <w:r w:rsidRPr="00D95E48">
        <w:rPr>
          <w:rFonts w:cstheme="minorHAnsi"/>
          <w:lang w:val="fr-FR"/>
        </w:rPr>
        <w:t xml:space="preserve"> un mécanisme de gestion des plaintes (</w:t>
      </w:r>
      <w:r w:rsidR="00CC7937" w:rsidRPr="00D95E48">
        <w:rPr>
          <w:rFonts w:cstheme="minorHAnsi"/>
          <w:lang w:val="fr-FR"/>
        </w:rPr>
        <w:t>MGP</w:t>
      </w:r>
      <w:r w:rsidRPr="00D95E48">
        <w:rPr>
          <w:rFonts w:cstheme="minorHAnsi"/>
          <w:lang w:val="fr-FR"/>
        </w:rPr>
        <w:t xml:space="preserve">) a été élaboré, en suivant les principes établis </w:t>
      </w:r>
      <w:r w:rsidR="008A2D33" w:rsidRPr="00D95E48">
        <w:rPr>
          <w:rFonts w:cstheme="minorHAnsi"/>
          <w:lang w:val="fr-FR"/>
        </w:rPr>
        <w:t>par la</w:t>
      </w:r>
      <w:r w:rsidRPr="00D95E48">
        <w:rPr>
          <w:rFonts w:cstheme="minorHAnsi"/>
          <w:lang w:val="fr-FR"/>
        </w:rPr>
        <w:t xml:space="preserve"> législation nationale et les normes environnementales et sociales </w:t>
      </w:r>
      <w:r w:rsidR="00F6742F" w:rsidRPr="00D95E48">
        <w:rPr>
          <w:rFonts w:cstheme="minorHAnsi"/>
          <w:lang w:val="fr-FR"/>
        </w:rPr>
        <w:t>établies par la</w:t>
      </w:r>
      <w:r w:rsidRPr="00D95E48">
        <w:rPr>
          <w:rFonts w:cstheme="minorHAnsi"/>
          <w:lang w:val="fr-FR"/>
        </w:rPr>
        <w:t xml:space="preserve"> Banque mondiale.</w:t>
      </w:r>
    </w:p>
    <w:p w14:paraId="65851319" w14:textId="77777777" w:rsidR="0023223B" w:rsidRPr="00D95E48" w:rsidRDefault="0023223B" w:rsidP="00971D40">
      <w:pPr>
        <w:autoSpaceDE w:val="0"/>
        <w:autoSpaceDN w:val="0"/>
        <w:adjustRightInd w:val="0"/>
        <w:spacing w:after="0" w:line="240" w:lineRule="auto"/>
        <w:rPr>
          <w:rFonts w:cstheme="minorHAnsi"/>
          <w:lang w:val="fr-FR"/>
        </w:rPr>
      </w:pPr>
    </w:p>
    <w:p w14:paraId="2E766919" w14:textId="08EB0D7E" w:rsidR="0023223B" w:rsidRPr="00D95E48" w:rsidRDefault="0023223B" w:rsidP="0023223B">
      <w:pPr>
        <w:widowControl w:val="0"/>
        <w:autoSpaceDE w:val="0"/>
        <w:autoSpaceDN w:val="0"/>
        <w:adjustRightInd w:val="0"/>
        <w:spacing w:after="120" w:line="240" w:lineRule="auto"/>
        <w:rPr>
          <w:rFonts w:cstheme="minorHAnsi"/>
          <w:lang w:val="fr-FR"/>
        </w:rPr>
      </w:pPr>
      <w:r w:rsidRPr="00D95E48">
        <w:rPr>
          <w:rFonts w:cstheme="minorHAnsi"/>
          <w:lang w:val="fr-FR"/>
        </w:rPr>
        <w:t xml:space="preserve">Le </w:t>
      </w:r>
      <w:r w:rsidR="00CC7937" w:rsidRPr="00D95E48">
        <w:rPr>
          <w:rFonts w:cstheme="minorHAnsi"/>
          <w:lang w:val="fr-FR"/>
        </w:rPr>
        <w:t>MGP</w:t>
      </w:r>
      <w:r w:rsidRPr="00D95E48">
        <w:rPr>
          <w:rFonts w:cstheme="minorHAnsi"/>
          <w:lang w:val="fr-FR"/>
        </w:rPr>
        <w:t xml:space="preserve"> intègre un contexte de responsabilité et d'utilisation des procédures et des droits de plainte</w:t>
      </w:r>
      <w:r w:rsidR="00F6742F" w:rsidRPr="00D95E48">
        <w:rPr>
          <w:rFonts w:cstheme="minorHAnsi"/>
          <w:lang w:val="fr-FR"/>
        </w:rPr>
        <w:t>,</w:t>
      </w:r>
      <w:r w:rsidRPr="00D95E48">
        <w:rPr>
          <w:rFonts w:cstheme="minorHAnsi"/>
          <w:lang w:val="fr-FR"/>
        </w:rPr>
        <w:t xml:space="preserve"> visant à guider et à améliorer les performances et les façons d'aborder l'organisation et la mise en œuvre des différents projets sous la responsabilité du, en sauvegardant les spécificités inhérentes </w:t>
      </w:r>
      <w:r w:rsidR="00F6742F" w:rsidRPr="00D95E48">
        <w:rPr>
          <w:rFonts w:cstheme="minorHAnsi"/>
          <w:lang w:val="fr-FR"/>
        </w:rPr>
        <w:t>au</w:t>
      </w:r>
      <w:r w:rsidRPr="00D95E48">
        <w:rPr>
          <w:rFonts w:cstheme="minorHAnsi"/>
          <w:lang w:val="fr-FR"/>
        </w:rPr>
        <w:t xml:space="preserve"> projet.</w:t>
      </w:r>
    </w:p>
    <w:p w14:paraId="0FAAB289" w14:textId="60C58B14" w:rsidR="0023223B" w:rsidRPr="00D95E48" w:rsidRDefault="00F6742F" w:rsidP="0023223B">
      <w:pPr>
        <w:widowControl w:val="0"/>
        <w:autoSpaceDE w:val="0"/>
        <w:autoSpaceDN w:val="0"/>
        <w:adjustRightInd w:val="0"/>
        <w:spacing w:after="120" w:line="240" w:lineRule="auto"/>
        <w:rPr>
          <w:rFonts w:cstheme="minorHAnsi"/>
          <w:lang w:val="fr-FR"/>
        </w:rPr>
      </w:pPr>
      <w:r w:rsidRPr="00D95E48">
        <w:rPr>
          <w:rFonts w:cstheme="minorHAnsi"/>
          <w:lang w:val="fr-FR"/>
        </w:rPr>
        <w:t>En résumé, l</w:t>
      </w:r>
      <w:r w:rsidR="0023223B" w:rsidRPr="00D95E48">
        <w:rPr>
          <w:rFonts w:cstheme="minorHAnsi"/>
          <w:lang w:val="fr-FR"/>
        </w:rPr>
        <w:t xml:space="preserve">'un des principaux objectifs du </w:t>
      </w:r>
      <w:r w:rsidR="00CC7937" w:rsidRPr="00D95E48">
        <w:rPr>
          <w:rFonts w:cstheme="minorHAnsi"/>
          <w:lang w:val="fr-FR"/>
        </w:rPr>
        <w:t xml:space="preserve">MGP </w:t>
      </w:r>
      <w:r w:rsidR="0023223B" w:rsidRPr="00D95E48">
        <w:rPr>
          <w:rFonts w:cstheme="minorHAnsi"/>
          <w:lang w:val="fr-FR"/>
        </w:rPr>
        <w:t xml:space="preserve">est de veiller à ce que les préoccupations et les plaintes des communautés ou d'autres acteurs/institutions soient rapidement enregistrées, analysées et traitées afin de détecter les causes à temps et de mettre en œuvre les actions correctives ou préventives correspondantes, afin d'éviter l'aggravation des situations de conflit, en assurant le contrôle environnemental et social des projets. Dans cette mesure, le </w:t>
      </w:r>
      <w:r w:rsidR="001D2E19" w:rsidRPr="00D95E48">
        <w:rPr>
          <w:rFonts w:cstheme="minorHAnsi"/>
          <w:lang w:val="fr-FR"/>
        </w:rPr>
        <w:t>MG</w:t>
      </w:r>
      <w:r w:rsidR="001D2E19">
        <w:rPr>
          <w:rFonts w:cstheme="minorHAnsi"/>
          <w:lang w:val="fr-FR"/>
        </w:rPr>
        <w:t>P</w:t>
      </w:r>
      <w:r w:rsidR="001D2E19" w:rsidRPr="00D95E48">
        <w:rPr>
          <w:rFonts w:cstheme="minorHAnsi"/>
          <w:lang w:val="fr-FR"/>
        </w:rPr>
        <w:t xml:space="preserve"> </w:t>
      </w:r>
      <w:r w:rsidR="0023223B" w:rsidRPr="00D95E48">
        <w:rPr>
          <w:rFonts w:cstheme="minorHAnsi"/>
          <w:lang w:val="fr-FR"/>
        </w:rPr>
        <w:t xml:space="preserve">vise également à renforcer le sens des responsabilités </w:t>
      </w:r>
      <w:r w:rsidR="00566054">
        <w:rPr>
          <w:rFonts w:cstheme="minorHAnsi"/>
          <w:lang w:val="fr-FR"/>
        </w:rPr>
        <w:t xml:space="preserve">de l’UGPE, </w:t>
      </w:r>
      <w:r w:rsidR="0023223B" w:rsidRPr="00D95E48">
        <w:rPr>
          <w:rFonts w:cstheme="minorHAnsi"/>
          <w:lang w:val="fr-FR"/>
        </w:rPr>
        <w:t>du DNICE et de chaque projet particulier, en s'appuyant sur les fonctions suivantes :</w:t>
      </w:r>
    </w:p>
    <w:p w14:paraId="228FEC11" w14:textId="0B8344FC" w:rsidR="0023223B" w:rsidRPr="00D95E48" w:rsidRDefault="0023223B" w:rsidP="00B85283">
      <w:pPr>
        <w:pStyle w:val="ListParagraph"/>
        <w:widowControl w:val="0"/>
        <w:numPr>
          <w:ilvl w:val="0"/>
          <w:numId w:val="21"/>
        </w:numPr>
        <w:autoSpaceDE w:val="0"/>
        <w:autoSpaceDN w:val="0"/>
        <w:adjustRightInd w:val="0"/>
        <w:spacing w:after="120" w:line="240" w:lineRule="auto"/>
        <w:rPr>
          <w:rFonts w:cstheme="minorHAnsi"/>
          <w:lang w:val="fr-FR"/>
        </w:rPr>
      </w:pPr>
      <w:r w:rsidRPr="00D95E48">
        <w:rPr>
          <w:rFonts w:cstheme="minorHAnsi"/>
          <w:u w:val="single"/>
          <w:lang w:val="fr-FR"/>
        </w:rPr>
        <w:t>Résolution de problèmes</w:t>
      </w:r>
      <w:r w:rsidRPr="00D95E48">
        <w:rPr>
          <w:rFonts w:cstheme="minorHAnsi"/>
          <w:lang w:val="fr-FR"/>
        </w:rPr>
        <w:t xml:space="preserve">, qui vise à établir des canaux de dialogue entre le plaignant </w:t>
      </w:r>
      <w:r w:rsidR="00566054">
        <w:rPr>
          <w:rFonts w:cstheme="minorHAnsi"/>
          <w:lang w:val="fr-FR"/>
        </w:rPr>
        <w:t xml:space="preserve">l’UGPE </w:t>
      </w:r>
      <w:r w:rsidRPr="00D95E48">
        <w:rPr>
          <w:rFonts w:cstheme="minorHAnsi"/>
          <w:lang w:val="fr-FR"/>
        </w:rPr>
        <w:t xml:space="preserve">et le DNICE afin de résoudre le(s) problème(s) pouvant donner lieu à une plainte particulière avant l'attribution des responsabilités ou des manquements à l'une des parties concernées ; </w:t>
      </w:r>
    </w:p>
    <w:p w14:paraId="066007CB" w14:textId="77777777" w:rsidR="0023223B" w:rsidRPr="00D95E48" w:rsidRDefault="0023223B" w:rsidP="00B85283">
      <w:pPr>
        <w:pStyle w:val="ListParagraph"/>
        <w:widowControl w:val="0"/>
        <w:numPr>
          <w:ilvl w:val="0"/>
          <w:numId w:val="21"/>
        </w:numPr>
        <w:autoSpaceDE w:val="0"/>
        <w:autoSpaceDN w:val="0"/>
        <w:adjustRightInd w:val="0"/>
        <w:spacing w:after="120" w:line="240" w:lineRule="auto"/>
        <w:rPr>
          <w:rFonts w:cstheme="minorHAnsi"/>
          <w:lang w:val="fr-FR"/>
        </w:rPr>
      </w:pPr>
      <w:r w:rsidRPr="00D95E48">
        <w:rPr>
          <w:rFonts w:cstheme="minorHAnsi"/>
          <w:u w:val="single"/>
          <w:lang w:val="fr-FR"/>
        </w:rPr>
        <w:t>L'examen de conformité</w:t>
      </w:r>
      <w:r w:rsidRPr="00D95E48">
        <w:rPr>
          <w:rFonts w:cstheme="minorHAnsi"/>
          <w:lang w:val="fr-FR"/>
        </w:rPr>
        <w:t xml:space="preserve">, qui vise à déterminer si le projet a respecté ou non les politiques nationales et celles de la Banque mondiale (BM). </w:t>
      </w:r>
    </w:p>
    <w:p w14:paraId="2D17B264" w14:textId="77777777" w:rsidR="0023223B" w:rsidRPr="00D95E48" w:rsidRDefault="0023223B" w:rsidP="0023223B">
      <w:pPr>
        <w:widowControl w:val="0"/>
        <w:autoSpaceDE w:val="0"/>
        <w:autoSpaceDN w:val="0"/>
        <w:adjustRightInd w:val="0"/>
        <w:spacing w:after="120" w:line="240" w:lineRule="auto"/>
        <w:rPr>
          <w:rFonts w:cstheme="minorHAnsi"/>
          <w:lang w:val="fr-FR"/>
        </w:rPr>
      </w:pPr>
      <w:r w:rsidRPr="00D95E48">
        <w:rPr>
          <w:rFonts w:cstheme="minorHAnsi"/>
          <w:lang w:val="fr-FR"/>
        </w:rPr>
        <w:t>Le mécanisme de gestion des plaintes vise à apporter une contribution significative à la réalisation des objectifs généraux suivants : (a) sensibiliser le public au projet, (b) prévenir les cas de fraude et de corruption et accroître la responsabilité, (c) fournir à l'équipe de projet des suggestions et un retour d'information sur le processus de mise en œuvre, (d) accroître la participation des parties prenantes, (e) aider à comprendre les problèmes en les empêchant de s'aggraver, de dégénérer ou de dégénérer en conflit.</w:t>
      </w:r>
    </w:p>
    <w:p w14:paraId="01237049" w14:textId="52404FCA" w:rsidR="0023223B" w:rsidRDefault="0023223B" w:rsidP="0023223B">
      <w:pPr>
        <w:widowControl w:val="0"/>
        <w:autoSpaceDE w:val="0"/>
        <w:autoSpaceDN w:val="0"/>
        <w:adjustRightInd w:val="0"/>
        <w:spacing w:after="120" w:line="240" w:lineRule="auto"/>
        <w:rPr>
          <w:rFonts w:cstheme="minorHAnsi"/>
          <w:lang w:val="fr-FR"/>
        </w:rPr>
      </w:pPr>
      <w:r w:rsidRPr="00D95E48">
        <w:rPr>
          <w:rFonts w:cstheme="minorHAnsi"/>
          <w:lang w:val="fr-FR"/>
        </w:rPr>
        <w:t xml:space="preserve">À cette fin, le </w:t>
      </w:r>
      <w:r w:rsidR="00CC7937" w:rsidRPr="00D95E48">
        <w:rPr>
          <w:rFonts w:cstheme="minorHAnsi"/>
          <w:lang w:val="fr-FR"/>
        </w:rPr>
        <w:t>MGP</w:t>
      </w:r>
      <w:r w:rsidRPr="00D95E48">
        <w:rPr>
          <w:rFonts w:cstheme="minorHAnsi"/>
          <w:lang w:val="fr-FR"/>
        </w:rPr>
        <w:t xml:space="preserve"> repose sur les principes fondamentaux suivants : offrir une diversité de points d'entrée et de réception des plaintes ; garantir la confidentialité des processus ; clarifier les politiques, les procédures et les fonctions ; offrir des options et des alternatives d'action aux plaignants ; rendre le service disponible gratuitement ; </w:t>
      </w:r>
      <w:r w:rsidR="00296F2A" w:rsidRPr="00D95E48">
        <w:rPr>
          <w:rFonts w:cstheme="minorHAnsi"/>
          <w:lang w:val="fr-FR"/>
        </w:rPr>
        <w:t>veiller à ce qu'il soit</w:t>
      </w:r>
      <w:r w:rsidR="0035362D" w:rsidRPr="00D95E48">
        <w:rPr>
          <w:rFonts w:cstheme="minorHAnsi"/>
          <w:lang w:val="fr-FR"/>
        </w:rPr>
        <w:t xml:space="preserve"> responsable de la</w:t>
      </w:r>
      <w:r w:rsidR="00F41F20" w:rsidRPr="00D95E48">
        <w:rPr>
          <w:rFonts w:cstheme="minorHAnsi"/>
          <w:lang w:val="fr-FR"/>
        </w:rPr>
        <w:t xml:space="preserve"> violence </w:t>
      </w:r>
      <w:r w:rsidR="0035362D" w:rsidRPr="00D95E48">
        <w:rPr>
          <w:rFonts w:cstheme="minorHAnsi"/>
          <w:lang w:val="fr-FR"/>
        </w:rPr>
        <w:t>fondée sur le sexe</w:t>
      </w:r>
      <w:r w:rsidR="00F41F20" w:rsidRPr="00D95E48">
        <w:rPr>
          <w:rFonts w:cstheme="minorHAnsi"/>
          <w:lang w:val="fr-FR"/>
        </w:rPr>
        <w:t xml:space="preserve"> (</w:t>
      </w:r>
      <w:r w:rsidR="0035362D" w:rsidRPr="00D95E48">
        <w:rPr>
          <w:rFonts w:cstheme="minorHAnsi"/>
          <w:lang w:val="fr-FR"/>
        </w:rPr>
        <w:t>VFG</w:t>
      </w:r>
      <w:r w:rsidR="00F41F20" w:rsidRPr="00D95E48">
        <w:rPr>
          <w:rFonts w:cstheme="minorHAnsi"/>
          <w:lang w:val="fr-FR"/>
        </w:rPr>
        <w:t>)</w:t>
      </w:r>
      <w:r w:rsidR="00296F2A" w:rsidRPr="00D95E48">
        <w:rPr>
          <w:rFonts w:cstheme="minorHAnsi"/>
          <w:lang w:val="fr-FR"/>
        </w:rPr>
        <w:t xml:space="preserve"> et,</w:t>
      </w:r>
      <w:r w:rsidRPr="00D95E48">
        <w:rPr>
          <w:rFonts w:cstheme="minorHAnsi"/>
          <w:lang w:val="fr-FR"/>
        </w:rPr>
        <w:t xml:space="preserve"> enfin, promouvoir la compréhension et le dialogue entre les parties.</w:t>
      </w:r>
    </w:p>
    <w:p w14:paraId="48DB507E" w14:textId="77777777" w:rsidR="005A1BCB" w:rsidRPr="005A1BCB" w:rsidRDefault="005A1BCB" w:rsidP="005A1BCB">
      <w:pPr>
        <w:widowControl w:val="0"/>
        <w:autoSpaceDE w:val="0"/>
        <w:autoSpaceDN w:val="0"/>
        <w:adjustRightInd w:val="0"/>
        <w:spacing w:after="120" w:line="240" w:lineRule="auto"/>
        <w:rPr>
          <w:rFonts w:cstheme="minorHAnsi"/>
          <w:lang w:val="fr-FR"/>
        </w:rPr>
      </w:pPr>
      <w:r w:rsidRPr="005A1BCB">
        <w:rPr>
          <w:rFonts w:cstheme="minorHAnsi"/>
          <w:lang w:val="fr-FR"/>
        </w:rPr>
        <w:t>L’UGPE en collaboration avec DNICE doit s’assurer que tous les travailleurs du projet ont signé le code de bonne conduite après avoir reçu une formation sur son contenu (comportement inacceptable, notamment lié à VBG, l’exploitation et abus sexuel (EAS) et le harcèlement sexuel (HS), et aux sanctions en cas de non-respect), que des messages de prévention sur les EAS/HS et VCE sont affichés sur les lieux de travail, et que les communautés auront été sensibilisées sur tous les risques du projet.</w:t>
      </w:r>
    </w:p>
    <w:p w14:paraId="47975EB6" w14:textId="0841DC44" w:rsidR="0023223B" w:rsidRPr="00D95E48" w:rsidRDefault="0023223B" w:rsidP="0023223B">
      <w:pPr>
        <w:widowControl w:val="0"/>
        <w:autoSpaceDE w:val="0"/>
        <w:autoSpaceDN w:val="0"/>
        <w:adjustRightInd w:val="0"/>
        <w:spacing w:after="120" w:line="240" w:lineRule="auto"/>
        <w:rPr>
          <w:rFonts w:cstheme="minorHAnsi"/>
          <w:lang w:val="fr-FR"/>
        </w:rPr>
      </w:pPr>
      <w:r w:rsidRPr="00D95E48">
        <w:rPr>
          <w:rFonts w:cstheme="minorHAnsi"/>
          <w:lang w:val="fr-FR"/>
        </w:rPr>
        <w:t xml:space="preserve">Les principaux objectifs spécifiques de la </w:t>
      </w:r>
      <w:r w:rsidR="00CC7937" w:rsidRPr="00D95E48">
        <w:rPr>
          <w:rFonts w:cstheme="minorHAnsi"/>
          <w:lang w:val="fr-FR"/>
        </w:rPr>
        <w:t xml:space="preserve">MGP </w:t>
      </w:r>
      <w:r w:rsidRPr="00D95E48">
        <w:rPr>
          <w:rFonts w:cstheme="minorHAnsi"/>
          <w:lang w:val="fr-FR"/>
        </w:rPr>
        <w:t xml:space="preserve">sont les suivants : </w:t>
      </w:r>
    </w:p>
    <w:p w14:paraId="0ABE7D6B" w14:textId="77777777" w:rsidR="005A1BCB" w:rsidRDefault="005A1BCB" w:rsidP="00B85283">
      <w:pPr>
        <w:pStyle w:val="ListParagraph"/>
        <w:widowControl w:val="0"/>
        <w:numPr>
          <w:ilvl w:val="0"/>
          <w:numId w:val="22"/>
        </w:numPr>
        <w:autoSpaceDE w:val="0"/>
        <w:autoSpaceDN w:val="0"/>
        <w:adjustRightInd w:val="0"/>
        <w:spacing w:after="120" w:line="240" w:lineRule="auto"/>
        <w:rPr>
          <w:rFonts w:cstheme="minorHAnsi"/>
          <w:lang w:val="fr-FR"/>
        </w:rPr>
      </w:pPr>
      <w:r>
        <w:rPr>
          <w:rFonts w:cstheme="minorHAnsi"/>
          <w:lang w:val="fr-FR"/>
        </w:rPr>
        <w:t>P</w:t>
      </w:r>
      <w:r w:rsidRPr="005A1BCB">
        <w:rPr>
          <w:rFonts w:cstheme="minorHAnsi"/>
          <w:lang w:val="fr-FR"/>
        </w:rPr>
        <w:t>révenir et à régler les suivants risques, en cas de survenances : risques liés à la sécurité des travailleurs, au respect des normes d’hygiène et de sécurité, à VBG, aux EAS/HS et à VCE</w:t>
      </w:r>
      <w:r>
        <w:rPr>
          <w:rFonts w:cstheme="minorHAnsi"/>
          <w:lang w:val="fr-FR"/>
        </w:rPr>
        <w:t xml:space="preserve"> ; </w:t>
      </w:r>
    </w:p>
    <w:p w14:paraId="15193CD2" w14:textId="59CC3949" w:rsidR="0023223B" w:rsidRPr="00D95E48" w:rsidRDefault="0023223B" w:rsidP="00B85283">
      <w:pPr>
        <w:pStyle w:val="ListParagraph"/>
        <w:widowControl w:val="0"/>
        <w:numPr>
          <w:ilvl w:val="0"/>
          <w:numId w:val="22"/>
        </w:numPr>
        <w:autoSpaceDE w:val="0"/>
        <w:autoSpaceDN w:val="0"/>
        <w:adjustRightInd w:val="0"/>
        <w:spacing w:after="120" w:line="240" w:lineRule="auto"/>
        <w:rPr>
          <w:rFonts w:cstheme="minorHAnsi"/>
          <w:lang w:val="fr-FR"/>
        </w:rPr>
      </w:pPr>
      <w:r w:rsidRPr="00D95E48">
        <w:rPr>
          <w:rFonts w:cstheme="minorHAnsi"/>
          <w:lang w:val="fr-FR"/>
        </w:rPr>
        <w:t>Établir un cadre de dialogue et de médiation avec les communautés et les autres parties concernées ;</w:t>
      </w:r>
    </w:p>
    <w:p w14:paraId="043EF4EC" w14:textId="77777777" w:rsidR="0023223B" w:rsidRPr="00D95E48" w:rsidRDefault="0023223B" w:rsidP="00B85283">
      <w:pPr>
        <w:pStyle w:val="ListParagraph"/>
        <w:widowControl w:val="0"/>
        <w:numPr>
          <w:ilvl w:val="0"/>
          <w:numId w:val="22"/>
        </w:numPr>
        <w:autoSpaceDE w:val="0"/>
        <w:autoSpaceDN w:val="0"/>
        <w:adjustRightInd w:val="0"/>
        <w:spacing w:after="120" w:line="240" w:lineRule="auto"/>
        <w:rPr>
          <w:rFonts w:cstheme="minorHAnsi"/>
          <w:lang w:val="fr-FR"/>
        </w:rPr>
      </w:pPr>
      <w:r w:rsidRPr="00D95E48">
        <w:rPr>
          <w:rFonts w:cstheme="minorHAnsi"/>
          <w:lang w:val="fr-FR"/>
        </w:rPr>
        <w:t>Prévenir et traiter les problèmes ou les conflits avant qu'ils ne deviennent importants et rectifier tout malentendu pouvant entraîner des nuisances sonores dans le cadre des projets ;</w:t>
      </w:r>
    </w:p>
    <w:p w14:paraId="00C6D274" w14:textId="77777777" w:rsidR="00F6742F" w:rsidRPr="00D95E48" w:rsidRDefault="0023223B" w:rsidP="00F670DD">
      <w:pPr>
        <w:pStyle w:val="ListParagraph"/>
        <w:widowControl w:val="0"/>
        <w:numPr>
          <w:ilvl w:val="0"/>
          <w:numId w:val="22"/>
        </w:numPr>
        <w:autoSpaceDE w:val="0"/>
        <w:autoSpaceDN w:val="0"/>
        <w:adjustRightInd w:val="0"/>
        <w:spacing w:after="120" w:line="240" w:lineRule="auto"/>
        <w:rPr>
          <w:rFonts w:cstheme="minorHAnsi"/>
          <w:lang w:val="fr-FR"/>
        </w:rPr>
      </w:pPr>
      <w:r w:rsidRPr="00D95E48">
        <w:rPr>
          <w:rFonts w:cstheme="minorHAnsi"/>
          <w:lang w:val="fr-FR"/>
        </w:rPr>
        <w:t>Évitez les procédures longues et coûteuses pour déposer une plainte ;</w:t>
      </w:r>
    </w:p>
    <w:p w14:paraId="78F911EB" w14:textId="18191DFB" w:rsidR="0023223B" w:rsidRPr="00D95E48" w:rsidRDefault="0023223B" w:rsidP="00F670DD">
      <w:pPr>
        <w:pStyle w:val="ListParagraph"/>
        <w:widowControl w:val="0"/>
        <w:numPr>
          <w:ilvl w:val="0"/>
          <w:numId w:val="22"/>
        </w:numPr>
        <w:autoSpaceDE w:val="0"/>
        <w:autoSpaceDN w:val="0"/>
        <w:adjustRightInd w:val="0"/>
        <w:spacing w:after="120" w:line="240" w:lineRule="auto"/>
        <w:rPr>
          <w:rFonts w:cstheme="minorHAnsi"/>
          <w:lang w:val="fr-FR"/>
        </w:rPr>
      </w:pPr>
      <w:r w:rsidRPr="00D95E48">
        <w:rPr>
          <w:rFonts w:cstheme="minorHAnsi"/>
          <w:lang w:val="fr-FR"/>
        </w:rPr>
        <w:lastRenderedPageBreak/>
        <w:t xml:space="preserve">Améliorer les </w:t>
      </w:r>
      <w:r w:rsidR="00F6742F" w:rsidRPr="00D95E48">
        <w:rPr>
          <w:rFonts w:cstheme="minorHAnsi"/>
          <w:lang w:val="fr-FR"/>
        </w:rPr>
        <w:t>pratiques actuelles d</w:t>
      </w:r>
      <w:r w:rsidR="001758E9">
        <w:rPr>
          <w:rFonts w:cstheme="minorHAnsi"/>
          <w:lang w:val="fr-FR"/>
        </w:rPr>
        <w:t>e l’UGPE, du DNICE</w:t>
      </w:r>
      <w:r w:rsidR="00F6742F" w:rsidRPr="00D95E48">
        <w:rPr>
          <w:rFonts w:cstheme="minorHAnsi"/>
          <w:lang w:val="fr-FR"/>
        </w:rPr>
        <w:t xml:space="preserve"> </w:t>
      </w:r>
      <w:r w:rsidR="005A1BCB" w:rsidRPr="00D95E48">
        <w:rPr>
          <w:rFonts w:cstheme="minorHAnsi"/>
          <w:lang w:val="fr-FR"/>
        </w:rPr>
        <w:t xml:space="preserve"> </w:t>
      </w:r>
      <w:r w:rsidR="00F6742F" w:rsidRPr="00D95E48">
        <w:rPr>
          <w:rFonts w:cstheme="minorHAnsi"/>
          <w:lang w:val="fr-FR"/>
        </w:rPr>
        <w:t xml:space="preserve">et des </w:t>
      </w:r>
      <w:r w:rsidRPr="00D95E48">
        <w:rPr>
          <w:rFonts w:cstheme="minorHAnsi"/>
          <w:lang w:val="fr-FR"/>
        </w:rPr>
        <w:t>consultants ou entrepreneurs</w:t>
      </w:r>
      <w:r w:rsidR="00F6742F" w:rsidRPr="00D95E48">
        <w:rPr>
          <w:rFonts w:cstheme="minorHAnsi"/>
          <w:lang w:val="fr-FR"/>
        </w:rPr>
        <w:t>.</w:t>
      </w:r>
    </w:p>
    <w:p w14:paraId="2462369E" w14:textId="50FCFFD8" w:rsidR="00A10BCD" w:rsidRPr="00D95E48" w:rsidRDefault="00265C76" w:rsidP="000A4A96">
      <w:pPr>
        <w:pStyle w:val="Heading3"/>
        <w:rPr>
          <w:sz w:val="22"/>
          <w:szCs w:val="22"/>
          <w:lang w:val="fr-FR"/>
        </w:rPr>
      </w:pPr>
      <w:bookmarkStart w:id="47" w:name="_Toc67095725"/>
      <w:r w:rsidRPr="00D95E48">
        <w:rPr>
          <w:sz w:val="22"/>
          <w:szCs w:val="22"/>
          <w:lang w:val="fr-FR"/>
        </w:rPr>
        <w:t>6</w:t>
      </w:r>
      <w:r w:rsidR="00A10BCD" w:rsidRPr="00D95E48">
        <w:rPr>
          <w:sz w:val="22"/>
          <w:szCs w:val="22"/>
          <w:lang w:val="fr-FR"/>
        </w:rPr>
        <w:t>.</w:t>
      </w:r>
      <w:r w:rsidRPr="00D95E48">
        <w:rPr>
          <w:sz w:val="22"/>
          <w:szCs w:val="22"/>
          <w:lang w:val="fr-FR"/>
        </w:rPr>
        <w:t>1 La</w:t>
      </w:r>
      <w:r w:rsidR="006B7E61" w:rsidRPr="00D95E48">
        <w:rPr>
          <w:sz w:val="22"/>
          <w:szCs w:val="22"/>
          <w:lang w:val="fr-FR"/>
        </w:rPr>
        <w:t xml:space="preserve"> procédure de traitement des plaintes</w:t>
      </w:r>
      <w:bookmarkEnd w:id="47"/>
    </w:p>
    <w:p w14:paraId="12D28920" w14:textId="19F2753D" w:rsidR="0023223B" w:rsidRPr="00D95E48" w:rsidRDefault="0023223B" w:rsidP="0023223B">
      <w:pPr>
        <w:widowControl w:val="0"/>
        <w:autoSpaceDE w:val="0"/>
        <w:autoSpaceDN w:val="0"/>
        <w:adjustRightInd w:val="0"/>
        <w:spacing w:after="120" w:line="240" w:lineRule="auto"/>
        <w:rPr>
          <w:rFonts w:cstheme="minorHAnsi"/>
          <w:lang w:val="fr-FR"/>
        </w:rPr>
      </w:pPr>
      <w:r w:rsidRPr="00D95E48">
        <w:rPr>
          <w:rFonts w:cstheme="minorHAnsi"/>
          <w:lang w:val="fr-FR"/>
        </w:rPr>
        <w:t xml:space="preserve">Le traitement des plaintes représente une procédure qui englobe différentes étapes de </w:t>
      </w:r>
      <w:r w:rsidR="003E3A99" w:rsidRPr="00D95E48">
        <w:rPr>
          <w:rFonts w:cstheme="minorHAnsi"/>
          <w:lang w:val="fr-FR"/>
        </w:rPr>
        <w:t>traitement</w:t>
      </w:r>
      <w:r w:rsidRPr="00D95E48">
        <w:rPr>
          <w:rFonts w:cstheme="minorHAnsi"/>
          <w:lang w:val="fr-FR"/>
        </w:rPr>
        <w:t xml:space="preserve">, de l'entrée à la fermeture du processus, étant les mêmes sous la responsabilité du spécialiste environnementale et sociale du projet. Selon </w:t>
      </w:r>
      <w:r w:rsidR="00F357A6" w:rsidRPr="00D95E48">
        <w:rPr>
          <w:rFonts w:cstheme="minorHAnsi"/>
          <w:lang w:val="fr-FR"/>
        </w:rPr>
        <w:t>le mécanisme de gestion des plaintes élaboré pour le projet, le</w:t>
      </w:r>
      <w:r w:rsidRPr="00D95E48">
        <w:rPr>
          <w:rFonts w:cstheme="minorHAnsi"/>
          <w:lang w:val="fr-FR"/>
        </w:rPr>
        <w:t xml:space="preserve"> processus de traitement des plaintes </w:t>
      </w:r>
      <w:r w:rsidR="00F357A6" w:rsidRPr="00D95E48">
        <w:rPr>
          <w:rFonts w:cstheme="minorHAnsi"/>
          <w:lang w:val="fr-FR"/>
        </w:rPr>
        <w:t>comprend les étapes suivantes</w:t>
      </w:r>
      <w:r w:rsidR="00F6742F" w:rsidRPr="00D95E48">
        <w:rPr>
          <w:rFonts w:cstheme="minorHAnsi"/>
          <w:lang w:val="fr-FR"/>
        </w:rPr>
        <w:t xml:space="preserve"> :</w:t>
      </w:r>
    </w:p>
    <w:p w14:paraId="76557C70" w14:textId="608D91C7" w:rsidR="0023223B" w:rsidRPr="004F1AAF" w:rsidRDefault="0023223B" w:rsidP="001F3B0A">
      <w:pPr>
        <w:pStyle w:val="ListParagraph"/>
        <w:widowControl w:val="0"/>
        <w:numPr>
          <w:ilvl w:val="0"/>
          <w:numId w:val="23"/>
        </w:numPr>
        <w:autoSpaceDE w:val="0"/>
        <w:autoSpaceDN w:val="0"/>
        <w:adjustRightInd w:val="0"/>
        <w:spacing w:after="120" w:line="240" w:lineRule="auto"/>
        <w:rPr>
          <w:rFonts w:cstheme="minorHAnsi"/>
          <w:lang w:val="fr-FR"/>
        </w:rPr>
      </w:pPr>
      <w:bookmarkStart w:id="48" w:name="_Toc35943424"/>
      <w:r w:rsidRPr="004F1AAF">
        <w:rPr>
          <w:rFonts w:cstheme="minorHAnsi"/>
          <w:lang w:val="fr-FR"/>
        </w:rPr>
        <w:t>Accueil et enregistrement</w:t>
      </w:r>
      <w:bookmarkEnd w:id="48"/>
      <w:r w:rsidR="003E3A99" w:rsidRPr="004F1AAF">
        <w:rPr>
          <w:rFonts w:cstheme="minorHAnsi"/>
          <w:lang w:val="fr-FR"/>
        </w:rPr>
        <w:t xml:space="preserve"> ;</w:t>
      </w:r>
    </w:p>
    <w:p w14:paraId="3187F60E" w14:textId="5EEA86C7" w:rsidR="009B5603" w:rsidRPr="00D95E48" w:rsidRDefault="0023223B" w:rsidP="001F3B0A">
      <w:pPr>
        <w:pStyle w:val="ListParagraph"/>
        <w:widowControl w:val="0"/>
        <w:numPr>
          <w:ilvl w:val="0"/>
          <w:numId w:val="23"/>
        </w:numPr>
        <w:autoSpaceDE w:val="0"/>
        <w:autoSpaceDN w:val="0"/>
        <w:adjustRightInd w:val="0"/>
        <w:spacing w:after="120" w:line="240" w:lineRule="auto"/>
        <w:rPr>
          <w:rFonts w:cstheme="minorHAnsi"/>
          <w:lang w:val="fr-FR"/>
        </w:rPr>
      </w:pPr>
      <w:bookmarkStart w:id="49" w:name="_Toc35943425"/>
      <w:r w:rsidRPr="00D95E48">
        <w:rPr>
          <w:rFonts w:cstheme="minorHAnsi"/>
          <w:lang w:val="fr-FR"/>
        </w:rPr>
        <w:t xml:space="preserve">Accusé de réception, </w:t>
      </w:r>
      <w:r w:rsidR="006E41F5" w:rsidRPr="00D95E48">
        <w:rPr>
          <w:rFonts w:cstheme="minorHAnsi"/>
          <w:lang w:val="fr-FR"/>
        </w:rPr>
        <w:t xml:space="preserve">à l'organisme </w:t>
      </w:r>
      <w:r w:rsidR="001D2E19" w:rsidRPr="00D95E48">
        <w:rPr>
          <w:rFonts w:cstheme="minorHAnsi"/>
          <w:lang w:val="fr-FR"/>
        </w:rPr>
        <w:t>MG</w:t>
      </w:r>
      <w:r w:rsidR="001D2E19">
        <w:rPr>
          <w:rFonts w:cstheme="minorHAnsi"/>
          <w:lang w:val="fr-FR"/>
        </w:rPr>
        <w:t>P</w:t>
      </w:r>
      <w:r w:rsidR="001D2E19" w:rsidRPr="00D95E48">
        <w:rPr>
          <w:rFonts w:cstheme="minorHAnsi"/>
          <w:lang w:val="fr-FR"/>
        </w:rPr>
        <w:t xml:space="preserve"> </w:t>
      </w:r>
      <w:r w:rsidR="006E41F5" w:rsidRPr="00D95E48">
        <w:rPr>
          <w:rFonts w:cstheme="minorHAnsi"/>
          <w:lang w:val="fr-FR"/>
        </w:rPr>
        <w:t xml:space="preserve">compétent pour </w:t>
      </w:r>
      <w:r w:rsidR="00B5713D" w:rsidRPr="00D95E48">
        <w:rPr>
          <w:rFonts w:cstheme="minorHAnsi"/>
          <w:lang w:val="fr-FR"/>
        </w:rPr>
        <w:t>examen, y compris</w:t>
      </w:r>
      <w:r w:rsidR="00E3517F" w:rsidRPr="00D95E48">
        <w:rPr>
          <w:rFonts w:cstheme="minorHAnsi"/>
          <w:lang w:val="fr-FR"/>
        </w:rPr>
        <w:t xml:space="preserve"> une proposition de réponse</w:t>
      </w:r>
      <w:bookmarkEnd w:id="49"/>
      <w:r w:rsidR="003E3A99" w:rsidRPr="00D95E48">
        <w:rPr>
          <w:rFonts w:cstheme="minorHAnsi"/>
          <w:lang w:val="fr-FR"/>
        </w:rPr>
        <w:t>;</w:t>
      </w:r>
    </w:p>
    <w:p w14:paraId="363517C8" w14:textId="3358A755" w:rsidR="0023223B" w:rsidRPr="00D95E48" w:rsidRDefault="0023223B" w:rsidP="001F3B0A">
      <w:pPr>
        <w:pStyle w:val="ListParagraph"/>
        <w:widowControl w:val="0"/>
        <w:numPr>
          <w:ilvl w:val="0"/>
          <w:numId w:val="23"/>
        </w:numPr>
        <w:autoSpaceDE w:val="0"/>
        <w:autoSpaceDN w:val="0"/>
        <w:adjustRightInd w:val="0"/>
        <w:spacing w:after="120" w:line="240" w:lineRule="auto"/>
        <w:rPr>
          <w:rFonts w:cstheme="minorHAnsi"/>
          <w:lang w:val="fr-FR"/>
        </w:rPr>
      </w:pPr>
      <w:bookmarkStart w:id="50" w:name="_Toc35943426"/>
      <w:r w:rsidRPr="00D95E48">
        <w:rPr>
          <w:rFonts w:cstheme="minorHAnsi"/>
          <w:lang w:val="fr-FR"/>
        </w:rPr>
        <w:t>Communication de la réponse au plaignant</w:t>
      </w:r>
      <w:bookmarkEnd w:id="50"/>
      <w:r w:rsidR="009B5603" w:rsidRPr="00D95E48">
        <w:rPr>
          <w:rFonts w:cstheme="minorHAnsi"/>
          <w:lang w:val="fr-FR"/>
        </w:rPr>
        <w:t xml:space="preserve"> (</w:t>
      </w:r>
      <w:r w:rsidR="00112C17" w:rsidRPr="00D95E48">
        <w:rPr>
          <w:rFonts w:cstheme="minorHAnsi"/>
          <w:lang w:val="fr-FR"/>
        </w:rPr>
        <w:t xml:space="preserve">voir </w:t>
      </w:r>
      <w:r w:rsidR="00095C82" w:rsidRPr="00D95E48">
        <w:rPr>
          <w:rFonts w:cstheme="minorHAnsi"/>
          <w:lang w:val="fr-FR"/>
        </w:rPr>
        <w:t>tableau 1</w:t>
      </w:r>
      <w:r w:rsidR="009B5603" w:rsidRPr="00D95E48">
        <w:rPr>
          <w:rFonts w:cstheme="minorHAnsi"/>
          <w:lang w:val="fr-FR"/>
        </w:rPr>
        <w:t>)</w:t>
      </w:r>
      <w:r w:rsidR="003E3A99" w:rsidRPr="00D95E48">
        <w:rPr>
          <w:rFonts w:cstheme="minorHAnsi"/>
          <w:lang w:val="fr-FR"/>
        </w:rPr>
        <w:t xml:space="preserve"> ;</w:t>
      </w:r>
    </w:p>
    <w:p w14:paraId="3C1D39FF" w14:textId="658F978D" w:rsidR="0023223B" w:rsidRPr="00D95E48" w:rsidRDefault="0023223B" w:rsidP="001F3B0A">
      <w:pPr>
        <w:pStyle w:val="ListParagraph"/>
        <w:widowControl w:val="0"/>
        <w:numPr>
          <w:ilvl w:val="0"/>
          <w:numId w:val="23"/>
        </w:numPr>
        <w:autoSpaceDE w:val="0"/>
        <w:autoSpaceDN w:val="0"/>
        <w:adjustRightInd w:val="0"/>
        <w:spacing w:after="120" w:line="240" w:lineRule="auto"/>
        <w:rPr>
          <w:rFonts w:cstheme="minorHAnsi"/>
          <w:lang w:val="fr-FR"/>
        </w:rPr>
      </w:pPr>
      <w:bookmarkStart w:id="51" w:name="_Toc35943427"/>
      <w:r w:rsidRPr="00D95E48">
        <w:rPr>
          <w:rFonts w:cstheme="minorHAnsi"/>
          <w:lang w:val="fr-FR"/>
        </w:rPr>
        <w:t xml:space="preserve">Mise en œuvre de la </w:t>
      </w:r>
      <w:r w:rsidR="00B5713D" w:rsidRPr="00D95E48">
        <w:rPr>
          <w:rFonts w:cstheme="minorHAnsi"/>
          <w:lang w:val="fr-FR"/>
        </w:rPr>
        <w:t>décision convenue</w:t>
      </w:r>
      <w:r w:rsidR="006E41F5" w:rsidRPr="00D95E48">
        <w:rPr>
          <w:rFonts w:cstheme="minorHAnsi"/>
          <w:lang w:val="fr-FR"/>
        </w:rPr>
        <w:t xml:space="preserve"> et clôture de la plainte (évaluation et dépôt)</w:t>
      </w:r>
      <w:bookmarkEnd w:id="51"/>
      <w:r w:rsidR="00D418F5" w:rsidRPr="00D95E48">
        <w:rPr>
          <w:rFonts w:cstheme="minorHAnsi"/>
          <w:lang w:val="fr-FR"/>
        </w:rPr>
        <w:t xml:space="preserve"> ;</w:t>
      </w:r>
    </w:p>
    <w:p w14:paraId="77BE26ED" w14:textId="18918675" w:rsidR="0023223B" w:rsidRPr="00D95E48" w:rsidRDefault="006E41F5" w:rsidP="001F3B0A">
      <w:pPr>
        <w:pStyle w:val="ListParagraph"/>
        <w:widowControl w:val="0"/>
        <w:numPr>
          <w:ilvl w:val="0"/>
          <w:numId w:val="23"/>
        </w:numPr>
        <w:autoSpaceDE w:val="0"/>
        <w:autoSpaceDN w:val="0"/>
        <w:adjustRightInd w:val="0"/>
        <w:spacing w:after="120" w:line="240" w:lineRule="auto"/>
        <w:rPr>
          <w:rFonts w:cstheme="minorHAnsi"/>
          <w:lang w:val="fr-FR"/>
        </w:rPr>
      </w:pPr>
      <w:r w:rsidRPr="00D95E48">
        <w:rPr>
          <w:rFonts w:cstheme="minorHAnsi"/>
          <w:lang w:val="fr-FR"/>
        </w:rPr>
        <w:t>Renvoi des plaintes non résolues vers d'autres procédures alternatives, y compris le système judiciaire.</w:t>
      </w:r>
    </w:p>
    <w:p w14:paraId="53842671" w14:textId="0C4789C2" w:rsidR="00F357A6" w:rsidRPr="00D95E48" w:rsidRDefault="00095C82" w:rsidP="001F3B0A">
      <w:pPr>
        <w:widowControl w:val="0"/>
        <w:autoSpaceDE w:val="0"/>
        <w:autoSpaceDN w:val="0"/>
        <w:adjustRightInd w:val="0"/>
        <w:spacing w:after="120" w:line="240" w:lineRule="auto"/>
        <w:rPr>
          <w:rFonts w:cstheme="minorHAnsi"/>
          <w:lang w:val="fr-FR"/>
        </w:rPr>
      </w:pPr>
      <w:r w:rsidRPr="00D95E48">
        <w:rPr>
          <w:rFonts w:cstheme="minorHAnsi"/>
          <w:lang w:val="fr-FR"/>
        </w:rPr>
        <w:t>Le délai maximum de traitement des plaintes dépend de la classification de la plainte en termes de catégorie, comme indiqué dans le tableau ci-dessous.</w:t>
      </w:r>
    </w:p>
    <w:p w14:paraId="20660BF4" w14:textId="725C7EFF" w:rsidR="00475A95" w:rsidRPr="00D95E48" w:rsidRDefault="002B1D31" w:rsidP="001F3B0A">
      <w:pPr>
        <w:pStyle w:val="Heading3"/>
        <w:rPr>
          <w:sz w:val="22"/>
          <w:szCs w:val="22"/>
          <w:lang w:val="fr-FR"/>
        </w:rPr>
      </w:pPr>
      <w:bookmarkStart w:id="52" w:name="_Toc67095726"/>
      <w:bookmarkStart w:id="53" w:name="_Toc21497667"/>
      <w:bookmarkStart w:id="54" w:name="_Toc22069626"/>
      <w:bookmarkStart w:id="55" w:name="_Toc22307877"/>
      <w:bookmarkStart w:id="56" w:name="_Toc22308343"/>
      <w:r w:rsidRPr="00D95E48">
        <w:rPr>
          <w:sz w:val="22"/>
          <w:szCs w:val="22"/>
          <w:lang w:val="fr-FR"/>
        </w:rPr>
        <w:t>6.2</w:t>
      </w:r>
      <w:r w:rsidR="00D418F5" w:rsidRPr="00D95E48">
        <w:rPr>
          <w:sz w:val="22"/>
          <w:szCs w:val="22"/>
          <w:lang w:val="fr-FR"/>
        </w:rPr>
        <w:t xml:space="preserve"> Types/catégories de créances</w:t>
      </w:r>
      <w:bookmarkEnd w:id="52"/>
    </w:p>
    <w:p w14:paraId="76FCD0AE" w14:textId="1721037F" w:rsidR="004660F4" w:rsidRPr="00C608BF" w:rsidRDefault="00030525" w:rsidP="001F3B0A">
      <w:pPr>
        <w:spacing w:before="120" w:after="120" w:line="240" w:lineRule="auto"/>
        <w:rPr>
          <w:rFonts w:eastAsia="Arial" w:cs="Arial"/>
          <w:spacing w:val="-1"/>
          <w:sz w:val="20"/>
          <w:lang w:val="fr-FR"/>
        </w:rPr>
      </w:pPr>
      <w:r w:rsidRPr="00D95E48">
        <w:rPr>
          <w:rFonts w:eastAsia="Arial" w:cs="Arial"/>
          <w:spacing w:val="-1"/>
          <w:lang w:val="fr-FR"/>
        </w:rPr>
        <w:t xml:space="preserve">Le mécanisme de gestion des plaintes prévoit </w:t>
      </w:r>
      <w:r w:rsidR="00095C82" w:rsidRPr="00D95E48">
        <w:rPr>
          <w:rFonts w:eastAsia="Arial" w:cs="Arial"/>
          <w:spacing w:val="-1"/>
          <w:lang w:val="fr-FR"/>
        </w:rPr>
        <w:t>trois (3)</w:t>
      </w:r>
      <w:r w:rsidRPr="00D95E48">
        <w:rPr>
          <w:rFonts w:eastAsia="Arial" w:cs="Arial"/>
          <w:spacing w:val="-1"/>
          <w:lang w:val="fr-FR"/>
        </w:rPr>
        <w:t xml:space="preserve"> types de catégories de plaintes englobant différentes sous-catégories, ces dernières pouvant augmenter au cours de la mise en œuvre du projet</w:t>
      </w:r>
      <w:bookmarkStart w:id="57" w:name="_Toc23185606"/>
      <w:bookmarkStart w:id="58" w:name="_Toc28337035"/>
      <w:bookmarkStart w:id="59" w:name="_Toc44265876"/>
      <w:r w:rsidR="004660F4">
        <w:rPr>
          <w:rFonts w:eastAsia="Arial" w:cs="Arial"/>
          <w:spacing w:val="-1"/>
          <w:lang w:val="fr-FR"/>
        </w:rPr>
        <w:t> :</w:t>
      </w:r>
      <w:r w:rsidR="004660F4" w:rsidRPr="00C608BF">
        <w:rPr>
          <w:rFonts w:eastAsia="Arial" w:cs="Arial"/>
          <w:spacing w:val="-1"/>
          <w:sz w:val="20"/>
          <w:lang w:val="fr-FR"/>
        </w:rPr>
        <w:t xml:space="preserve"> </w:t>
      </w:r>
      <w:r w:rsidR="004660F4" w:rsidRPr="00C608BF">
        <w:rPr>
          <w:rFonts w:eastAsia="Arial" w:cs="Arial"/>
          <w:spacing w:val="-1"/>
          <w:lang w:val="fr-FR"/>
        </w:rPr>
        <w:t>plaintes générales, plaintes sensibles et plaintes hyper-sensibles.</w:t>
      </w:r>
    </w:p>
    <w:p w14:paraId="2787A92D" w14:textId="19452FE6" w:rsidR="00C71FD8" w:rsidRPr="00C608BF" w:rsidRDefault="00FC12DB" w:rsidP="00C608BF">
      <w:pPr>
        <w:spacing w:line="240" w:lineRule="auto"/>
        <w:rPr>
          <w:rFonts w:eastAsia="Arial" w:cs="Arial"/>
          <w:spacing w:val="-1"/>
          <w:lang w:val="fr-FR"/>
        </w:rPr>
      </w:pPr>
      <w:r>
        <w:rPr>
          <w:rFonts w:eastAsia="Arial" w:cs="Arial"/>
          <w:spacing w:val="-1"/>
          <w:lang w:val="fr-FR"/>
        </w:rPr>
        <w:t xml:space="preserve">Les plaintes sensibles sont </w:t>
      </w:r>
      <w:r w:rsidRPr="00C608BF">
        <w:rPr>
          <w:rFonts w:eastAsia="Arial" w:cs="Arial"/>
          <w:spacing w:val="-1"/>
          <w:lang w:val="fr-FR"/>
        </w:rPr>
        <w:t xml:space="preserve">toute </w:t>
      </w:r>
      <w:r>
        <w:rPr>
          <w:rFonts w:eastAsia="Arial" w:cs="Arial"/>
          <w:spacing w:val="-1"/>
          <w:lang w:val="fr-FR"/>
        </w:rPr>
        <w:t xml:space="preserve">les </w:t>
      </w:r>
      <w:r w:rsidRPr="00C608BF">
        <w:rPr>
          <w:rFonts w:eastAsia="Arial" w:cs="Arial"/>
          <w:spacing w:val="-1"/>
          <w:lang w:val="fr-FR"/>
        </w:rPr>
        <w:t>plainte</w:t>
      </w:r>
      <w:r>
        <w:rPr>
          <w:rFonts w:eastAsia="Arial" w:cs="Arial"/>
          <w:spacing w:val="-1"/>
          <w:lang w:val="fr-FR"/>
        </w:rPr>
        <w:t>s</w:t>
      </w:r>
      <w:r w:rsidRPr="00C608BF">
        <w:rPr>
          <w:rFonts w:eastAsia="Arial" w:cs="Arial"/>
          <w:spacing w:val="-1"/>
          <w:lang w:val="fr-FR"/>
        </w:rPr>
        <w:t xml:space="preserve"> ayant trait d'une manière ou d'une autre à la personnalité des gens impliqués dans la mise en œuvre du projet</w:t>
      </w:r>
      <w:r w:rsidR="00C71FD8">
        <w:rPr>
          <w:rFonts w:eastAsia="Arial" w:cs="Arial"/>
          <w:spacing w:val="-1"/>
          <w:lang w:val="fr-FR"/>
        </w:rPr>
        <w:t xml:space="preserve">. Les plaintes hyper-sensibles sont </w:t>
      </w:r>
      <w:r w:rsidR="00C71FD8" w:rsidRPr="00C608BF">
        <w:rPr>
          <w:rFonts w:eastAsia="Arial" w:cs="Arial"/>
          <w:spacing w:val="-1"/>
          <w:lang w:val="fr-FR"/>
        </w:rPr>
        <w:t>liées à l'intimité ou à la personnalité d'un individu (plaignant(e) et peuvent être à propos de la suspension des activités du projet.</w:t>
      </w:r>
    </w:p>
    <w:p w14:paraId="1DD177D0" w14:textId="4A701D16" w:rsidR="00095C82" w:rsidRPr="00C608BF" w:rsidRDefault="00095C82" w:rsidP="00C608BF">
      <w:pPr>
        <w:spacing w:line="240" w:lineRule="auto"/>
        <w:jc w:val="center"/>
        <w:rPr>
          <w:lang w:val="pt-PT"/>
        </w:rPr>
      </w:pPr>
      <w:bookmarkStart w:id="60" w:name="_Toc67095866"/>
      <w:r w:rsidRPr="00C608BF">
        <w:rPr>
          <w:lang w:val="pt-PT"/>
        </w:rPr>
        <w:t xml:space="preserve">Tableau </w:t>
      </w:r>
      <w:r w:rsidRPr="00C608BF">
        <w:fldChar w:fldCharType="begin"/>
      </w:r>
      <w:r w:rsidRPr="00C608BF">
        <w:rPr>
          <w:lang w:val="pt-PT"/>
        </w:rPr>
        <w:instrText xml:space="preserve"> SEQ Quadro \* ARABIC </w:instrText>
      </w:r>
      <w:r w:rsidRPr="00C608BF">
        <w:fldChar w:fldCharType="separate"/>
      </w:r>
      <w:r w:rsidR="00483F19" w:rsidRPr="00C608BF">
        <w:rPr>
          <w:noProof/>
          <w:lang w:val="pt-PT"/>
        </w:rPr>
        <w:t>6</w:t>
      </w:r>
      <w:r w:rsidRPr="00C608BF">
        <w:fldChar w:fldCharType="end"/>
      </w:r>
      <w:r w:rsidRPr="00C608BF">
        <w:rPr>
          <w:lang w:val="pt-PT"/>
        </w:rPr>
        <w:t xml:space="preserve"> - Catégories de plaintes</w:t>
      </w:r>
      <w:bookmarkEnd w:id="57"/>
      <w:r w:rsidRPr="00C608BF">
        <w:rPr>
          <w:lang w:val="pt-PT"/>
        </w:rPr>
        <w:t>.</w:t>
      </w:r>
      <w:bookmarkEnd w:id="58"/>
      <w:bookmarkEnd w:id="59"/>
      <w:bookmarkEnd w:id="60"/>
    </w:p>
    <w:tbl>
      <w:tblPr>
        <w:tblW w:w="0" w:type="auto"/>
        <w:jc w:val="center"/>
        <w:tblLayout w:type="fixed"/>
        <w:tblLook w:val="0000" w:firstRow="0" w:lastRow="0" w:firstColumn="0" w:lastColumn="0" w:noHBand="0" w:noVBand="0"/>
      </w:tblPr>
      <w:tblGrid>
        <w:gridCol w:w="615"/>
        <w:gridCol w:w="1508"/>
        <w:gridCol w:w="2268"/>
        <w:gridCol w:w="4532"/>
      </w:tblGrid>
      <w:tr w:rsidR="000E417D" w:rsidRPr="00C608BF" w14:paraId="77E11AD5" w14:textId="77777777" w:rsidTr="00C608BF">
        <w:trPr>
          <w:trHeight w:val="1020"/>
          <w:jc w:val="center"/>
        </w:trPr>
        <w:tc>
          <w:tcPr>
            <w:tcW w:w="615"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6E52D2B4" w14:textId="77777777" w:rsidR="000E417D" w:rsidRPr="00C608BF" w:rsidRDefault="000E417D" w:rsidP="003E0930">
            <w:pPr>
              <w:autoSpaceDE w:val="0"/>
              <w:autoSpaceDN w:val="0"/>
              <w:adjustRightInd w:val="0"/>
              <w:spacing w:before="120" w:after="120" w:line="240" w:lineRule="auto"/>
              <w:jc w:val="center"/>
              <w:rPr>
                <w:rFonts w:cs="Calibri"/>
                <w:lang w:val="en"/>
              </w:rPr>
            </w:pPr>
            <w:r w:rsidRPr="00C608BF">
              <w:rPr>
                <w:rFonts w:cs="Arial"/>
                <w:b/>
                <w:bCs/>
                <w:lang w:val="en"/>
              </w:rPr>
              <w:t>Nº</w:t>
            </w:r>
          </w:p>
        </w:tc>
        <w:tc>
          <w:tcPr>
            <w:tcW w:w="150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7A6A4430" w14:textId="77777777" w:rsidR="000E417D" w:rsidRPr="00C608BF" w:rsidRDefault="000E417D" w:rsidP="003E0930">
            <w:pPr>
              <w:autoSpaceDE w:val="0"/>
              <w:autoSpaceDN w:val="0"/>
              <w:adjustRightInd w:val="0"/>
              <w:spacing w:before="120" w:after="120" w:line="240" w:lineRule="auto"/>
              <w:jc w:val="center"/>
              <w:rPr>
                <w:rFonts w:cs="Calibri"/>
                <w:lang w:val="en"/>
              </w:rPr>
            </w:pPr>
            <w:r w:rsidRPr="00C608BF">
              <w:rPr>
                <w:rFonts w:cs="Arial"/>
                <w:b/>
                <w:bCs/>
                <w:lang w:val="en"/>
              </w:rPr>
              <w:t>Catégories de</w:t>
            </w:r>
            <w:r w:rsidRPr="00C608BF">
              <w:rPr>
                <w:rFonts w:cs="Arial"/>
                <w:b/>
                <w:bCs/>
                <w:spacing w:val="1"/>
                <w:lang w:val="en"/>
              </w:rPr>
              <w:t xml:space="preserve"> plaintes</w:t>
            </w:r>
          </w:p>
        </w:tc>
        <w:tc>
          <w:tcPr>
            <w:tcW w:w="2268"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59C6EEEE" w14:textId="77777777" w:rsidR="000E417D" w:rsidRPr="00C608BF" w:rsidRDefault="000E417D" w:rsidP="003E0930">
            <w:pPr>
              <w:autoSpaceDE w:val="0"/>
              <w:autoSpaceDN w:val="0"/>
              <w:adjustRightInd w:val="0"/>
              <w:spacing w:before="120" w:after="120" w:line="240" w:lineRule="auto"/>
              <w:jc w:val="center"/>
              <w:rPr>
                <w:rFonts w:cs="Arial"/>
                <w:b/>
                <w:bCs/>
                <w:spacing w:val="2"/>
                <w:lang w:val="fr-FR"/>
              </w:rPr>
            </w:pPr>
            <w:r w:rsidRPr="00C608BF">
              <w:rPr>
                <w:rFonts w:cs="Arial"/>
                <w:b/>
                <w:bCs/>
                <w:spacing w:val="2"/>
                <w:lang w:val="fr-FR"/>
              </w:rPr>
              <w:t xml:space="preserve">Délai maximum de traitement </w:t>
            </w:r>
          </w:p>
          <w:p w14:paraId="3FC9064A" w14:textId="77777777" w:rsidR="000E417D" w:rsidRPr="00C608BF" w:rsidRDefault="000E417D" w:rsidP="003E0930">
            <w:pPr>
              <w:autoSpaceDE w:val="0"/>
              <w:autoSpaceDN w:val="0"/>
              <w:adjustRightInd w:val="0"/>
              <w:spacing w:before="120" w:after="120" w:line="240" w:lineRule="auto"/>
              <w:jc w:val="center"/>
              <w:rPr>
                <w:rFonts w:cs="Calibri"/>
                <w:lang w:val="fr-FR"/>
              </w:rPr>
            </w:pPr>
            <w:r w:rsidRPr="00C608BF">
              <w:rPr>
                <w:rFonts w:cs="Arial"/>
                <w:b/>
                <w:bCs/>
                <w:spacing w:val="1"/>
                <w:lang w:val="fr-FR"/>
              </w:rPr>
              <w:t>(</w:t>
            </w:r>
            <w:r w:rsidRPr="00C608BF">
              <w:rPr>
                <w:rFonts w:cs="Arial"/>
                <w:b/>
                <w:bCs/>
                <w:lang w:val="fr-FR"/>
              </w:rPr>
              <w:t>semaine</w:t>
            </w:r>
            <w:r w:rsidRPr="00C608BF">
              <w:rPr>
                <w:rFonts w:cs="Arial"/>
                <w:b/>
                <w:bCs/>
                <w:spacing w:val="-1"/>
                <w:lang w:val="fr-FR"/>
              </w:rPr>
              <w:t xml:space="preserve"> ouvrables</w:t>
            </w:r>
            <w:r w:rsidRPr="00C608BF">
              <w:rPr>
                <w:rFonts w:cs="Arial"/>
                <w:b/>
                <w:bCs/>
                <w:lang w:val="fr-FR"/>
              </w:rPr>
              <w:t>)</w:t>
            </w:r>
          </w:p>
        </w:tc>
        <w:tc>
          <w:tcPr>
            <w:tcW w:w="4532" w:type="dxa"/>
            <w:tcBorders>
              <w:top w:val="single" w:sz="3" w:space="0" w:color="000000"/>
              <w:left w:val="single" w:sz="3" w:space="0" w:color="000000"/>
              <w:bottom w:val="single" w:sz="3" w:space="0" w:color="000000"/>
              <w:right w:val="single" w:sz="3" w:space="0" w:color="000000"/>
            </w:tcBorders>
            <w:shd w:val="clear" w:color="auto" w:fill="F2F2F2"/>
            <w:vAlign w:val="center"/>
          </w:tcPr>
          <w:p w14:paraId="1E0318F4" w14:textId="77777777" w:rsidR="000E417D" w:rsidRPr="00C608BF" w:rsidRDefault="000E417D" w:rsidP="003E0930">
            <w:pPr>
              <w:autoSpaceDE w:val="0"/>
              <w:autoSpaceDN w:val="0"/>
              <w:adjustRightInd w:val="0"/>
              <w:spacing w:before="120" w:after="120" w:line="240" w:lineRule="auto"/>
              <w:jc w:val="center"/>
              <w:rPr>
                <w:rFonts w:cs="Calibri"/>
                <w:lang w:val="en"/>
              </w:rPr>
            </w:pPr>
            <w:r w:rsidRPr="00C608BF">
              <w:rPr>
                <w:rFonts w:cs="Arial"/>
                <w:b/>
                <w:bCs/>
                <w:lang w:val="en"/>
              </w:rPr>
              <w:t>Remarques</w:t>
            </w:r>
          </w:p>
        </w:tc>
      </w:tr>
      <w:tr w:rsidR="000E417D" w:rsidRPr="001B18A7" w14:paraId="7FF68C7D" w14:textId="77777777" w:rsidTr="00C608BF">
        <w:trPr>
          <w:trHeight w:val="907"/>
          <w:jc w:val="center"/>
        </w:trPr>
        <w:tc>
          <w:tcPr>
            <w:tcW w:w="61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1CF678D" w14:textId="77777777" w:rsidR="000E417D" w:rsidRPr="00C608BF" w:rsidRDefault="000E417D" w:rsidP="003E0930">
            <w:pPr>
              <w:autoSpaceDE w:val="0"/>
              <w:autoSpaceDN w:val="0"/>
              <w:adjustRightInd w:val="0"/>
              <w:spacing w:before="120" w:after="120" w:line="240" w:lineRule="auto"/>
              <w:rPr>
                <w:rFonts w:cs="Arial"/>
                <w:spacing w:val="-1"/>
                <w:lang w:val="fr-FR"/>
              </w:rPr>
            </w:pPr>
            <w:r w:rsidRPr="00C608BF">
              <w:rPr>
                <w:rFonts w:cs="Arial"/>
                <w:spacing w:val="-1"/>
                <w:lang w:val="fr-FR"/>
              </w:rPr>
              <w:t>1</w:t>
            </w:r>
          </w:p>
        </w:tc>
        <w:tc>
          <w:tcPr>
            <w:tcW w:w="15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CC43D99" w14:textId="77777777" w:rsidR="000E417D" w:rsidRPr="00C608BF" w:rsidRDefault="000E417D" w:rsidP="003E0930">
            <w:pPr>
              <w:autoSpaceDE w:val="0"/>
              <w:autoSpaceDN w:val="0"/>
              <w:adjustRightInd w:val="0"/>
              <w:spacing w:before="120" w:after="120" w:line="240" w:lineRule="auto"/>
              <w:jc w:val="center"/>
              <w:rPr>
                <w:rFonts w:cs="Arial"/>
                <w:spacing w:val="-1"/>
                <w:lang w:val="fr-FR"/>
              </w:rPr>
            </w:pPr>
            <w:r w:rsidRPr="00C608BF">
              <w:rPr>
                <w:rFonts w:cs="Arial"/>
                <w:spacing w:val="-1"/>
                <w:lang w:val="fr-FR"/>
              </w:rPr>
              <w:t>Plaintes générales</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F7C0B51" w14:textId="1723544B" w:rsidR="000E417D" w:rsidRPr="00C608BF" w:rsidRDefault="000E417D" w:rsidP="003E0930">
            <w:pPr>
              <w:autoSpaceDE w:val="0"/>
              <w:autoSpaceDN w:val="0"/>
              <w:adjustRightInd w:val="0"/>
              <w:spacing w:before="120" w:after="120" w:line="240" w:lineRule="auto"/>
              <w:jc w:val="center"/>
              <w:rPr>
                <w:rFonts w:cs="Arial"/>
                <w:spacing w:val="-1"/>
                <w:lang w:val="fr-FR"/>
              </w:rPr>
            </w:pPr>
            <w:r w:rsidRPr="00C608BF">
              <w:rPr>
                <w:rFonts w:cs="Arial"/>
                <w:spacing w:val="-1"/>
                <w:lang w:val="fr-FR"/>
              </w:rPr>
              <w:t>1</w:t>
            </w:r>
            <w:r w:rsidR="004E351C" w:rsidRPr="00C608BF">
              <w:rPr>
                <w:rFonts w:cs="Arial"/>
                <w:spacing w:val="-1"/>
                <w:lang w:val="fr-FR"/>
              </w:rPr>
              <w:t xml:space="preserve"> (5 jours)</w:t>
            </w:r>
          </w:p>
        </w:tc>
        <w:tc>
          <w:tcPr>
            <w:tcW w:w="45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04CB227B" w14:textId="77777777" w:rsidR="000E417D" w:rsidRPr="00C608BF" w:rsidRDefault="000E417D" w:rsidP="003E0930">
            <w:pPr>
              <w:autoSpaceDE w:val="0"/>
              <w:autoSpaceDN w:val="0"/>
              <w:adjustRightInd w:val="0"/>
              <w:spacing w:before="120" w:after="120" w:line="240" w:lineRule="auto"/>
              <w:rPr>
                <w:rFonts w:cs="Arial"/>
                <w:spacing w:val="-1"/>
                <w:lang w:val="fr-FR"/>
              </w:rPr>
            </w:pPr>
            <w:r w:rsidRPr="00C608BF">
              <w:rPr>
                <w:rFonts w:cs="Arial"/>
                <w:spacing w:val="-1"/>
                <w:lang w:val="fr-FR"/>
              </w:rPr>
              <w:t>Accusé de réception et retour d'information au plaignant avant le début de l'enquête.</w:t>
            </w:r>
          </w:p>
        </w:tc>
      </w:tr>
      <w:tr w:rsidR="000E417D" w:rsidRPr="001B18A7" w14:paraId="6CC1F9CA" w14:textId="77777777" w:rsidTr="00C608BF">
        <w:trPr>
          <w:trHeight w:val="666"/>
          <w:jc w:val="center"/>
        </w:trPr>
        <w:tc>
          <w:tcPr>
            <w:tcW w:w="61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078A660" w14:textId="77777777" w:rsidR="000E417D" w:rsidRPr="00C608BF" w:rsidRDefault="000E417D" w:rsidP="003E0930">
            <w:pPr>
              <w:autoSpaceDE w:val="0"/>
              <w:autoSpaceDN w:val="0"/>
              <w:adjustRightInd w:val="0"/>
              <w:spacing w:before="120" w:after="120" w:line="240" w:lineRule="auto"/>
              <w:rPr>
                <w:rFonts w:cs="Arial"/>
                <w:spacing w:val="-1"/>
                <w:lang w:val="fr-FR"/>
              </w:rPr>
            </w:pPr>
            <w:r w:rsidRPr="00C608BF">
              <w:rPr>
                <w:rFonts w:cs="Arial"/>
                <w:spacing w:val="-1"/>
                <w:lang w:val="fr-FR"/>
              </w:rPr>
              <w:t>2</w:t>
            </w:r>
          </w:p>
        </w:tc>
        <w:tc>
          <w:tcPr>
            <w:tcW w:w="15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F937A3B" w14:textId="77777777" w:rsidR="000E417D" w:rsidRPr="00C608BF" w:rsidRDefault="000E417D" w:rsidP="003E0930">
            <w:pPr>
              <w:autoSpaceDE w:val="0"/>
              <w:autoSpaceDN w:val="0"/>
              <w:adjustRightInd w:val="0"/>
              <w:spacing w:before="120" w:after="120" w:line="240" w:lineRule="auto"/>
              <w:jc w:val="center"/>
              <w:rPr>
                <w:rFonts w:cs="Arial"/>
                <w:spacing w:val="-1"/>
                <w:lang w:val="fr-FR"/>
              </w:rPr>
            </w:pPr>
            <w:r w:rsidRPr="00C608BF">
              <w:rPr>
                <w:rFonts w:cs="Arial"/>
                <w:spacing w:val="-1"/>
                <w:lang w:val="fr-FR"/>
              </w:rPr>
              <w:t>Plaintes sensibles</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7C4FC9A" w14:textId="5AD042E8" w:rsidR="000E417D" w:rsidRPr="00C608BF" w:rsidRDefault="000E417D" w:rsidP="003E0930">
            <w:pPr>
              <w:autoSpaceDE w:val="0"/>
              <w:autoSpaceDN w:val="0"/>
              <w:adjustRightInd w:val="0"/>
              <w:spacing w:before="120" w:after="120" w:line="240" w:lineRule="auto"/>
              <w:jc w:val="center"/>
              <w:rPr>
                <w:rFonts w:cs="Arial"/>
                <w:spacing w:val="-1"/>
                <w:lang w:val="fr-FR"/>
              </w:rPr>
            </w:pPr>
            <w:r w:rsidRPr="00C608BF">
              <w:rPr>
                <w:rFonts w:cs="Arial"/>
                <w:spacing w:val="-1"/>
                <w:lang w:val="fr-FR"/>
              </w:rPr>
              <w:t>2 à 3</w:t>
            </w:r>
            <w:r w:rsidR="004E351C" w:rsidRPr="00C608BF">
              <w:rPr>
                <w:rFonts w:cs="Arial"/>
                <w:spacing w:val="-1"/>
                <w:lang w:val="fr-FR"/>
              </w:rPr>
              <w:t xml:space="preserve"> (10 à 15 jours)</w:t>
            </w:r>
          </w:p>
        </w:tc>
        <w:tc>
          <w:tcPr>
            <w:tcW w:w="45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B1B919C" w14:textId="77777777" w:rsidR="000E417D" w:rsidRPr="00C608BF" w:rsidRDefault="000E417D" w:rsidP="003E0930">
            <w:pPr>
              <w:autoSpaceDE w:val="0"/>
              <w:autoSpaceDN w:val="0"/>
              <w:adjustRightInd w:val="0"/>
              <w:spacing w:before="120" w:after="120" w:line="240" w:lineRule="auto"/>
              <w:rPr>
                <w:rFonts w:cs="Arial"/>
                <w:spacing w:val="-1"/>
                <w:lang w:val="fr-FR"/>
              </w:rPr>
            </w:pPr>
            <w:r w:rsidRPr="00C608BF">
              <w:rPr>
                <w:rFonts w:cs="Arial"/>
                <w:spacing w:val="-1"/>
                <w:lang w:val="fr-FR"/>
              </w:rPr>
              <w:t>Accusé de réception au plaignant.</w:t>
            </w:r>
          </w:p>
          <w:p w14:paraId="4BADFCA4" w14:textId="77777777" w:rsidR="000E417D" w:rsidRPr="00C608BF" w:rsidRDefault="000E417D" w:rsidP="003E0930">
            <w:pPr>
              <w:autoSpaceDE w:val="0"/>
              <w:autoSpaceDN w:val="0"/>
              <w:adjustRightInd w:val="0"/>
              <w:spacing w:before="120" w:after="120" w:line="240" w:lineRule="auto"/>
              <w:rPr>
                <w:rFonts w:cs="Arial"/>
                <w:spacing w:val="-1"/>
                <w:lang w:val="fr-FR"/>
              </w:rPr>
            </w:pPr>
            <w:r w:rsidRPr="00C608BF">
              <w:rPr>
                <w:rFonts w:cs="Arial"/>
                <w:spacing w:val="-1"/>
                <w:lang w:val="fr-FR"/>
              </w:rPr>
              <w:t>Vérification de la validité des faits.</w:t>
            </w:r>
          </w:p>
        </w:tc>
      </w:tr>
      <w:tr w:rsidR="000E417D" w:rsidRPr="001B18A7" w14:paraId="1F200FCD" w14:textId="77777777" w:rsidTr="00C608BF">
        <w:trPr>
          <w:trHeight w:val="419"/>
          <w:jc w:val="center"/>
        </w:trPr>
        <w:tc>
          <w:tcPr>
            <w:tcW w:w="615"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898AEE5" w14:textId="77777777" w:rsidR="000E417D" w:rsidRPr="00C608BF" w:rsidRDefault="000E417D" w:rsidP="003E0930">
            <w:pPr>
              <w:autoSpaceDE w:val="0"/>
              <w:autoSpaceDN w:val="0"/>
              <w:adjustRightInd w:val="0"/>
              <w:spacing w:before="120" w:after="120" w:line="240" w:lineRule="auto"/>
              <w:rPr>
                <w:rFonts w:cs="Arial"/>
                <w:spacing w:val="-1"/>
                <w:lang w:val="fr-FR"/>
              </w:rPr>
            </w:pPr>
            <w:r w:rsidRPr="00C608BF">
              <w:rPr>
                <w:rFonts w:cs="Arial"/>
                <w:spacing w:val="-1"/>
                <w:lang w:val="fr-FR"/>
              </w:rPr>
              <w:t>3</w:t>
            </w:r>
          </w:p>
        </w:tc>
        <w:tc>
          <w:tcPr>
            <w:tcW w:w="150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47A726A" w14:textId="77777777" w:rsidR="000E417D" w:rsidRPr="00C608BF" w:rsidRDefault="000E417D" w:rsidP="003E0930">
            <w:pPr>
              <w:autoSpaceDE w:val="0"/>
              <w:autoSpaceDN w:val="0"/>
              <w:adjustRightInd w:val="0"/>
              <w:spacing w:before="120" w:after="120" w:line="240" w:lineRule="auto"/>
              <w:jc w:val="center"/>
              <w:rPr>
                <w:rFonts w:cs="Arial"/>
                <w:spacing w:val="-1"/>
                <w:lang w:val="fr-FR"/>
              </w:rPr>
            </w:pPr>
            <w:r w:rsidRPr="00C608BF">
              <w:rPr>
                <w:rFonts w:cs="Arial"/>
                <w:spacing w:val="-1"/>
                <w:lang w:val="fr-FR"/>
              </w:rPr>
              <w:t>Plaintes hypersensibles</w:t>
            </w:r>
          </w:p>
        </w:tc>
        <w:tc>
          <w:tcPr>
            <w:tcW w:w="2268"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8842394" w14:textId="3DBEEBF8" w:rsidR="000E417D" w:rsidRPr="00C608BF" w:rsidRDefault="000E417D" w:rsidP="003E0930">
            <w:pPr>
              <w:autoSpaceDE w:val="0"/>
              <w:autoSpaceDN w:val="0"/>
              <w:adjustRightInd w:val="0"/>
              <w:spacing w:before="120" w:after="120" w:line="240" w:lineRule="auto"/>
              <w:jc w:val="center"/>
              <w:rPr>
                <w:rFonts w:cs="Arial"/>
                <w:spacing w:val="-1"/>
                <w:lang w:val="fr-FR"/>
              </w:rPr>
            </w:pPr>
            <w:r w:rsidRPr="00C608BF">
              <w:rPr>
                <w:rFonts w:cs="Arial"/>
                <w:spacing w:val="-1"/>
                <w:lang w:val="fr-FR"/>
              </w:rPr>
              <w:t>8</w:t>
            </w:r>
            <w:r w:rsidR="004E351C" w:rsidRPr="00C608BF">
              <w:rPr>
                <w:rFonts w:cs="Arial"/>
                <w:spacing w:val="-1"/>
                <w:lang w:val="fr-FR"/>
              </w:rPr>
              <w:t xml:space="preserve"> (40 jours)</w:t>
            </w:r>
          </w:p>
        </w:tc>
        <w:tc>
          <w:tcPr>
            <w:tcW w:w="453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0559AC9" w14:textId="0B1B92D6" w:rsidR="000E417D" w:rsidRPr="00C608BF" w:rsidRDefault="000E417D" w:rsidP="003E0930">
            <w:pPr>
              <w:autoSpaceDE w:val="0"/>
              <w:autoSpaceDN w:val="0"/>
              <w:adjustRightInd w:val="0"/>
              <w:spacing w:before="120" w:after="120" w:line="240" w:lineRule="auto"/>
              <w:rPr>
                <w:rFonts w:cs="Arial"/>
                <w:spacing w:val="-1"/>
                <w:lang w:val="fr-FR"/>
              </w:rPr>
            </w:pPr>
            <w:r w:rsidRPr="00C608BF">
              <w:rPr>
                <w:rFonts w:cs="Arial"/>
                <w:spacing w:val="-1"/>
                <w:lang w:val="fr-FR"/>
              </w:rPr>
              <w:t>Vérification et retour d'information à la Coordination Générale, après avoir reçu les informations de base concernant un incident de Violence Basée sur le Genre (VBG), doit saisir immédiatement (dans les mêmes 24 heures après réception) les points focaux du projet au niveau de la Banque Mondiale, toujours avec le consentement éclairé du / de la survivant(e).</w:t>
            </w:r>
          </w:p>
        </w:tc>
      </w:tr>
    </w:tbl>
    <w:p w14:paraId="5D5254B9" w14:textId="7473BC58" w:rsidR="002B1D31" w:rsidRPr="00C608BF" w:rsidRDefault="00172D40" w:rsidP="001F3B0A">
      <w:pPr>
        <w:pStyle w:val="Heading3"/>
        <w:rPr>
          <w:sz w:val="22"/>
          <w:szCs w:val="22"/>
          <w:lang w:val="fr-BE"/>
        </w:rPr>
      </w:pPr>
      <w:bookmarkStart w:id="61" w:name="_Toc67095727"/>
      <w:r w:rsidRPr="00C608BF">
        <w:rPr>
          <w:sz w:val="22"/>
          <w:szCs w:val="22"/>
          <w:lang w:val="fr-BE"/>
        </w:rPr>
        <w:lastRenderedPageBreak/>
        <w:t xml:space="preserve">6.3 </w:t>
      </w:r>
      <w:bookmarkEnd w:id="53"/>
      <w:bookmarkEnd w:id="54"/>
      <w:bookmarkEnd w:id="55"/>
      <w:bookmarkEnd w:id="56"/>
      <w:r w:rsidR="00C05BE5" w:rsidRPr="00C608BF">
        <w:rPr>
          <w:sz w:val="22"/>
          <w:szCs w:val="22"/>
          <w:lang w:val="fr-BE"/>
        </w:rPr>
        <w:t>Traitement des</w:t>
      </w:r>
      <w:r w:rsidR="00815585" w:rsidRPr="00C608BF">
        <w:rPr>
          <w:sz w:val="22"/>
          <w:szCs w:val="22"/>
          <w:lang w:val="fr-BE"/>
        </w:rPr>
        <w:t xml:space="preserve"> plaintes</w:t>
      </w:r>
      <w:bookmarkEnd w:id="61"/>
    </w:p>
    <w:p w14:paraId="2F571394" w14:textId="526C00D3" w:rsidR="00F52DE7" w:rsidRPr="00D95E48" w:rsidRDefault="00F52DE7" w:rsidP="00C608BF">
      <w:pPr>
        <w:spacing w:line="240" w:lineRule="auto"/>
        <w:ind w:right="81"/>
        <w:rPr>
          <w:rFonts w:eastAsia="Arial" w:cs="Arial"/>
          <w:lang w:val="fr-FR"/>
        </w:rPr>
      </w:pPr>
      <w:r w:rsidRPr="00D95E48">
        <w:rPr>
          <w:rFonts w:eastAsia="Arial" w:cs="Arial"/>
          <w:lang w:val="fr-FR"/>
        </w:rPr>
        <w:t>Avant le</w:t>
      </w:r>
      <w:r w:rsidRPr="00D95E48">
        <w:rPr>
          <w:rFonts w:eastAsia="Arial" w:cs="Arial"/>
          <w:spacing w:val="-1"/>
          <w:lang w:val="fr-FR"/>
        </w:rPr>
        <w:t xml:space="preserve"> début de</w:t>
      </w:r>
      <w:r w:rsidRPr="00D95E48">
        <w:rPr>
          <w:rFonts w:eastAsia="Arial" w:cs="Arial"/>
          <w:lang w:val="fr-FR"/>
        </w:rPr>
        <w:t xml:space="preserve"> la</w:t>
      </w:r>
      <w:r w:rsidRPr="00D95E48">
        <w:rPr>
          <w:rFonts w:eastAsia="Arial" w:cs="Arial"/>
          <w:spacing w:val="-1"/>
          <w:lang w:val="fr-FR"/>
        </w:rPr>
        <w:t xml:space="preserve"> mise en œuvre</w:t>
      </w:r>
      <w:r w:rsidRPr="00D95E48">
        <w:rPr>
          <w:rFonts w:eastAsia="Arial" w:cs="Arial"/>
          <w:lang w:val="fr-FR"/>
        </w:rPr>
        <w:t xml:space="preserve"> des</w:t>
      </w:r>
      <w:r w:rsidRPr="00D95E48">
        <w:rPr>
          <w:rFonts w:eastAsia="Arial" w:cs="Arial"/>
          <w:spacing w:val="-1"/>
          <w:lang w:val="fr-FR"/>
        </w:rPr>
        <w:t xml:space="preserve"> activités du</w:t>
      </w:r>
      <w:r w:rsidRPr="00D95E48">
        <w:rPr>
          <w:rFonts w:eastAsia="Arial" w:cs="Arial"/>
          <w:spacing w:val="1"/>
          <w:lang w:val="fr-FR"/>
        </w:rPr>
        <w:t xml:space="preserve"> projet et même pendant la phase d'élaboration</w:t>
      </w:r>
      <w:r w:rsidRPr="00D95E48">
        <w:rPr>
          <w:rFonts w:eastAsia="Arial" w:cs="Arial"/>
          <w:lang w:val="fr-FR"/>
        </w:rPr>
        <w:t xml:space="preserve"> du</w:t>
      </w:r>
      <w:r w:rsidRPr="00D95E48">
        <w:rPr>
          <w:rFonts w:eastAsia="Arial" w:cs="Arial"/>
          <w:spacing w:val="1"/>
          <w:lang w:val="fr-FR"/>
        </w:rPr>
        <w:t xml:space="preserve"> projet en particulier, l</w:t>
      </w:r>
      <w:r w:rsidR="000B660C">
        <w:rPr>
          <w:rFonts w:eastAsia="Arial" w:cs="Arial"/>
          <w:lang w:val="fr-FR"/>
        </w:rPr>
        <w:t xml:space="preserve">’UGPE </w:t>
      </w:r>
      <w:r w:rsidRPr="00D95E48">
        <w:rPr>
          <w:rFonts w:eastAsia="Arial" w:cs="Arial"/>
          <w:lang w:val="fr-FR"/>
        </w:rPr>
        <w:t>procédera à la création</w:t>
      </w:r>
      <w:r w:rsidRPr="00D95E48">
        <w:rPr>
          <w:rFonts w:eastAsia="Arial" w:cs="Arial"/>
          <w:spacing w:val="2"/>
          <w:lang w:val="fr-FR"/>
        </w:rPr>
        <w:t xml:space="preserve"> d'</w:t>
      </w:r>
      <w:r w:rsidRPr="00D95E48">
        <w:rPr>
          <w:rFonts w:eastAsia="Arial" w:cs="Arial"/>
          <w:lang w:val="fr-FR"/>
        </w:rPr>
        <w:t>un Comité</w:t>
      </w:r>
      <w:r w:rsidRPr="00D95E48">
        <w:rPr>
          <w:rFonts w:eastAsia="Arial" w:cs="Arial"/>
          <w:spacing w:val="1"/>
          <w:lang w:val="fr-FR"/>
        </w:rPr>
        <w:t xml:space="preserve"> local de </w:t>
      </w:r>
      <w:r w:rsidRPr="00D95E48">
        <w:rPr>
          <w:rFonts w:eastAsia="Arial" w:cs="Arial"/>
          <w:lang w:val="fr-FR"/>
        </w:rPr>
        <w:t>gestion des plaintes (</w:t>
      </w:r>
      <w:r w:rsidR="00281102">
        <w:rPr>
          <w:rFonts w:eastAsia="Arial" w:cs="Arial"/>
          <w:lang w:val="fr-FR"/>
        </w:rPr>
        <w:t>CLGP</w:t>
      </w:r>
      <w:r w:rsidRPr="00D95E48">
        <w:rPr>
          <w:rFonts w:eastAsia="Arial" w:cs="Arial"/>
          <w:lang w:val="fr-FR"/>
        </w:rPr>
        <w:t xml:space="preserve">), dans la municipalité d'intervention. </w:t>
      </w:r>
      <w:r w:rsidRPr="00D95E48">
        <w:rPr>
          <w:rFonts w:eastAsia="Arial" w:cs="Arial"/>
          <w:spacing w:val="2"/>
          <w:lang w:val="fr-FR"/>
        </w:rPr>
        <w:t xml:space="preserve">La </w:t>
      </w:r>
      <w:r w:rsidRPr="00D95E48">
        <w:rPr>
          <w:rFonts w:eastAsia="Arial" w:cs="Arial"/>
          <w:lang w:val="fr-FR"/>
        </w:rPr>
        <w:t xml:space="preserve">mission du </w:t>
      </w:r>
      <w:r w:rsidR="00281102">
        <w:rPr>
          <w:rFonts w:eastAsia="Arial" w:cs="Arial"/>
          <w:lang w:val="fr-FR"/>
        </w:rPr>
        <w:t>CLGP</w:t>
      </w:r>
      <w:r w:rsidRPr="00D95E48">
        <w:rPr>
          <w:rFonts w:eastAsia="Arial" w:cs="Arial"/>
          <w:lang w:val="fr-FR"/>
        </w:rPr>
        <w:t xml:space="preserve"> sera de sensibiliser/informer le</w:t>
      </w:r>
      <w:r w:rsidRPr="00D95E48">
        <w:rPr>
          <w:rFonts w:eastAsia="Arial" w:cs="Arial"/>
          <w:spacing w:val="2"/>
          <w:lang w:val="fr-FR"/>
        </w:rPr>
        <w:t xml:space="preserve"> grand </w:t>
      </w:r>
      <w:r w:rsidRPr="00D95E48">
        <w:rPr>
          <w:rFonts w:eastAsia="Arial" w:cs="Arial"/>
          <w:lang w:val="fr-FR"/>
        </w:rPr>
        <w:t xml:space="preserve">public sur le </w:t>
      </w:r>
      <w:r w:rsidR="00F16D18">
        <w:rPr>
          <w:rFonts w:eastAsia="Arial" w:cs="Arial"/>
          <w:spacing w:val="-1"/>
          <w:lang w:val="fr-FR"/>
        </w:rPr>
        <w:t>MGP</w:t>
      </w:r>
      <w:r w:rsidRPr="00D95E48">
        <w:rPr>
          <w:rFonts w:eastAsia="Arial" w:cs="Arial"/>
          <w:lang w:val="fr-FR"/>
        </w:rPr>
        <w:t>, les</w:t>
      </w:r>
      <w:r w:rsidRPr="00D95E48">
        <w:rPr>
          <w:rFonts w:eastAsia="Arial" w:cs="Arial"/>
          <w:spacing w:val="1"/>
          <w:lang w:val="fr-FR"/>
        </w:rPr>
        <w:t xml:space="preserve"> systèmes de collecte</w:t>
      </w:r>
      <w:r w:rsidRPr="00D95E48">
        <w:rPr>
          <w:rFonts w:eastAsia="Arial" w:cs="Arial"/>
          <w:lang w:val="fr-FR"/>
        </w:rPr>
        <w:t>, la</w:t>
      </w:r>
      <w:r w:rsidRPr="00D95E48">
        <w:rPr>
          <w:rFonts w:eastAsia="Arial" w:cs="Arial"/>
          <w:spacing w:val="-1"/>
          <w:lang w:val="fr-FR"/>
        </w:rPr>
        <w:t xml:space="preserve"> documentation et le</w:t>
      </w:r>
      <w:r w:rsidRPr="00D95E48">
        <w:rPr>
          <w:rFonts w:eastAsia="Arial" w:cs="Arial"/>
          <w:lang w:val="fr-FR"/>
        </w:rPr>
        <w:t xml:space="preserve"> traitement de toutes les plaintes, les suggestions et observations reçues pour des solutions appropriées et l'information</w:t>
      </w:r>
      <w:r w:rsidRPr="00D95E48">
        <w:rPr>
          <w:rFonts w:eastAsia="Arial" w:cs="Arial"/>
          <w:spacing w:val="-2"/>
          <w:lang w:val="fr-FR"/>
        </w:rPr>
        <w:t xml:space="preserve"> directe</w:t>
      </w:r>
      <w:r w:rsidRPr="00D95E48">
        <w:rPr>
          <w:rFonts w:eastAsia="Arial" w:cs="Arial"/>
          <w:lang w:val="fr-FR"/>
        </w:rPr>
        <w:t xml:space="preserve"> </w:t>
      </w:r>
      <w:r w:rsidR="000B660C">
        <w:rPr>
          <w:rFonts w:eastAsia="Arial" w:cs="Arial"/>
          <w:lang w:val="fr-FR"/>
        </w:rPr>
        <w:t xml:space="preserve">à l’UGPE </w:t>
      </w:r>
      <w:r w:rsidRPr="00D95E48">
        <w:rPr>
          <w:rFonts w:eastAsia="Arial" w:cs="Arial"/>
          <w:lang w:val="fr-FR"/>
        </w:rPr>
        <w:t>sur les</w:t>
      </w:r>
      <w:r w:rsidRPr="00D95E48">
        <w:rPr>
          <w:rFonts w:eastAsia="Arial" w:cs="Arial"/>
          <w:spacing w:val="-1"/>
          <w:lang w:val="fr-FR"/>
        </w:rPr>
        <w:t xml:space="preserve"> cas </w:t>
      </w:r>
      <w:r w:rsidRPr="00D95E48">
        <w:rPr>
          <w:rFonts w:eastAsia="Arial" w:cs="Arial"/>
          <w:lang w:val="fr-FR"/>
        </w:rPr>
        <w:t>liés au</w:t>
      </w:r>
      <w:r w:rsidRPr="00D95E48">
        <w:rPr>
          <w:rFonts w:eastAsia="Arial" w:cs="Arial"/>
          <w:spacing w:val="-1"/>
          <w:lang w:val="fr-FR"/>
        </w:rPr>
        <w:t xml:space="preserve"> </w:t>
      </w:r>
      <w:r w:rsidR="00A81779">
        <w:rPr>
          <w:rFonts w:ascii="Calibri" w:eastAsia="Verdana" w:hAnsi="Calibri" w:cs="Arial"/>
          <w:lang w:val="fr-FR"/>
        </w:rPr>
        <w:t>Violence Basée sur le G</w:t>
      </w:r>
      <w:r w:rsidR="00A81779" w:rsidRPr="00F77943">
        <w:rPr>
          <w:rFonts w:ascii="Calibri" w:eastAsia="Verdana" w:hAnsi="Calibri" w:cs="Arial"/>
          <w:lang w:val="fr-FR"/>
        </w:rPr>
        <w:t>enre</w:t>
      </w:r>
      <w:r w:rsidR="00A81779" w:rsidRPr="00D95E48" w:rsidDel="008904CF">
        <w:rPr>
          <w:rFonts w:eastAsia="Arial" w:cs="Arial"/>
          <w:spacing w:val="-1"/>
          <w:lang w:val="fr-FR"/>
        </w:rPr>
        <w:t xml:space="preserve"> </w:t>
      </w:r>
      <w:r w:rsidR="00A81779">
        <w:rPr>
          <w:rFonts w:eastAsia="Arial" w:cs="Arial"/>
          <w:spacing w:val="-1"/>
          <w:lang w:val="fr-FR"/>
        </w:rPr>
        <w:t>(</w:t>
      </w:r>
      <w:r w:rsidR="008904CF">
        <w:rPr>
          <w:rFonts w:eastAsia="Arial" w:cs="Arial"/>
          <w:spacing w:val="-1"/>
          <w:lang w:val="fr-FR"/>
        </w:rPr>
        <w:t>VBG</w:t>
      </w:r>
      <w:r w:rsidR="00A81779">
        <w:rPr>
          <w:rFonts w:eastAsia="Arial" w:cs="Arial"/>
          <w:spacing w:val="-1"/>
          <w:lang w:val="fr-FR"/>
        </w:rPr>
        <w:t>)</w:t>
      </w:r>
      <w:r w:rsidR="008904CF" w:rsidRPr="00D95E48">
        <w:rPr>
          <w:rFonts w:eastAsia="Arial" w:cs="Arial"/>
          <w:spacing w:val="-1"/>
          <w:lang w:val="fr-FR"/>
        </w:rPr>
        <w:t xml:space="preserve"> </w:t>
      </w:r>
      <w:r w:rsidRPr="00D95E48">
        <w:rPr>
          <w:rFonts w:eastAsia="Arial" w:cs="Arial"/>
          <w:spacing w:val="-1"/>
          <w:lang w:val="fr-FR"/>
        </w:rPr>
        <w:t xml:space="preserve">et au </w:t>
      </w:r>
      <w:r w:rsidR="00A81779" w:rsidRPr="00D95E48">
        <w:rPr>
          <w:rFonts w:eastAsia="Arial" w:cs="Arial"/>
          <w:spacing w:val="-1"/>
          <w:lang w:val="fr-FR"/>
        </w:rPr>
        <w:t>violence contre les enfants (</w:t>
      </w:r>
      <w:r w:rsidR="00A81779">
        <w:rPr>
          <w:rFonts w:eastAsia="Arial" w:cs="Arial"/>
          <w:spacing w:val="-1"/>
          <w:lang w:val="fr-FR"/>
        </w:rPr>
        <w:t>VCE</w:t>
      </w:r>
      <w:r w:rsidR="00A81779" w:rsidRPr="00D95E48">
        <w:rPr>
          <w:rFonts w:eastAsia="Arial" w:cs="Arial"/>
          <w:spacing w:val="-1"/>
          <w:lang w:val="fr-FR"/>
        </w:rPr>
        <w:t xml:space="preserve">) </w:t>
      </w:r>
      <w:r w:rsidRPr="00D95E48">
        <w:rPr>
          <w:rFonts w:eastAsia="Arial" w:cs="Arial"/>
          <w:lang w:val="fr-FR"/>
        </w:rPr>
        <w:t>.</w:t>
      </w:r>
    </w:p>
    <w:p w14:paraId="49E81204" w14:textId="50B2C140" w:rsidR="00F52DE7" w:rsidRPr="00D95E48" w:rsidRDefault="00F52DE7" w:rsidP="00C608BF">
      <w:pPr>
        <w:spacing w:line="240" w:lineRule="auto"/>
        <w:ind w:right="81"/>
        <w:rPr>
          <w:rFonts w:eastAsia="Arial" w:cs="Arial"/>
          <w:spacing w:val="-1"/>
          <w:lang w:val="fr-FR"/>
        </w:rPr>
      </w:pPr>
      <w:r w:rsidRPr="00D95E48">
        <w:rPr>
          <w:rFonts w:eastAsia="Arial" w:cs="Arial"/>
          <w:spacing w:val="-1"/>
          <w:lang w:val="fr-FR"/>
        </w:rPr>
        <w:t>Le</w:t>
      </w:r>
      <w:r w:rsidRPr="00D95E48">
        <w:rPr>
          <w:rFonts w:eastAsia="Arial" w:cs="Arial"/>
          <w:lang w:val="fr-FR"/>
        </w:rPr>
        <w:t xml:space="preserve"> comité local de gestion des plaintes est composé des</w:t>
      </w:r>
      <w:r w:rsidRPr="00D95E48">
        <w:rPr>
          <w:rFonts w:eastAsia="Arial" w:cs="Arial"/>
          <w:spacing w:val="1"/>
          <w:lang w:val="fr-FR"/>
        </w:rPr>
        <w:t xml:space="preserve"> représentants</w:t>
      </w:r>
      <w:r w:rsidRPr="00D95E48">
        <w:rPr>
          <w:rFonts w:eastAsia="Arial" w:cs="Arial"/>
          <w:lang w:val="fr-FR"/>
        </w:rPr>
        <w:t xml:space="preserve"> suivants</w:t>
      </w:r>
      <w:r w:rsidR="00214546">
        <w:rPr>
          <w:rFonts w:eastAsia="Arial" w:cs="Arial"/>
          <w:lang w:val="fr-FR"/>
        </w:rPr>
        <w:t> :</w:t>
      </w:r>
      <w:r w:rsidRPr="00D95E48">
        <w:rPr>
          <w:rFonts w:eastAsia="Arial" w:cs="Arial"/>
          <w:lang w:val="fr-FR"/>
        </w:rPr>
        <w:t xml:space="preserve"> </w:t>
      </w:r>
      <w:r w:rsidR="00214546">
        <w:rPr>
          <w:rFonts w:eastAsia="Arial" w:cs="Arial"/>
          <w:lang w:val="fr-FR"/>
        </w:rPr>
        <w:t>mairie</w:t>
      </w:r>
      <w:r w:rsidR="008904CF" w:rsidRPr="00D95E48">
        <w:rPr>
          <w:rFonts w:eastAsia="Arial" w:cs="Arial"/>
          <w:spacing w:val="1"/>
          <w:lang w:val="fr-FR"/>
        </w:rPr>
        <w:t xml:space="preserve"> </w:t>
      </w:r>
      <w:r w:rsidRPr="00D95E48">
        <w:rPr>
          <w:rFonts w:eastAsia="Arial" w:cs="Arial"/>
          <w:spacing w:val="1"/>
          <w:lang w:val="fr-FR"/>
        </w:rPr>
        <w:t>(coordination)</w:t>
      </w:r>
      <w:r w:rsidRPr="00D95E48">
        <w:rPr>
          <w:rFonts w:eastAsia="Arial" w:cs="Arial"/>
          <w:lang w:val="fr-FR"/>
        </w:rPr>
        <w:t xml:space="preserve"> ;</w:t>
      </w:r>
      <w:r w:rsidRPr="00D95E48">
        <w:rPr>
          <w:rFonts w:eastAsia="Arial" w:cs="Arial"/>
          <w:spacing w:val="-1"/>
          <w:lang w:val="fr-FR"/>
        </w:rPr>
        <w:t xml:space="preserve"> délégation du ministère de l'agriculture et de l'environnement et/ou de l'institution impliquée dans la mise en œuvre du projet ; société civile (à choisir par les communautés) ; représentants des personnes affectées par le projet (PAP) ou susceptibles d'être relogées ; et représentants des groupes vulnérables (personnes</w:t>
      </w:r>
      <w:r w:rsidR="004F1AAF" w:rsidRPr="00D95E48">
        <w:rPr>
          <w:rFonts w:eastAsia="Arial" w:cs="Arial"/>
          <w:spacing w:val="-1"/>
          <w:lang w:val="fr-FR"/>
        </w:rPr>
        <w:t xml:space="preserve"> âgées</w:t>
      </w:r>
      <w:r w:rsidRPr="00D95E48">
        <w:rPr>
          <w:rFonts w:eastAsia="Arial" w:cs="Arial"/>
          <w:spacing w:val="-1"/>
          <w:lang w:val="fr-FR"/>
        </w:rPr>
        <w:t>, femmes et enfants).</w:t>
      </w:r>
    </w:p>
    <w:p w14:paraId="4B22FDE6" w14:textId="24BEB23C" w:rsidR="00030525" w:rsidRPr="000B660C" w:rsidRDefault="00030525" w:rsidP="00C608BF">
      <w:pPr>
        <w:spacing w:line="240" w:lineRule="auto"/>
        <w:ind w:right="81"/>
        <w:rPr>
          <w:rFonts w:eastAsia="Arial" w:cs="Arial"/>
          <w:spacing w:val="-1"/>
          <w:lang w:val="fr-FR"/>
        </w:rPr>
      </w:pPr>
      <w:r w:rsidRPr="000B660C">
        <w:rPr>
          <w:rFonts w:eastAsia="Arial" w:cs="Arial"/>
          <w:spacing w:val="-1"/>
          <w:lang w:val="fr-FR"/>
        </w:rPr>
        <w:t>Les comités locaux de gestion des plaintes (</w:t>
      </w:r>
      <w:r w:rsidR="00281102" w:rsidRPr="000B660C">
        <w:rPr>
          <w:rFonts w:eastAsia="Arial" w:cs="Arial"/>
          <w:spacing w:val="-1"/>
          <w:lang w:val="fr-FR"/>
        </w:rPr>
        <w:t>CLGP</w:t>
      </w:r>
      <w:r w:rsidRPr="000B660C">
        <w:rPr>
          <w:rFonts w:eastAsia="Arial" w:cs="Arial"/>
          <w:spacing w:val="-1"/>
          <w:lang w:val="fr-FR"/>
        </w:rPr>
        <w:t xml:space="preserve">), au niveau </w:t>
      </w:r>
      <w:r w:rsidR="00F6742F" w:rsidRPr="000B660C">
        <w:rPr>
          <w:rFonts w:eastAsia="Arial" w:cs="Arial"/>
          <w:spacing w:val="-1"/>
          <w:lang w:val="fr-FR"/>
        </w:rPr>
        <w:t>communautaire dans les</w:t>
      </w:r>
      <w:r w:rsidRPr="000B660C">
        <w:rPr>
          <w:rFonts w:eastAsia="Arial" w:cs="Arial"/>
          <w:spacing w:val="-1"/>
          <w:lang w:val="fr-FR"/>
        </w:rPr>
        <w:t xml:space="preserve"> zones d'intervention, reçoivent toutes les plaintes et réclamations liées</w:t>
      </w:r>
      <w:r w:rsidRPr="003E0930">
        <w:rPr>
          <w:rFonts w:eastAsia="Arial" w:cs="Arial"/>
          <w:spacing w:val="-1"/>
          <w:lang w:val="fr-FR"/>
        </w:rPr>
        <w:t xml:space="preserve"> au processus de mise en œuvre du projet et procèdent à une analyse et une évaluation préalables des faits ou des événements. Les </w:t>
      </w:r>
      <w:r w:rsidR="00281102" w:rsidRPr="003E0930">
        <w:rPr>
          <w:rFonts w:eastAsia="Arial" w:cs="Arial"/>
          <w:spacing w:val="-1"/>
          <w:lang w:val="fr-FR"/>
        </w:rPr>
        <w:t>CLGP</w:t>
      </w:r>
      <w:r w:rsidRPr="003E0930">
        <w:rPr>
          <w:rFonts w:eastAsia="Arial" w:cs="Arial"/>
          <w:spacing w:val="-1"/>
          <w:lang w:val="fr-FR"/>
        </w:rPr>
        <w:t xml:space="preserve"> devraient, en collaboration avec les gestionnaires de projet, assurer le bon déroulement de la procédure de plainte/traitement</w:t>
      </w:r>
      <w:r w:rsidR="004200F6" w:rsidRPr="003E0930">
        <w:rPr>
          <w:rFonts w:eastAsia="Arial" w:cs="Arial"/>
          <w:spacing w:val="-1"/>
          <w:lang w:val="fr-FR"/>
        </w:rPr>
        <w:t xml:space="preserve"> (à l'exception des plaintes liées à </w:t>
      </w:r>
      <w:r w:rsidR="00D0508C" w:rsidRPr="003E0930">
        <w:rPr>
          <w:rFonts w:eastAsia="Arial" w:cs="Arial"/>
          <w:spacing w:val="-1"/>
          <w:lang w:val="fr-FR"/>
        </w:rPr>
        <w:t>l’</w:t>
      </w:r>
      <w:r w:rsidR="00D0508C" w:rsidRPr="00C608BF">
        <w:rPr>
          <w:rFonts w:cstheme="minorHAnsi"/>
          <w:lang w:val="fr-FR"/>
        </w:rPr>
        <w:t>EAS/HS</w:t>
      </w:r>
      <w:r w:rsidR="00D0508C" w:rsidRPr="000B660C" w:rsidDel="00D0508C">
        <w:rPr>
          <w:rFonts w:eastAsia="Arial" w:cs="Arial"/>
          <w:spacing w:val="-1"/>
          <w:lang w:val="fr-FR"/>
        </w:rPr>
        <w:t xml:space="preserve"> </w:t>
      </w:r>
      <w:r w:rsidR="004200F6" w:rsidRPr="000B660C">
        <w:rPr>
          <w:rFonts w:eastAsia="Arial" w:cs="Arial"/>
          <w:spacing w:val="-1"/>
          <w:lang w:val="fr-FR"/>
        </w:rPr>
        <w:t>et à la violence contre les enfants (VC</w:t>
      </w:r>
      <w:r w:rsidR="00D0508C" w:rsidRPr="000B660C">
        <w:rPr>
          <w:rFonts w:eastAsia="Arial" w:cs="Arial"/>
          <w:spacing w:val="-1"/>
          <w:lang w:val="fr-FR"/>
        </w:rPr>
        <w:t>E</w:t>
      </w:r>
      <w:r w:rsidR="004200F6" w:rsidRPr="000B660C">
        <w:rPr>
          <w:rFonts w:eastAsia="Arial" w:cs="Arial"/>
          <w:spacing w:val="-1"/>
          <w:lang w:val="fr-FR"/>
        </w:rPr>
        <w:t>).</w:t>
      </w:r>
    </w:p>
    <w:p w14:paraId="478C98E0" w14:textId="281F90D5" w:rsidR="003E0930" w:rsidRDefault="003E0930" w:rsidP="00C608BF">
      <w:pPr>
        <w:spacing w:line="240" w:lineRule="auto"/>
        <w:ind w:right="81"/>
        <w:rPr>
          <w:rFonts w:eastAsia="Arial" w:cs="Arial"/>
          <w:spacing w:val="-1"/>
          <w:lang w:val="fr-FR"/>
        </w:rPr>
      </w:pPr>
      <w:r w:rsidRPr="003E0930">
        <w:rPr>
          <w:rFonts w:eastAsia="Arial" w:cs="Arial"/>
          <w:spacing w:val="-1"/>
          <w:lang w:val="fr-FR"/>
        </w:rPr>
        <w:t>Les plaintes relatives à la violence basée sur le genre (VBG) et à la violence contre les enfants (VCE) sont immédiatemen</w:t>
      </w:r>
      <w:r>
        <w:rPr>
          <w:rFonts w:eastAsia="Arial" w:cs="Arial"/>
          <w:spacing w:val="-1"/>
          <w:lang w:val="fr-FR"/>
        </w:rPr>
        <w:t xml:space="preserve">t transmises par le PF du CLGR </w:t>
      </w:r>
      <w:r w:rsidRPr="003E0930">
        <w:rPr>
          <w:rFonts w:eastAsia="Arial" w:cs="Arial"/>
          <w:spacing w:val="-1"/>
          <w:lang w:val="fr-FR"/>
        </w:rPr>
        <w:t>à l’UGPE pour le suivi et traitement. Ils doivent également être référés à des prestataires de services VBG pour recevoir de l'aide, avec le consentement éclairé du/de la survivant(e) - L’ ICIEG - Instituto Caboverdiano de Igualdade e Equidade do Género (téléphone : 132), ou par contact direct avec le point focal de l’ICIEG, dans toutes les municipalités du pays. Il sied de noter que le comité local ne fera que référer la plainte à l’UGPE pour la suite. Il faut noter que l'assistance médicale est limitée dans le temps. Les médicaments post-viol prévenant les infections par le VIH doivent être prises dans les trois jours suivant l'incident.</w:t>
      </w:r>
    </w:p>
    <w:p w14:paraId="5399DFA3" w14:textId="77777777" w:rsidR="003E0930" w:rsidRPr="00D95E48" w:rsidRDefault="003E0930" w:rsidP="00C608BF">
      <w:pPr>
        <w:spacing w:line="240" w:lineRule="auto"/>
        <w:ind w:right="81"/>
        <w:rPr>
          <w:rFonts w:eastAsia="Arial" w:cs="Arial"/>
          <w:spacing w:val="-1"/>
          <w:lang w:val="fr-FR"/>
        </w:rPr>
      </w:pPr>
    </w:p>
    <w:p w14:paraId="2DF50659" w14:textId="77777777" w:rsidR="004650B3" w:rsidRPr="00D95E48" w:rsidRDefault="004650B3" w:rsidP="00C608BF">
      <w:pPr>
        <w:pStyle w:val="CommentText"/>
        <w:rPr>
          <w:rFonts w:asciiTheme="minorHAnsi" w:eastAsia="Arial" w:hAnsiTheme="minorHAnsi" w:cs="Arial"/>
          <w:spacing w:val="-1"/>
          <w:sz w:val="22"/>
          <w:szCs w:val="22"/>
          <w:lang w:val="fr-FR" w:eastAsia="ja-JP"/>
        </w:rPr>
      </w:pPr>
      <w:r w:rsidRPr="00D95E48">
        <w:rPr>
          <w:rFonts w:asciiTheme="minorHAnsi" w:eastAsia="Arial" w:hAnsiTheme="minorHAnsi" w:cs="Arial"/>
          <w:spacing w:val="-1"/>
          <w:sz w:val="22"/>
          <w:szCs w:val="22"/>
          <w:lang w:val="fr-FR" w:eastAsia="ja-JP"/>
        </w:rPr>
        <w:t>Le projet utilisera plusieurs canaux pour recueillir les suggestions et les plaintes :</w:t>
      </w:r>
    </w:p>
    <w:p w14:paraId="6D4FB647" w14:textId="61DE55D9" w:rsidR="00E07EA2" w:rsidRDefault="00E07EA2" w:rsidP="00C608BF">
      <w:pPr>
        <w:pStyle w:val="ListParagraph"/>
        <w:numPr>
          <w:ilvl w:val="0"/>
          <w:numId w:val="44"/>
        </w:numPr>
        <w:autoSpaceDE w:val="0"/>
        <w:autoSpaceDN w:val="0"/>
        <w:adjustRightInd w:val="0"/>
        <w:spacing w:after="0" w:line="240" w:lineRule="auto"/>
        <w:ind w:right="79"/>
        <w:rPr>
          <w:rFonts w:cstheme="minorHAnsi"/>
          <w:lang w:val="fr-FR"/>
        </w:rPr>
      </w:pPr>
      <w:r>
        <w:rPr>
          <w:rFonts w:cstheme="minorHAnsi"/>
          <w:lang w:val="fr-FR"/>
        </w:rPr>
        <w:t xml:space="preserve">La </w:t>
      </w:r>
      <w:r w:rsidRPr="00C608BF">
        <w:rPr>
          <w:rFonts w:cstheme="minorHAnsi"/>
          <w:lang w:val="fr-FR"/>
        </w:rPr>
        <w:t>ligne d'assistance téléphonique 800 13 14 (qui fonctionne de 08:00 à 17:00 heures</w:t>
      </w:r>
      <w:r w:rsidRPr="00C608BF" w:rsidDel="0003209B">
        <w:rPr>
          <w:rFonts w:cstheme="minorHAnsi"/>
          <w:lang w:val="fr-FR"/>
        </w:rPr>
        <w:t xml:space="preserve"> </w:t>
      </w:r>
      <w:r w:rsidRPr="00C608BF">
        <w:rPr>
          <w:rFonts w:cstheme="minorHAnsi"/>
          <w:lang w:val="fr-FR"/>
        </w:rPr>
        <w:t>- appels gratuits)</w:t>
      </w:r>
      <w:r w:rsidRPr="00E07EA2">
        <w:rPr>
          <w:rFonts w:cstheme="minorHAnsi"/>
          <w:lang w:val="fr-FR"/>
        </w:rPr>
        <w:t xml:space="preserve">. </w:t>
      </w:r>
      <w:r w:rsidRPr="002A3127">
        <w:rPr>
          <w:rFonts w:cstheme="minorHAnsi"/>
          <w:lang w:val="fr-FR"/>
        </w:rPr>
        <w:t xml:space="preserve">Les opérateurs de la ligne sont formés sur la réception et le référencement de plaintes de </w:t>
      </w:r>
      <w:r w:rsidRPr="00E07EA2">
        <w:rPr>
          <w:rFonts w:cstheme="minorHAnsi"/>
          <w:lang w:val="fr-FR"/>
        </w:rPr>
        <w:t>VBG/EAS/HS.</w:t>
      </w:r>
    </w:p>
    <w:p w14:paraId="4BCE6C6C" w14:textId="77777777" w:rsidR="004650B3" w:rsidRPr="00E07EA2" w:rsidRDefault="004650B3" w:rsidP="00C608BF">
      <w:pPr>
        <w:pStyle w:val="CommentText"/>
        <w:numPr>
          <w:ilvl w:val="0"/>
          <w:numId w:val="44"/>
        </w:numPr>
        <w:rPr>
          <w:rFonts w:asciiTheme="minorHAnsi" w:eastAsia="Arial" w:hAnsiTheme="minorHAnsi" w:cstheme="minorHAnsi"/>
          <w:spacing w:val="-1"/>
          <w:sz w:val="22"/>
          <w:szCs w:val="22"/>
          <w:lang w:val="fr-FR" w:eastAsia="ja-JP"/>
        </w:rPr>
      </w:pPr>
      <w:r w:rsidRPr="00E07EA2">
        <w:rPr>
          <w:rFonts w:asciiTheme="minorHAnsi" w:eastAsia="Arial" w:hAnsiTheme="minorHAnsi" w:cstheme="minorHAnsi"/>
          <w:spacing w:val="-1"/>
          <w:sz w:val="22"/>
          <w:szCs w:val="22"/>
          <w:lang w:val="fr-FR" w:eastAsia="ja-JP"/>
        </w:rPr>
        <w:t xml:space="preserve">Courriel - le plaignant conservera sa copie sur son ordinateur afin de donner suite à sa plainte. </w:t>
      </w:r>
    </w:p>
    <w:p w14:paraId="492250B0" w14:textId="5355E537" w:rsidR="004650B3" w:rsidRPr="00D95E48" w:rsidRDefault="004650B3" w:rsidP="00C608BF">
      <w:pPr>
        <w:pStyle w:val="CommentText"/>
        <w:numPr>
          <w:ilvl w:val="0"/>
          <w:numId w:val="44"/>
        </w:numPr>
        <w:rPr>
          <w:rFonts w:asciiTheme="minorHAnsi" w:eastAsia="Arial" w:hAnsiTheme="minorHAnsi" w:cs="Arial"/>
          <w:spacing w:val="-1"/>
          <w:sz w:val="22"/>
          <w:szCs w:val="22"/>
          <w:lang w:val="fr-FR" w:eastAsia="ja-JP"/>
        </w:rPr>
      </w:pPr>
      <w:r w:rsidRPr="00E07EA2">
        <w:rPr>
          <w:rFonts w:asciiTheme="minorHAnsi" w:eastAsia="Arial" w:hAnsiTheme="minorHAnsi" w:cstheme="minorHAnsi"/>
          <w:spacing w:val="-1"/>
          <w:sz w:val="22"/>
          <w:szCs w:val="22"/>
          <w:lang w:val="fr-FR" w:eastAsia="ja-JP"/>
        </w:rPr>
        <w:t>Formulaires spécifiques à déposer dans des boîtes à plaintes placées dans des endroits stratégiques (dans les communautés sous la responsabilité du Comité local de gestion des plaintes, dans les écoles et autres sites à haute fréquence sélectionnés par la communauté</w:t>
      </w:r>
      <w:r w:rsidR="00621915">
        <w:rPr>
          <w:rFonts w:asciiTheme="minorHAnsi" w:eastAsia="Arial" w:hAnsiTheme="minorHAnsi" w:cstheme="minorHAnsi"/>
          <w:spacing w:val="-1"/>
          <w:sz w:val="22"/>
          <w:szCs w:val="22"/>
          <w:lang w:val="fr-FR" w:eastAsia="ja-JP"/>
        </w:rPr>
        <w:t>,</w:t>
      </w:r>
      <w:r w:rsidRPr="00E07EA2">
        <w:rPr>
          <w:rFonts w:asciiTheme="minorHAnsi" w:eastAsia="Arial" w:hAnsiTheme="minorHAnsi" w:cstheme="minorHAnsi"/>
          <w:spacing w:val="-1"/>
          <w:sz w:val="22"/>
          <w:szCs w:val="22"/>
          <w:lang w:val="fr-FR" w:eastAsia="ja-JP"/>
        </w:rPr>
        <w:t xml:space="preserve"> au DNICE</w:t>
      </w:r>
      <w:r w:rsidR="00621915">
        <w:rPr>
          <w:rFonts w:asciiTheme="minorHAnsi" w:eastAsia="Arial" w:hAnsiTheme="minorHAnsi" w:cstheme="minorHAnsi"/>
          <w:spacing w:val="-1"/>
          <w:sz w:val="22"/>
          <w:szCs w:val="22"/>
          <w:lang w:val="fr-FR" w:eastAsia="ja-JP"/>
        </w:rPr>
        <w:t xml:space="preserve"> et à l’UGPE</w:t>
      </w:r>
      <w:r w:rsidRPr="00E07EA2">
        <w:rPr>
          <w:rFonts w:asciiTheme="minorHAnsi" w:eastAsia="Arial" w:hAnsiTheme="minorHAnsi" w:cstheme="minorHAnsi"/>
          <w:spacing w:val="-1"/>
          <w:sz w:val="22"/>
          <w:szCs w:val="22"/>
          <w:lang w:val="fr-FR" w:eastAsia="ja-JP"/>
        </w:rPr>
        <w:t xml:space="preserve">). Dans ces sites, une personne responsable sera nommée (appartenant au </w:t>
      </w:r>
      <w:r w:rsidR="00281102" w:rsidRPr="00E07EA2">
        <w:rPr>
          <w:rFonts w:asciiTheme="minorHAnsi" w:eastAsia="Arial" w:hAnsiTheme="minorHAnsi" w:cstheme="minorHAnsi"/>
          <w:spacing w:val="-1"/>
          <w:sz w:val="22"/>
          <w:szCs w:val="22"/>
          <w:lang w:val="fr-FR" w:eastAsia="ja-JP"/>
        </w:rPr>
        <w:t>CLGP</w:t>
      </w:r>
      <w:r w:rsidRPr="00E07EA2">
        <w:rPr>
          <w:rFonts w:asciiTheme="minorHAnsi" w:eastAsia="Arial" w:hAnsiTheme="minorHAnsi" w:cstheme="minorHAnsi"/>
          <w:spacing w:val="-1"/>
          <w:sz w:val="22"/>
          <w:szCs w:val="22"/>
          <w:lang w:val="fr-FR" w:eastAsia="ja-JP"/>
        </w:rPr>
        <w:t>). Un reçu sera remis au plaignant</w:t>
      </w:r>
      <w:r w:rsidRPr="00D95E48">
        <w:rPr>
          <w:rFonts w:asciiTheme="minorHAnsi" w:eastAsia="Arial" w:hAnsiTheme="minorHAnsi" w:cs="Arial"/>
          <w:spacing w:val="-1"/>
          <w:sz w:val="22"/>
          <w:szCs w:val="22"/>
          <w:lang w:val="fr-FR" w:eastAsia="ja-JP"/>
        </w:rPr>
        <w:t xml:space="preserve"> afin de donner suite à sa plainte. </w:t>
      </w:r>
    </w:p>
    <w:p w14:paraId="10BB0A74" w14:textId="77777777" w:rsidR="00E07EA2" w:rsidRPr="005B706B" w:rsidRDefault="00E07EA2" w:rsidP="00E07EA2">
      <w:pPr>
        <w:pStyle w:val="ListParagraph"/>
        <w:numPr>
          <w:ilvl w:val="0"/>
          <w:numId w:val="44"/>
        </w:numPr>
        <w:autoSpaceDE w:val="0"/>
        <w:autoSpaceDN w:val="0"/>
        <w:adjustRightInd w:val="0"/>
        <w:spacing w:after="0" w:line="240" w:lineRule="auto"/>
        <w:ind w:right="79"/>
        <w:rPr>
          <w:rFonts w:cstheme="minorHAnsi"/>
          <w:lang w:val="fr-FR"/>
        </w:rPr>
      </w:pPr>
      <w:r>
        <w:rPr>
          <w:rFonts w:cstheme="minorHAnsi"/>
          <w:lang w:val="fr-FR"/>
        </w:rPr>
        <w:t>Le</w:t>
      </w:r>
      <w:r w:rsidRPr="005B706B">
        <w:rPr>
          <w:rFonts w:cstheme="minorHAnsi"/>
          <w:lang w:val="fr-FR"/>
        </w:rPr>
        <w:t xml:space="preserve"> formulaire électronique </w:t>
      </w:r>
      <w:hyperlink r:id="rId21" w:history="1">
        <w:r w:rsidRPr="005B706B">
          <w:rPr>
            <w:rStyle w:val="Hyperlink"/>
            <w:rFonts w:cstheme="minorHAnsi"/>
            <w:lang w:val="fr-FR"/>
          </w:rPr>
          <w:t>https://forms.gle/iNZH8rxkA3mXPcW29</w:t>
        </w:r>
      </w:hyperlink>
      <w:r>
        <w:rPr>
          <w:rFonts w:cstheme="minorHAnsi"/>
          <w:lang w:val="fr-FR"/>
        </w:rPr>
        <w:t xml:space="preserve">; </w:t>
      </w:r>
    </w:p>
    <w:p w14:paraId="447E4787" w14:textId="77777777" w:rsidR="004650B3" w:rsidRPr="00D95E48" w:rsidRDefault="004650B3" w:rsidP="00C608BF">
      <w:pPr>
        <w:pStyle w:val="CommentText"/>
        <w:numPr>
          <w:ilvl w:val="0"/>
          <w:numId w:val="44"/>
        </w:numPr>
        <w:rPr>
          <w:rFonts w:asciiTheme="minorHAnsi" w:eastAsia="Arial" w:hAnsiTheme="minorHAnsi" w:cs="Arial"/>
          <w:spacing w:val="-1"/>
          <w:sz w:val="22"/>
          <w:szCs w:val="22"/>
          <w:lang w:val="fr-FR" w:eastAsia="ja-JP"/>
        </w:rPr>
      </w:pPr>
      <w:r w:rsidRPr="00D95E48">
        <w:rPr>
          <w:rFonts w:asciiTheme="minorHAnsi" w:eastAsia="Arial" w:hAnsiTheme="minorHAnsi" w:cs="Arial"/>
          <w:spacing w:val="-1"/>
          <w:sz w:val="22"/>
          <w:szCs w:val="22"/>
          <w:lang w:val="fr-FR" w:eastAsia="ja-JP"/>
        </w:rPr>
        <w:t>Réunions communautaires. Les plaintes et les doléances peuvent également être présentées lors de réunions avec les communautés ou avec les comités et aussi lors de réunions promues par les gestionnaires / entrepreneurs / fiscalisation / supervision. Lors des réunions auxquelles le gestionnaire ne participe pas, un secrétaire doit être nommé pour enregistrer les suggestions et les plaintes sur les formulaires et remettre le reçu au plaignant.</w:t>
      </w:r>
    </w:p>
    <w:p w14:paraId="3B8AECD8" w14:textId="6618FAD4" w:rsidR="004650B3" w:rsidRPr="00D95E48" w:rsidRDefault="002D2BEB" w:rsidP="00E72D21">
      <w:pPr>
        <w:pStyle w:val="CommentText"/>
        <w:numPr>
          <w:ilvl w:val="0"/>
          <w:numId w:val="44"/>
        </w:numPr>
        <w:rPr>
          <w:rFonts w:asciiTheme="minorHAnsi" w:eastAsia="Arial" w:hAnsiTheme="minorHAnsi" w:cs="Arial"/>
          <w:spacing w:val="-1"/>
          <w:sz w:val="22"/>
          <w:szCs w:val="22"/>
          <w:lang w:val="fr-FR" w:eastAsia="ja-JP"/>
        </w:rPr>
      </w:pPr>
      <w:r w:rsidRPr="002D2BEB">
        <w:rPr>
          <w:rFonts w:asciiTheme="minorHAnsi" w:eastAsia="Arial" w:hAnsiTheme="minorHAnsi" w:cs="Arial"/>
          <w:spacing w:val="-1"/>
          <w:sz w:val="22"/>
          <w:szCs w:val="22"/>
          <w:lang w:val="fr-FR" w:eastAsia="ja-JP"/>
        </w:rPr>
        <w:t>Contacts directs</w:t>
      </w:r>
      <w:r w:rsidR="004650B3" w:rsidRPr="00D95E48">
        <w:rPr>
          <w:rFonts w:asciiTheme="minorHAnsi" w:eastAsia="Arial" w:hAnsiTheme="minorHAnsi" w:cs="Arial"/>
          <w:spacing w:val="-1"/>
          <w:sz w:val="22"/>
          <w:szCs w:val="22"/>
          <w:lang w:val="fr-FR" w:eastAsia="ja-JP"/>
        </w:rPr>
        <w:t xml:space="preserve">: </w:t>
      </w:r>
      <w:r w:rsidRPr="002D2BEB">
        <w:rPr>
          <w:rFonts w:asciiTheme="minorHAnsi" w:eastAsia="Arial" w:hAnsiTheme="minorHAnsi" w:cs="Arial"/>
          <w:spacing w:val="-1"/>
          <w:sz w:val="22"/>
          <w:szCs w:val="22"/>
          <w:lang w:val="fr-FR" w:eastAsia="ja-JP"/>
        </w:rPr>
        <w:t>Le point focal (PF)</w:t>
      </w:r>
      <w:r>
        <w:rPr>
          <w:rFonts w:asciiTheme="minorHAnsi" w:eastAsia="Arial" w:hAnsiTheme="minorHAnsi" w:cs="Arial"/>
          <w:spacing w:val="-1"/>
          <w:sz w:val="22"/>
          <w:szCs w:val="22"/>
          <w:lang w:val="fr-FR" w:eastAsia="ja-JP"/>
        </w:rPr>
        <w:t xml:space="preserve"> du </w:t>
      </w:r>
      <w:r w:rsidRPr="002D2BEB">
        <w:rPr>
          <w:rFonts w:asciiTheme="minorHAnsi" w:eastAsia="Arial" w:hAnsiTheme="minorHAnsi" w:cs="Arial"/>
          <w:spacing w:val="-1"/>
          <w:sz w:val="22"/>
          <w:szCs w:val="22"/>
          <w:lang w:val="fr-FR" w:eastAsia="ja-JP"/>
        </w:rPr>
        <w:t>MG</w:t>
      </w:r>
      <w:r>
        <w:rPr>
          <w:rFonts w:asciiTheme="minorHAnsi" w:eastAsia="Arial" w:hAnsiTheme="minorHAnsi" w:cs="Arial"/>
          <w:spacing w:val="-1"/>
          <w:sz w:val="22"/>
          <w:szCs w:val="22"/>
          <w:lang w:val="fr-FR" w:eastAsia="ja-JP"/>
        </w:rPr>
        <w:t>P</w:t>
      </w:r>
      <w:r w:rsidR="004650B3" w:rsidRPr="00D95E48">
        <w:rPr>
          <w:rFonts w:asciiTheme="minorHAnsi" w:eastAsia="Arial" w:hAnsiTheme="minorHAnsi" w:cs="Arial"/>
          <w:spacing w:val="-1"/>
          <w:sz w:val="22"/>
          <w:szCs w:val="22"/>
          <w:lang w:val="fr-FR" w:eastAsia="ja-JP"/>
        </w:rPr>
        <w:t xml:space="preserve">, les représentants des communautés, les prestataires de services, les ONG </w:t>
      </w:r>
      <w:r w:rsidR="002F5B9E">
        <w:rPr>
          <w:rFonts w:asciiTheme="minorHAnsi" w:eastAsia="Arial" w:hAnsiTheme="minorHAnsi" w:cs="Arial"/>
          <w:spacing w:val="-1"/>
          <w:sz w:val="22"/>
          <w:szCs w:val="22"/>
          <w:lang w:val="fr-FR" w:eastAsia="ja-JP"/>
        </w:rPr>
        <w:t>(</w:t>
      </w:r>
      <w:r w:rsidR="00E72D21" w:rsidRPr="00E72D21">
        <w:rPr>
          <w:rFonts w:asciiTheme="minorHAnsi" w:eastAsia="Arial" w:hAnsiTheme="minorHAnsi" w:cs="Arial"/>
          <w:spacing w:val="-1"/>
          <w:sz w:val="22"/>
          <w:szCs w:val="22"/>
          <w:lang w:val="fr-FR" w:eastAsia="ja-JP"/>
        </w:rPr>
        <w:t>telles que l'Association pour la défense de l'environnement et le développement (ADAD), l'Organisation des poissonniers, le Projet</w:t>
      </w:r>
      <w:r w:rsidR="0017718C">
        <w:rPr>
          <w:rFonts w:asciiTheme="minorHAnsi" w:eastAsia="Arial" w:hAnsiTheme="minorHAnsi" w:cs="Arial"/>
          <w:spacing w:val="-1"/>
          <w:sz w:val="22"/>
          <w:szCs w:val="22"/>
          <w:lang w:val="fr-FR" w:eastAsia="ja-JP"/>
        </w:rPr>
        <w:t>o</w:t>
      </w:r>
      <w:r w:rsidR="00E72D21" w:rsidRPr="00E72D21">
        <w:rPr>
          <w:rFonts w:asciiTheme="minorHAnsi" w:eastAsia="Arial" w:hAnsiTheme="minorHAnsi" w:cs="Arial"/>
          <w:spacing w:val="-1"/>
          <w:sz w:val="22"/>
          <w:szCs w:val="22"/>
          <w:lang w:val="fr-FR" w:eastAsia="ja-JP"/>
        </w:rPr>
        <w:t xml:space="preserve"> Vito, l'Observatorio da </w:t>
      </w:r>
      <w:r w:rsidR="0017718C">
        <w:rPr>
          <w:rFonts w:asciiTheme="minorHAnsi" w:eastAsia="Arial" w:hAnsiTheme="minorHAnsi" w:cs="Arial"/>
          <w:spacing w:val="-1"/>
          <w:sz w:val="22"/>
          <w:szCs w:val="22"/>
          <w:lang w:val="fr-FR" w:eastAsia="ja-JP"/>
        </w:rPr>
        <w:lastRenderedPageBreak/>
        <w:t>Cidadania, l'Associação</w:t>
      </w:r>
      <w:r w:rsidR="00E72D21" w:rsidRPr="00E72D21">
        <w:rPr>
          <w:rFonts w:asciiTheme="minorHAnsi" w:eastAsia="Arial" w:hAnsiTheme="minorHAnsi" w:cs="Arial"/>
          <w:spacing w:val="-1"/>
          <w:sz w:val="22"/>
          <w:szCs w:val="22"/>
          <w:lang w:val="fr-FR" w:eastAsia="ja-JP"/>
        </w:rPr>
        <w:t xml:space="preserve"> Biosfera, etc.</w:t>
      </w:r>
      <w:r w:rsidR="002F5B9E">
        <w:rPr>
          <w:rFonts w:asciiTheme="minorHAnsi" w:eastAsia="Arial" w:hAnsiTheme="minorHAnsi" w:cs="Arial"/>
          <w:spacing w:val="-1"/>
          <w:sz w:val="22"/>
          <w:szCs w:val="22"/>
          <w:lang w:val="fr-FR" w:eastAsia="ja-JP"/>
        </w:rPr>
        <w:t xml:space="preserve">) </w:t>
      </w:r>
      <w:r w:rsidR="004650B3" w:rsidRPr="00D95E48">
        <w:rPr>
          <w:rFonts w:asciiTheme="minorHAnsi" w:eastAsia="Arial" w:hAnsiTheme="minorHAnsi" w:cs="Arial"/>
          <w:spacing w:val="-1"/>
          <w:sz w:val="22"/>
          <w:szCs w:val="22"/>
          <w:lang w:val="fr-FR" w:eastAsia="ja-JP"/>
        </w:rPr>
        <w:t>et les techniciens de la mairie peuvent aider les personnes ayant des difficultés à écrire ou n'ayant pas accès à un téléphone, à remplir des formulaires et à déposer des plaintes, et doivent remettre au plaignant le reçu correspondant. Le PF devrait jouer un rôle proactif pour faciliter le dépôt de plaintes par les groupes les plus vulnérables des communautés.</w:t>
      </w:r>
    </w:p>
    <w:p w14:paraId="534CB9D9" w14:textId="6176DD41" w:rsidR="00E07EA2" w:rsidRDefault="00030525">
      <w:pPr>
        <w:spacing w:line="240" w:lineRule="auto"/>
        <w:rPr>
          <w:rFonts w:eastAsia="Arial" w:cs="Arial"/>
          <w:lang w:val="fr-FR"/>
        </w:rPr>
      </w:pPr>
      <w:r w:rsidRPr="00D95E48">
        <w:rPr>
          <w:rFonts w:eastAsia="Arial" w:cs="Arial"/>
          <w:spacing w:val="-1"/>
          <w:lang w:val="fr-FR"/>
        </w:rPr>
        <w:t xml:space="preserve">Après l'enregistrement d'une certaine plainte, le </w:t>
      </w:r>
      <w:r w:rsidR="00281102">
        <w:rPr>
          <w:rFonts w:eastAsia="Arial" w:cs="Arial"/>
          <w:spacing w:val="-1"/>
          <w:lang w:val="fr-FR"/>
        </w:rPr>
        <w:t>CLGP</w:t>
      </w:r>
      <w:r w:rsidRPr="00D95E48">
        <w:rPr>
          <w:rFonts w:eastAsia="Arial" w:cs="Arial"/>
          <w:spacing w:val="-1"/>
          <w:lang w:val="fr-FR"/>
        </w:rPr>
        <w:t xml:space="preserve"> préparera les éléments techniques nécessaires (motif de la plainte, véracité de la demande, adresse/contact du plaignant, etc.) pour décider des faits, en première instance, ou, si nécessaire,</w:t>
      </w:r>
      <w:r w:rsidR="004650B3" w:rsidRPr="00D95E48">
        <w:rPr>
          <w:rFonts w:eastAsia="Arial" w:cs="Arial"/>
          <w:spacing w:val="-1"/>
          <w:lang w:val="fr-FR"/>
        </w:rPr>
        <w:t xml:space="preserve"> (c'est-à-dire lorsque la résolution de la plainte au niveau du </w:t>
      </w:r>
      <w:r w:rsidR="00281102">
        <w:rPr>
          <w:rFonts w:eastAsia="Arial" w:cs="Arial"/>
          <w:spacing w:val="-1"/>
          <w:lang w:val="fr-FR"/>
        </w:rPr>
        <w:t>CLGP</w:t>
      </w:r>
      <w:r w:rsidR="004650B3" w:rsidRPr="00D95E48">
        <w:rPr>
          <w:rFonts w:eastAsia="Arial" w:cs="Arial"/>
          <w:spacing w:val="-1"/>
          <w:lang w:val="fr-FR"/>
        </w:rPr>
        <w:t xml:space="preserve"> n'est pas possible),</w:t>
      </w:r>
      <w:r w:rsidRPr="00D95E48">
        <w:rPr>
          <w:rFonts w:eastAsia="Arial" w:cs="Arial"/>
          <w:spacing w:val="-1"/>
          <w:lang w:val="fr-FR"/>
        </w:rPr>
        <w:t xml:space="preserve"> transmettra le processus au Comité central </w:t>
      </w:r>
      <w:r w:rsidR="00281102">
        <w:rPr>
          <w:rFonts w:eastAsia="Arial" w:cs="Arial"/>
          <w:spacing w:val="-1"/>
          <w:lang w:val="fr-FR"/>
        </w:rPr>
        <w:t xml:space="preserve">de gestion </w:t>
      </w:r>
      <w:r w:rsidRPr="00D95E48">
        <w:rPr>
          <w:rFonts w:eastAsia="Arial" w:cs="Arial"/>
          <w:spacing w:val="-1"/>
          <w:lang w:val="fr-FR"/>
        </w:rPr>
        <w:t>des plaintes (</w:t>
      </w:r>
      <w:r w:rsidR="00281102">
        <w:rPr>
          <w:rFonts w:eastAsia="Arial" w:cs="Arial"/>
          <w:spacing w:val="-1"/>
          <w:lang w:val="fr-FR"/>
        </w:rPr>
        <w:t>CCGP</w:t>
      </w:r>
      <w:r w:rsidRPr="00D95E48">
        <w:rPr>
          <w:rFonts w:eastAsia="Arial" w:cs="Arial"/>
          <w:spacing w:val="-1"/>
          <w:lang w:val="fr-FR"/>
        </w:rPr>
        <w:t xml:space="preserve">) pour traitement. Le ou les plaignants seront invités à assister à une réunion avec le comité local de gestion des plaintes et, le cas échéant, tenteront de proposer une solution </w:t>
      </w:r>
      <w:r w:rsidR="00D16237" w:rsidRPr="00D95E48">
        <w:rPr>
          <w:rFonts w:eastAsia="Arial" w:cs="Arial"/>
          <w:spacing w:val="-1"/>
          <w:lang w:val="fr-FR"/>
        </w:rPr>
        <w:t>qui soit acceptée par les</w:t>
      </w:r>
      <w:r w:rsidRPr="00D95E48">
        <w:rPr>
          <w:rFonts w:eastAsia="Arial" w:cs="Arial"/>
          <w:spacing w:val="-1"/>
          <w:lang w:val="fr-FR"/>
        </w:rPr>
        <w:t xml:space="preserve"> deux parties</w:t>
      </w:r>
      <w:r w:rsidR="00E07EA2">
        <w:rPr>
          <w:rFonts w:eastAsia="Arial" w:cs="Arial"/>
          <w:spacing w:val="-1"/>
          <w:lang w:val="fr-FR"/>
        </w:rPr>
        <w:t xml:space="preserve">. Le </w:t>
      </w:r>
      <w:r w:rsidR="00E07EA2" w:rsidRPr="00E07EA2">
        <w:rPr>
          <w:rFonts w:eastAsia="Arial" w:cs="Arial"/>
          <w:lang w:val="fr-FR"/>
        </w:rPr>
        <w:t>CCGP) sera composé du chef de projet, du représentant du DNICE, du responsable du suivi et de l'évaluation et du spécialiste de la sauvegarde environnementale et sociale de l’UGPE. La CCGP reçoit et traite tous les types de plaintes à traiter à ce niveau, en particulier celles liées à l'exécution des projets, informe le directeur de l’UGPE de l'état des plaintes reçues et fournit des mises à jour régulières sur le processus de traitement. Le point focal, au niveau de la coordination générale, est le spécialiste de la sauvegarde environnementale et sociale.</w:t>
      </w:r>
    </w:p>
    <w:p w14:paraId="0A20A400" w14:textId="39C1928B" w:rsidR="005B2DDF" w:rsidRDefault="00E07EA2">
      <w:pPr>
        <w:spacing w:line="240" w:lineRule="auto"/>
        <w:rPr>
          <w:rFonts w:eastAsia="Arial" w:cs="Arial"/>
          <w:spacing w:val="-1"/>
          <w:lang w:val="fr-FR"/>
        </w:rPr>
      </w:pPr>
      <w:r w:rsidRPr="00E07EA2">
        <w:rPr>
          <w:rFonts w:eastAsia="Arial" w:cs="Arial"/>
          <w:lang w:val="fr-FR"/>
        </w:rPr>
        <w:t xml:space="preserve"> </w:t>
      </w:r>
      <w:r w:rsidR="00030525" w:rsidRPr="00D95E48">
        <w:rPr>
          <w:rFonts w:eastAsia="Arial" w:cs="Arial"/>
          <w:spacing w:val="-1"/>
          <w:lang w:val="fr-FR"/>
        </w:rPr>
        <w:t>Tout accord conclu doit être sanctionné par un mémorandum signé par les parties. Les méthodes de règlement des litiges devraient être axées sur la médiation, la conciliation et le dialogue, en mettant clairement l'accent sur la recherche de solutions satisfaisantes aux problèmes considérés.</w:t>
      </w:r>
    </w:p>
    <w:p w14:paraId="290249B5" w14:textId="686FBE6C" w:rsidR="009C6158" w:rsidRPr="00D95E48" w:rsidRDefault="009C6158" w:rsidP="009C6158">
      <w:pPr>
        <w:pStyle w:val="Heading3"/>
        <w:rPr>
          <w:sz w:val="22"/>
          <w:szCs w:val="22"/>
          <w:lang w:val="fr-FR"/>
        </w:rPr>
      </w:pPr>
      <w:r w:rsidRPr="00D95E48">
        <w:rPr>
          <w:sz w:val="22"/>
          <w:szCs w:val="22"/>
          <w:lang w:val="fr-FR"/>
        </w:rPr>
        <w:t>6.</w:t>
      </w:r>
      <w:r>
        <w:rPr>
          <w:sz w:val="22"/>
          <w:szCs w:val="22"/>
          <w:lang w:val="fr-FR"/>
        </w:rPr>
        <w:t>4</w:t>
      </w:r>
      <w:r w:rsidRPr="00D95E48">
        <w:rPr>
          <w:sz w:val="22"/>
          <w:szCs w:val="22"/>
          <w:lang w:val="fr-FR"/>
        </w:rPr>
        <w:t xml:space="preserve"> Recours à la justice</w:t>
      </w:r>
    </w:p>
    <w:p w14:paraId="57D263C4" w14:textId="77777777" w:rsidR="009C6158" w:rsidRPr="00D95E48" w:rsidRDefault="009C6158" w:rsidP="009C6158">
      <w:pPr>
        <w:spacing w:line="240" w:lineRule="auto"/>
        <w:rPr>
          <w:rFonts w:cstheme="minorHAnsi"/>
          <w:lang w:val="fr-FR"/>
        </w:rPr>
      </w:pPr>
      <w:r w:rsidRPr="00D95E48">
        <w:rPr>
          <w:rFonts w:cstheme="minorHAnsi"/>
          <w:lang w:val="fr-FR"/>
        </w:rPr>
        <w:t>Le recours à la justice est toujours possible en cas d'échec de la résolution par le biais du dialogue et des différentes possibilités de régularisation admises par le mécanisme de gestion des plaintes.</w:t>
      </w:r>
    </w:p>
    <w:p w14:paraId="3D4A4D31" w14:textId="77777777" w:rsidR="009C6158" w:rsidRPr="00D95E48" w:rsidRDefault="009C6158" w:rsidP="009C6158">
      <w:pPr>
        <w:spacing w:line="240" w:lineRule="auto"/>
        <w:rPr>
          <w:rFonts w:cstheme="minorHAnsi"/>
          <w:color w:val="00B050"/>
          <w:lang w:val="fr-FR"/>
        </w:rPr>
      </w:pPr>
      <w:r w:rsidRPr="00D95E48">
        <w:rPr>
          <w:rFonts w:cstheme="minorHAnsi"/>
          <w:lang w:val="fr-FR"/>
        </w:rPr>
        <w:t>Les plaignants insatisfaits peuvent à tout moment prendre des mesures administratives ou juridiques s'ils estiment que leurs préoccupations n'ont pas été résolues</w:t>
      </w:r>
      <w:r w:rsidRPr="00D95E48">
        <w:rPr>
          <w:rFonts w:cstheme="minorHAnsi"/>
          <w:color w:val="00B050"/>
          <w:lang w:val="fr-FR"/>
        </w:rPr>
        <w:t>.</w:t>
      </w:r>
    </w:p>
    <w:p w14:paraId="521FBDA7" w14:textId="77777777" w:rsidR="009C6158" w:rsidRDefault="009C6158">
      <w:pPr>
        <w:spacing w:line="240" w:lineRule="auto"/>
        <w:rPr>
          <w:rFonts w:eastAsia="Arial" w:cs="Arial"/>
          <w:spacing w:val="-1"/>
          <w:lang w:val="fr-FR"/>
        </w:rPr>
      </w:pPr>
    </w:p>
    <w:p w14:paraId="2975FCE7" w14:textId="77777777" w:rsidR="005B2DDF" w:rsidRDefault="005B2DDF">
      <w:pPr>
        <w:jc w:val="left"/>
        <w:rPr>
          <w:rFonts w:eastAsia="Arial" w:cs="Arial"/>
          <w:spacing w:val="-1"/>
          <w:lang w:val="fr-FR"/>
        </w:rPr>
      </w:pPr>
      <w:r>
        <w:rPr>
          <w:rFonts w:eastAsia="Arial" w:cs="Arial"/>
          <w:spacing w:val="-1"/>
          <w:lang w:val="fr-FR"/>
        </w:rPr>
        <w:br w:type="page"/>
      </w:r>
    </w:p>
    <w:p w14:paraId="3D757D30" w14:textId="77777777" w:rsidR="00030525" w:rsidRPr="00D95E48" w:rsidRDefault="00030525" w:rsidP="00C608BF">
      <w:pPr>
        <w:spacing w:line="240" w:lineRule="auto"/>
        <w:rPr>
          <w:rFonts w:eastAsia="Arial" w:cs="Arial"/>
          <w:spacing w:val="-1"/>
          <w:lang w:val="fr-FR"/>
        </w:rPr>
      </w:pPr>
    </w:p>
    <w:p w14:paraId="390F2FFB" w14:textId="675B8D2D" w:rsidR="002B1D31" w:rsidRPr="00D95E48" w:rsidRDefault="002B1D31" w:rsidP="001F3B0A">
      <w:pPr>
        <w:pStyle w:val="Heading3"/>
        <w:rPr>
          <w:sz w:val="22"/>
          <w:szCs w:val="22"/>
          <w:lang w:val="fr-FR"/>
        </w:rPr>
      </w:pPr>
      <w:bookmarkStart w:id="62" w:name="_Toc21497668"/>
      <w:bookmarkStart w:id="63" w:name="_Toc22069627"/>
      <w:bookmarkStart w:id="64" w:name="_Toc22307878"/>
      <w:bookmarkStart w:id="65" w:name="_Toc22308344"/>
      <w:bookmarkStart w:id="66" w:name="_Toc67095728"/>
      <w:r w:rsidRPr="00D95E48">
        <w:rPr>
          <w:sz w:val="22"/>
          <w:szCs w:val="22"/>
          <w:lang w:val="fr-FR"/>
        </w:rPr>
        <w:t>6.</w:t>
      </w:r>
      <w:r w:rsidR="009C6158">
        <w:rPr>
          <w:sz w:val="22"/>
          <w:szCs w:val="22"/>
          <w:lang w:val="fr-FR"/>
        </w:rPr>
        <w:t>5</w:t>
      </w:r>
      <w:r w:rsidR="00D418F5" w:rsidRPr="00D95E48">
        <w:rPr>
          <w:sz w:val="22"/>
          <w:szCs w:val="22"/>
          <w:lang w:val="fr-FR"/>
        </w:rPr>
        <w:t xml:space="preserve"> Résumé de la réception et du traitement des plaintes</w:t>
      </w:r>
      <w:bookmarkEnd w:id="62"/>
      <w:bookmarkEnd w:id="63"/>
      <w:bookmarkEnd w:id="64"/>
      <w:bookmarkEnd w:id="65"/>
      <w:bookmarkEnd w:id="66"/>
    </w:p>
    <w:p w14:paraId="21963DC1" w14:textId="5D7F9CCE" w:rsidR="005B2DDF" w:rsidRPr="00C608BF" w:rsidRDefault="005B2DDF" w:rsidP="00C608BF">
      <w:pPr>
        <w:rPr>
          <w:lang w:val="fr-BE"/>
        </w:rPr>
      </w:pPr>
    </w:p>
    <w:p w14:paraId="5416954E" w14:textId="77777777" w:rsidR="005B2DDF" w:rsidRDefault="005B2DDF" w:rsidP="005B2DDF">
      <w:pPr>
        <w:numPr>
          <w:ilvl w:val="0"/>
          <w:numId w:val="41"/>
        </w:numPr>
        <w:autoSpaceDE w:val="0"/>
        <w:autoSpaceDN w:val="0"/>
        <w:adjustRightInd w:val="0"/>
        <w:spacing w:line="360" w:lineRule="auto"/>
        <w:ind w:left="720" w:hanging="360"/>
        <w:rPr>
          <w:rFonts w:ascii="Arial" w:hAnsi="Arial" w:cs="Arial"/>
          <w:b/>
          <w:bCs/>
          <w:lang w:val="en"/>
        </w:rPr>
      </w:pPr>
      <w:r>
        <w:rPr>
          <w:rFonts w:ascii="Arial" w:hAnsi="Arial" w:cs="Arial"/>
          <w:b/>
          <w:bCs/>
          <w:lang w:val="en"/>
        </w:rPr>
        <w:t xml:space="preserve">Informations sur le CLGP </w:t>
      </w:r>
    </w:p>
    <w:p w14:paraId="016ABAD7" w14:textId="77777777" w:rsidR="005B2DDF" w:rsidRDefault="005B2DDF" w:rsidP="005B2DDF">
      <w:pPr>
        <w:autoSpaceDE w:val="0"/>
        <w:autoSpaceDN w:val="0"/>
        <w:adjustRightInd w:val="0"/>
        <w:spacing w:line="360" w:lineRule="auto"/>
        <w:rPr>
          <w:rFonts w:ascii="Arial" w:hAnsi="Arial" w:cs="Arial"/>
          <w:lang w:val="en"/>
        </w:rPr>
      </w:pPr>
      <w:r>
        <w:rPr>
          <w:rFonts w:ascii="Arial" w:hAnsi="Arial" w:cs="Arial"/>
          <w:lang w:val="en"/>
        </w:rPr>
        <w:t>Date : .../.../ 20...</w:t>
      </w:r>
    </w:p>
    <w:p w14:paraId="768E73FD" w14:textId="77777777" w:rsidR="005B2DDF" w:rsidRPr="002A33FA" w:rsidRDefault="005B2DDF" w:rsidP="005B2DDF">
      <w:pPr>
        <w:autoSpaceDE w:val="0"/>
        <w:autoSpaceDN w:val="0"/>
        <w:adjustRightInd w:val="0"/>
        <w:spacing w:line="360" w:lineRule="auto"/>
        <w:rPr>
          <w:rFonts w:ascii="Arial" w:hAnsi="Arial" w:cs="Arial"/>
          <w:lang w:val="fr-FR"/>
        </w:rPr>
      </w:pPr>
      <w:r w:rsidRPr="002A33FA">
        <w:rPr>
          <w:rFonts w:ascii="Arial" w:hAnsi="Arial" w:cs="Arial"/>
          <w:lang w:val="fr-FR"/>
        </w:rPr>
        <w:t>Localisation :…………………………………………………………………………………………</w:t>
      </w:r>
    </w:p>
    <w:p w14:paraId="52049F5B" w14:textId="77777777" w:rsidR="005B2DDF" w:rsidRPr="002A33FA" w:rsidRDefault="005B2DDF" w:rsidP="005B2DDF">
      <w:pPr>
        <w:autoSpaceDE w:val="0"/>
        <w:autoSpaceDN w:val="0"/>
        <w:adjustRightInd w:val="0"/>
        <w:spacing w:line="360" w:lineRule="auto"/>
        <w:rPr>
          <w:rFonts w:ascii="Arial" w:hAnsi="Arial" w:cs="Arial"/>
          <w:lang w:val="fr-FR"/>
        </w:rPr>
      </w:pPr>
      <w:r w:rsidRPr="002A33FA">
        <w:rPr>
          <w:rFonts w:ascii="Arial" w:hAnsi="Arial" w:cs="Arial"/>
          <w:lang w:val="fr-FR"/>
        </w:rPr>
        <w:t>Personne qui a enregistré la plainte :………………………………………………………</w:t>
      </w:r>
    </w:p>
    <w:p w14:paraId="16624166" w14:textId="77777777" w:rsidR="005B2DDF" w:rsidRPr="00243835" w:rsidRDefault="005B2DDF" w:rsidP="005B2DDF">
      <w:pPr>
        <w:autoSpaceDE w:val="0"/>
        <w:autoSpaceDN w:val="0"/>
        <w:adjustRightInd w:val="0"/>
        <w:spacing w:line="360" w:lineRule="auto"/>
        <w:rPr>
          <w:rFonts w:ascii="Arial" w:hAnsi="Arial" w:cs="Arial"/>
          <w:lang w:val="pt-PT"/>
        </w:rPr>
      </w:pPr>
      <w:r w:rsidRPr="00243835">
        <w:rPr>
          <w:rFonts w:ascii="Arial" w:hAnsi="Arial" w:cs="Arial"/>
          <w:lang w:val="pt-PT"/>
        </w:rPr>
        <w:t>Municipalité : …………………………………………………………………………………….</w:t>
      </w:r>
    </w:p>
    <w:p w14:paraId="5273A9A4" w14:textId="77777777" w:rsidR="005B2DDF" w:rsidRPr="00243835" w:rsidRDefault="005B2DDF" w:rsidP="005B2DDF">
      <w:pPr>
        <w:autoSpaceDE w:val="0"/>
        <w:autoSpaceDN w:val="0"/>
        <w:adjustRightInd w:val="0"/>
        <w:spacing w:line="360" w:lineRule="auto"/>
        <w:rPr>
          <w:rFonts w:ascii="Arial" w:hAnsi="Arial" w:cs="Arial"/>
          <w:lang w:val="pt-PT"/>
        </w:rPr>
      </w:pPr>
      <w:r w:rsidRPr="00243835">
        <w:rPr>
          <w:rFonts w:ascii="Arial" w:hAnsi="Arial" w:cs="Arial"/>
          <w:lang w:val="pt-PT"/>
        </w:rPr>
        <w:t>Dossier n° : ……………….</w:t>
      </w:r>
    </w:p>
    <w:p w14:paraId="3A3FCC46" w14:textId="77777777" w:rsidR="005B2DDF" w:rsidRPr="006B5DE0" w:rsidRDefault="005B2DDF" w:rsidP="005B2DDF">
      <w:pPr>
        <w:pStyle w:val="ListParagraph"/>
        <w:keepLines w:val="0"/>
        <w:numPr>
          <w:ilvl w:val="0"/>
          <w:numId w:val="54"/>
        </w:numPr>
        <w:autoSpaceDE w:val="0"/>
        <w:autoSpaceDN w:val="0"/>
        <w:adjustRightInd w:val="0"/>
        <w:spacing w:line="360" w:lineRule="auto"/>
        <w:rPr>
          <w:rFonts w:ascii="Arial" w:hAnsi="Arial" w:cs="Arial"/>
          <w:b/>
          <w:bCs/>
          <w:lang w:val="fr-FR"/>
        </w:rPr>
      </w:pPr>
      <w:r w:rsidRPr="00926D3E">
        <w:rPr>
          <w:rFonts w:ascii="Arial" w:hAnsi="Arial" w:cs="Arial"/>
          <w:b/>
          <w:bCs/>
          <w:lang w:val="fr-FR"/>
        </w:rPr>
        <w:t>Informations concernant la plainte</w:t>
      </w:r>
      <w:r w:rsidRPr="006B5DE0">
        <w:rPr>
          <w:rFonts w:ascii="Arial" w:hAnsi="Arial" w:cs="Arial"/>
          <w:b/>
          <w:bCs/>
          <w:lang w:val="fr-FR"/>
        </w:rPr>
        <w:t xml:space="preserve"> </w:t>
      </w:r>
    </w:p>
    <w:p w14:paraId="3C8C6F26" w14:textId="77777777" w:rsidR="005B2DDF" w:rsidRPr="006B5DE0" w:rsidRDefault="005B2DDF" w:rsidP="005B2DDF">
      <w:pPr>
        <w:pStyle w:val="ListParagraph"/>
        <w:keepLines w:val="0"/>
        <w:numPr>
          <w:ilvl w:val="0"/>
          <w:numId w:val="54"/>
        </w:numPr>
        <w:autoSpaceDE w:val="0"/>
        <w:autoSpaceDN w:val="0"/>
        <w:adjustRightInd w:val="0"/>
        <w:spacing w:line="360" w:lineRule="auto"/>
        <w:rPr>
          <w:rFonts w:ascii="Arial" w:hAnsi="Arial" w:cs="Arial"/>
          <w:b/>
          <w:bCs/>
          <w:lang w:val="fr-FR"/>
        </w:rPr>
      </w:pPr>
      <w:r w:rsidRPr="006B5DE0">
        <w:rPr>
          <w:rFonts w:ascii="Arial" w:hAnsi="Arial" w:cs="Arial"/>
          <w:b/>
          <w:bCs/>
          <w:lang w:val="fr-FR"/>
        </w:rPr>
        <w:t xml:space="preserve">Détails sur </w:t>
      </w:r>
      <w:r>
        <w:rPr>
          <w:rFonts w:ascii="Arial" w:hAnsi="Arial" w:cs="Arial"/>
          <w:b/>
          <w:bCs/>
          <w:lang w:val="fr-FR"/>
        </w:rPr>
        <w:t>le/la  plaignant(e)</w:t>
      </w:r>
    </w:p>
    <w:p w14:paraId="7290D6D9"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Nom du demandeur : .…………………………………………………………………………..</w:t>
      </w:r>
    </w:p>
    <w:p w14:paraId="398F3F10"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Adresse :………………………………………………………………………………………</w:t>
      </w:r>
    </w:p>
    <w:p w14:paraId="477328F2"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Téléphone :……………</w:t>
      </w:r>
    </w:p>
    <w:p w14:paraId="27F6A77A"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L'âge :……………………</w:t>
      </w:r>
    </w:p>
    <w:p w14:paraId="3C83CBD0"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Le sexe :…………………………………………</w:t>
      </w:r>
    </w:p>
    <w:p w14:paraId="272EB1E5"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Municipalité/emplacement : ……………………………………………………………………….</w:t>
      </w:r>
    </w:p>
    <w:p w14:paraId="456B7509" w14:textId="77777777" w:rsidR="005B2DDF" w:rsidRPr="006B5DE0" w:rsidRDefault="005B2DDF" w:rsidP="005B2DDF">
      <w:pPr>
        <w:pStyle w:val="ListParagraph"/>
        <w:keepLines w:val="0"/>
        <w:numPr>
          <w:ilvl w:val="0"/>
          <w:numId w:val="41"/>
        </w:numPr>
        <w:autoSpaceDE w:val="0"/>
        <w:autoSpaceDN w:val="0"/>
        <w:adjustRightInd w:val="0"/>
        <w:spacing w:line="360" w:lineRule="auto"/>
        <w:ind w:hanging="360"/>
        <w:rPr>
          <w:rFonts w:ascii="Arial" w:hAnsi="Arial" w:cs="Arial"/>
          <w:b/>
          <w:bCs/>
          <w:lang w:val="en"/>
        </w:rPr>
      </w:pPr>
      <w:r w:rsidRPr="006B5DE0">
        <w:rPr>
          <w:rFonts w:ascii="Arial" w:hAnsi="Arial" w:cs="Arial"/>
          <w:b/>
          <w:bCs/>
          <w:lang w:val="en"/>
        </w:rPr>
        <w:t xml:space="preserve">Description de la demande </w:t>
      </w:r>
    </w:p>
    <w:p w14:paraId="4675A1C0"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Date de la plainte : …………………………………... ...………</w:t>
      </w:r>
    </w:p>
    <w:p w14:paraId="29CB2788"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Lieu d'incidence : ……………………………………………………..………. ….</w:t>
      </w:r>
    </w:p>
    <w:p w14:paraId="71B84BA5"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Détails de la plainte :………………………………………………………………………………………………………………………………………………………………………………………………………………………………………………………………………………………………… .</w:t>
      </w:r>
    </w:p>
    <w:p w14:paraId="463ADE78"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(Signature du plaignant)</w:t>
      </w:r>
    </w:p>
    <w:p w14:paraId="5B75803A" w14:textId="77777777" w:rsidR="005B2DDF" w:rsidRPr="00B12253" w:rsidRDefault="005B2DDF" w:rsidP="005B2DDF">
      <w:pPr>
        <w:autoSpaceDE w:val="0"/>
        <w:autoSpaceDN w:val="0"/>
        <w:adjustRightInd w:val="0"/>
        <w:spacing w:line="360" w:lineRule="auto"/>
        <w:rPr>
          <w:rFonts w:ascii="Arial" w:hAnsi="Arial" w:cs="Arial"/>
          <w:lang w:val="fr-FR"/>
        </w:rPr>
      </w:pPr>
    </w:p>
    <w:p w14:paraId="45C51AB8" w14:textId="77777777" w:rsidR="005B2DDF" w:rsidRPr="00B12253" w:rsidRDefault="005B2DDF" w:rsidP="005B2DDF">
      <w:pPr>
        <w:autoSpaceDE w:val="0"/>
        <w:autoSpaceDN w:val="0"/>
        <w:adjustRightInd w:val="0"/>
        <w:spacing w:line="360" w:lineRule="auto"/>
        <w:rPr>
          <w:rFonts w:ascii="Arial" w:hAnsi="Arial" w:cs="Arial"/>
          <w:lang w:val="fr-FR"/>
        </w:rPr>
      </w:pPr>
      <w:r w:rsidRPr="00B12253">
        <w:rPr>
          <w:rFonts w:ascii="Arial" w:hAnsi="Arial" w:cs="Arial"/>
          <w:lang w:val="fr-FR"/>
        </w:rPr>
        <w:t xml:space="preserve"> </w:t>
      </w:r>
    </w:p>
    <w:p w14:paraId="359EE308" w14:textId="77777777" w:rsidR="005B2DDF" w:rsidRPr="00B12253" w:rsidRDefault="005B2DDF" w:rsidP="005B2DDF">
      <w:pPr>
        <w:autoSpaceDE w:val="0"/>
        <w:autoSpaceDN w:val="0"/>
        <w:adjustRightInd w:val="0"/>
        <w:spacing w:line="360" w:lineRule="auto"/>
        <w:rPr>
          <w:rFonts w:ascii="Arial" w:hAnsi="Arial" w:cs="Arial"/>
          <w:lang w:val="fr-FR"/>
        </w:rPr>
      </w:pPr>
    </w:p>
    <w:p w14:paraId="2B7869BF" w14:textId="77777777" w:rsidR="005B2DDF" w:rsidRPr="002A33FA" w:rsidRDefault="005B2DDF" w:rsidP="005B2DDF">
      <w:pPr>
        <w:numPr>
          <w:ilvl w:val="0"/>
          <w:numId w:val="41"/>
        </w:numPr>
        <w:autoSpaceDE w:val="0"/>
        <w:autoSpaceDN w:val="0"/>
        <w:adjustRightInd w:val="0"/>
        <w:spacing w:line="360" w:lineRule="auto"/>
        <w:rPr>
          <w:rFonts w:ascii="Arial" w:hAnsi="Arial" w:cs="Arial"/>
          <w:b/>
          <w:bCs/>
          <w:lang w:val="fr-FR"/>
        </w:rPr>
      </w:pPr>
      <w:r w:rsidRPr="002A33FA">
        <w:rPr>
          <w:rFonts w:ascii="Arial" w:hAnsi="Arial" w:cs="Arial"/>
          <w:b/>
          <w:bCs/>
          <w:lang w:val="fr-FR"/>
        </w:rPr>
        <w:t>Commentaires du Comité local de gestion des plaintes (</w:t>
      </w:r>
      <w:r>
        <w:rPr>
          <w:rFonts w:ascii="Arial" w:hAnsi="Arial" w:cs="Arial"/>
          <w:b/>
          <w:bCs/>
          <w:lang w:val="fr-FR"/>
        </w:rPr>
        <w:t>CLGP</w:t>
      </w:r>
      <w:r w:rsidRPr="002A33FA">
        <w:rPr>
          <w:rFonts w:ascii="Arial" w:hAnsi="Arial" w:cs="Arial"/>
          <w:b/>
          <w:bCs/>
          <w:lang w:val="fr-FR"/>
        </w:rPr>
        <w:t xml:space="preserve"> sur la plainte :</w:t>
      </w:r>
    </w:p>
    <w:p w14:paraId="457D94EF" w14:textId="77777777" w:rsidR="005B2DDF" w:rsidRPr="002A33FA" w:rsidRDefault="005B2DDF" w:rsidP="005B2DDF">
      <w:pPr>
        <w:autoSpaceDE w:val="0"/>
        <w:autoSpaceDN w:val="0"/>
        <w:adjustRightInd w:val="0"/>
        <w:spacing w:line="360" w:lineRule="auto"/>
        <w:ind w:left="720"/>
        <w:rPr>
          <w:rFonts w:ascii="Arial" w:hAnsi="Arial" w:cs="Arial"/>
          <w:b/>
          <w:bCs/>
          <w:lang w:val="fr-FR"/>
        </w:rPr>
      </w:pPr>
    </w:p>
    <w:p w14:paraId="7DC778C6" w14:textId="77777777" w:rsidR="005B2DDF" w:rsidRPr="002A33FA" w:rsidRDefault="005B2DDF" w:rsidP="005B2DDF">
      <w:pPr>
        <w:autoSpaceDE w:val="0"/>
        <w:autoSpaceDN w:val="0"/>
        <w:adjustRightInd w:val="0"/>
        <w:spacing w:line="360" w:lineRule="auto"/>
        <w:ind w:left="360"/>
        <w:rPr>
          <w:rFonts w:ascii="Arial" w:hAnsi="Arial" w:cs="Arial"/>
          <w:lang w:val="fr-FR"/>
        </w:rPr>
      </w:pPr>
      <w:r w:rsidRPr="002A33FA">
        <w:rPr>
          <w:rFonts w:ascii="Arial" w:hAnsi="Arial" w:cs="Arial"/>
          <w:lang w:val="fr-FR"/>
        </w:rPr>
        <w:t xml:space="preserve">………………………………………………………………………………………………………………………………………………………………………………………………………………………………………………………………………………………………………………………………………… </w:t>
      </w:r>
    </w:p>
    <w:p w14:paraId="68714FF8" w14:textId="77777777" w:rsidR="005B2DDF" w:rsidRPr="002A33FA" w:rsidRDefault="005B2DDF" w:rsidP="005B2DDF">
      <w:pPr>
        <w:autoSpaceDE w:val="0"/>
        <w:autoSpaceDN w:val="0"/>
        <w:adjustRightInd w:val="0"/>
        <w:spacing w:line="360" w:lineRule="auto"/>
        <w:rPr>
          <w:rFonts w:ascii="Arial" w:hAnsi="Arial" w:cs="Arial"/>
          <w:lang w:val="fr-FR"/>
        </w:rPr>
      </w:pPr>
      <w:r w:rsidRPr="002A33FA">
        <w:rPr>
          <w:rFonts w:ascii="Arial" w:hAnsi="Arial" w:cs="Arial"/>
          <w:lang w:val="fr-FR"/>
        </w:rPr>
        <w:t>……………………………………………………………………………………………………………………………………………………………………… .</w:t>
      </w:r>
    </w:p>
    <w:p w14:paraId="5E15C9AA" w14:textId="77777777" w:rsidR="005B2DDF" w:rsidRPr="002A33FA" w:rsidRDefault="005B2DDF" w:rsidP="005B2DDF">
      <w:pPr>
        <w:autoSpaceDE w:val="0"/>
        <w:autoSpaceDN w:val="0"/>
        <w:adjustRightInd w:val="0"/>
        <w:spacing w:line="360" w:lineRule="auto"/>
        <w:rPr>
          <w:rFonts w:ascii="Arial" w:hAnsi="Arial" w:cs="Arial"/>
          <w:lang w:val="fr-FR"/>
        </w:rPr>
      </w:pPr>
    </w:p>
    <w:p w14:paraId="04E6602B" w14:textId="77777777" w:rsidR="005B2DDF" w:rsidRPr="002A33FA" w:rsidRDefault="005B2DDF" w:rsidP="005B2DDF">
      <w:pPr>
        <w:autoSpaceDE w:val="0"/>
        <w:autoSpaceDN w:val="0"/>
        <w:adjustRightInd w:val="0"/>
        <w:spacing w:line="360" w:lineRule="auto"/>
        <w:rPr>
          <w:rFonts w:ascii="Arial" w:hAnsi="Arial" w:cs="Arial"/>
          <w:lang w:val="fr-FR"/>
        </w:rPr>
      </w:pPr>
      <w:r w:rsidRPr="002A33FA">
        <w:rPr>
          <w:rFonts w:ascii="Arial" w:hAnsi="Arial" w:cs="Arial"/>
          <w:lang w:val="fr-FR"/>
        </w:rPr>
        <w:t>Préparé en ……………………………………………………………….</w:t>
      </w:r>
    </w:p>
    <w:p w14:paraId="15040A32" w14:textId="77777777" w:rsidR="005B2DDF" w:rsidRPr="002A33FA" w:rsidRDefault="005B2DDF" w:rsidP="005B2DDF">
      <w:pPr>
        <w:autoSpaceDE w:val="0"/>
        <w:autoSpaceDN w:val="0"/>
        <w:adjustRightInd w:val="0"/>
        <w:spacing w:line="360" w:lineRule="auto"/>
        <w:rPr>
          <w:rFonts w:ascii="Arial" w:hAnsi="Arial" w:cs="Arial"/>
          <w:lang w:val="fr-FR"/>
        </w:rPr>
      </w:pPr>
    </w:p>
    <w:p w14:paraId="5707D8F5" w14:textId="77777777" w:rsidR="005B2DDF" w:rsidRPr="002A33FA" w:rsidRDefault="005B2DDF" w:rsidP="005B2DDF">
      <w:pPr>
        <w:autoSpaceDE w:val="0"/>
        <w:autoSpaceDN w:val="0"/>
        <w:adjustRightInd w:val="0"/>
        <w:spacing w:line="360" w:lineRule="auto"/>
        <w:jc w:val="center"/>
        <w:rPr>
          <w:rFonts w:ascii="Arial" w:hAnsi="Arial" w:cs="Arial"/>
          <w:lang w:val="fr-FR"/>
        </w:rPr>
      </w:pPr>
      <w:r w:rsidRPr="002A33FA">
        <w:rPr>
          <w:rFonts w:ascii="Arial" w:hAnsi="Arial" w:cs="Arial"/>
          <w:lang w:val="fr-FR"/>
        </w:rPr>
        <w:t xml:space="preserve">-------------------------------------------------------------------------------------- </w:t>
      </w:r>
    </w:p>
    <w:p w14:paraId="631B2311" w14:textId="77777777" w:rsidR="005B2DDF" w:rsidRPr="002A33FA" w:rsidRDefault="005B2DDF" w:rsidP="005B2DDF">
      <w:pPr>
        <w:autoSpaceDE w:val="0"/>
        <w:autoSpaceDN w:val="0"/>
        <w:adjustRightInd w:val="0"/>
        <w:spacing w:line="360" w:lineRule="auto"/>
        <w:jc w:val="center"/>
        <w:rPr>
          <w:rFonts w:ascii="Arial" w:hAnsi="Arial" w:cs="Arial"/>
          <w:lang w:val="fr-FR"/>
        </w:rPr>
      </w:pPr>
      <w:r w:rsidRPr="002A33FA">
        <w:rPr>
          <w:rFonts w:ascii="Arial" w:hAnsi="Arial" w:cs="Arial"/>
          <w:lang w:val="fr-FR"/>
        </w:rPr>
        <w:t>(Signature du représentant du Comité)</w:t>
      </w:r>
    </w:p>
    <w:p w14:paraId="231D2AE1" w14:textId="77777777" w:rsidR="005B2DDF" w:rsidRPr="002A33FA" w:rsidRDefault="005B2DDF" w:rsidP="005B2DDF">
      <w:pPr>
        <w:autoSpaceDE w:val="0"/>
        <w:autoSpaceDN w:val="0"/>
        <w:adjustRightInd w:val="0"/>
        <w:spacing w:line="360" w:lineRule="auto"/>
        <w:rPr>
          <w:rFonts w:ascii="Arial" w:hAnsi="Arial" w:cs="Arial"/>
          <w:lang w:val="fr-FR"/>
        </w:rPr>
      </w:pPr>
    </w:p>
    <w:p w14:paraId="3102BC33" w14:textId="77777777" w:rsidR="005B2DDF" w:rsidRPr="002A33FA" w:rsidRDefault="005B2DDF" w:rsidP="005B2DDF">
      <w:pPr>
        <w:numPr>
          <w:ilvl w:val="0"/>
          <w:numId w:val="41"/>
        </w:numPr>
        <w:autoSpaceDE w:val="0"/>
        <w:autoSpaceDN w:val="0"/>
        <w:adjustRightInd w:val="0"/>
        <w:spacing w:line="360" w:lineRule="auto"/>
        <w:rPr>
          <w:rFonts w:ascii="Arial" w:hAnsi="Arial" w:cs="Arial"/>
          <w:b/>
          <w:bCs/>
          <w:lang w:val="fr-FR"/>
        </w:rPr>
      </w:pPr>
      <w:r w:rsidRPr="002A33FA">
        <w:rPr>
          <w:rFonts w:ascii="Arial" w:hAnsi="Arial" w:cs="Arial"/>
          <w:b/>
          <w:bCs/>
          <w:lang w:val="fr-FR"/>
        </w:rPr>
        <w:t xml:space="preserve">Réponse du plaignant aux observations du </w:t>
      </w:r>
      <w:r>
        <w:rPr>
          <w:rFonts w:ascii="Arial" w:hAnsi="Arial" w:cs="Arial"/>
          <w:b/>
          <w:bCs/>
          <w:lang w:val="fr-FR"/>
        </w:rPr>
        <w:t>CLGP</w:t>
      </w:r>
      <w:r w:rsidRPr="002A33FA">
        <w:rPr>
          <w:rFonts w:ascii="Arial" w:hAnsi="Arial" w:cs="Arial"/>
          <w:b/>
          <w:bCs/>
          <w:lang w:val="fr-FR"/>
        </w:rPr>
        <w:t xml:space="preserve"> :</w:t>
      </w:r>
    </w:p>
    <w:p w14:paraId="50FACEC9" w14:textId="77777777" w:rsidR="005B2DDF" w:rsidRPr="002A33FA" w:rsidRDefault="005B2DDF" w:rsidP="005B2DDF">
      <w:pPr>
        <w:autoSpaceDE w:val="0"/>
        <w:autoSpaceDN w:val="0"/>
        <w:adjustRightInd w:val="0"/>
        <w:spacing w:line="360" w:lineRule="auto"/>
        <w:rPr>
          <w:rFonts w:ascii="Arial" w:hAnsi="Arial" w:cs="Arial"/>
          <w:lang w:val="fr-FR"/>
        </w:rPr>
      </w:pPr>
      <w:r w:rsidRPr="002A33FA">
        <w:rPr>
          <w:rFonts w:ascii="Arial" w:hAnsi="Arial" w:cs="Arial"/>
          <w:lang w:val="fr-FR"/>
        </w:rPr>
        <w:t xml:space="preserve">……………………………………………………………………………………………………………………………………………………………………………………………………………………………………………………………………………………………………………………………………………………………………………………………………………………………………………………………………………………………………………………… </w:t>
      </w:r>
    </w:p>
    <w:p w14:paraId="40DBE231" w14:textId="77777777" w:rsidR="005B2DDF" w:rsidRPr="002A33FA" w:rsidRDefault="005B2DDF" w:rsidP="005B2DDF">
      <w:pPr>
        <w:autoSpaceDE w:val="0"/>
        <w:autoSpaceDN w:val="0"/>
        <w:adjustRightInd w:val="0"/>
        <w:spacing w:line="360" w:lineRule="auto"/>
        <w:rPr>
          <w:rFonts w:ascii="Arial" w:hAnsi="Arial" w:cs="Arial"/>
          <w:lang w:val="fr-FR"/>
        </w:rPr>
      </w:pPr>
      <w:r w:rsidRPr="002A33FA">
        <w:rPr>
          <w:rFonts w:ascii="Arial" w:hAnsi="Arial" w:cs="Arial"/>
          <w:lang w:val="fr-FR"/>
        </w:rPr>
        <w:t>Développé en .……………………………………… …………………………..</w:t>
      </w:r>
    </w:p>
    <w:p w14:paraId="4E813E3A" w14:textId="77777777" w:rsidR="005B2DDF" w:rsidRPr="002A33FA" w:rsidRDefault="005B2DDF" w:rsidP="005B2DDF">
      <w:pPr>
        <w:autoSpaceDE w:val="0"/>
        <w:autoSpaceDN w:val="0"/>
        <w:adjustRightInd w:val="0"/>
        <w:spacing w:line="360" w:lineRule="auto"/>
        <w:jc w:val="center"/>
        <w:rPr>
          <w:rFonts w:ascii="Arial" w:hAnsi="Arial" w:cs="Arial"/>
          <w:lang w:val="fr-FR"/>
        </w:rPr>
      </w:pPr>
    </w:p>
    <w:p w14:paraId="4F3D1B66" w14:textId="77777777" w:rsidR="005B2DDF" w:rsidRPr="002A33FA" w:rsidRDefault="005B2DDF" w:rsidP="005B2DDF">
      <w:pPr>
        <w:autoSpaceDE w:val="0"/>
        <w:autoSpaceDN w:val="0"/>
        <w:adjustRightInd w:val="0"/>
        <w:spacing w:line="360" w:lineRule="auto"/>
        <w:jc w:val="center"/>
        <w:rPr>
          <w:rFonts w:ascii="Arial" w:hAnsi="Arial" w:cs="Arial"/>
          <w:lang w:val="fr-FR"/>
        </w:rPr>
      </w:pPr>
      <w:r w:rsidRPr="002A33FA">
        <w:rPr>
          <w:rFonts w:ascii="Arial" w:hAnsi="Arial" w:cs="Arial"/>
          <w:lang w:val="fr-FR"/>
        </w:rPr>
        <w:t xml:space="preserve">-------------------------------------------------------------------------------------- </w:t>
      </w:r>
    </w:p>
    <w:p w14:paraId="7650FA35" w14:textId="77777777" w:rsidR="005B2DDF" w:rsidRPr="002A33FA" w:rsidRDefault="005B2DDF" w:rsidP="005B2DDF">
      <w:pPr>
        <w:autoSpaceDE w:val="0"/>
        <w:autoSpaceDN w:val="0"/>
        <w:adjustRightInd w:val="0"/>
        <w:spacing w:after="0" w:line="510" w:lineRule="atLeast"/>
        <w:ind w:left="135" w:right="415" w:firstLine="360"/>
        <w:jc w:val="center"/>
        <w:rPr>
          <w:rFonts w:ascii="Arial" w:hAnsi="Arial" w:cs="Arial"/>
          <w:lang w:val="fr-FR"/>
        </w:rPr>
      </w:pPr>
      <w:r w:rsidRPr="002A33FA">
        <w:rPr>
          <w:rFonts w:ascii="Arial" w:hAnsi="Arial" w:cs="Arial"/>
          <w:lang w:val="fr-FR"/>
        </w:rPr>
        <w:t>(Signature du représentant du plaignant)</w:t>
      </w:r>
    </w:p>
    <w:p w14:paraId="1B9BC183" w14:textId="77777777" w:rsidR="005B2DDF" w:rsidRPr="002A33FA" w:rsidRDefault="005B2DDF" w:rsidP="005B2DDF">
      <w:pPr>
        <w:autoSpaceDE w:val="0"/>
        <w:autoSpaceDN w:val="0"/>
        <w:adjustRightInd w:val="0"/>
        <w:spacing w:before="18" w:after="0" w:line="240" w:lineRule="auto"/>
        <w:jc w:val="center"/>
        <w:rPr>
          <w:rFonts w:ascii="Arial" w:hAnsi="Arial" w:cs="Arial"/>
          <w:lang w:val="fr-FR"/>
        </w:rPr>
      </w:pPr>
    </w:p>
    <w:p w14:paraId="415B749D" w14:textId="77777777" w:rsidR="005B2DDF" w:rsidRPr="002A33FA" w:rsidRDefault="005B2DDF" w:rsidP="005B2DDF">
      <w:pPr>
        <w:autoSpaceDE w:val="0"/>
        <w:autoSpaceDN w:val="0"/>
        <w:adjustRightInd w:val="0"/>
        <w:spacing w:before="32" w:after="0" w:line="512" w:lineRule="atLeast"/>
        <w:ind w:left="1185" w:right="1213"/>
        <w:jc w:val="center"/>
        <w:rPr>
          <w:rFonts w:ascii="Arial" w:hAnsi="Arial" w:cs="Arial"/>
          <w:lang w:val="fr-FR"/>
        </w:rPr>
      </w:pPr>
      <w:r w:rsidRPr="002A33FA">
        <w:rPr>
          <w:rFonts w:ascii="Arial" w:hAnsi="Arial" w:cs="Arial"/>
          <w:spacing w:val="1"/>
          <w:lang w:val="fr-FR"/>
        </w:rPr>
        <w:t xml:space="preserve">-------------------------------------------------------------------------------------- </w:t>
      </w:r>
    </w:p>
    <w:p w14:paraId="6C958373" w14:textId="77777777" w:rsidR="005B2DDF" w:rsidRPr="002A33FA" w:rsidRDefault="005B2DDF" w:rsidP="005B2DDF">
      <w:pPr>
        <w:autoSpaceDE w:val="0"/>
        <w:autoSpaceDN w:val="0"/>
        <w:adjustRightInd w:val="0"/>
        <w:spacing w:before="32" w:after="0" w:line="512" w:lineRule="atLeast"/>
        <w:ind w:left="1185" w:right="1213"/>
        <w:jc w:val="center"/>
        <w:rPr>
          <w:rFonts w:ascii="Arial" w:hAnsi="Arial" w:cs="Arial"/>
          <w:lang w:val="fr-FR"/>
        </w:rPr>
      </w:pPr>
      <w:r w:rsidRPr="002A33FA">
        <w:rPr>
          <w:rFonts w:ascii="Arial" w:hAnsi="Arial" w:cs="Arial"/>
          <w:spacing w:val="1"/>
          <w:lang w:val="fr-FR"/>
        </w:rPr>
        <w:lastRenderedPageBreak/>
        <w:t>(</w:t>
      </w:r>
      <w:r w:rsidRPr="002A33FA">
        <w:rPr>
          <w:rFonts w:ascii="Arial" w:hAnsi="Arial" w:cs="Arial"/>
          <w:lang w:val="fr-FR"/>
        </w:rPr>
        <w:t>Signature du représentant du</w:t>
      </w:r>
      <w:r w:rsidRPr="002A33FA">
        <w:rPr>
          <w:rFonts w:ascii="Arial" w:hAnsi="Arial" w:cs="Arial"/>
          <w:spacing w:val="-2"/>
          <w:lang w:val="fr-FR"/>
        </w:rPr>
        <w:t xml:space="preserve"> Comité</w:t>
      </w:r>
      <w:r w:rsidRPr="002A33FA">
        <w:rPr>
          <w:rFonts w:ascii="Arial" w:hAnsi="Arial" w:cs="Arial"/>
          <w:lang w:val="fr-FR"/>
        </w:rPr>
        <w:t>)</w:t>
      </w:r>
    </w:p>
    <w:p w14:paraId="3EE0B981" w14:textId="77777777" w:rsidR="005B2DDF" w:rsidRPr="002A33FA" w:rsidRDefault="005B2DDF" w:rsidP="005B2DDF">
      <w:pPr>
        <w:autoSpaceDE w:val="0"/>
        <w:autoSpaceDN w:val="0"/>
        <w:adjustRightInd w:val="0"/>
        <w:spacing w:after="0" w:line="240" w:lineRule="auto"/>
        <w:rPr>
          <w:rFonts w:ascii="Arial" w:hAnsi="Arial" w:cs="Arial"/>
          <w:lang w:val="fr-FR"/>
        </w:rPr>
      </w:pPr>
    </w:p>
    <w:p w14:paraId="4E3964E7" w14:textId="77777777" w:rsidR="005B2DDF" w:rsidRPr="002A33FA" w:rsidRDefault="005B2DDF" w:rsidP="005B2DDF">
      <w:pPr>
        <w:autoSpaceDE w:val="0"/>
        <w:autoSpaceDN w:val="0"/>
        <w:adjustRightInd w:val="0"/>
        <w:spacing w:after="0" w:line="240" w:lineRule="auto"/>
        <w:rPr>
          <w:rFonts w:ascii="Arial" w:hAnsi="Arial" w:cs="Arial"/>
          <w:lang w:val="fr-FR"/>
        </w:rPr>
      </w:pPr>
    </w:p>
    <w:p w14:paraId="0AE0BFFF" w14:textId="77777777" w:rsidR="005B2DDF" w:rsidRPr="002A33FA" w:rsidRDefault="005B2DDF" w:rsidP="005B2DDF">
      <w:pPr>
        <w:numPr>
          <w:ilvl w:val="0"/>
          <w:numId w:val="41"/>
        </w:numPr>
        <w:autoSpaceDE w:val="0"/>
        <w:autoSpaceDN w:val="0"/>
        <w:adjustRightInd w:val="0"/>
        <w:spacing w:line="360" w:lineRule="auto"/>
        <w:rPr>
          <w:rFonts w:ascii="Arial" w:hAnsi="Arial" w:cs="Arial"/>
          <w:lang w:val="fr-FR"/>
        </w:rPr>
      </w:pPr>
      <w:r w:rsidRPr="002A33FA">
        <w:rPr>
          <w:rFonts w:ascii="Arial" w:hAnsi="Arial" w:cs="Arial"/>
          <w:b/>
          <w:bCs/>
          <w:lang w:val="fr-FR"/>
        </w:rPr>
        <w:t xml:space="preserve">Réponse du plaignant aux observations du </w:t>
      </w:r>
      <w:r>
        <w:rPr>
          <w:rFonts w:ascii="Arial" w:hAnsi="Arial" w:cs="Arial"/>
          <w:b/>
          <w:bCs/>
          <w:lang w:val="fr-FR"/>
        </w:rPr>
        <w:t>CLGP</w:t>
      </w:r>
      <w:r w:rsidRPr="002A33FA">
        <w:rPr>
          <w:rFonts w:ascii="Arial" w:hAnsi="Arial" w:cs="Arial"/>
          <w:b/>
          <w:bCs/>
          <w:lang w:val="fr-FR"/>
        </w:rPr>
        <w:t xml:space="preserve"> :</w:t>
      </w:r>
    </w:p>
    <w:p w14:paraId="6B325773" w14:textId="77777777" w:rsidR="005B2DDF" w:rsidRPr="002A33FA" w:rsidRDefault="005B2DDF" w:rsidP="005B2DDF">
      <w:pPr>
        <w:autoSpaceDE w:val="0"/>
        <w:autoSpaceDN w:val="0"/>
        <w:adjustRightInd w:val="0"/>
        <w:spacing w:before="5" w:after="0" w:line="280" w:lineRule="atLeast"/>
        <w:rPr>
          <w:rFonts w:ascii="Arial" w:hAnsi="Arial" w:cs="Arial"/>
          <w:sz w:val="28"/>
          <w:szCs w:val="28"/>
          <w:lang w:val="fr-FR"/>
        </w:rPr>
      </w:pPr>
    </w:p>
    <w:p w14:paraId="0551D15D"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r w:rsidRPr="002A33FA">
        <w:rPr>
          <w:rFonts w:ascii="Arial" w:hAnsi="Arial" w:cs="Arial"/>
          <w:spacing w:val="-2"/>
          <w:lang w:val="fr-FR"/>
        </w:rPr>
        <w:t xml:space="preserve"> ……… ………………………………   … ………   … …</w:t>
      </w:r>
    </w:p>
    <w:p w14:paraId="2ED9968E"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p>
    <w:p w14:paraId="6C71A125"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r w:rsidRPr="002A33FA">
        <w:rPr>
          <w:rFonts w:ascii="Arial" w:hAnsi="Arial" w:cs="Arial"/>
          <w:lang w:val="fr-FR"/>
        </w:rPr>
        <w:t xml:space="preserve">………………………………………………………………………………………………………………………………………………………………… </w:t>
      </w:r>
    </w:p>
    <w:p w14:paraId="5E40074B"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p>
    <w:p w14:paraId="5964B604"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r w:rsidRPr="002A33FA">
        <w:rPr>
          <w:rFonts w:ascii="Arial" w:hAnsi="Arial" w:cs="Arial"/>
          <w:lang w:val="fr-FR"/>
        </w:rPr>
        <w:t xml:space="preserve">………………………………………………………………………………………………………………………………………………………………… </w:t>
      </w:r>
    </w:p>
    <w:p w14:paraId="07A79544"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p>
    <w:p w14:paraId="43161510"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r w:rsidRPr="002A33FA">
        <w:rPr>
          <w:rFonts w:ascii="Arial" w:hAnsi="Arial" w:cs="Arial"/>
          <w:lang w:val="fr-FR"/>
        </w:rPr>
        <w:t xml:space="preserve">………………………………………………………………………………………………………………………………………………………………… </w:t>
      </w:r>
    </w:p>
    <w:p w14:paraId="4132EBF7"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p>
    <w:p w14:paraId="599344CF" w14:textId="77777777" w:rsidR="005B2DDF" w:rsidRPr="002A33FA" w:rsidRDefault="005B2DDF" w:rsidP="005B2DDF">
      <w:pPr>
        <w:autoSpaceDE w:val="0"/>
        <w:autoSpaceDN w:val="0"/>
        <w:adjustRightInd w:val="0"/>
        <w:spacing w:after="0" w:line="240" w:lineRule="auto"/>
        <w:ind w:left="178" w:right="335"/>
        <w:rPr>
          <w:rFonts w:ascii="Arial" w:hAnsi="Arial" w:cs="Arial"/>
          <w:lang w:val="fr-FR"/>
        </w:rPr>
      </w:pPr>
      <w:r w:rsidRPr="002A33FA">
        <w:rPr>
          <w:rFonts w:ascii="Arial" w:hAnsi="Arial" w:cs="Arial"/>
          <w:lang w:val="fr-FR"/>
        </w:rPr>
        <w:t>……………………………………………………………………………………………………………………………………………………… ..…… …..</w:t>
      </w:r>
    </w:p>
    <w:p w14:paraId="01C3B07D" w14:textId="77777777" w:rsidR="005B2DDF" w:rsidRPr="002A33FA" w:rsidRDefault="005B2DDF" w:rsidP="005B2DDF">
      <w:pPr>
        <w:autoSpaceDE w:val="0"/>
        <w:autoSpaceDN w:val="0"/>
        <w:adjustRightInd w:val="0"/>
        <w:spacing w:before="6" w:after="0" w:line="240" w:lineRule="auto"/>
        <w:rPr>
          <w:rFonts w:ascii="Arial" w:hAnsi="Arial" w:cs="Arial"/>
          <w:sz w:val="12"/>
          <w:szCs w:val="12"/>
          <w:lang w:val="fr-FR"/>
        </w:rPr>
      </w:pPr>
    </w:p>
    <w:p w14:paraId="4B56657B" w14:textId="77777777" w:rsidR="005B2DDF" w:rsidRPr="002A33FA" w:rsidRDefault="005B2DDF" w:rsidP="005B2DDF">
      <w:pPr>
        <w:autoSpaceDE w:val="0"/>
        <w:autoSpaceDN w:val="0"/>
        <w:adjustRightInd w:val="0"/>
        <w:spacing w:after="0" w:line="512" w:lineRule="atLeast"/>
        <w:ind w:left="1084" w:right="333" w:hanging="869"/>
        <w:rPr>
          <w:rFonts w:ascii="Arial" w:hAnsi="Arial" w:cs="Arial"/>
          <w:lang w:val="fr-FR"/>
        </w:rPr>
      </w:pPr>
    </w:p>
    <w:p w14:paraId="4C7FF0C2" w14:textId="77777777" w:rsidR="005B2DDF" w:rsidRPr="002A33FA" w:rsidRDefault="005B2DDF" w:rsidP="005B2DDF">
      <w:pPr>
        <w:autoSpaceDE w:val="0"/>
        <w:autoSpaceDN w:val="0"/>
        <w:adjustRightInd w:val="0"/>
        <w:spacing w:after="0" w:line="512" w:lineRule="atLeast"/>
        <w:ind w:left="1084" w:right="333" w:hanging="869"/>
        <w:rPr>
          <w:rFonts w:ascii="Arial" w:hAnsi="Arial" w:cs="Arial"/>
          <w:lang w:val="fr-FR"/>
        </w:rPr>
      </w:pPr>
      <w:r w:rsidRPr="002A33FA">
        <w:rPr>
          <w:rFonts w:ascii="Arial" w:hAnsi="Arial" w:cs="Arial"/>
          <w:lang w:val="fr-FR"/>
        </w:rPr>
        <w:t xml:space="preserve">Préparé </w:t>
      </w:r>
      <w:r w:rsidRPr="002A33FA">
        <w:rPr>
          <w:rFonts w:ascii="Arial" w:hAnsi="Arial" w:cs="Arial"/>
          <w:spacing w:val="-1"/>
          <w:lang w:val="fr-FR"/>
        </w:rPr>
        <w:t>en</w:t>
      </w:r>
      <w:r w:rsidRPr="002A33FA">
        <w:rPr>
          <w:rFonts w:ascii="Arial" w:hAnsi="Arial" w:cs="Arial"/>
          <w:spacing w:val="-2"/>
          <w:lang w:val="fr-FR"/>
        </w:rPr>
        <w:t xml:space="preserve"> .…….</w:t>
      </w:r>
      <w:r w:rsidRPr="002A33FA">
        <w:rPr>
          <w:rFonts w:ascii="Arial" w:hAnsi="Arial" w:cs="Arial"/>
          <w:lang w:val="fr-FR"/>
        </w:rPr>
        <w:t>.</w:t>
      </w:r>
      <w:r w:rsidRPr="002A33FA">
        <w:rPr>
          <w:rFonts w:ascii="Arial" w:hAnsi="Arial" w:cs="Arial"/>
          <w:spacing w:val="-2"/>
          <w:lang w:val="fr-FR"/>
        </w:rPr>
        <w:t xml:space="preserve"> .…….. ....</w:t>
      </w:r>
      <w:r w:rsidRPr="002A33FA">
        <w:rPr>
          <w:rFonts w:ascii="Arial" w:hAnsi="Arial" w:cs="Arial"/>
          <w:lang w:val="fr-FR"/>
        </w:rPr>
        <w:t xml:space="preserve"> ..............</w:t>
      </w:r>
    </w:p>
    <w:p w14:paraId="6344217C" w14:textId="77777777" w:rsidR="005B2DDF" w:rsidRPr="002A33FA" w:rsidRDefault="005B2DDF" w:rsidP="005B2DDF">
      <w:pPr>
        <w:autoSpaceDE w:val="0"/>
        <w:autoSpaceDN w:val="0"/>
        <w:adjustRightInd w:val="0"/>
        <w:spacing w:before="12" w:after="0" w:line="260" w:lineRule="atLeast"/>
        <w:rPr>
          <w:rFonts w:ascii="Arial" w:hAnsi="Arial" w:cs="Arial"/>
          <w:sz w:val="26"/>
          <w:szCs w:val="26"/>
          <w:lang w:val="fr-FR"/>
        </w:rPr>
      </w:pPr>
    </w:p>
    <w:p w14:paraId="47C5782D" w14:textId="77777777" w:rsidR="005B2DDF" w:rsidRPr="002A33FA" w:rsidRDefault="005B2DDF" w:rsidP="005B2DDF">
      <w:pPr>
        <w:autoSpaceDE w:val="0"/>
        <w:autoSpaceDN w:val="0"/>
        <w:adjustRightInd w:val="0"/>
        <w:spacing w:after="0" w:line="520" w:lineRule="atLeast"/>
        <w:ind w:left="1185" w:right="1208"/>
        <w:jc w:val="center"/>
        <w:rPr>
          <w:rFonts w:ascii="Arial" w:hAnsi="Arial" w:cs="Arial"/>
          <w:lang w:val="fr-FR"/>
        </w:rPr>
      </w:pPr>
      <w:r w:rsidRPr="002A33FA">
        <w:rPr>
          <w:rFonts w:ascii="Arial" w:hAnsi="Arial" w:cs="Arial"/>
          <w:spacing w:val="1"/>
          <w:lang w:val="fr-FR"/>
        </w:rPr>
        <w:t xml:space="preserve">-------------------------------------------------------------------------------------- </w:t>
      </w:r>
    </w:p>
    <w:p w14:paraId="7DA01FEC" w14:textId="77777777" w:rsidR="005B2DDF" w:rsidRPr="002A33FA" w:rsidRDefault="005B2DDF" w:rsidP="005B2DDF">
      <w:pPr>
        <w:autoSpaceDE w:val="0"/>
        <w:autoSpaceDN w:val="0"/>
        <w:adjustRightInd w:val="0"/>
        <w:spacing w:after="0" w:line="520" w:lineRule="atLeast"/>
        <w:ind w:left="1185" w:right="1208"/>
        <w:jc w:val="center"/>
        <w:rPr>
          <w:rFonts w:ascii="Arial" w:hAnsi="Arial" w:cs="Arial"/>
          <w:lang w:val="fr-FR"/>
        </w:rPr>
      </w:pPr>
      <w:r w:rsidRPr="002A33FA">
        <w:rPr>
          <w:rFonts w:ascii="Arial" w:hAnsi="Arial" w:cs="Arial"/>
          <w:spacing w:val="1"/>
          <w:lang w:val="fr-FR"/>
        </w:rPr>
        <w:t>(</w:t>
      </w:r>
      <w:r w:rsidRPr="002A33FA">
        <w:rPr>
          <w:rFonts w:ascii="Arial" w:hAnsi="Arial" w:cs="Arial"/>
          <w:lang w:val="fr-FR"/>
        </w:rPr>
        <w:t>Signature du représentant du plaignant)</w:t>
      </w:r>
    </w:p>
    <w:p w14:paraId="02F5AF2D" w14:textId="77777777" w:rsidR="005B2DDF" w:rsidRDefault="005B2DDF" w:rsidP="005B2DDF">
      <w:pPr>
        <w:rPr>
          <w:rFonts w:ascii="Arial" w:hAnsi="Arial" w:cs="Arial"/>
          <w:sz w:val="14"/>
          <w:szCs w:val="14"/>
          <w:lang w:val="fr-FR"/>
        </w:rPr>
      </w:pPr>
      <w:r>
        <w:rPr>
          <w:rFonts w:ascii="Arial" w:hAnsi="Arial" w:cs="Arial"/>
          <w:sz w:val="14"/>
          <w:szCs w:val="14"/>
          <w:lang w:val="fr-FR"/>
        </w:rPr>
        <w:br w:type="page"/>
      </w:r>
    </w:p>
    <w:p w14:paraId="264E105D" w14:textId="10F93A74" w:rsidR="005B2DDF" w:rsidRPr="002A33FA" w:rsidRDefault="005B2DDF" w:rsidP="005B2DDF">
      <w:pPr>
        <w:autoSpaceDE w:val="0"/>
        <w:autoSpaceDN w:val="0"/>
        <w:adjustRightInd w:val="0"/>
        <w:spacing w:before="25" w:after="0" w:line="240" w:lineRule="auto"/>
        <w:ind w:left="1107"/>
        <w:jc w:val="center"/>
        <w:rPr>
          <w:rFonts w:ascii="Arial" w:hAnsi="Arial" w:cs="Arial"/>
          <w:b/>
          <w:bCs/>
          <w:spacing w:val="1"/>
          <w:sz w:val="28"/>
          <w:szCs w:val="28"/>
          <w:lang w:val="fr-FR"/>
        </w:rPr>
      </w:pPr>
      <w:r w:rsidRPr="002A33FA">
        <w:rPr>
          <w:rFonts w:ascii="Arial" w:hAnsi="Arial" w:cs="Arial"/>
          <w:b/>
          <w:bCs/>
          <w:sz w:val="28"/>
          <w:szCs w:val="28"/>
          <w:lang w:val="fr-FR"/>
        </w:rPr>
        <w:lastRenderedPageBreak/>
        <w:t>Décision finale sur la</w:t>
      </w:r>
      <w:r w:rsidRPr="002A33FA">
        <w:rPr>
          <w:rFonts w:ascii="Arial" w:hAnsi="Arial" w:cs="Arial"/>
          <w:b/>
          <w:bCs/>
          <w:spacing w:val="1"/>
          <w:sz w:val="28"/>
          <w:szCs w:val="28"/>
          <w:lang w:val="fr-FR"/>
        </w:rPr>
        <w:t xml:space="preserve"> plainte</w:t>
      </w:r>
    </w:p>
    <w:p w14:paraId="1BD6906A" w14:textId="77777777" w:rsidR="005B2DDF" w:rsidRPr="002A33FA" w:rsidRDefault="005B2DDF" w:rsidP="005B2DDF">
      <w:pPr>
        <w:autoSpaceDE w:val="0"/>
        <w:autoSpaceDN w:val="0"/>
        <w:adjustRightInd w:val="0"/>
        <w:spacing w:after="0" w:line="240" w:lineRule="auto"/>
        <w:rPr>
          <w:rFonts w:ascii="Arial" w:hAnsi="Arial" w:cs="Arial"/>
          <w:lang w:val="fr-FR"/>
        </w:rPr>
      </w:pPr>
    </w:p>
    <w:p w14:paraId="116EE7B6" w14:textId="77777777" w:rsidR="005B2DDF" w:rsidRPr="002A33FA" w:rsidRDefault="005B2DDF" w:rsidP="005B2DDF">
      <w:pPr>
        <w:autoSpaceDE w:val="0"/>
        <w:autoSpaceDN w:val="0"/>
        <w:adjustRightInd w:val="0"/>
        <w:spacing w:after="0" w:line="240" w:lineRule="auto"/>
        <w:rPr>
          <w:rFonts w:ascii="Arial" w:hAnsi="Arial" w:cs="Arial"/>
          <w:lang w:val="fr-FR"/>
        </w:rPr>
      </w:pPr>
    </w:p>
    <w:p w14:paraId="66BBE33E" w14:textId="77777777" w:rsidR="005B2DDF" w:rsidRPr="002A33FA" w:rsidRDefault="005B2DDF" w:rsidP="005B2DDF">
      <w:pPr>
        <w:autoSpaceDE w:val="0"/>
        <w:autoSpaceDN w:val="0"/>
        <w:adjustRightInd w:val="0"/>
        <w:spacing w:after="200" w:line="240" w:lineRule="auto"/>
        <w:jc w:val="center"/>
        <w:rPr>
          <w:rFonts w:ascii="Arial" w:hAnsi="Arial" w:cs="Arial"/>
          <w:i/>
          <w:iCs/>
          <w:sz w:val="24"/>
          <w:szCs w:val="24"/>
          <w:lang w:val="fr-FR"/>
        </w:rPr>
      </w:pPr>
    </w:p>
    <w:tbl>
      <w:tblPr>
        <w:tblW w:w="0" w:type="auto"/>
        <w:jc w:val="center"/>
        <w:tblLayout w:type="fixed"/>
        <w:tblCellMar>
          <w:left w:w="0" w:type="dxa"/>
          <w:right w:w="0" w:type="dxa"/>
        </w:tblCellMar>
        <w:tblLook w:val="0000" w:firstRow="0" w:lastRow="0" w:firstColumn="0" w:lastColumn="0" w:noHBand="0" w:noVBand="0"/>
      </w:tblPr>
      <w:tblGrid>
        <w:gridCol w:w="3195"/>
        <w:gridCol w:w="5300"/>
      </w:tblGrid>
      <w:tr w:rsidR="005B2DDF" w14:paraId="1AECD7D1" w14:textId="77777777" w:rsidTr="003E0930">
        <w:trPr>
          <w:trHeight w:val="602"/>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D9D9D9"/>
          </w:tcPr>
          <w:p w14:paraId="5109AF38" w14:textId="77777777" w:rsidR="005B2DDF" w:rsidRDefault="005B2DDF" w:rsidP="003E0930">
            <w:pPr>
              <w:autoSpaceDE w:val="0"/>
              <w:autoSpaceDN w:val="0"/>
              <w:adjustRightInd w:val="0"/>
              <w:spacing w:after="0" w:line="240" w:lineRule="auto"/>
              <w:ind w:left="102"/>
              <w:rPr>
                <w:rFonts w:ascii="Arial" w:hAnsi="Arial" w:cs="Arial"/>
                <w:lang w:val="en"/>
              </w:rPr>
            </w:pPr>
            <w:r>
              <w:rPr>
                <w:rFonts w:ascii="Arial" w:hAnsi="Arial" w:cs="Arial"/>
                <w:lang w:val="en"/>
              </w:rPr>
              <w:t>Résolution :</w:t>
            </w:r>
          </w:p>
          <w:p w14:paraId="7B93CE2F" w14:textId="77777777" w:rsidR="005B2DDF" w:rsidRDefault="005B2DDF" w:rsidP="003E0930">
            <w:pPr>
              <w:autoSpaceDE w:val="0"/>
              <w:autoSpaceDN w:val="0"/>
              <w:adjustRightInd w:val="0"/>
              <w:spacing w:before="8" w:after="0" w:line="240" w:lineRule="auto"/>
              <w:rPr>
                <w:rFonts w:ascii="Arial" w:hAnsi="Arial" w:cs="Arial"/>
                <w:sz w:val="17"/>
                <w:szCs w:val="17"/>
                <w:lang w:val="en"/>
              </w:rPr>
            </w:pPr>
          </w:p>
          <w:p w14:paraId="7059CEEB" w14:textId="77777777" w:rsidR="005B2DDF" w:rsidRDefault="005B2DDF" w:rsidP="003E0930">
            <w:pPr>
              <w:autoSpaceDE w:val="0"/>
              <w:autoSpaceDN w:val="0"/>
              <w:adjustRightInd w:val="0"/>
              <w:spacing w:after="0" w:line="240" w:lineRule="auto"/>
              <w:rPr>
                <w:rFonts w:ascii="Calibri" w:hAnsi="Calibri" w:cs="Calibri"/>
                <w:lang w:val="en"/>
              </w:rPr>
            </w:pPr>
          </w:p>
        </w:tc>
        <w:tc>
          <w:tcPr>
            <w:tcW w:w="5300" w:type="dxa"/>
            <w:tcBorders>
              <w:top w:val="single" w:sz="4" w:space="0" w:color="000000"/>
              <w:left w:val="single" w:sz="4" w:space="0" w:color="000000"/>
              <w:bottom w:val="single" w:sz="4" w:space="0" w:color="000000"/>
              <w:right w:val="single" w:sz="4" w:space="0" w:color="000000"/>
            </w:tcBorders>
          </w:tcPr>
          <w:p w14:paraId="4063F24D" w14:textId="77777777" w:rsidR="005B2DDF" w:rsidRDefault="005B2DDF" w:rsidP="003E0930">
            <w:pPr>
              <w:autoSpaceDE w:val="0"/>
              <w:autoSpaceDN w:val="0"/>
              <w:adjustRightInd w:val="0"/>
              <w:spacing w:after="0" w:line="240" w:lineRule="auto"/>
              <w:rPr>
                <w:rFonts w:ascii="Arial" w:hAnsi="Arial" w:cs="Arial"/>
                <w:lang w:val="en"/>
              </w:rPr>
            </w:pPr>
          </w:p>
          <w:p w14:paraId="55534139" w14:textId="77777777" w:rsidR="005B2DDF" w:rsidRDefault="005B2DDF" w:rsidP="003E0930">
            <w:pPr>
              <w:autoSpaceDE w:val="0"/>
              <w:autoSpaceDN w:val="0"/>
              <w:adjustRightInd w:val="0"/>
              <w:spacing w:after="0" w:line="240" w:lineRule="auto"/>
              <w:rPr>
                <w:rFonts w:ascii="Arial" w:hAnsi="Arial" w:cs="Arial"/>
                <w:lang w:val="en"/>
              </w:rPr>
            </w:pPr>
          </w:p>
          <w:p w14:paraId="75FA0BF5" w14:textId="77777777" w:rsidR="005B2DDF" w:rsidRDefault="005B2DDF" w:rsidP="003E0930">
            <w:pPr>
              <w:autoSpaceDE w:val="0"/>
              <w:autoSpaceDN w:val="0"/>
              <w:adjustRightInd w:val="0"/>
              <w:spacing w:after="0" w:line="240" w:lineRule="auto"/>
              <w:rPr>
                <w:rFonts w:ascii="Arial" w:hAnsi="Arial" w:cs="Arial"/>
                <w:lang w:val="en"/>
              </w:rPr>
            </w:pPr>
          </w:p>
          <w:p w14:paraId="14A9B78F" w14:textId="77777777" w:rsidR="005B2DDF" w:rsidRDefault="005B2DDF" w:rsidP="003E0930">
            <w:pPr>
              <w:autoSpaceDE w:val="0"/>
              <w:autoSpaceDN w:val="0"/>
              <w:adjustRightInd w:val="0"/>
              <w:spacing w:after="0" w:line="240" w:lineRule="auto"/>
              <w:rPr>
                <w:rFonts w:ascii="Arial" w:hAnsi="Arial" w:cs="Arial"/>
                <w:lang w:val="en"/>
              </w:rPr>
            </w:pPr>
          </w:p>
          <w:p w14:paraId="4DF39EAC" w14:textId="77777777" w:rsidR="005B2DDF" w:rsidRDefault="005B2DDF" w:rsidP="003E0930">
            <w:pPr>
              <w:autoSpaceDE w:val="0"/>
              <w:autoSpaceDN w:val="0"/>
              <w:adjustRightInd w:val="0"/>
              <w:spacing w:after="0" w:line="240" w:lineRule="auto"/>
              <w:rPr>
                <w:rFonts w:ascii="Arial" w:hAnsi="Arial" w:cs="Arial"/>
                <w:lang w:val="en"/>
              </w:rPr>
            </w:pPr>
          </w:p>
          <w:p w14:paraId="161B0F65" w14:textId="77777777" w:rsidR="005B2DDF" w:rsidRDefault="005B2DDF" w:rsidP="003E0930">
            <w:pPr>
              <w:autoSpaceDE w:val="0"/>
              <w:autoSpaceDN w:val="0"/>
              <w:adjustRightInd w:val="0"/>
              <w:spacing w:after="0" w:line="240" w:lineRule="auto"/>
              <w:rPr>
                <w:rFonts w:ascii="Arial" w:hAnsi="Arial" w:cs="Arial"/>
                <w:lang w:val="en"/>
              </w:rPr>
            </w:pPr>
          </w:p>
          <w:p w14:paraId="272A402D" w14:textId="77777777" w:rsidR="005B2DDF" w:rsidRDefault="005B2DDF" w:rsidP="003E0930">
            <w:pPr>
              <w:autoSpaceDE w:val="0"/>
              <w:autoSpaceDN w:val="0"/>
              <w:adjustRightInd w:val="0"/>
              <w:spacing w:after="0" w:line="240" w:lineRule="auto"/>
              <w:rPr>
                <w:rFonts w:ascii="Calibri" w:hAnsi="Calibri" w:cs="Calibri"/>
                <w:lang w:val="en"/>
              </w:rPr>
            </w:pPr>
          </w:p>
        </w:tc>
      </w:tr>
      <w:tr w:rsidR="005B2DDF" w14:paraId="44C56386" w14:textId="77777777" w:rsidTr="003E0930">
        <w:trPr>
          <w:trHeight w:val="574"/>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D9D9D9"/>
          </w:tcPr>
          <w:p w14:paraId="0B201BC2" w14:textId="77777777" w:rsidR="005B2DDF" w:rsidRDefault="005B2DDF" w:rsidP="003E0930">
            <w:pPr>
              <w:autoSpaceDE w:val="0"/>
              <w:autoSpaceDN w:val="0"/>
              <w:adjustRightInd w:val="0"/>
              <w:spacing w:after="0" w:line="240" w:lineRule="auto"/>
              <w:ind w:left="102"/>
              <w:rPr>
                <w:rFonts w:ascii="Calibri" w:hAnsi="Calibri" w:cs="Calibri"/>
                <w:lang w:val="en"/>
              </w:rPr>
            </w:pPr>
            <w:r>
              <w:rPr>
                <w:rFonts w:ascii="Arial" w:hAnsi="Arial" w:cs="Arial"/>
                <w:spacing w:val="-1"/>
                <w:lang w:val="en"/>
              </w:rPr>
              <w:t>Date</w:t>
            </w:r>
            <w:r>
              <w:rPr>
                <w:rFonts w:ascii="Arial" w:hAnsi="Arial" w:cs="Arial"/>
                <w:lang w:val="en"/>
              </w:rPr>
              <w:t xml:space="preserve"> :</w:t>
            </w:r>
          </w:p>
        </w:tc>
        <w:tc>
          <w:tcPr>
            <w:tcW w:w="5300" w:type="dxa"/>
            <w:tcBorders>
              <w:top w:val="single" w:sz="4" w:space="0" w:color="000000"/>
              <w:left w:val="single" w:sz="4" w:space="0" w:color="000000"/>
              <w:bottom w:val="single" w:sz="4" w:space="0" w:color="000000"/>
              <w:right w:val="single" w:sz="4" w:space="0" w:color="000000"/>
            </w:tcBorders>
          </w:tcPr>
          <w:p w14:paraId="69D5A91B" w14:textId="77777777" w:rsidR="005B2DDF" w:rsidRDefault="005B2DDF" w:rsidP="003E0930">
            <w:pPr>
              <w:autoSpaceDE w:val="0"/>
              <w:autoSpaceDN w:val="0"/>
              <w:adjustRightInd w:val="0"/>
              <w:spacing w:after="0" w:line="240" w:lineRule="auto"/>
              <w:rPr>
                <w:rFonts w:ascii="Calibri" w:hAnsi="Calibri" w:cs="Calibri"/>
                <w:lang w:val="en"/>
              </w:rPr>
            </w:pPr>
          </w:p>
        </w:tc>
      </w:tr>
      <w:tr w:rsidR="005B2DDF" w:rsidRPr="001B18A7" w14:paraId="76C658BA" w14:textId="77777777" w:rsidTr="003E0930">
        <w:trPr>
          <w:trHeight w:val="914"/>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D9D9D9"/>
          </w:tcPr>
          <w:p w14:paraId="6387E90A" w14:textId="77777777" w:rsidR="005B2DDF" w:rsidRPr="002A33FA" w:rsidRDefault="005B2DDF" w:rsidP="003E0930">
            <w:pPr>
              <w:autoSpaceDE w:val="0"/>
              <w:autoSpaceDN w:val="0"/>
              <w:adjustRightInd w:val="0"/>
              <w:spacing w:after="0" w:line="240" w:lineRule="auto"/>
              <w:ind w:left="102"/>
              <w:rPr>
                <w:rFonts w:ascii="Arial" w:hAnsi="Arial" w:cs="Arial"/>
                <w:lang w:val="fr-FR"/>
              </w:rPr>
            </w:pPr>
            <w:r w:rsidRPr="002A33FA">
              <w:rPr>
                <w:rFonts w:ascii="Arial" w:hAnsi="Arial" w:cs="Arial"/>
                <w:lang w:val="fr-FR"/>
              </w:rPr>
              <w:t>Pièces</w:t>
            </w:r>
            <w:r w:rsidRPr="002A33FA">
              <w:rPr>
                <w:rFonts w:ascii="Arial" w:hAnsi="Arial" w:cs="Arial"/>
                <w:spacing w:val="1"/>
                <w:lang w:val="fr-FR"/>
              </w:rPr>
              <w:t xml:space="preserve"> justificatives</w:t>
            </w:r>
          </w:p>
          <w:p w14:paraId="70040AE8" w14:textId="77777777" w:rsidR="005B2DDF" w:rsidRPr="002A33FA" w:rsidRDefault="005B2DDF" w:rsidP="003E0930">
            <w:pPr>
              <w:autoSpaceDE w:val="0"/>
              <w:autoSpaceDN w:val="0"/>
              <w:adjustRightInd w:val="0"/>
              <w:spacing w:before="19" w:after="0" w:line="258" w:lineRule="atLeast"/>
              <w:ind w:left="102" w:right="102"/>
              <w:rPr>
                <w:rFonts w:ascii="Calibri" w:hAnsi="Calibri" w:cs="Calibri"/>
                <w:lang w:val="fr-FR"/>
              </w:rPr>
            </w:pPr>
            <w:r w:rsidRPr="002A33FA">
              <w:rPr>
                <w:rFonts w:ascii="Arial" w:hAnsi="Arial" w:cs="Arial"/>
                <w:spacing w:val="1"/>
                <w:lang w:val="fr-FR"/>
              </w:rPr>
              <w:t>(</w:t>
            </w:r>
            <w:r w:rsidRPr="002A33FA">
              <w:rPr>
                <w:rFonts w:ascii="Arial" w:hAnsi="Arial" w:cs="Arial"/>
                <w:lang w:val="fr-FR"/>
              </w:rPr>
              <w:t>résumés,</w:t>
            </w:r>
            <w:r w:rsidRPr="002A33FA">
              <w:rPr>
                <w:rFonts w:ascii="Arial" w:hAnsi="Arial" w:cs="Arial"/>
                <w:spacing w:val="1"/>
                <w:lang w:val="fr-FR"/>
              </w:rPr>
              <w:t xml:space="preserve"> contrats</w:t>
            </w:r>
            <w:r w:rsidRPr="002A33FA">
              <w:rPr>
                <w:rFonts w:ascii="Arial" w:hAnsi="Arial" w:cs="Arial"/>
                <w:lang w:val="fr-FR"/>
              </w:rPr>
              <w:t>,</w:t>
            </w:r>
            <w:r w:rsidRPr="002A33FA">
              <w:rPr>
                <w:rFonts w:ascii="Arial" w:hAnsi="Arial" w:cs="Arial"/>
                <w:spacing w:val="2"/>
                <w:lang w:val="fr-FR"/>
              </w:rPr>
              <w:t xml:space="preserve"> accords,</w:t>
            </w:r>
            <w:r w:rsidRPr="002A33FA">
              <w:rPr>
                <w:rFonts w:ascii="Arial" w:hAnsi="Arial" w:cs="Arial"/>
                <w:lang w:val="fr-FR"/>
              </w:rPr>
              <w:t xml:space="preserve"> procès-verbaux, etc.) :</w:t>
            </w:r>
          </w:p>
        </w:tc>
        <w:tc>
          <w:tcPr>
            <w:tcW w:w="5300" w:type="dxa"/>
            <w:tcBorders>
              <w:top w:val="single" w:sz="4" w:space="0" w:color="000000"/>
              <w:left w:val="single" w:sz="4" w:space="0" w:color="000000"/>
              <w:bottom w:val="single" w:sz="4" w:space="0" w:color="000000"/>
              <w:right w:val="single" w:sz="4" w:space="0" w:color="000000"/>
            </w:tcBorders>
          </w:tcPr>
          <w:p w14:paraId="66236429" w14:textId="77777777" w:rsidR="005B2DDF" w:rsidRPr="002A33FA" w:rsidRDefault="005B2DDF" w:rsidP="003E0930">
            <w:pPr>
              <w:autoSpaceDE w:val="0"/>
              <w:autoSpaceDN w:val="0"/>
              <w:adjustRightInd w:val="0"/>
              <w:spacing w:after="0" w:line="240" w:lineRule="auto"/>
              <w:rPr>
                <w:rFonts w:ascii="Calibri" w:hAnsi="Calibri" w:cs="Calibri"/>
                <w:lang w:val="fr-FR"/>
              </w:rPr>
            </w:pPr>
          </w:p>
        </w:tc>
      </w:tr>
      <w:tr w:rsidR="005B2DDF" w:rsidRPr="001B18A7" w14:paraId="2182893D" w14:textId="77777777" w:rsidTr="003E0930">
        <w:trPr>
          <w:trHeight w:val="668"/>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D9D9D9"/>
          </w:tcPr>
          <w:p w14:paraId="3246BDA0" w14:textId="51D80D92" w:rsidR="005B2DDF" w:rsidRPr="002A33FA" w:rsidRDefault="005B2DDF" w:rsidP="001E1298">
            <w:pPr>
              <w:autoSpaceDE w:val="0"/>
              <w:autoSpaceDN w:val="0"/>
              <w:adjustRightInd w:val="0"/>
              <w:spacing w:after="0" w:line="240" w:lineRule="auto"/>
              <w:ind w:left="102"/>
              <w:rPr>
                <w:rFonts w:ascii="Calibri" w:hAnsi="Calibri" w:cs="Calibri"/>
                <w:lang w:val="fr-FR"/>
              </w:rPr>
            </w:pPr>
            <w:r w:rsidRPr="002A33FA">
              <w:rPr>
                <w:rFonts w:ascii="Arial" w:hAnsi="Arial" w:cs="Arial"/>
                <w:spacing w:val="1"/>
                <w:lang w:val="fr-FR"/>
              </w:rPr>
              <w:t>Signature</w:t>
            </w:r>
            <w:r w:rsidRPr="002A33FA">
              <w:rPr>
                <w:rFonts w:ascii="Arial" w:hAnsi="Arial" w:cs="Arial"/>
                <w:lang w:val="fr-FR"/>
              </w:rPr>
              <w:t xml:space="preserve"> de l'</w:t>
            </w:r>
            <w:r w:rsidRPr="002A33FA">
              <w:rPr>
                <w:rFonts w:ascii="Arial" w:hAnsi="Arial" w:cs="Arial"/>
                <w:spacing w:val="-2"/>
                <w:lang w:val="fr-FR"/>
              </w:rPr>
              <w:t xml:space="preserve">officier </w:t>
            </w:r>
            <w:r w:rsidR="001E1298">
              <w:rPr>
                <w:rFonts w:ascii="Arial" w:hAnsi="Arial" w:cs="Arial"/>
                <w:spacing w:val="-2"/>
                <w:lang w:val="fr-FR"/>
              </w:rPr>
              <w:t>E&amp;</w:t>
            </w:r>
            <w:r w:rsidRPr="002A33FA">
              <w:rPr>
                <w:rFonts w:ascii="Arial" w:hAnsi="Arial" w:cs="Arial"/>
                <w:spacing w:val="-2"/>
                <w:lang w:val="fr-FR"/>
              </w:rPr>
              <w:t xml:space="preserve">S du </w:t>
            </w:r>
            <w:r w:rsidR="001E1298">
              <w:rPr>
                <w:rFonts w:ascii="Arial" w:hAnsi="Arial" w:cs="Arial"/>
                <w:spacing w:val="-2"/>
                <w:lang w:val="fr-FR"/>
              </w:rPr>
              <w:t>UGPE</w:t>
            </w:r>
            <w:r w:rsidRPr="002A33FA">
              <w:rPr>
                <w:rFonts w:ascii="Arial" w:hAnsi="Arial" w:cs="Arial"/>
                <w:spacing w:val="-2"/>
                <w:lang w:val="fr-FR"/>
              </w:rPr>
              <w:t xml:space="preserve"> :</w:t>
            </w:r>
          </w:p>
        </w:tc>
        <w:tc>
          <w:tcPr>
            <w:tcW w:w="5300" w:type="dxa"/>
            <w:tcBorders>
              <w:top w:val="single" w:sz="4" w:space="0" w:color="000000"/>
              <w:left w:val="single" w:sz="4" w:space="0" w:color="000000"/>
              <w:bottom w:val="single" w:sz="4" w:space="0" w:color="000000"/>
              <w:right w:val="single" w:sz="4" w:space="0" w:color="000000"/>
            </w:tcBorders>
          </w:tcPr>
          <w:p w14:paraId="5EE565E2" w14:textId="77777777" w:rsidR="005B2DDF" w:rsidRPr="002A33FA" w:rsidRDefault="005B2DDF" w:rsidP="003E0930">
            <w:pPr>
              <w:autoSpaceDE w:val="0"/>
              <w:autoSpaceDN w:val="0"/>
              <w:adjustRightInd w:val="0"/>
              <w:spacing w:after="0" w:line="240" w:lineRule="auto"/>
              <w:rPr>
                <w:rFonts w:ascii="Calibri" w:hAnsi="Calibri" w:cs="Calibri"/>
                <w:lang w:val="fr-FR"/>
              </w:rPr>
            </w:pPr>
          </w:p>
        </w:tc>
      </w:tr>
      <w:tr w:rsidR="005B2DDF" w14:paraId="37D397B3" w14:textId="77777777" w:rsidTr="003E0930">
        <w:trPr>
          <w:trHeight w:val="683"/>
          <w:jc w:val="center"/>
        </w:trPr>
        <w:tc>
          <w:tcPr>
            <w:tcW w:w="3195" w:type="dxa"/>
            <w:tcBorders>
              <w:top w:val="single" w:sz="4" w:space="0" w:color="000000"/>
              <w:left w:val="single" w:sz="4" w:space="0" w:color="000000"/>
              <w:bottom w:val="single" w:sz="4" w:space="0" w:color="000000"/>
              <w:right w:val="single" w:sz="4" w:space="0" w:color="000000"/>
            </w:tcBorders>
            <w:shd w:val="clear" w:color="auto" w:fill="D9D9D9"/>
          </w:tcPr>
          <w:p w14:paraId="27D79F7C" w14:textId="77777777" w:rsidR="005B2DDF" w:rsidRDefault="005B2DDF" w:rsidP="003E0930">
            <w:pPr>
              <w:autoSpaceDE w:val="0"/>
              <w:autoSpaceDN w:val="0"/>
              <w:adjustRightInd w:val="0"/>
              <w:spacing w:after="0" w:line="240" w:lineRule="auto"/>
              <w:ind w:left="102"/>
              <w:rPr>
                <w:rFonts w:ascii="Calibri" w:hAnsi="Calibri" w:cs="Calibri"/>
                <w:lang w:val="en"/>
              </w:rPr>
            </w:pPr>
            <w:r>
              <w:rPr>
                <w:rFonts w:ascii="Arial" w:hAnsi="Arial" w:cs="Arial"/>
                <w:spacing w:val="1"/>
                <w:lang w:val="en"/>
              </w:rPr>
              <w:t>Signature</w:t>
            </w:r>
            <w:r>
              <w:rPr>
                <w:rFonts w:ascii="Arial" w:hAnsi="Arial" w:cs="Arial"/>
                <w:lang w:val="en"/>
              </w:rPr>
              <w:t xml:space="preserve"> du</w:t>
            </w:r>
            <w:r>
              <w:rPr>
                <w:rFonts w:ascii="Arial" w:hAnsi="Arial" w:cs="Arial"/>
                <w:spacing w:val="-1"/>
                <w:lang w:val="en"/>
              </w:rPr>
              <w:t xml:space="preserve"> demandeur</w:t>
            </w:r>
            <w:r>
              <w:rPr>
                <w:rFonts w:ascii="Arial" w:hAnsi="Arial" w:cs="Arial"/>
                <w:lang w:val="en"/>
              </w:rPr>
              <w:t xml:space="preserve"> :</w:t>
            </w:r>
          </w:p>
        </w:tc>
        <w:tc>
          <w:tcPr>
            <w:tcW w:w="5300" w:type="dxa"/>
            <w:tcBorders>
              <w:top w:val="single" w:sz="4" w:space="0" w:color="000000"/>
              <w:left w:val="single" w:sz="4" w:space="0" w:color="000000"/>
              <w:bottom w:val="single" w:sz="4" w:space="0" w:color="000000"/>
              <w:right w:val="single" w:sz="4" w:space="0" w:color="000000"/>
            </w:tcBorders>
          </w:tcPr>
          <w:p w14:paraId="160E25FA" w14:textId="77777777" w:rsidR="005B2DDF" w:rsidRDefault="005B2DDF" w:rsidP="003E0930">
            <w:pPr>
              <w:autoSpaceDE w:val="0"/>
              <w:autoSpaceDN w:val="0"/>
              <w:adjustRightInd w:val="0"/>
              <w:spacing w:after="0" w:line="240" w:lineRule="auto"/>
              <w:rPr>
                <w:rFonts w:ascii="Calibri" w:hAnsi="Calibri" w:cs="Calibri"/>
                <w:lang w:val="en"/>
              </w:rPr>
            </w:pPr>
          </w:p>
        </w:tc>
      </w:tr>
    </w:tbl>
    <w:p w14:paraId="4B6F8A7D" w14:textId="77777777" w:rsidR="005B2DDF" w:rsidRDefault="005B2DDF" w:rsidP="005B2DDF">
      <w:pPr>
        <w:autoSpaceDE w:val="0"/>
        <w:autoSpaceDN w:val="0"/>
        <w:adjustRightInd w:val="0"/>
        <w:spacing w:after="0" w:line="240" w:lineRule="auto"/>
        <w:rPr>
          <w:rFonts w:ascii="Arial" w:hAnsi="Arial" w:cs="Arial"/>
          <w:lang w:val="en"/>
        </w:rPr>
      </w:pPr>
    </w:p>
    <w:p w14:paraId="1120BCCC" w14:textId="77777777" w:rsidR="005B2DDF" w:rsidRDefault="005B2DDF" w:rsidP="005B2DDF">
      <w:pPr>
        <w:autoSpaceDE w:val="0"/>
        <w:autoSpaceDN w:val="0"/>
        <w:adjustRightInd w:val="0"/>
        <w:spacing w:after="0" w:line="240" w:lineRule="auto"/>
        <w:rPr>
          <w:rFonts w:ascii="Arial" w:hAnsi="Arial" w:cs="Arial"/>
          <w:lang w:val="en"/>
        </w:rPr>
      </w:pPr>
    </w:p>
    <w:p w14:paraId="620FF5E5" w14:textId="175D757D" w:rsidR="005B2DDF" w:rsidRDefault="005B2DDF" w:rsidP="00C608BF">
      <w:pPr>
        <w:spacing w:before="3" w:line="240" w:lineRule="auto"/>
        <w:ind w:left="58" w:right="65"/>
        <w:jc w:val="center"/>
        <w:rPr>
          <w:rFonts w:cstheme="minorHAnsi"/>
          <w:sz w:val="20"/>
          <w:szCs w:val="20"/>
          <w:lang w:val="pt-PT"/>
        </w:rPr>
      </w:pPr>
    </w:p>
    <w:p w14:paraId="777106BC" w14:textId="77777777" w:rsidR="005B2DDF" w:rsidRPr="00057ADA" w:rsidRDefault="005B2DDF" w:rsidP="00C608BF">
      <w:pPr>
        <w:spacing w:before="3" w:line="240" w:lineRule="auto"/>
        <w:ind w:left="58" w:right="65"/>
        <w:jc w:val="center"/>
        <w:rPr>
          <w:rFonts w:cstheme="minorHAnsi"/>
          <w:sz w:val="20"/>
          <w:szCs w:val="20"/>
          <w:lang w:val="pt-PT"/>
        </w:rPr>
      </w:pPr>
    </w:p>
    <w:p w14:paraId="0A9DFD08" w14:textId="3E43E258" w:rsidR="002B1D31" w:rsidRPr="00D95E48" w:rsidRDefault="002B1D31" w:rsidP="001F3B0A">
      <w:pPr>
        <w:pStyle w:val="Heading3"/>
        <w:rPr>
          <w:sz w:val="22"/>
          <w:szCs w:val="22"/>
          <w:lang w:val="fr-FR"/>
        </w:rPr>
      </w:pPr>
      <w:bookmarkStart w:id="67" w:name="_Toc21497669"/>
      <w:bookmarkStart w:id="68" w:name="_Toc22069628"/>
      <w:bookmarkStart w:id="69" w:name="_Toc22307879"/>
      <w:bookmarkStart w:id="70" w:name="_Toc22308345"/>
      <w:bookmarkStart w:id="71" w:name="_Toc67095729"/>
      <w:r w:rsidRPr="00D95E48">
        <w:rPr>
          <w:sz w:val="22"/>
          <w:szCs w:val="22"/>
          <w:lang w:val="fr-FR"/>
        </w:rPr>
        <w:t>6.</w:t>
      </w:r>
      <w:r w:rsidR="009C6158">
        <w:rPr>
          <w:sz w:val="22"/>
          <w:szCs w:val="22"/>
          <w:lang w:val="fr-FR"/>
        </w:rPr>
        <w:t>6</w:t>
      </w:r>
      <w:r w:rsidR="00D418F5" w:rsidRPr="00D95E48">
        <w:rPr>
          <w:sz w:val="22"/>
          <w:szCs w:val="22"/>
          <w:lang w:val="fr-FR"/>
        </w:rPr>
        <w:t xml:space="preserve"> Rapport de synthèse sur le traitement des plaintes</w:t>
      </w:r>
      <w:bookmarkEnd w:id="67"/>
      <w:bookmarkEnd w:id="68"/>
      <w:bookmarkEnd w:id="69"/>
      <w:bookmarkEnd w:id="70"/>
      <w:bookmarkEnd w:id="71"/>
    </w:p>
    <w:p w14:paraId="32FDAC6F" w14:textId="5386704A" w:rsidR="00D01593" w:rsidRPr="00D95E48" w:rsidRDefault="00D01593" w:rsidP="001F3B0A">
      <w:pPr>
        <w:autoSpaceDE w:val="0"/>
        <w:autoSpaceDN w:val="0"/>
        <w:adjustRightInd w:val="0"/>
        <w:spacing w:after="120" w:line="240" w:lineRule="auto"/>
        <w:rPr>
          <w:rFonts w:cstheme="minorHAnsi"/>
          <w:lang w:val="fr-FR"/>
        </w:rPr>
      </w:pPr>
      <w:r w:rsidRPr="00D95E48">
        <w:rPr>
          <w:rFonts w:cstheme="minorHAnsi"/>
          <w:lang w:val="fr-FR"/>
        </w:rPr>
        <w:t xml:space="preserve">Le rapport de traitement des plaintes est un document de synthèse trimestriel rempli par le responsable de la </w:t>
      </w:r>
      <w:r w:rsidR="002A44EC" w:rsidRPr="00D95E48">
        <w:rPr>
          <w:rFonts w:cstheme="minorHAnsi"/>
          <w:lang w:val="fr-FR"/>
        </w:rPr>
        <w:t>participation des</w:t>
      </w:r>
      <w:r w:rsidRPr="00D95E48">
        <w:rPr>
          <w:rFonts w:cstheme="minorHAnsi"/>
          <w:lang w:val="fr-FR"/>
        </w:rPr>
        <w:t xml:space="preserve"> parties prenantes. Le rapport fournit les informations</w:t>
      </w:r>
      <w:r w:rsidR="002A44EC" w:rsidRPr="00D95E48">
        <w:rPr>
          <w:rFonts w:cstheme="minorHAnsi"/>
          <w:lang w:val="fr-FR"/>
        </w:rPr>
        <w:t xml:space="preserve"> suivantes </w:t>
      </w:r>
      <w:r w:rsidRPr="00D95E48">
        <w:rPr>
          <w:rFonts w:cstheme="minorHAnsi"/>
          <w:lang w:val="fr-FR"/>
        </w:rPr>
        <w:t>: nombre de plaintes enregistrées pendant la période, résumé des types de plaintes, nombre de plaintes traitées, nombre de plaintes non traitées, notes explicatives.</w:t>
      </w:r>
    </w:p>
    <w:p w14:paraId="6DF487EF" w14:textId="3DF95C64" w:rsidR="00D01593" w:rsidRPr="00D95E48" w:rsidRDefault="00D01593" w:rsidP="001F3B0A">
      <w:pPr>
        <w:autoSpaceDE w:val="0"/>
        <w:autoSpaceDN w:val="0"/>
        <w:adjustRightInd w:val="0"/>
        <w:spacing w:after="120" w:line="240" w:lineRule="auto"/>
        <w:rPr>
          <w:rFonts w:cstheme="minorHAnsi"/>
          <w:color w:val="00B050"/>
          <w:sz w:val="20"/>
          <w:szCs w:val="20"/>
          <w:lang w:val="fr-FR"/>
        </w:rPr>
      </w:pPr>
      <w:r w:rsidRPr="00D95E48">
        <w:rPr>
          <w:rFonts w:cstheme="minorHAnsi"/>
          <w:lang w:val="fr-FR"/>
        </w:rPr>
        <w:t xml:space="preserve">Les plaignants seront </w:t>
      </w:r>
      <w:r w:rsidR="00D24F6E" w:rsidRPr="00D95E48">
        <w:rPr>
          <w:rFonts w:cstheme="minorHAnsi"/>
          <w:lang w:val="fr-FR"/>
        </w:rPr>
        <w:t xml:space="preserve">régulièrement </w:t>
      </w:r>
      <w:r w:rsidRPr="00D95E48">
        <w:rPr>
          <w:rFonts w:cstheme="minorHAnsi"/>
          <w:lang w:val="fr-FR"/>
        </w:rPr>
        <w:t xml:space="preserve">informés de l'état d'avancement et des détails du traitement de leurs plaintes. Les informations au </w:t>
      </w:r>
      <w:r w:rsidR="00D24F6E" w:rsidRPr="00D95E48">
        <w:rPr>
          <w:rFonts w:cstheme="minorHAnsi"/>
          <w:lang w:val="fr-FR"/>
        </w:rPr>
        <w:t xml:space="preserve">plaignant </w:t>
      </w:r>
      <w:r w:rsidRPr="00D95E48">
        <w:rPr>
          <w:rFonts w:cstheme="minorHAnsi"/>
          <w:lang w:val="fr-FR"/>
        </w:rPr>
        <w:t>seront fournies par l</w:t>
      </w:r>
      <w:r w:rsidR="000A1D8F">
        <w:rPr>
          <w:rFonts w:cstheme="minorHAnsi"/>
          <w:lang w:val="fr-FR"/>
        </w:rPr>
        <w:t>’UGPE</w:t>
      </w:r>
      <w:r w:rsidRPr="00D95E48">
        <w:rPr>
          <w:rFonts w:cstheme="minorHAnsi"/>
          <w:color w:val="00B050"/>
          <w:sz w:val="20"/>
          <w:szCs w:val="20"/>
          <w:lang w:val="fr-FR"/>
        </w:rPr>
        <w:t>.</w:t>
      </w:r>
    </w:p>
    <w:p w14:paraId="12E9CCA0" w14:textId="4D4F327E" w:rsidR="00FA069A" w:rsidRPr="00D95E48" w:rsidRDefault="00FA069A" w:rsidP="001F3B0A">
      <w:pPr>
        <w:pStyle w:val="Heading3"/>
        <w:rPr>
          <w:sz w:val="22"/>
          <w:szCs w:val="22"/>
          <w:lang w:val="fr-FR"/>
        </w:rPr>
      </w:pPr>
      <w:bookmarkStart w:id="72" w:name="_Toc21497670"/>
      <w:bookmarkStart w:id="73" w:name="_Toc22069629"/>
      <w:bookmarkStart w:id="74" w:name="_Toc22307880"/>
      <w:bookmarkStart w:id="75" w:name="_Toc22308346"/>
      <w:bookmarkStart w:id="76" w:name="_Toc67095730"/>
      <w:r w:rsidRPr="00D95E48">
        <w:rPr>
          <w:sz w:val="22"/>
          <w:szCs w:val="22"/>
          <w:lang w:val="fr-FR"/>
        </w:rPr>
        <w:t>6.</w:t>
      </w:r>
      <w:r w:rsidR="009C6158">
        <w:rPr>
          <w:sz w:val="22"/>
          <w:szCs w:val="22"/>
          <w:lang w:val="fr-FR"/>
        </w:rPr>
        <w:t>7</w:t>
      </w:r>
      <w:r w:rsidR="00D418F5" w:rsidRPr="00D95E48">
        <w:rPr>
          <w:sz w:val="22"/>
          <w:szCs w:val="22"/>
          <w:lang w:val="fr-FR"/>
        </w:rPr>
        <w:t xml:space="preserve"> Diffusion du mécanisme de gestion des plaintes auprès de la population</w:t>
      </w:r>
      <w:bookmarkEnd w:id="72"/>
      <w:bookmarkEnd w:id="73"/>
      <w:bookmarkEnd w:id="74"/>
      <w:bookmarkEnd w:id="75"/>
      <w:bookmarkEnd w:id="76"/>
    </w:p>
    <w:p w14:paraId="5230EC0E" w14:textId="14060E75" w:rsidR="00D24F6E" w:rsidRPr="00D95E48" w:rsidRDefault="00D24F6E" w:rsidP="00C608BF">
      <w:pPr>
        <w:spacing w:line="240" w:lineRule="auto"/>
        <w:rPr>
          <w:rFonts w:cstheme="minorHAnsi"/>
          <w:lang w:val="fr-FR"/>
        </w:rPr>
      </w:pPr>
      <w:r w:rsidRPr="00D95E48">
        <w:rPr>
          <w:rFonts w:cstheme="minorHAnsi"/>
          <w:lang w:val="fr-FR"/>
        </w:rPr>
        <w:t>Pour que les plaintes puissent avoir lieu et qu'elles soient reçues dans les lieux et de la manière appropriés, les communautés doivent être informées de leurs droits et de l'existence de cette voie et de ces procédures.</w:t>
      </w:r>
    </w:p>
    <w:p w14:paraId="20D18A40" w14:textId="6C649116" w:rsidR="002A44EC" w:rsidRPr="00057ADA" w:rsidRDefault="002A44EC" w:rsidP="00C608BF">
      <w:pPr>
        <w:spacing w:line="240" w:lineRule="auto"/>
        <w:rPr>
          <w:rFonts w:eastAsia="Arial" w:cs="Arial"/>
          <w:spacing w:val="-1"/>
          <w:lang w:val="pt-PT"/>
        </w:rPr>
      </w:pPr>
      <w:r w:rsidRPr="00D95E48">
        <w:rPr>
          <w:rFonts w:cstheme="minorHAnsi"/>
          <w:lang w:val="fr-FR"/>
        </w:rPr>
        <w:t>Pendant la phase d'exécution du projet, le public doit être dûment informé des mécanismes, règles et procédures de gestion des plaintes et des recours. Ces informations doivent être diffusées aux parties intéressées à tous les niveaux au cours du processus de consultation publique et lors de la réunion de lancement du projet, afin qu'elles soient connues des bénéficiaires ou des plaignants potentiels</w:t>
      </w:r>
      <w:r w:rsidR="00504B2E" w:rsidRPr="00D95E48">
        <w:rPr>
          <w:rFonts w:cstheme="minorHAnsi"/>
          <w:lang w:val="fr-FR"/>
        </w:rPr>
        <w:t xml:space="preserve"> et</w:t>
      </w:r>
      <w:r w:rsidRPr="00D95E48">
        <w:rPr>
          <w:rFonts w:cstheme="minorHAnsi"/>
          <w:lang w:val="fr-FR"/>
        </w:rPr>
        <w:t xml:space="preserve"> qu'ils puissent les utiliser si nécessaire. </w:t>
      </w:r>
      <w:r w:rsidRPr="003E3A99">
        <w:rPr>
          <w:rFonts w:cstheme="minorHAnsi"/>
          <w:lang w:val="pt-PT"/>
        </w:rPr>
        <w:t>En</w:t>
      </w:r>
      <w:r w:rsidRPr="00057ADA">
        <w:rPr>
          <w:rFonts w:cstheme="minorHAnsi"/>
          <w:lang w:val="pt-PT"/>
        </w:rPr>
        <w:t xml:space="preserve"> particulier, différentes méthodes seront utilisées</w:t>
      </w:r>
      <w:r w:rsidRPr="00057ADA">
        <w:rPr>
          <w:rFonts w:eastAsia="Arial" w:cs="Arial"/>
          <w:spacing w:val="-1"/>
          <w:lang w:val="pt-PT"/>
        </w:rPr>
        <w:t xml:space="preserve"> :</w:t>
      </w:r>
    </w:p>
    <w:p w14:paraId="21B18AD9" w14:textId="77777777" w:rsidR="002A44EC" w:rsidRPr="00D95E48" w:rsidRDefault="002A44EC" w:rsidP="00C608BF">
      <w:pPr>
        <w:pStyle w:val="ListParagraph"/>
        <w:numPr>
          <w:ilvl w:val="0"/>
          <w:numId w:val="25"/>
        </w:numPr>
        <w:spacing w:line="240" w:lineRule="auto"/>
        <w:rPr>
          <w:rFonts w:cstheme="minorHAnsi"/>
          <w:lang w:val="fr-FR"/>
        </w:rPr>
      </w:pPr>
      <w:r w:rsidRPr="00D95E48">
        <w:rPr>
          <w:rFonts w:cstheme="minorHAnsi"/>
          <w:lang w:val="fr-FR"/>
        </w:rPr>
        <w:t>Information/sensibilisation directe des bénéficiaires du projet, individuellement et en groupe, pendant la consultation publique et pendant la réunion de lancement du projet ;</w:t>
      </w:r>
    </w:p>
    <w:p w14:paraId="33287941" w14:textId="77777777" w:rsidR="002A44EC" w:rsidRPr="00D95E48" w:rsidRDefault="002A44EC" w:rsidP="00C608BF">
      <w:pPr>
        <w:pStyle w:val="ListParagraph"/>
        <w:numPr>
          <w:ilvl w:val="0"/>
          <w:numId w:val="25"/>
        </w:numPr>
        <w:spacing w:line="240" w:lineRule="auto"/>
        <w:rPr>
          <w:rFonts w:cstheme="minorHAnsi"/>
          <w:lang w:val="fr-FR"/>
        </w:rPr>
      </w:pPr>
      <w:r w:rsidRPr="00D95E48">
        <w:rPr>
          <w:rFonts w:cstheme="minorHAnsi"/>
          <w:lang w:val="fr-FR"/>
        </w:rPr>
        <w:t>Sensibilisation par le biais de la radio communautaire et de Facebook ;</w:t>
      </w:r>
    </w:p>
    <w:p w14:paraId="32C084F6" w14:textId="65411CA7" w:rsidR="002A44EC" w:rsidRPr="00D95E48" w:rsidRDefault="00504B2E" w:rsidP="00C608BF">
      <w:pPr>
        <w:pStyle w:val="ListParagraph"/>
        <w:numPr>
          <w:ilvl w:val="0"/>
          <w:numId w:val="25"/>
        </w:numPr>
        <w:spacing w:line="240" w:lineRule="auto"/>
        <w:rPr>
          <w:rFonts w:cstheme="minorHAnsi"/>
          <w:lang w:val="fr-FR"/>
        </w:rPr>
      </w:pPr>
      <w:r w:rsidRPr="00D95E48">
        <w:rPr>
          <w:rFonts w:cstheme="minorHAnsi"/>
          <w:lang w:val="fr-FR"/>
        </w:rPr>
        <w:lastRenderedPageBreak/>
        <w:t xml:space="preserve">Sensibilisation </w:t>
      </w:r>
      <w:r w:rsidR="002A44EC" w:rsidRPr="00D95E48">
        <w:rPr>
          <w:rFonts w:cstheme="minorHAnsi"/>
          <w:lang w:val="fr-FR"/>
        </w:rPr>
        <w:t>ciblée sur les ménages, les groupes socioprofessionnels ou les groupes vulnérables ;</w:t>
      </w:r>
    </w:p>
    <w:p w14:paraId="1EB99CBF" w14:textId="77777777" w:rsidR="002A44EC" w:rsidRPr="00D95E48" w:rsidRDefault="002A44EC" w:rsidP="00C608BF">
      <w:pPr>
        <w:pStyle w:val="ListParagraph"/>
        <w:numPr>
          <w:ilvl w:val="0"/>
          <w:numId w:val="25"/>
        </w:numPr>
        <w:spacing w:line="240" w:lineRule="auto"/>
        <w:rPr>
          <w:rFonts w:cstheme="minorHAnsi"/>
          <w:lang w:val="fr-FR"/>
        </w:rPr>
      </w:pPr>
      <w:r w:rsidRPr="00D95E48">
        <w:rPr>
          <w:rFonts w:cstheme="minorHAnsi"/>
          <w:lang w:val="fr-FR"/>
        </w:rPr>
        <w:t>Bannières, affiches informatives et autres formes de communication directe ;</w:t>
      </w:r>
    </w:p>
    <w:p w14:paraId="51BF1AE3" w14:textId="77777777" w:rsidR="002A44EC" w:rsidRPr="00D95E48" w:rsidRDefault="002A44EC" w:rsidP="00C608BF">
      <w:pPr>
        <w:pStyle w:val="ListParagraph"/>
        <w:numPr>
          <w:ilvl w:val="0"/>
          <w:numId w:val="25"/>
        </w:numPr>
        <w:spacing w:line="240" w:lineRule="auto"/>
        <w:rPr>
          <w:rFonts w:eastAsia="Arial" w:cs="Arial"/>
          <w:spacing w:val="-1"/>
          <w:lang w:val="fr-FR"/>
        </w:rPr>
      </w:pPr>
      <w:r w:rsidRPr="00D95E48">
        <w:rPr>
          <w:rFonts w:cstheme="minorHAnsi"/>
          <w:lang w:val="fr-FR"/>
        </w:rPr>
        <w:t>Information diffusée par les chefs de communauté et le point focal de la mairie</w:t>
      </w:r>
      <w:r w:rsidRPr="00D95E48">
        <w:rPr>
          <w:rFonts w:eastAsia="Arial" w:cs="Arial"/>
          <w:spacing w:val="-1"/>
          <w:lang w:val="fr-FR"/>
        </w:rPr>
        <w:t>.</w:t>
      </w:r>
    </w:p>
    <w:p w14:paraId="2B774597" w14:textId="0E29DAAD" w:rsidR="002A44EC" w:rsidRPr="00D95E48" w:rsidRDefault="002A44EC" w:rsidP="00C608BF">
      <w:pPr>
        <w:spacing w:line="240" w:lineRule="auto"/>
        <w:rPr>
          <w:rFonts w:cstheme="minorHAnsi"/>
          <w:lang w:val="fr-FR"/>
        </w:rPr>
      </w:pPr>
      <w:r w:rsidRPr="00D95E48">
        <w:rPr>
          <w:rFonts w:cstheme="minorHAnsi"/>
          <w:lang w:val="fr-FR"/>
        </w:rPr>
        <w:t>Pendant le processus de consultation publique, un</w:t>
      </w:r>
      <w:r w:rsidR="00504B2E" w:rsidRPr="00D95E48">
        <w:rPr>
          <w:rFonts w:cstheme="minorHAnsi"/>
          <w:lang w:val="fr-FR"/>
        </w:rPr>
        <w:t xml:space="preserve"> registre des plaintes</w:t>
      </w:r>
      <w:r w:rsidRPr="00D95E48">
        <w:rPr>
          <w:rFonts w:cstheme="minorHAnsi"/>
          <w:lang w:val="fr-FR"/>
        </w:rPr>
        <w:t xml:space="preserve"> (avec divers formulaires d'enregistrement des plaintes) doit être mis à la disposition de la population au niveau communautaire par l'intermédiaire du comité local de gestion des plaintes. </w:t>
      </w:r>
    </w:p>
    <w:p w14:paraId="0547FB17" w14:textId="3700ED27" w:rsidR="00BB1CFF" w:rsidRPr="00C608BF" w:rsidRDefault="002A44EC" w:rsidP="00791B9D">
      <w:pPr>
        <w:autoSpaceDE w:val="0"/>
        <w:autoSpaceDN w:val="0"/>
        <w:adjustRightInd w:val="0"/>
        <w:spacing w:after="0" w:line="240" w:lineRule="auto"/>
        <w:ind w:right="77"/>
        <w:rPr>
          <w:rFonts w:cstheme="minorHAnsi"/>
          <w:lang w:val="fr-FR"/>
        </w:rPr>
      </w:pPr>
      <w:r w:rsidRPr="00D95E48">
        <w:rPr>
          <w:rFonts w:cstheme="minorHAnsi"/>
          <w:lang w:val="fr-FR"/>
        </w:rPr>
        <w:t>Sur cette base, toute plainte (écrite ou orale) reçue par le comité local de gestion des plaintes, le point focal ou le directeur des travaux, de la part de personnes physiques et/ou morales, concernant les communautés ou dans le cadre de leurs activités, est consignée dans le</w:t>
      </w:r>
      <w:r w:rsidR="00504B2E" w:rsidRPr="00D95E48">
        <w:rPr>
          <w:rFonts w:cstheme="minorHAnsi"/>
          <w:lang w:val="fr-FR"/>
        </w:rPr>
        <w:t xml:space="preserve"> registre</w:t>
      </w:r>
      <w:r w:rsidRPr="00D95E48">
        <w:rPr>
          <w:rFonts w:cstheme="minorHAnsi"/>
          <w:lang w:val="fr-FR"/>
        </w:rPr>
        <w:t>.</w:t>
      </w:r>
      <w:r w:rsidR="00BB1CFF">
        <w:rPr>
          <w:rFonts w:cstheme="minorHAnsi"/>
          <w:lang w:val="fr-FR"/>
        </w:rPr>
        <w:t xml:space="preserve"> </w:t>
      </w:r>
      <w:r w:rsidR="00BB1CFF" w:rsidRPr="00C608BF">
        <w:rPr>
          <w:rFonts w:cstheme="minorHAnsi"/>
          <w:lang w:val="fr-FR"/>
        </w:rPr>
        <w:t>Une</w:t>
      </w:r>
      <w:r w:rsidR="00BB1CFF" w:rsidRPr="00C608BF">
        <w:rPr>
          <w:rFonts w:cstheme="minorHAnsi"/>
          <w:spacing w:val="-8"/>
          <w:lang w:val="fr-FR"/>
        </w:rPr>
        <w:t xml:space="preserve"> procédure d'</w:t>
      </w:r>
      <w:r w:rsidR="00BB1CFF" w:rsidRPr="00C608BF">
        <w:rPr>
          <w:rFonts w:cstheme="minorHAnsi"/>
          <w:lang w:val="fr-FR"/>
        </w:rPr>
        <w:t>enregistrement</w:t>
      </w:r>
      <w:r w:rsidR="00BB1CFF" w:rsidRPr="00C608BF">
        <w:rPr>
          <w:rFonts w:cstheme="minorHAnsi"/>
          <w:spacing w:val="1"/>
          <w:lang w:val="fr-FR"/>
        </w:rPr>
        <w:t xml:space="preserve"> sera</w:t>
      </w:r>
      <w:r w:rsidR="00BB1CFF" w:rsidRPr="00C608BF">
        <w:rPr>
          <w:rFonts w:cstheme="minorHAnsi"/>
          <w:lang w:val="fr-FR"/>
        </w:rPr>
        <w:t xml:space="preserve"> ouverte auprès du Comité</w:t>
      </w:r>
      <w:r w:rsidR="00BB1CFF" w:rsidRPr="00C608BF">
        <w:rPr>
          <w:rFonts w:cstheme="minorHAnsi"/>
          <w:spacing w:val="-1"/>
          <w:lang w:val="fr-FR"/>
        </w:rPr>
        <w:t xml:space="preserve"> local de</w:t>
      </w:r>
      <w:r w:rsidR="00BB1CFF" w:rsidRPr="00C608BF">
        <w:rPr>
          <w:rFonts w:cstheme="minorHAnsi"/>
          <w:lang w:val="fr-FR"/>
        </w:rPr>
        <w:t xml:space="preserve"> gestion des plaintes, dans la zone de mise en œuvre du projet et au Conseil</w:t>
      </w:r>
      <w:r w:rsidR="00BB1CFF" w:rsidRPr="00C608BF">
        <w:rPr>
          <w:rFonts w:cstheme="minorHAnsi"/>
          <w:spacing w:val="-1"/>
          <w:lang w:val="fr-FR"/>
        </w:rPr>
        <w:t xml:space="preserve"> municipal</w:t>
      </w:r>
      <w:r w:rsidR="00BB1CFF" w:rsidRPr="00C608BF">
        <w:rPr>
          <w:rFonts w:cstheme="minorHAnsi"/>
          <w:lang w:val="fr-FR"/>
        </w:rPr>
        <w:t xml:space="preserve">. Une plainte </w:t>
      </w:r>
      <w:r w:rsidR="00684B43" w:rsidRPr="00C608BF">
        <w:rPr>
          <w:rFonts w:cstheme="minorHAnsi"/>
          <w:lang w:val="fr-FR"/>
        </w:rPr>
        <w:t xml:space="preserve">peut également être déposée au niveau central, </w:t>
      </w:r>
      <w:r w:rsidR="00BB1CFF" w:rsidRPr="00C608BF">
        <w:rPr>
          <w:rFonts w:cstheme="minorHAnsi"/>
          <w:lang w:val="fr-FR"/>
        </w:rPr>
        <w:t>directement auprès de l’UGPE</w:t>
      </w:r>
      <w:r w:rsidR="00684B43" w:rsidRPr="00C608BF">
        <w:rPr>
          <w:rFonts w:cstheme="minorHAnsi"/>
          <w:lang w:val="fr-FR"/>
        </w:rPr>
        <w:t>.</w:t>
      </w:r>
      <w:r w:rsidR="00305A6B">
        <w:rPr>
          <w:rFonts w:cstheme="minorHAnsi"/>
          <w:lang w:val="fr-FR"/>
        </w:rPr>
        <w:t xml:space="preserve"> </w:t>
      </w:r>
      <w:r w:rsidR="006E2474">
        <w:rPr>
          <w:rFonts w:cstheme="minorHAnsi"/>
          <w:lang w:val="fr-FR"/>
        </w:rPr>
        <w:t xml:space="preserve">Le point 6.3 </w:t>
      </w:r>
      <w:r w:rsidR="00305A6B" w:rsidRPr="00305A6B">
        <w:rPr>
          <w:rFonts w:cstheme="minorHAnsi"/>
          <w:lang w:val="fr-FR"/>
        </w:rPr>
        <w:t>expliquent en détail les différentes méthodes de dépôt.</w:t>
      </w:r>
    </w:p>
    <w:p w14:paraId="66E7F020" w14:textId="06C23499" w:rsidR="002A44EC" w:rsidRPr="00D95E48" w:rsidRDefault="002A44EC" w:rsidP="00C608BF">
      <w:pPr>
        <w:spacing w:line="240" w:lineRule="auto"/>
        <w:rPr>
          <w:rFonts w:cstheme="minorHAnsi"/>
          <w:lang w:val="fr-FR"/>
        </w:rPr>
      </w:pPr>
      <w:r w:rsidRPr="00D95E48">
        <w:rPr>
          <w:rFonts w:cstheme="minorHAnsi"/>
          <w:lang w:val="fr-FR"/>
        </w:rPr>
        <w:t xml:space="preserve">Le registre des plaintes contient les informations suivantes : - Date - Description de la demande - Description des accords et autres mesures prises - </w:t>
      </w:r>
      <w:r w:rsidR="000C5525" w:rsidRPr="00D95E48">
        <w:rPr>
          <w:rFonts w:cstheme="minorHAnsi"/>
          <w:lang w:val="fr-FR"/>
        </w:rPr>
        <w:t>Nom, sexe</w:t>
      </w:r>
      <w:r w:rsidR="0001264B" w:rsidRPr="00D95E48">
        <w:rPr>
          <w:rFonts w:cstheme="minorHAnsi"/>
          <w:lang w:val="fr-FR"/>
        </w:rPr>
        <w:t>,</w:t>
      </w:r>
      <w:r w:rsidRPr="00D95E48">
        <w:rPr>
          <w:rFonts w:cstheme="minorHAnsi"/>
          <w:lang w:val="fr-FR"/>
        </w:rPr>
        <w:t xml:space="preserve"> adresse et numéro de carte d'identité du demandeur - Signatures du ou des demandeurs.</w:t>
      </w:r>
    </w:p>
    <w:p w14:paraId="1CFE440B" w14:textId="7250F485" w:rsidR="00FA069A" w:rsidRPr="00D95E48" w:rsidRDefault="00FA069A" w:rsidP="001F3B0A">
      <w:pPr>
        <w:pStyle w:val="Heading3"/>
        <w:rPr>
          <w:sz w:val="22"/>
          <w:szCs w:val="22"/>
          <w:lang w:val="fr-FR"/>
        </w:rPr>
      </w:pPr>
      <w:bookmarkStart w:id="77" w:name="_Toc67095731"/>
      <w:r w:rsidRPr="00D95E48">
        <w:rPr>
          <w:sz w:val="22"/>
          <w:szCs w:val="22"/>
          <w:lang w:val="fr-FR"/>
        </w:rPr>
        <w:t>6.</w:t>
      </w:r>
      <w:r w:rsidR="009C6158">
        <w:rPr>
          <w:sz w:val="22"/>
          <w:szCs w:val="22"/>
          <w:lang w:val="fr-FR"/>
        </w:rPr>
        <w:t>8</w:t>
      </w:r>
      <w:r w:rsidR="00684B43" w:rsidRPr="00D95E48">
        <w:rPr>
          <w:sz w:val="22"/>
          <w:szCs w:val="22"/>
          <w:lang w:val="fr-FR"/>
        </w:rPr>
        <w:t xml:space="preserve"> </w:t>
      </w:r>
      <w:r w:rsidR="00D418F5" w:rsidRPr="00D95E48">
        <w:rPr>
          <w:sz w:val="22"/>
          <w:szCs w:val="22"/>
          <w:lang w:val="fr-FR"/>
        </w:rPr>
        <w:t>Système de gestion et de traitement des plaintes</w:t>
      </w:r>
      <w:bookmarkEnd w:id="77"/>
    </w:p>
    <w:p w14:paraId="30594769" w14:textId="0517ED0B" w:rsidR="00C43B04" w:rsidRPr="00D95E48" w:rsidRDefault="00504B2E" w:rsidP="00C608BF">
      <w:pPr>
        <w:spacing w:line="240" w:lineRule="auto"/>
        <w:rPr>
          <w:rFonts w:cstheme="minorHAnsi"/>
          <w:lang w:val="fr-FR"/>
        </w:rPr>
      </w:pPr>
      <w:bookmarkStart w:id="78" w:name="_Toc36161259"/>
      <w:r w:rsidRPr="00D95E48">
        <w:rPr>
          <w:rFonts w:cstheme="minorHAnsi"/>
          <w:lang w:val="fr-FR"/>
        </w:rPr>
        <w:t xml:space="preserve">La figure </w:t>
      </w:r>
      <w:r w:rsidR="00D84F22" w:rsidRPr="00D95E48">
        <w:rPr>
          <w:rFonts w:cstheme="minorHAnsi"/>
          <w:lang w:val="fr-FR"/>
        </w:rPr>
        <w:t>1</w:t>
      </w:r>
      <w:r w:rsidRPr="00D95E48">
        <w:rPr>
          <w:rFonts w:cstheme="minorHAnsi"/>
          <w:lang w:val="fr-FR"/>
        </w:rPr>
        <w:t xml:space="preserve"> montre le</w:t>
      </w:r>
      <w:r w:rsidR="00C43B04" w:rsidRPr="00D95E48">
        <w:rPr>
          <w:rFonts w:cstheme="minorHAnsi"/>
          <w:lang w:val="fr-FR"/>
        </w:rPr>
        <w:t xml:space="preserve"> processus de réception et de gestion des plaintes, en tenant compte des</w:t>
      </w:r>
      <w:bookmarkEnd w:id="78"/>
      <w:r w:rsidR="00214546">
        <w:rPr>
          <w:rFonts w:cstheme="minorHAnsi"/>
          <w:lang w:val="fr-FR"/>
        </w:rPr>
        <w:t xml:space="preserve"> </w:t>
      </w:r>
      <w:r w:rsidRPr="00D95E48">
        <w:rPr>
          <w:rFonts w:cstheme="minorHAnsi"/>
          <w:lang w:val="fr-FR"/>
        </w:rPr>
        <w:t>interconnexions entre les différents acteurs.</w:t>
      </w:r>
    </w:p>
    <w:p w14:paraId="6EB9F30A" w14:textId="75789FE0" w:rsidR="003C6F3C" w:rsidRPr="00C608BF" w:rsidRDefault="003C6F3C" w:rsidP="001F3B0A">
      <w:pPr>
        <w:pStyle w:val="CVtext"/>
        <w:ind w:right="0"/>
        <w:rPr>
          <w:sz w:val="22"/>
          <w:lang w:val="fr-FR"/>
        </w:rPr>
      </w:pPr>
      <w:r w:rsidRPr="00C608BF">
        <w:rPr>
          <w:sz w:val="22"/>
          <w:lang w:val="fr-FR"/>
        </w:rPr>
        <w:t>Le processus de réception et de gestion des plaintes ou des litiges va de la réception de la plainte à la vérification et à la validation de la mise en œuvre des mesures correctives, y compris les principales étapes suivantes</w:t>
      </w:r>
      <w:r w:rsidR="00214546">
        <w:rPr>
          <w:sz w:val="22"/>
          <w:lang w:val="fr-FR"/>
        </w:rPr>
        <w:t> :</w:t>
      </w:r>
    </w:p>
    <w:p w14:paraId="6EADB3CD" w14:textId="77777777" w:rsidR="003C6F3C" w:rsidRPr="00C608BF" w:rsidRDefault="003C6F3C" w:rsidP="001F3B0A">
      <w:pPr>
        <w:pStyle w:val="CVtext"/>
        <w:numPr>
          <w:ilvl w:val="0"/>
          <w:numId w:val="50"/>
        </w:numPr>
        <w:spacing w:before="360"/>
        <w:ind w:right="0"/>
        <w:rPr>
          <w:sz w:val="22"/>
          <w:lang w:val="fr-FR"/>
        </w:rPr>
      </w:pPr>
      <w:r w:rsidRPr="00C608BF">
        <w:rPr>
          <w:b/>
          <w:sz w:val="22"/>
          <w:lang w:val="fr-FR"/>
        </w:rPr>
        <w:t>Réception de la plainte</w:t>
      </w:r>
      <w:r w:rsidRPr="00C608BF">
        <w:rPr>
          <w:sz w:val="22"/>
          <w:lang w:val="fr-FR"/>
        </w:rPr>
        <w:t xml:space="preserve"> : consiste en la création de différents moyens de contact en personne et en face à face pour la présentation des plaintes par les personnes concernées par le projet (PAP) </w:t>
      </w:r>
    </w:p>
    <w:p w14:paraId="18D7B257" w14:textId="77777777" w:rsidR="003C6F3C" w:rsidRPr="00C608BF" w:rsidRDefault="003C6F3C" w:rsidP="001F3B0A">
      <w:pPr>
        <w:pStyle w:val="CVtext"/>
        <w:numPr>
          <w:ilvl w:val="0"/>
          <w:numId w:val="50"/>
        </w:numPr>
        <w:ind w:right="0"/>
        <w:rPr>
          <w:sz w:val="22"/>
          <w:lang w:val="fr-FR"/>
        </w:rPr>
      </w:pPr>
      <w:r w:rsidRPr="00C608BF">
        <w:rPr>
          <w:b/>
          <w:sz w:val="22"/>
          <w:lang w:val="fr-FR"/>
        </w:rPr>
        <w:t>Enregistrement des plaintes et mesure des informations :</w:t>
      </w:r>
      <w:r w:rsidRPr="00C608BF">
        <w:rPr>
          <w:sz w:val="22"/>
          <w:lang w:val="fr-FR"/>
        </w:rPr>
        <w:t xml:space="preserve"> procédures d'enregistrement et de vérification de l'exactitude de la plainte déposée, ou de clarification des doutes ou des omissions.</w:t>
      </w:r>
    </w:p>
    <w:p w14:paraId="25E1789E" w14:textId="77777777" w:rsidR="003C6F3C" w:rsidRPr="00C608BF" w:rsidRDefault="003C6F3C" w:rsidP="001F3B0A">
      <w:pPr>
        <w:pStyle w:val="CVtext"/>
        <w:numPr>
          <w:ilvl w:val="0"/>
          <w:numId w:val="50"/>
        </w:numPr>
        <w:ind w:right="0"/>
        <w:rPr>
          <w:sz w:val="22"/>
          <w:lang w:val="fr-FR"/>
        </w:rPr>
      </w:pPr>
      <w:r w:rsidRPr="00C608BF">
        <w:rPr>
          <w:b/>
          <w:sz w:val="22"/>
          <w:lang w:val="fr-FR"/>
        </w:rPr>
        <w:t>Éligibilité de la plainte/dénonciation</w:t>
      </w:r>
      <w:r w:rsidRPr="00C608BF">
        <w:rPr>
          <w:sz w:val="22"/>
          <w:lang w:val="fr-FR"/>
        </w:rPr>
        <w:t xml:space="preserve"> : vérification préliminaire de la plainte déposée et information du plaignant sur l'éligibilité.</w:t>
      </w:r>
    </w:p>
    <w:p w14:paraId="55DD040A" w14:textId="77777777" w:rsidR="003C6F3C" w:rsidRPr="00C608BF" w:rsidRDefault="003C6F3C" w:rsidP="001F3B0A">
      <w:pPr>
        <w:pStyle w:val="CVtext"/>
        <w:numPr>
          <w:ilvl w:val="0"/>
          <w:numId w:val="50"/>
        </w:numPr>
        <w:ind w:right="0"/>
        <w:rPr>
          <w:sz w:val="22"/>
          <w:lang w:val="fr-FR"/>
        </w:rPr>
      </w:pPr>
      <w:r w:rsidRPr="00C608BF">
        <w:rPr>
          <w:b/>
          <w:sz w:val="22"/>
          <w:lang w:val="fr-FR"/>
        </w:rPr>
        <w:t>Détermination de l'action corrective</w:t>
      </w:r>
      <w:r w:rsidRPr="00C608BF">
        <w:rPr>
          <w:sz w:val="22"/>
          <w:lang w:val="fr-FR"/>
        </w:rPr>
        <w:t xml:space="preserve"> : définition des niveaux de plainte, en fonction du degré de gravité (niveau 1 et niveau 2), des conséquences et de la capacité à les résoudre.</w:t>
      </w:r>
    </w:p>
    <w:p w14:paraId="1AF0C7C8" w14:textId="77777777" w:rsidR="003C6F3C" w:rsidRPr="00C608BF" w:rsidRDefault="003C6F3C" w:rsidP="001F3B0A">
      <w:pPr>
        <w:pStyle w:val="CVtext"/>
        <w:numPr>
          <w:ilvl w:val="0"/>
          <w:numId w:val="50"/>
        </w:numPr>
        <w:ind w:right="0"/>
        <w:rPr>
          <w:sz w:val="22"/>
          <w:lang w:val="fr-FR"/>
        </w:rPr>
      </w:pPr>
      <w:r w:rsidRPr="00C608BF">
        <w:rPr>
          <w:b/>
          <w:sz w:val="22"/>
          <w:lang w:val="fr-FR"/>
        </w:rPr>
        <w:t>Action de conciliation</w:t>
      </w:r>
      <w:r w:rsidRPr="00C608BF">
        <w:rPr>
          <w:sz w:val="22"/>
          <w:lang w:val="fr-FR"/>
        </w:rPr>
        <w:t xml:space="preserve"> : rencontre avec le plaignant pour trouver une solution. La mesure corrective proposée pour résoudre le problème sera expliquée, ainsi que le calendrier de mise en œuvre de cette mesure.</w:t>
      </w:r>
    </w:p>
    <w:p w14:paraId="531F506B" w14:textId="77777777" w:rsidR="003C6F3C" w:rsidRPr="00C608BF" w:rsidRDefault="003C6F3C" w:rsidP="001F3B0A">
      <w:pPr>
        <w:pStyle w:val="CVtext"/>
        <w:numPr>
          <w:ilvl w:val="0"/>
          <w:numId w:val="50"/>
        </w:numPr>
        <w:tabs>
          <w:tab w:val="left" w:pos="2618"/>
        </w:tabs>
        <w:ind w:right="0"/>
        <w:rPr>
          <w:sz w:val="22"/>
          <w:lang w:val="fr-FR"/>
        </w:rPr>
      </w:pPr>
      <w:r w:rsidRPr="00C608BF">
        <w:rPr>
          <w:b/>
          <w:sz w:val="22"/>
          <w:lang w:val="fr-FR"/>
        </w:rPr>
        <w:t>Mise en œuvre de l'action corrective</w:t>
      </w:r>
      <w:r w:rsidRPr="00C608BF">
        <w:rPr>
          <w:sz w:val="22"/>
          <w:lang w:val="fr-FR"/>
        </w:rPr>
        <w:t xml:space="preserve"> : l'action corrective convenue sera réalisée par le projet dans le délai convenu et l'action achevée sera enregistrée dans la base de données des plaintes.</w:t>
      </w:r>
    </w:p>
    <w:p w14:paraId="2DAA2B31" w14:textId="5E0CE12D" w:rsidR="00110957" w:rsidRPr="00D95E48" w:rsidRDefault="003C6F3C" w:rsidP="001F3B0A">
      <w:pPr>
        <w:pStyle w:val="CVtext"/>
        <w:numPr>
          <w:ilvl w:val="0"/>
          <w:numId w:val="50"/>
        </w:numPr>
        <w:tabs>
          <w:tab w:val="left" w:pos="2618"/>
        </w:tabs>
        <w:ind w:right="0"/>
        <w:rPr>
          <w:rFonts w:cstheme="minorHAnsi"/>
          <w:lang w:val="fr-FR"/>
        </w:rPr>
      </w:pPr>
      <w:r w:rsidRPr="00C608BF">
        <w:rPr>
          <w:b/>
          <w:sz w:val="22"/>
          <w:lang w:val="fr-FR"/>
        </w:rPr>
        <w:lastRenderedPageBreak/>
        <w:t>Vérification et validation de la mise en œuvre de l'action corrective ainsi que de la</w:t>
      </w:r>
      <w:r w:rsidR="006E41F5" w:rsidRPr="00C608BF">
        <w:rPr>
          <w:b/>
          <w:sz w:val="22"/>
          <w:lang w:val="fr-FR"/>
        </w:rPr>
        <w:t xml:space="preserve"> clôture de la plainte</w:t>
      </w:r>
      <w:r w:rsidRPr="00C608BF">
        <w:rPr>
          <w:sz w:val="22"/>
          <w:lang w:val="fr-FR"/>
        </w:rPr>
        <w:t xml:space="preserve"> : vérification de la mise en œuvre de l'action corrective et consultation du plaignant concernant son évaluation/satisfaction concernant la résolution de la plainte</w:t>
      </w:r>
      <w:r w:rsidR="004200F6" w:rsidRPr="00D95E48">
        <w:rPr>
          <w:rFonts w:cstheme="minorHAnsi"/>
          <w:lang w:val="fr-FR"/>
        </w:rPr>
        <w:tab/>
      </w:r>
    </w:p>
    <w:p w14:paraId="2F880C54" w14:textId="77777777" w:rsidR="00CC48B2" w:rsidRPr="00D95E48" w:rsidRDefault="00CC48B2" w:rsidP="00C608BF">
      <w:pPr>
        <w:spacing w:line="240" w:lineRule="auto"/>
        <w:rPr>
          <w:rFonts w:cstheme="minorHAnsi"/>
          <w:sz w:val="36"/>
          <w:szCs w:val="36"/>
          <w:lang w:val="fr-FR"/>
        </w:rPr>
      </w:pPr>
    </w:p>
    <w:p w14:paraId="460501DC" w14:textId="41B23260" w:rsidR="00DA7451" w:rsidRPr="00D95E48" w:rsidRDefault="00C43B04" w:rsidP="00C608BF">
      <w:pPr>
        <w:spacing w:line="240" w:lineRule="auto"/>
        <w:rPr>
          <w:rFonts w:ascii="Calibri" w:eastAsia="Calibri" w:hAnsi="Calibri" w:cs="Times New Roman"/>
          <w:lang w:val="fr-FR" w:eastAsia="en-US"/>
        </w:rPr>
      </w:pPr>
      <w:r>
        <w:rPr>
          <w:noProof/>
          <w:szCs w:val="24"/>
          <w:lang w:val="pt-PT" w:eastAsia="pt-PT"/>
        </w:rPr>
        <w:lastRenderedPageBreak/>
        <w:drawing>
          <wp:anchor distT="0" distB="0" distL="114300" distR="114300" simplePos="0" relativeHeight="251659776" behindDoc="0" locked="0" layoutInCell="1" allowOverlap="1" wp14:anchorId="2860E651" wp14:editId="601C889F">
            <wp:simplePos x="902525" y="1496291"/>
            <wp:positionH relativeFrom="column">
              <wp:align>left</wp:align>
            </wp:positionH>
            <wp:positionV relativeFrom="paragraph">
              <wp:align>top</wp:align>
            </wp:positionV>
            <wp:extent cx="5224907" cy="7905750"/>
            <wp:effectExtent l="0" t="0" r="0" b="0"/>
            <wp:wrapSquare wrapText="bothSides"/>
            <wp:docPr id="65" name="Imagem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24907" cy="7905750"/>
                    </a:xfrm>
                    <a:prstGeom prst="rect">
                      <a:avLst/>
                    </a:prstGeom>
                    <a:noFill/>
                    <a:ln>
                      <a:noFill/>
                    </a:ln>
                  </pic:spPr>
                </pic:pic>
              </a:graphicData>
            </a:graphic>
          </wp:anchor>
        </w:drawing>
      </w:r>
      <w:r w:rsidR="00AA7E28" w:rsidRPr="00D95E48">
        <w:rPr>
          <w:rFonts w:ascii="Calibri" w:eastAsia="Calibri" w:hAnsi="Calibri" w:cs="Times New Roman"/>
          <w:lang w:val="fr-FR" w:eastAsia="en-US"/>
        </w:rPr>
        <w:br w:type="textWrapping" w:clear="all"/>
      </w:r>
    </w:p>
    <w:p w14:paraId="2BF76759" w14:textId="42A0EE1A" w:rsidR="008B3FCD" w:rsidRPr="00D95E48" w:rsidRDefault="008B3FCD" w:rsidP="00C608BF">
      <w:pPr>
        <w:spacing w:line="240" w:lineRule="auto"/>
        <w:jc w:val="center"/>
        <w:rPr>
          <w:rFonts w:ascii="Calibri" w:eastAsia="Calibri" w:hAnsi="Calibri" w:cs="Times New Roman"/>
          <w:i/>
          <w:sz w:val="20"/>
          <w:szCs w:val="20"/>
          <w:lang w:val="fr-FR" w:eastAsia="en-US"/>
        </w:rPr>
      </w:pPr>
      <w:r w:rsidRPr="00D95E48">
        <w:rPr>
          <w:rFonts w:ascii="Calibri" w:eastAsia="Calibri" w:hAnsi="Calibri" w:cs="Times New Roman"/>
          <w:i/>
          <w:sz w:val="20"/>
          <w:szCs w:val="20"/>
          <w:lang w:val="fr-FR" w:eastAsia="en-US"/>
        </w:rPr>
        <w:t xml:space="preserve">Figure </w:t>
      </w:r>
      <w:r w:rsidR="00D84F22" w:rsidRPr="00D95E48">
        <w:rPr>
          <w:rFonts w:ascii="Calibri" w:eastAsia="Calibri" w:hAnsi="Calibri" w:cs="Times New Roman"/>
          <w:i/>
          <w:sz w:val="20"/>
          <w:szCs w:val="20"/>
          <w:lang w:val="fr-FR" w:eastAsia="en-US"/>
        </w:rPr>
        <w:t>1</w:t>
      </w:r>
      <w:r w:rsidRPr="00D95E48">
        <w:rPr>
          <w:rFonts w:ascii="Calibri" w:eastAsia="Calibri" w:hAnsi="Calibri" w:cs="Times New Roman"/>
          <w:i/>
          <w:sz w:val="20"/>
          <w:szCs w:val="20"/>
          <w:lang w:val="fr-FR" w:eastAsia="en-US"/>
        </w:rPr>
        <w:t xml:space="preserve"> - Régime et traitement des plaintes</w:t>
      </w:r>
    </w:p>
    <w:p w14:paraId="2782803E" w14:textId="4D30E659" w:rsidR="00172A92" w:rsidRPr="00C608BF" w:rsidRDefault="0040271A" w:rsidP="00F77943">
      <w:pPr>
        <w:pStyle w:val="Heading2"/>
        <w:rPr>
          <w:lang w:val="fr-FR"/>
        </w:rPr>
      </w:pPr>
      <w:bookmarkStart w:id="79" w:name="_Toc67095733"/>
      <w:r w:rsidRPr="00C608BF">
        <w:rPr>
          <w:lang w:val="fr-FR"/>
        </w:rPr>
        <w:lastRenderedPageBreak/>
        <w:t xml:space="preserve">7. LE </w:t>
      </w:r>
      <w:r w:rsidR="00C43B04" w:rsidRPr="00C608BF">
        <w:rPr>
          <w:lang w:val="fr-FR"/>
        </w:rPr>
        <w:t>SUIVI ET LA PRÉPARATION DES RAPPORTS</w:t>
      </w:r>
      <w:bookmarkEnd w:id="79"/>
    </w:p>
    <w:p w14:paraId="2782803F" w14:textId="540FA86A" w:rsidR="00172A92" w:rsidRPr="00D95E48" w:rsidRDefault="00900BEF" w:rsidP="001F3B0A">
      <w:pPr>
        <w:pStyle w:val="Heading3"/>
        <w:rPr>
          <w:sz w:val="22"/>
          <w:szCs w:val="22"/>
          <w:lang w:val="fr-FR"/>
        </w:rPr>
      </w:pPr>
      <w:bookmarkStart w:id="80" w:name="_Toc67095734"/>
      <w:r w:rsidRPr="00D95E48">
        <w:rPr>
          <w:sz w:val="22"/>
          <w:szCs w:val="22"/>
          <w:lang w:val="fr-FR"/>
        </w:rPr>
        <w:t xml:space="preserve">7.1 </w:t>
      </w:r>
      <w:r w:rsidR="00C43B04" w:rsidRPr="00D95E48">
        <w:rPr>
          <w:sz w:val="22"/>
          <w:szCs w:val="22"/>
          <w:lang w:val="fr-FR"/>
        </w:rPr>
        <w:t>Participation des parties prenantes aux activités de surveillance</w:t>
      </w:r>
      <w:bookmarkEnd w:id="80"/>
    </w:p>
    <w:p w14:paraId="1033766F" w14:textId="77777777" w:rsidR="00117520" w:rsidRPr="00D2439E" w:rsidRDefault="00504B2E" w:rsidP="00117520">
      <w:pPr>
        <w:autoSpaceDE w:val="0"/>
        <w:autoSpaceDN w:val="0"/>
        <w:adjustRightInd w:val="0"/>
        <w:spacing w:after="0" w:line="240" w:lineRule="auto"/>
        <w:ind w:left="122" w:right="77"/>
        <w:rPr>
          <w:rFonts w:cstheme="minorHAnsi"/>
          <w:lang w:val="fr-FR"/>
        </w:rPr>
      </w:pPr>
      <w:r w:rsidRPr="00D95E48">
        <w:rPr>
          <w:rFonts w:cstheme="minorHAnsi"/>
          <w:lang w:val="fr-FR"/>
        </w:rPr>
        <w:t>Le suivi</w:t>
      </w:r>
      <w:r w:rsidR="005D7382" w:rsidRPr="00D95E48">
        <w:rPr>
          <w:rFonts w:cstheme="minorHAnsi"/>
          <w:lang w:val="fr-FR"/>
        </w:rPr>
        <w:t xml:space="preserve"> et l'évaluation de la mise en œuvre des activités du projet et des impacts sociaux associés visent à garantir, d'une part, que les mesures d'atténuation proposées</w:t>
      </w:r>
      <w:r w:rsidRPr="00D95E48">
        <w:rPr>
          <w:rFonts w:cstheme="minorHAnsi"/>
          <w:lang w:val="fr-FR"/>
        </w:rPr>
        <w:t xml:space="preserve"> sont mises en œuvre conformément à la planification approuvée et, d'</w:t>
      </w:r>
      <w:r w:rsidR="005D7382" w:rsidRPr="00D95E48">
        <w:rPr>
          <w:rFonts w:cstheme="minorHAnsi"/>
          <w:lang w:val="fr-FR"/>
        </w:rPr>
        <w:t xml:space="preserve">autre part, que les résultats escomptés sont atteints. Le </w:t>
      </w:r>
      <w:r w:rsidRPr="00D95E48">
        <w:rPr>
          <w:rFonts w:cstheme="minorHAnsi"/>
          <w:lang w:val="fr-FR"/>
        </w:rPr>
        <w:t>suivi</w:t>
      </w:r>
      <w:r w:rsidR="005D7382" w:rsidRPr="00D95E48">
        <w:rPr>
          <w:rFonts w:cstheme="minorHAnsi"/>
          <w:lang w:val="fr-FR"/>
        </w:rPr>
        <w:t xml:space="preserve"> et l'évaluation </w:t>
      </w:r>
      <w:r w:rsidRPr="00D95E48">
        <w:rPr>
          <w:rFonts w:cstheme="minorHAnsi"/>
          <w:lang w:val="fr-FR"/>
        </w:rPr>
        <w:t>prévoient également la mise en œuvre de</w:t>
      </w:r>
      <w:r w:rsidR="005D7382" w:rsidRPr="00D95E48">
        <w:rPr>
          <w:rFonts w:cstheme="minorHAnsi"/>
          <w:lang w:val="fr-FR"/>
        </w:rPr>
        <w:t xml:space="preserve"> mesures correctives appropriées </w:t>
      </w:r>
      <w:r w:rsidRPr="00D95E48">
        <w:rPr>
          <w:rFonts w:cstheme="minorHAnsi"/>
          <w:lang w:val="fr-FR"/>
        </w:rPr>
        <w:t>pour résoudre et surmonter les</w:t>
      </w:r>
      <w:r w:rsidR="005D7382" w:rsidRPr="00D95E48">
        <w:rPr>
          <w:rFonts w:cstheme="minorHAnsi"/>
          <w:lang w:val="fr-FR"/>
        </w:rPr>
        <w:t xml:space="preserve"> difficultés et garantir que l'objectif principal du projet est atteint et que les parties prenantes participent de</w:t>
      </w:r>
      <w:r w:rsidR="00C43B04" w:rsidRPr="00D95E48">
        <w:rPr>
          <w:rFonts w:cstheme="minorHAnsi"/>
          <w:lang w:val="fr-FR"/>
        </w:rPr>
        <w:t xml:space="preserve"> manière inclusive et participative à </w:t>
      </w:r>
      <w:r w:rsidR="005D7382" w:rsidRPr="00D95E48">
        <w:rPr>
          <w:rFonts w:cstheme="minorHAnsi"/>
          <w:lang w:val="fr-FR"/>
        </w:rPr>
        <w:t>toutes les étapes du processus.</w:t>
      </w:r>
      <w:r w:rsidR="004738DA">
        <w:rPr>
          <w:rFonts w:cstheme="minorHAnsi"/>
          <w:lang w:val="fr-FR"/>
        </w:rPr>
        <w:t xml:space="preserve"> </w:t>
      </w:r>
      <w:r w:rsidR="00117520" w:rsidRPr="00D2439E">
        <w:rPr>
          <w:rFonts w:cstheme="minorHAnsi"/>
          <w:lang w:val="fr-FR"/>
        </w:rPr>
        <w:t xml:space="preserve">Le suivi de la mise en œuvre des </w:t>
      </w:r>
      <w:r w:rsidR="00117520" w:rsidRPr="001F3B0A">
        <w:rPr>
          <w:rFonts w:cstheme="minorHAnsi"/>
          <w:lang w:val="fr-FR"/>
        </w:rPr>
        <w:t>de mesures correctives</w:t>
      </w:r>
      <w:r w:rsidR="00117520" w:rsidRPr="00D2439E">
        <w:rPr>
          <w:rFonts w:cstheme="minorHAnsi"/>
          <w:lang w:val="fr-FR"/>
        </w:rPr>
        <w:t xml:space="preserve"> par les différents acteurs du projet, et à différents niveaux, représente un processus qui implique tous les acteurs au niveau</w:t>
      </w:r>
      <w:r w:rsidR="00117520" w:rsidRPr="00D2439E">
        <w:rPr>
          <w:rFonts w:cstheme="minorHAnsi"/>
          <w:spacing w:val="-1"/>
          <w:lang w:val="fr-FR"/>
        </w:rPr>
        <w:t xml:space="preserve"> local</w:t>
      </w:r>
      <w:r w:rsidR="00117520" w:rsidRPr="00D2439E">
        <w:rPr>
          <w:rFonts w:cstheme="minorHAnsi"/>
          <w:lang w:val="fr-FR"/>
        </w:rPr>
        <w:t>, municipal et</w:t>
      </w:r>
      <w:r w:rsidR="00117520" w:rsidRPr="00D2439E">
        <w:rPr>
          <w:rFonts w:cstheme="minorHAnsi"/>
          <w:spacing w:val="-1"/>
          <w:lang w:val="fr-FR"/>
        </w:rPr>
        <w:t xml:space="preserve"> central</w:t>
      </w:r>
      <w:r w:rsidR="00117520" w:rsidRPr="00D2439E">
        <w:rPr>
          <w:rFonts w:cstheme="minorHAnsi"/>
          <w:lang w:val="fr-FR"/>
        </w:rPr>
        <w:t>. Au niveau</w:t>
      </w:r>
      <w:r w:rsidR="00117520" w:rsidRPr="00D2439E">
        <w:rPr>
          <w:rFonts w:cstheme="minorHAnsi"/>
          <w:spacing w:val="-1"/>
          <w:lang w:val="fr-FR"/>
        </w:rPr>
        <w:t xml:space="preserve"> local</w:t>
      </w:r>
      <w:r w:rsidR="00117520" w:rsidRPr="00D2439E">
        <w:rPr>
          <w:rFonts w:cstheme="minorHAnsi"/>
          <w:lang w:val="fr-FR"/>
        </w:rPr>
        <w:t>, c'est le</w:t>
      </w:r>
      <w:r w:rsidR="00117520" w:rsidRPr="00D2439E">
        <w:rPr>
          <w:rFonts w:cstheme="minorHAnsi"/>
          <w:spacing w:val="-1"/>
          <w:lang w:val="fr-FR"/>
        </w:rPr>
        <w:t xml:space="preserve"> point focal</w:t>
      </w:r>
      <w:r w:rsidR="00117520" w:rsidRPr="00D2439E">
        <w:rPr>
          <w:rFonts w:cstheme="minorHAnsi"/>
          <w:lang w:val="fr-FR"/>
        </w:rPr>
        <w:t xml:space="preserve"> qui s'occupe de</w:t>
      </w:r>
      <w:r w:rsidR="00117520" w:rsidRPr="00D2439E">
        <w:rPr>
          <w:rFonts w:cstheme="minorHAnsi"/>
          <w:spacing w:val="-1"/>
          <w:lang w:val="fr-FR"/>
        </w:rPr>
        <w:t xml:space="preserve"> cette question,</w:t>
      </w:r>
      <w:r w:rsidR="00117520" w:rsidRPr="00D2439E">
        <w:rPr>
          <w:rFonts w:cstheme="minorHAnsi"/>
          <w:lang w:val="fr-FR"/>
        </w:rPr>
        <w:t xml:space="preserve"> par le biais des rapports sur les plaintes reçues du</w:t>
      </w:r>
      <w:r w:rsidR="00117520" w:rsidRPr="00D2439E">
        <w:rPr>
          <w:rFonts w:cstheme="minorHAnsi"/>
          <w:spacing w:val="-3"/>
          <w:lang w:val="fr-FR"/>
        </w:rPr>
        <w:t xml:space="preserve"> CLGP</w:t>
      </w:r>
      <w:r w:rsidR="00117520" w:rsidRPr="00D2439E">
        <w:rPr>
          <w:rFonts w:cstheme="minorHAnsi"/>
          <w:lang w:val="fr-FR"/>
        </w:rPr>
        <w:t xml:space="preserve"> et de</w:t>
      </w:r>
      <w:r w:rsidR="00117520" w:rsidRPr="00D2439E">
        <w:rPr>
          <w:rFonts w:cstheme="minorHAnsi"/>
          <w:spacing w:val="-3"/>
          <w:lang w:val="fr-FR"/>
        </w:rPr>
        <w:t xml:space="preserve"> la</w:t>
      </w:r>
      <w:r w:rsidR="00117520" w:rsidRPr="00D2439E">
        <w:rPr>
          <w:rFonts w:cstheme="minorHAnsi"/>
          <w:spacing w:val="2"/>
          <w:lang w:val="fr-FR"/>
        </w:rPr>
        <w:t xml:space="preserve"> supervision sur le</w:t>
      </w:r>
      <w:r w:rsidR="00117520" w:rsidRPr="00D2439E">
        <w:rPr>
          <w:rFonts w:cstheme="minorHAnsi"/>
          <w:lang w:val="fr-FR"/>
        </w:rPr>
        <w:t xml:space="preserve"> terrain.</w:t>
      </w:r>
    </w:p>
    <w:p w14:paraId="0CC6B5CF" w14:textId="7FD03130" w:rsidR="005D7382" w:rsidRPr="00D95E48" w:rsidRDefault="005D7382" w:rsidP="00C608BF">
      <w:pPr>
        <w:autoSpaceDE w:val="0"/>
        <w:autoSpaceDN w:val="0"/>
        <w:adjustRightInd w:val="0"/>
        <w:spacing w:after="0" w:line="240" w:lineRule="auto"/>
        <w:ind w:left="122" w:right="77"/>
        <w:rPr>
          <w:rFonts w:cstheme="minorHAnsi"/>
          <w:lang w:val="fr-FR"/>
        </w:rPr>
      </w:pPr>
    </w:p>
    <w:p w14:paraId="27828041" w14:textId="54AB97C3" w:rsidR="00172A92" w:rsidRPr="00D95E48" w:rsidRDefault="00900BEF" w:rsidP="001F3B0A">
      <w:pPr>
        <w:pStyle w:val="Heading3"/>
        <w:rPr>
          <w:sz w:val="22"/>
          <w:szCs w:val="22"/>
          <w:lang w:val="fr-FR"/>
        </w:rPr>
      </w:pPr>
      <w:bookmarkStart w:id="81" w:name="_Toc67095735"/>
      <w:r w:rsidRPr="00D95E48">
        <w:rPr>
          <w:sz w:val="22"/>
          <w:szCs w:val="22"/>
          <w:lang w:val="fr-FR"/>
        </w:rPr>
        <w:t xml:space="preserve">7.2 </w:t>
      </w:r>
      <w:r w:rsidR="00C05BE5" w:rsidRPr="00D95E48">
        <w:rPr>
          <w:sz w:val="22"/>
          <w:szCs w:val="22"/>
          <w:lang w:val="fr-FR"/>
        </w:rPr>
        <w:t xml:space="preserve">Préparation de rapports </w:t>
      </w:r>
      <w:r w:rsidR="00110957" w:rsidRPr="00D95E48">
        <w:rPr>
          <w:sz w:val="22"/>
          <w:szCs w:val="22"/>
          <w:lang w:val="fr-FR"/>
        </w:rPr>
        <w:t xml:space="preserve">mensuels </w:t>
      </w:r>
      <w:r w:rsidR="00C05BE5" w:rsidRPr="00D95E48">
        <w:rPr>
          <w:sz w:val="22"/>
          <w:szCs w:val="22"/>
          <w:lang w:val="fr-FR"/>
        </w:rPr>
        <w:t xml:space="preserve">pour les </w:t>
      </w:r>
      <w:r w:rsidR="00C43B04" w:rsidRPr="00D95E48">
        <w:rPr>
          <w:sz w:val="22"/>
          <w:szCs w:val="22"/>
          <w:lang w:val="fr-FR"/>
        </w:rPr>
        <w:t>groupes de parties prenantes</w:t>
      </w:r>
      <w:bookmarkEnd w:id="81"/>
    </w:p>
    <w:p w14:paraId="7433988F" w14:textId="6739E29F" w:rsidR="00117356" w:rsidRPr="00D95E48" w:rsidRDefault="005B4FF6" w:rsidP="00C608BF">
      <w:pPr>
        <w:autoSpaceDE w:val="0"/>
        <w:autoSpaceDN w:val="0"/>
        <w:adjustRightInd w:val="0"/>
        <w:spacing w:after="120" w:line="240" w:lineRule="auto"/>
        <w:rPr>
          <w:rFonts w:cstheme="minorHAnsi"/>
          <w:lang w:val="fr-FR"/>
        </w:rPr>
      </w:pPr>
      <w:r w:rsidRPr="00D95E48">
        <w:rPr>
          <w:rFonts w:cstheme="minorHAnsi"/>
          <w:lang w:val="fr-FR"/>
        </w:rPr>
        <w:t xml:space="preserve">La tâche principale de la personne responsable de la mobilisation et de l'engagement des acteurs est la coordination permanente de la gestion et du suivi de la mise en œuvre du programme de mobilisation élaboré. À cette fin, il devrait consulter toutes les parties prenantes pour assurer la bonne mise en œuvre de cette composante, visant à atteindre tous les résultats attendus pour le projet. Outre la préparation des procès-verbaux des réunions et des rencontres, la personne responsable de la mobilisation et de l'engagement des parties prenantes assurera leur transmission/transmission aux parties prenantes, ainsi que des résumés des rapports </w:t>
      </w:r>
      <w:r w:rsidR="004200F6" w:rsidRPr="00D95E48">
        <w:rPr>
          <w:rFonts w:cstheme="minorHAnsi"/>
          <w:lang w:val="fr-FR"/>
        </w:rPr>
        <w:t xml:space="preserve">mensuels pour le </w:t>
      </w:r>
      <w:r w:rsidRPr="00D95E48">
        <w:rPr>
          <w:rFonts w:cstheme="minorHAnsi"/>
          <w:lang w:val="fr-FR"/>
        </w:rPr>
        <w:t xml:space="preserve">traitement des plaintes. Il/elle assurera également la socialisation et la </w:t>
      </w:r>
      <w:r w:rsidR="00CB00E5">
        <w:rPr>
          <w:rFonts w:cstheme="minorHAnsi"/>
          <w:sz w:val="18"/>
          <w:szCs w:val="18"/>
          <w:lang w:val="fr-FR"/>
        </w:rPr>
        <w:t>EAS/HS</w:t>
      </w:r>
      <w:r w:rsidR="00CB00E5" w:rsidRPr="00D95E48">
        <w:rPr>
          <w:rFonts w:cstheme="minorHAnsi"/>
          <w:lang w:val="fr-FR"/>
        </w:rPr>
        <w:t xml:space="preserve"> </w:t>
      </w:r>
      <w:r w:rsidRPr="00D95E48">
        <w:rPr>
          <w:rFonts w:cstheme="minorHAnsi"/>
          <w:lang w:val="fr-FR"/>
        </w:rPr>
        <w:t>ommunication des résultats et des impacts du projet, selon un plan d'IEC, à développer au plus tard au début du projet. Enfin, le coordinateur de l'UGP</w:t>
      </w:r>
      <w:r w:rsidR="00B4602C">
        <w:rPr>
          <w:rFonts w:cstheme="minorHAnsi"/>
          <w:lang w:val="fr-FR"/>
        </w:rPr>
        <w:t>E</w:t>
      </w:r>
      <w:r w:rsidRPr="00D95E48">
        <w:rPr>
          <w:rFonts w:cstheme="minorHAnsi"/>
          <w:lang w:val="fr-FR"/>
        </w:rPr>
        <w:t xml:space="preserve"> présentera dans le rapport mensuel d'activités, les activités de mobilisation mises en œuvre, en particulier, les problèmes rencontrés et les solutions trouvées pour les résoudre.</w:t>
      </w:r>
    </w:p>
    <w:p w14:paraId="796466B4" w14:textId="77777777" w:rsidR="00D84F22" w:rsidRPr="00D95E48" w:rsidRDefault="00D84F22" w:rsidP="00C608BF">
      <w:pPr>
        <w:autoSpaceDE w:val="0"/>
        <w:autoSpaceDN w:val="0"/>
        <w:adjustRightInd w:val="0"/>
        <w:spacing w:after="120" w:line="360" w:lineRule="auto"/>
        <w:rPr>
          <w:rFonts w:cstheme="minorHAnsi"/>
          <w:sz w:val="20"/>
          <w:szCs w:val="20"/>
          <w:lang w:val="fr-FR"/>
        </w:rPr>
      </w:pPr>
    </w:p>
    <w:sectPr w:rsidR="00D84F22" w:rsidRPr="00D95E48" w:rsidSect="00D84F22">
      <w:footerReference w:type="first" r:id="rId2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27F84" w14:textId="77777777" w:rsidR="00C41B16" w:rsidRDefault="00C41B16">
      <w:pPr>
        <w:spacing w:after="0" w:line="240" w:lineRule="auto"/>
      </w:pPr>
      <w:r>
        <w:separator/>
      </w:r>
    </w:p>
  </w:endnote>
  <w:endnote w:type="continuationSeparator" w:id="0">
    <w:p w14:paraId="07B84E74" w14:textId="77777777" w:rsidR="00C41B16" w:rsidRDefault="00C41B16">
      <w:pPr>
        <w:spacing w:after="0" w:line="240" w:lineRule="auto"/>
      </w:pPr>
      <w:r>
        <w:continuationSeparator/>
      </w:r>
    </w:p>
  </w:endnote>
  <w:endnote w:type="continuationNotice" w:id="1">
    <w:p w14:paraId="3D2E1895" w14:textId="77777777" w:rsidR="00C41B16" w:rsidRDefault="00C41B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ITC Franklin Gothic Std Me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79740" w14:textId="77777777" w:rsidR="001B18A7" w:rsidRDefault="001B18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0144458"/>
      <w:docPartObj>
        <w:docPartGallery w:val="Page Numbers (Bottom of Page)"/>
        <w:docPartUnique/>
      </w:docPartObj>
    </w:sdtPr>
    <w:sdtEndPr>
      <w:rPr>
        <w:sz w:val="20"/>
      </w:rPr>
    </w:sdtEndPr>
    <w:sdtContent>
      <w:p w14:paraId="31339AF1" w14:textId="469409F0" w:rsidR="00661BA0" w:rsidRPr="00791B9D" w:rsidRDefault="00661BA0">
        <w:pPr>
          <w:pStyle w:val="Footer"/>
          <w:jc w:val="right"/>
          <w:rPr>
            <w:lang w:val="fr-FR"/>
          </w:rPr>
        </w:pPr>
        <w:r>
          <w:fldChar w:fldCharType="begin"/>
        </w:r>
        <w:r w:rsidRPr="00791B9D">
          <w:rPr>
            <w:lang w:val="fr-FR"/>
          </w:rPr>
          <w:instrText>PAGE   \* MERGEFORMAT</w:instrText>
        </w:r>
        <w:r>
          <w:fldChar w:fldCharType="separate"/>
        </w:r>
        <w:r w:rsidR="00791B9D" w:rsidRPr="00791B9D">
          <w:rPr>
            <w:noProof/>
            <w:lang w:val="pt-PT"/>
          </w:rPr>
          <w:t>31</w:t>
        </w:r>
        <w:r>
          <w:fldChar w:fldCharType="end"/>
        </w:r>
      </w:p>
      <w:sdt>
        <w:sdtPr>
          <w:rPr>
            <w:spacing w:val="-6"/>
            <w:sz w:val="16"/>
            <w:szCs w:val="18"/>
          </w:rPr>
          <w:id w:val="899716903"/>
          <w:docPartObj>
            <w:docPartGallery w:val="Page Numbers (Bottom of Page)"/>
            <w:docPartUnique/>
          </w:docPartObj>
        </w:sdtPr>
        <w:sdtEndPr/>
        <w:sdtContent>
          <w:p w14:paraId="00AF6507" w14:textId="1E0A50E1" w:rsidR="00661BA0" w:rsidRPr="00791B9D" w:rsidRDefault="00661BA0" w:rsidP="00573625">
            <w:pPr>
              <w:pStyle w:val="Footer"/>
              <w:jc w:val="right"/>
              <w:rPr>
                <w:rFonts w:cs="Calibri"/>
                <w:noProof/>
                <w:spacing w:val="-6"/>
                <w:sz w:val="16"/>
                <w:szCs w:val="18"/>
                <w:lang w:val="fr-BE"/>
              </w:rPr>
            </w:pPr>
            <w:r w:rsidRPr="00C608BF">
              <w:rPr>
                <w:spacing w:val="-6"/>
                <w:sz w:val="16"/>
                <w:szCs w:val="18"/>
                <w:lang w:val="fr-BE"/>
              </w:rPr>
              <w:t>PROJET DE DÉVELOPPEMENT DES ÉNERGIES RENOUVELABLES</w:t>
            </w:r>
            <w:r w:rsidRPr="00791B9D" w:rsidDel="007752C0">
              <w:rPr>
                <w:rFonts w:cs="Calibri"/>
                <w:noProof/>
                <w:spacing w:val="-6"/>
                <w:sz w:val="16"/>
                <w:szCs w:val="18"/>
                <w:lang w:val="fr-BE"/>
              </w:rPr>
              <w:t xml:space="preserve"> </w:t>
            </w:r>
            <w:r w:rsidRPr="00791B9D">
              <w:rPr>
                <w:rFonts w:cs="Calibri"/>
                <w:noProof/>
                <w:spacing w:val="-6"/>
                <w:sz w:val="16"/>
                <w:szCs w:val="18"/>
                <w:lang w:val="fr-BE"/>
              </w:rPr>
              <w:t>- ÎLES DE FOGO, SANTO ANTÃO, SÃO NICOLAU ET MAIO</w:t>
            </w:r>
          </w:p>
          <w:p w14:paraId="0E74B5E7" w14:textId="35E13BB2" w:rsidR="00661BA0" w:rsidRPr="00C608BF" w:rsidRDefault="001B18A7" w:rsidP="00C608BF">
            <w:pPr>
              <w:pStyle w:val="Footer"/>
              <w:rPr>
                <w:spacing w:val="-6"/>
                <w:sz w:val="16"/>
                <w:szCs w:val="18"/>
              </w:rPr>
            </w:pPr>
          </w:p>
        </w:sdtContent>
      </w:sdt>
    </w:sdtContent>
  </w:sdt>
  <w:p w14:paraId="79D80122" w14:textId="77777777" w:rsidR="00661BA0" w:rsidRPr="0039109C" w:rsidRDefault="00661BA0" w:rsidP="00EA2D6C">
    <w:pPr>
      <w:pStyle w:val="Footer"/>
      <w:spacing w:line="40" w:lineRule="exact"/>
      <w:jc w:val="center"/>
      <w:rPr>
        <w:lang w:val="pt-P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F3CF9" w14:textId="7BEC98E7" w:rsidR="00661BA0" w:rsidRPr="001A4F6D" w:rsidRDefault="00661BA0" w:rsidP="00C608BF">
    <w:pPr>
      <w:pStyle w:val="Footer"/>
      <w:jc w:val="right"/>
      <w:rPr>
        <w:rFonts w:cs="Calibri"/>
        <w:noProof/>
        <w:spacing w:val="-6"/>
        <w:sz w:val="18"/>
        <w:szCs w:val="18"/>
        <w:lang w:val="pt-PT"/>
      </w:rPr>
    </w:pPr>
  </w:p>
  <w:p w14:paraId="3675077F" w14:textId="00AA63A6" w:rsidR="00661BA0" w:rsidRPr="00C608BF" w:rsidRDefault="00661BA0">
    <w:pPr>
      <w:pStyle w:val="Footer"/>
      <w:rPr>
        <w:spacing w:val="-6"/>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290527"/>
      <w:docPartObj>
        <w:docPartGallery w:val="Page Numbers (Bottom of Page)"/>
        <w:docPartUnique/>
      </w:docPartObj>
    </w:sdtPr>
    <w:sdtEndPr/>
    <w:sdtContent>
      <w:p w14:paraId="77047676" w14:textId="77E0669A" w:rsidR="00661BA0" w:rsidRPr="00791B9D" w:rsidRDefault="00661BA0">
        <w:pPr>
          <w:pStyle w:val="Footer"/>
          <w:jc w:val="right"/>
          <w:rPr>
            <w:lang w:val="fr-FR"/>
          </w:rPr>
        </w:pPr>
        <w:r>
          <w:fldChar w:fldCharType="begin"/>
        </w:r>
        <w:r w:rsidRPr="00791B9D">
          <w:rPr>
            <w:lang w:val="fr-FR"/>
          </w:rPr>
          <w:instrText>PAGE   \* MERGEFORMAT</w:instrText>
        </w:r>
        <w:r>
          <w:fldChar w:fldCharType="separate"/>
        </w:r>
        <w:r w:rsidR="00791B9D" w:rsidRPr="00791B9D">
          <w:rPr>
            <w:noProof/>
            <w:lang w:val="pt-PT"/>
          </w:rPr>
          <w:t>ii</w:t>
        </w:r>
        <w:r>
          <w:fldChar w:fldCharType="end"/>
        </w:r>
      </w:p>
    </w:sdtContent>
  </w:sdt>
  <w:sdt>
    <w:sdtPr>
      <w:rPr>
        <w:spacing w:val="-6"/>
        <w:sz w:val="18"/>
        <w:szCs w:val="18"/>
      </w:rPr>
      <w:id w:val="2105381433"/>
      <w:docPartObj>
        <w:docPartGallery w:val="Page Numbers (Bottom of Page)"/>
        <w:docPartUnique/>
      </w:docPartObj>
    </w:sdtPr>
    <w:sdtEndPr/>
    <w:sdtContent>
      <w:p w14:paraId="01418A14" w14:textId="7777900F" w:rsidR="00661BA0" w:rsidRPr="00791B9D" w:rsidRDefault="00661BA0" w:rsidP="00F61252">
        <w:pPr>
          <w:pStyle w:val="Footer"/>
          <w:jc w:val="right"/>
          <w:rPr>
            <w:rFonts w:cs="Calibri"/>
            <w:noProof/>
            <w:spacing w:val="-6"/>
            <w:sz w:val="18"/>
            <w:szCs w:val="18"/>
            <w:lang w:val="fr-BE"/>
          </w:rPr>
        </w:pPr>
        <w:r w:rsidRPr="001A4F6D">
          <w:rPr>
            <w:spacing w:val="-6"/>
            <w:sz w:val="18"/>
            <w:szCs w:val="18"/>
            <w:lang w:val="fr-BE"/>
          </w:rPr>
          <w:t>PROJET DE DÉVELOPPEMENT DES ÉNERGIES RENOUVELABLES</w:t>
        </w:r>
        <w:r w:rsidRPr="00791B9D" w:rsidDel="007752C0">
          <w:rPr>
            <w:rFonts w:cs="Calibri"/>
            <w:noProof/>
            <w:spacing w:val="-6"/>
            <w:sz w:val="18"/>
            <w:szCs w:val="18"/>
            <w:lang w:val="fr-BE"/>
          </w:rPr>
          <w:t xml:space="preserve"> </w:t>
        </w:r>
        <w:r w:rsidRPr="00791B9D">
          <w:rPr>
            <w:rFonts w:cs="Calibri"/>
            <w:noProof/>
            <w:spacing w:val="-6"/>
            <w:sz w:val="18"/>
            <w:szCs w:val="18"/>
            <w:lang w:val="fr-BE"/>
          </w:rPr>
          <w:t>- ÎLES DE FOGO, SANTO ANTÃO, SÃO NICOLAU ET MAIO</w:t>
        </w:r>
      </w:p>
      <w:p w14:paraId="4A5AC275" w14:textId="77777777" w:rsidR="00661BA0" w:rsidRPr="00C608BF" w:rsidRDefault="001B18A7">
        <w:pPr>
          <w:pStyle w:val="Footer"/>
          <w:rPr>
            <w:spacing w:val="-6"/>
            <w:sz w:val="18"/>
            <w:szCs w:val="18"/>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01500940"/>
      <w:docPartObj>
        <w:docPartGallery w:val="Page Numbers (Bottom of Page)"/>
        <w:docPartUnique/>
      </w:docPartObj>
    </w:sdtPr>
    <w:sdtEndPr/>
    <w:sdtContent>
      <w:p w14:paraId="0B6803BA" w14:textId="481214E7" w:rsidR="00661BA0" w:rsidRPr="00791B9D" w:rsidRDefault="00661BA0">
        <w:pPr>
          <w:pStyle w:val="Footer"/>
          <w:jc w:val="right"/>
          <w:rPr>
            <w:lang w:val="fr-FR"/>
          </w:rPr>
        </w:pPr>
        <w:r>
          <w:fldChar w:fldCharType="begin"/>
        </w:r>
        <w:r w:rsidRPr="00791B9D">
          <w:rPr>
            <w:lang w:val="fr-FR"/>
          </w:rPr>
          <w:instrText>PAGE   \* MERGEFORMAT</w:instrText>
        </w:r>
        <w:r>
          <w:fldChar w:fldCharType="separate"/>
        </w:r>
        <w:r w:rsidRPr="00791B9D">
          <w:rPr>
            <w:noProof/>
            <w:lang w:val="fr-BE"/>
          </w:rPr>
          <w:t>1</w:t>
        </w:r>
        <w:r>
          <w:fldChar w:fldCharType="end"/>
        </w:r>
      </w:p>
    </w:sdtContent>
  </w:sdt>
  <w:sdt>
    <w:sdtPr>
      <w:rPr>
        <w:spacing w:val="-6"/>
        <w:sz w:val="18"/>
        <w:szCs w:val="18"/>
      </w:rPr>
      <w:id w:val="205837670"/>
      <w:docPartObj>
        <w:docPartGallery w:val="Page Numbers (Bottom of Page)"/>
        <w:docPartUnique/>
      </w:docPartObj>
    </w:sdtPr>
    <w:sdtEndPr/>
    <w:sdtContent>
      <w:p w14:paraId="3063A64D" w14:textId="3B629BAE" w:rsidR="00661BA0" w:rsidRPr="00791B9D" w:rsidRDefault="00661BA0" w:rsidP="00F61252">
        <w:pPr>
          <w:pStyle w:val="Footer"/>
          <w:jc w:val="right"/>
          <w:rPr>
            <w:rFonts w:cs="Calibri"/>
            <w:noProof/>
            <w:spacing w:val="-6"/>
            <w:sz w:val="18"/>
            <w:szCs w:val="18"/>
            <w:lang w:val="fr-BE"/>
          </w:rPr>
        </w:pPr>
        <w:r w:rsidRPr="001A4F6D">
          <w:rPr>
            <w:spacing w:val="-6"/>
            <w:sz w:val="18"/>
            <w:szCs w:val="18"/>
            <w:lang w:val="fr-BE"/>
          </w:rPr>
          <w:t>PROJET DE DÉVELOPPEMENT DES ÉNERGIES RENOUVELABLES</w:t>
        </w:r>
        <w:r w:rsidRPr="00791B9D" w:rsidDel="007752C0">
          <w:rPr>
            <w:rFonts w:cs="Calibri"/>
            <w:noProof/>
            <w:spacing w:val="-6"/>
            <w:sz w:val="18"/>
            <w:szCs w:val="18"/>
            <w:lang w:val="fr-BE"/>
          </w:rPr>
          <w:t xml:space="preserve"> </w:t>
        </w:r>
        <w:r w:rsidRPr="00791B9D">
          <w:rPr>
            <w:rFonts w:cs="Calibri"/>
            <w:noProof/>
            <w:spacing w:val="-6"/>
            <w:sz w:val="18"/>
            <w:szCs w:val="18"/>
            <w:lang w:val="fr-BE"/>
          </w:rPr>
          <w:t>- ÎLES DE FOGO, SANTO ANTÃO, SÃO NICOLAU ET MAIO</w:t>
        </w:r>
      </w:p>
      <w:p w14:paraId="79EFA67F" w14:textId="77777777" w:rsidR="00661BA0" w:rsidRPr="00C608BF" w:rsidRDefault="001B18A7">
        <w:pPr>
          <w:pStyle w:val="Footer"/>
          <w:rPr>
            <w:spacing w:val="-6"/>
            <w:sz w:val="18"/>
            <w:szCs w:val="18"/>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E153EA" w14:textId="77777777" w:rsidR="00C41B16" w:rsidRDefault="00C41B16">
      <w:pPr>
        <w:spacing w:after="0" w:line="240" w:lineRule="auto"/>
      </w:pPr>
      <w:r>
        <w:separator/>
      </w:r>
    </w:p>
  </w:footnote>
  <w:footnote w:type="continuationSeparator" w:id="0">
    <w:p w14:paraId="02A22216" w14:textId="77777777" w:rsidR="00C41B16" w:rsidRDefault="00C41B16">
      <w:pPr>
        <w:spacing w:after="0" w:line="240" w:lineRule="auto"/>
      </w:pPr>
      <w:r>
        <w:continuationSeparator/>
      </w:r>
    </w:p>
  </w:footnote>
  <w:footnote w:type="continuationNotice" w:id="1">
    <w:p w14:paraId="71156EF0" w14:textId="77777777" w:rsidR="00C41B16" w:rsidRDefault="00C41B1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76DC4" w14:textId="77777777" w:rsidR="001B18A7" w:rsidRDefault="001B18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90D1E" w14:textId="32B7D4A4" w:rsidR="00661BA0" w:rsidRPr="00C608BF" w:rsidRDefault="00661BA0" w:rsidP="00015B12">
    <w:pPr>
      <w:pStyle w:val="Header"/>
      <w:tabs>
        <w:tab w:val="right" w:pos="9498"/>
      </w:tabs>
      <w:spacing w:before="240"/>
      <w:jc w:val="center"/>
      <w:rPr>
        <w:rFonts w:cstheme="minorHAnsi"/>
        <w:sz w:val="18"/>
        <w:szCs w:val="18"/>
        <w:lang w:val="fr-FR"/>
      </w:rPr>
    </w:pPr>
    <w:r w:rsidRPr="00C608BF">
      <w:rPr>
        <w:rFonts w:cstheme="minorHAnsi"/>
        <w:sz w:val="18"/>
        <w:szCs w:val="18"/>
        <w:lang w:val="fr-FR"/>
      </w:rPr>
      <w:t>PLAN DE MOBILISATION DES PARTIES PRENANTES</w:t>
    </w:r>
  </w:p>
  <w:p w14:paraId="0008F30F" w14:textId="00B845DC" w:rsidR="00661BA0" w:rsidRPr="00C608BF" w:rsidRDefault="00661BA0" w:rsidP="00D84F22">
    <w:pPr>
      <w:pStyle w:val="Header"/>
      <w:tabs>
        <w:tab w:val="clear" w:pos="4680"/>
        <w:tab w:val="clear" w:pos="9360"/>
        <w:tab w:val="left" w:pos="3796"/>
      </w:tabs>
      <w:rPr>
        <w:rFonts w:cstheme="minorHAnsi"/>
        <w:sz w:val="18"/>
        <w:szCs w:val="18"/>
        <w:lang w:val="fr-FR"/>
      </w:rPr>
    </w:pPr>
    <w:r w:rsidRPr="00C608BF">
      <w:rPr>
        <w:rFonts w:cstheme="minorHAnsi"/>
        <w:noProof/>
        <w:sz w:val="18"/>
        <w:szCs w:val="18"/>
        <w:lang w:val="pt-PT" w:eastAsia="pt-PT"/>
      </w:rPr>
      <mc:AlternateContent>
        <mc:Choice Requires="wps">
          <w:drawing>
            <wp:anchor distT="4294967294" distB="4294967294" distL="114300" distR="114300" simplePos="0" relativeHeight="251657216" behindDoc="0" locked="0" layoutInCell="1" allowOverlap="1" wp14:anchorId="33671623" wp14:editId="527528C6">
              <wp:simplePos x="0" y="0"/>
              <wp:positionH relativeFrom="column">
                <wp:posOffset>486410</wp:posOffset>
              </wp:positionH>
              <wp:positionV relativeFrom="paragraph">
                <wp:posOffset>72390</wp:posOffset>
              </wp:positionV>
              <wp:extent cx="4735830" cy="0"/>
              <wp:effectExtent l="0" t="0" r="26670" b="19050"/>
              <wp:wrapNone/>
              <wp:docPr id="8"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58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E80AE74" id="Conector reto 8"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3pt,5.7pt" to="411.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" strokecolor="windowText" strokeweight=".5pt">
              <v:stroke joinstyle="miter"/>
              <o:lock v:ext="edit" shapetype="f"/>
            </v:line>
          </w:pict>
        </mc:Fallback>
      </mc:AlternateContent>
    </w:r>
    <w:r w:rsidRPr="00C608BF">
      <w:rPr>
        <w:rFonts w:cstheme="minorHAnsi"/>
        <w:sz w:val="18"/>
        <w:szCs w:val="18"/>
        <w:lang w:val="fr-FR"/>
      </w:rPr>
      <w:tab/>
    </w:r>
  </w:p>
  <w:p w14:paraId="3867AE97" w14:textId="706C007A" w:rsidR="00661BA0" w:rsidRDefault="00661BA0">
    <w:pPr>
      <w:pStyle w:val="Header"/>
      <w:rPr>
        <w:lang w:val="fr-FR"/>
      </w:rPr>
    </w:pPr>
  </w:p>
  <w:p w14:paraId="7A5B429A" w14:textId="77777777" w:rsidR="00661BA0" w:rsidRPr="00D95E48" w:rsidRDefault="00661BA0">
    <w:pPr>
      <w:pStyle w:val="Header"/>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21D3F" w14:textId="4B9FEE3B" w:rsidR="00661BA0" w:rsidRPr="00C608BF" w:rsidRDefault="00661BA0" w:rsidP="00C608BF">
    <w:pPr>
      <w:pStyle w:val="Header"/>
      <w:tabs>
        <w:tab w:val="clear" w:pos="4680"/>
        <w:tab w:val="clear" w:pos="9360"/>
        <w:tab w:val="left" w:pos="3796"/>
      </w:tabs>
      <w:rPr>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65687" w14:textId="77777777" w:rsidR="00661BA0" w:rsidRPr="00D95E48" w:rsidRDefault="00661BA0" w:rsidP="00F61252">
    <w:pPr>
      <w:pStyle w:val="Header"/>
      <w:tabs>
        <w:tab w:val="right" w:pos="9498"/>
      </w:tabs>
      <w:spacing w:before="240"/>
      <w:jc w:val="center"/>
      <w:rPr>
        <w:rFonts w:ascii="Calibri" w:hAnsi="Calibri"/>
        <w:sz w:val="20"/>
        <w:lang w:val="fr-FR"/>
      </w:rPr>
    </w:pPr>
    <w:r w:rsidRPr="00D95E48">
      <w:rPr>
        <w:rFonts w:ascii="Calibri" w:hAnsi="Calibri"/>
        <w:sz w:val="20"/>
        <w:lang w:val="fr-FR"/>
      </w:rPr>
      <w:t xml:space="preserve">PLAN DE </w:t>
    </w:r>
    <w:r>
      <w:rPr>
        <w:rFonts w:ascii="Calibri" w:hAnsi="Calibri"/>
        <w:sz w:val="20"/>
        <w:lang w:val="fr-FR"/>
      </w:rPr>
      <w:t>MOBILISATION</w:t>
    </w:r>
    <w:r w:rsidRPr="00D95E48">
      <w:rPr>
        <w:rFonts w:ascii="Calibri" w:hAnsi="Calibri"/>
        <w:sz w:val="20"/>
        <w:lang w:val="fr-FR"/>
      </w:rPr>
      <w:t xml:space="preserve"> DES PARTIES PRENANTES</w:t>
    </w:r>
  </w:p>
  <w:p w14:paraId="3D728409" w14:textId="77777777" w:rsidR="00661BA0" w:rsidRPr="00C608BF" w:rsidRDefault="00661BA0" w:rsidP="00C608BF">
    <w:pPr>
      <w:pStyle w:val="Header"/>
      <w:tabs>
        <w:tab w:val="clear" w:pos="4680"/>
        <w:tab w:val="clear" w:pos="9360"/>
        <w:tab w:val="left" w:pos="3796"/>
      </w:tabs>
      <w:rPr>
        <w:lang w:val="fr-FR"/>
      </w:rPr>
    </w:pPr>
    <w:r w:rsidRPr="00B76C26">
      <w:rPr>
        <w:noProof/>
        <w:lang w:val="pt-PT" w:eastAsia="pt-PT"/>
      </w:rPr>
      <mc:AlternateContent>
        <mc:Choice Requires="wps">
          <w:drawing>
            <wp:anchor distT="4294967294" distB="4294967294" distL="114300" distR="114300" simplePos="0" relativeHeight="251661312" behindDoc="0" locked="0" layoutInCell="1" allowOverlap="1" wp14:anchorId="6D402502" wp14:editId="50D8B277">
              <wp:simplePos x="0" y="0"/>
              <wp:positionH relativeFrom="column">
                <wp:posOffset>486410</wp:posOffset>
              </wp:positionH>
              <wp:positionV relativeFrom="paragraph">
                <wp:posOffset>72390</wp:posOffset>
              </wp:positionV>
              <wp:extent cx="4735830" cy="0"/>
              <wp:effectExtent l="0" t="0" r="26670" b="19050"/>
              <wp:wrapNone/>
              <wp:docPr id="3" name="Conector re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3583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938DDDA" id="Conector reto 8"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8.3pt,5.7pt" to="411.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" strokecolor="windowText" strokeweight=".5pt">
              <v:stroke joinstyle="miter"/>
              <o:lock v:ext="edit" shapetype="f"/>
            </v:line>
          </w:pict>
        </mc:Fallback>
      </mc:AlternateContent>
    </w:r>
    <w:r>
      <w:rPr>
        <w:lang w:val="fr-F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81FC0AFA"/>
    <w:lvl w:ilvl="0">
      <w:numFmt w:val="bullet"/>
      <w:lvlText w:val="*"/>
      <w:lvlJc w:val="left"/>
    </w:lvl>
  </w:abstractNum>
  <w:abstractNum w:abstractNumId="1" w15:restartNumberingAfterBreak="0">
    <w:nsid w:val="014F5693"/>
    <w:multiLevelType w:val="hybridMultilevel"/>
    <w:tmpl w:val="129A15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5C4EB3"/>
    <w:multiLevelType w:val="hybridMultilevel"/>
    <w:tmpl w:val="F5042C24"/>
    <w:lvl w:ilvl="0" w:tplc="49F6C356">
      <w:start w:val="1"/>
      <w:numFmt w:val="bullet"/>
      <w:lvlText w:val=""/>
      <w:lvlJc w:val="left"/>
      <w:pPr>
        <w:ind w:left="720" w:hanging="360"/>
      </w:pPr>
      <w:rPr>
        <w:rFonts w:ascii="Wingdings" w:hAnsi="Wingdings" w:hint="default"/>
        <w:b w:val="0"/>
        <w:i w:val="0"/>
        <w:color w:val="70AD47" w:themeColor="accent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2A2965"/>
    <w:multiLevelType w:val="hybridMultilevel"/>
    <w:tmpl w:val="A58EAB0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 w15:restartNumberingAfterBreak="0">
    <w:nsid w:val="0265164E"/>
    <w:multiLevelType w:val="hybridMultilevel"/>
    <w:tmpl w:val="E068ACB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04B656B2"/>
    <w:multiLevelType w:val="hybridMultilevel"/>
    <w:tmpl w:val="4C5E0AE8"/>
    <w:lvl w:ilvl="0" w:tplc="38E8872C">
      <w:start w:val="1"/>
      <w:numFmt w:val="bullet"/>
      <w:lvlText w:val="-"/>
      <w:lvlJc w:val="left"/>
      <w:pPr>
        <w:ind w:left="1434" w:hanging="360"/>
      </w:pPr>
      <w:rPr>
        <w:rFonts w:ascii="Calibri" w:hAnsi="Calibri"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6" w15:restartNumberingAfterBreak="0">
    <w:nsid w:val="054D7A89"/>
    <w:multiLevelType w:val="hybridMultilevel"/>
    <w:tmpl w:val="6B88B33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06132A06"/>
    <w:multiLevelType w:val="hybridMultilevel"/>
    <w:tmpl w:val="A3741688"/>
    <w:lvl w:ilvl="0" w:tplc="49F6C356">
      <w:start w:val="1"/>
      <w:numFmt w:val="bullet"/>
      <w:lvlText w:val=""/>
      <w:lvlJc w:val="left"/>
      <w:pPr>
        <w:ind w:left="720" w:hanging="360"/>
      </w:pPr>
      <w:rPr>
        <w:rFonts w:ascii="Wingdings" w:hAnsi="Wingdings" w:hint="default"/>
        <w:b w:val="0"/>
        <w:i w:val="0"/>
        <w:color w:val="70AD47" w:themeColor="accent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6875A7"/>
    <w:multiLevelType w:val="hybridMultilevel"/>
    <w:tmpl w:val="AA90DEC0"/>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9" w15:restartNumberingAfterBreak="0">
    <w:nsid w:val="08096714"/>
    <w:multiLevelType w:val="hybridMultilevel"/>
    <w:tmpl w:val="8B442E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CA714A4"/>
    <w:multiLevelType w:val="hybridMultilevel"/>
    <w:tmpl w:val="16586D20"/>
    <w:lvl w:ilvl="0" w:tplc="49F6C356">
      <w:start w:val="1"/>
      <w:numFmt w:val="bullet"/>
      <w:lvlText w:val=""/>
      <w:lvlJc w:val="left"/>
      <w:pPr>
        <w:ind w:left="720" w:hanging="360"/>
      </w:pPr>
      <w:rPr>
        <w:rFonts w:ascii="Wingdings" w:hAnsi="Wingdings" w:hint="default"/>
        <w:b w:val="0"/>
        <w:i w:val="0"/>
        <w:color w:val="70AD47" w:themeColor="accent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326E8B"/>
    <w:multiLevelType w:val="hybridMultilevel"/>
    <w:tmpl w:val="3566F432"/>
    <w:lvl w:ilvl="0" w:tplc="49F6C356">
      <w:start w:val="1"/>
      <w:numFmt w:val="bullet"/>
      <w:lvlText w:val=""/>
      <w:lvlJc w:val="left"/>
      <w:pPr>
        <w:ind w:left="720" w:hanging="360"/>
      </w:pPr>
      <w:rPr>
        <w:rFonts w:ascii="Wingdings" w:hAnsi="Wingdings" w:hint="default"/>
        <w:b w:val="0"/>
        <w:i w:val="0"/>
        <w:color w:val="70AD47" w:themeColor="accent6"/>
        <w:sz w:val="1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5871EC9"/>
    <w:multiLevelType w:val="multilevel"/>
    <w:tmpl w:val="7002A0F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68B1961"/>
    <w:multiLevelType w:val="hybridMultilevel"/>
    <w:tmpl w:val="BA3634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192C55AD"/>
    <w:multiLevelType w:val="multilevel"/>
    <w:tmpl w:val="90709262"/>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lvlText w:val="%3."/>
      <w:lvlJc w:val="left"/>
      <w:pPr>
        <w:ind w:left="450" w:hanging="360"/>
      </w:pPr>
      <w:rPr>
        <w:rFonts w:hint="default"/>
        <w:b/>
        <w:bCs/>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5" w15:restartNumberingAfterBreak="0">
    <w:nsid w:val="1A114142"/>
    <w:multiLevelType w:val="hybridMultilevel"/>
    <w:tmpl w:val="64F8F596"/>
    <w:lvl w:ilvl="0" w:tplc="C252788C">
      <w:start w:val="1"/>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1F554673"/>
    <w:multiLevelType w:val="hybridMultilevel"/>
    <w:tmpl w:val="BF3CEACC"/>
    <w:lvl w:ilvl="0" w:tplc="C252788C">
      <w:start w:val="1"/>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22DD3AB8"/>
    <w:multiLevelType w:val="hybridMultilevel"/>
    <w:tmpl w:val="EF7ACD5A"/>
    <w:lvl w:ilvl="0" w:tplc="49F6C356">
      <w:start w:val="1"/>
      <w:numFmt w:val="bullet"/>
      <w:lvlText w:val=""/>
      <w:lvlJc w:val="left"/>
      <w:pPr>
        <w:ind w:left="720" w:hanging="360"/>
      </w:pPr>
      <w:rPr>
        <w:rFonts w:ascii="Wingdings" w:hAnsi="Wingdings" w:hint="default"/>
        <w:b w:val="0"/>
        <w:i w:val="0"/>
        <w:color w:val="70AD47" w:themeColor="accent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6E748A"/>
    <w:multiLevelType w:val="hybridMultilevel"/>
    <w:tmpl w:val="5C54814C"/>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9" w15:restartNumberingAfterBreak="0">
    <w:nsid w:val="25445C78"/>
    <w:multiLevelType w:val="hybridMultilevel"/>
    <w:tmpl w:val="67E2CEAC"/>
    <w:lvl w:ilvl="0" w:tplc="14C8B014">
      <w:start w:val="1"/>
      <w:numFmt w:val="decimal"/>
      <w:lvlText w:val="%1."/>
      <w:lvlJc w:val="left"/>
      <w:pPr>
        <w:ind w:left="360" w:hanging="360"/>
      </w:pPr>
      <w:rPr>
        <w:b/>
      </w:rPr>
    </w:lvl>
    <w:lvl w:ilvl="1" w:tplc="08160019">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20" w15:restartNumberingAfterBreak="0">
    <w:nsid w:val="27D976A2"/>
    <w:multiLevelType w:val="hybridMultilevel"/>
    <w:tmpl w:val="F446BEB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1" w15:restartNumberingAfterBreak="0">
    <w:nsid w:val="292E0E89"/>
    <w:multiLevelType w:val="hybridMultilevel"/>
    <w:tmpl w:val="B6626EE8"/>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22" w15:restartNumberingAfterBreak="0">
    <w:nsid w:val="2C556782"/>
    <w:multiLevelType w:val="hybridMultilevel"/>
    <w:tmpl w:val="667AC05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3A550454"/>
    <w:multiLevelType w:val="multilevel"/>
    <w:tmpl w:val="01764422"/>
    <w:lvl w:ilvl="0">
      <w:start w:val="1"/>
      <w:numFmt w:val="decimal"/>
      <w:lvlText w:val="%1."/>
      <w:lvlJc w:val="left"/>
      <w:pPr>
        <w:ind w:left="785" w:hanging="360"/>
      </w:pPr>
    </w:lvl>
    <w:lvl w:ilvl="1">
      <w:start w:val="1"/>
      <w:numFmt w:val="decimal"/>
      <w:isLgl/>
      <w:lvlText w:val="%1.%2."/>
      <w:lvlJc w:val="left"/>
      <w:pPr>
        <w:ind w:left="1145" w:hanging="72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505" w:hanging="108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865" w:hanging="144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2225" w:hanging="1800"/>
      </w:pPr>
      <w:rPr>
        <w:rFonts w:hint="default"/>
      </w:rPr>
    </w:lvl>
    <w:lvl w:ilvl="8">
      <w:start w:val="1"/>
      <w:numFmt w:val="decimal"/>
      <w:isLgl/>
      <w:lvlText w:val="%1.%2.%3.%4.%5.%6.%7.%8.%9."/>
      <w:lvlJc w:val="left"/>
      <w:pPr>
        <w:ind w:left="2225" w:hanging="1800"/>
      </w:pPr>
      <w:rPr>
        <w:rFonts w:hint="default"/>
      </w:rPr>
    </w:lvl>
  </w:abstractNum>
  <w:abstractNum w:abstractNumId="24" w15:restartNumberingAfterBreak="0">
    <w:nsid w:val="3AA16C38"/>
    <w:multiLevelType w:val="hybridMultilevel"/>
    <w:tmpl w:val="011611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AF16A2C"/>
    <w:multiLevelType w:val="hybridMultilevel"/>
    <w:tmpl w:val="DAB284C6"/>
    <w:lvl w:ilvl="0" w:tplc="49F6C356">
      <w:start w:val="1"/>
      <w:numFmt w:val="bullet"/>
      <w:lvlText w:val=""/>
      <w:lvlJc w:val="left"/>
      <w:pPr>
        <w:ind w:left="720" w:hanging="360"/>
      </w:pPr>
      <w:rPr>
        <w:rFonts w:ascii="Wingdings" w:hAnsi="Wingdings" w:hint="default"/>
        <w:b w:val="0"/>
        <w:i w:val="0"/>
        <w:color w:val="70AD47" w:themeColor="accent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F80671"/>
    <w:multiLevelType w:val="hybridMultilevel"/>
    <w:tmpl w:val="04546572"/>
    <w:lvl w:ilvl="0" w:tplc="C7BAD518">
      <w:start w:val="1"/>
      <w:numFmt w:val="bullet"/>
      <w:lvlText w:val=""/>
      <w:lvlJc w:val="left"/>
      <w:pPr>
        <w:ind w:left="757" w:hanging="360"/>
      </w:pPr>
      <w:rPr>
        <w:rFonts w:ascii="Symbol" w:hAnsi="Symbol" w:hint="default"/>
        <w:color w:val="92D050"/>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27" w15:restartNumberingAfterBreak="0">
    <w:nsid w:val="3EA74E5A"/>
    <w:multiLevelType w:val="hybridMultilevel"/>
    <w:tmpl w:val="318657C0"/>
    <w:lvl w:ilvl="0" w:tplc="C252788C">
      <w:start w:val="1"/>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8" w15:restartNumberingAfterBreak="0">
    <w:nsid w:val="3FA138E6"/>
    <w:multiLevelType w:val="hybridMultilevel"/>
    <w:tmpl w:val="436A9EF8"/>
    <w:lvl w:ilvl="0" w:tplc="20000019">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43AC572D"/>
    <w:multiLevelType w:val="hybridMultilevel"/>
    <w:tmpl w:val="5300AB14"/>
    <w:lvl w:ilvl="0" w:tplc="08160001">
      <w:start w:val="1"/>
      <w:numFmt w:val="bullet"/>
      <w:lvlText w:val=""/>
      <w:lvlJc w:val="left"/>
      <w:pPr>
        <w:ind w:left="1440" w:hanging="360"/>
      </w:pPr>
      <w:rPr>
        <w:rFonts w:ascii="Symbol" w:hAnsi="Symbol" w:hint="default"/>
      </w:rPr>
    </w:lvl>
    <w:lvl w:ilvl="1" w:tplc="08160003" w:tentative="1">
      <w:start w:val="1"/>
      <w:numFmt w:val="bullet"/>
      <w:lvlText w:val="o"/>
      <w:lvlJc w:val="left"/>
      <w:pPr>
        <w:ind w:left="2160" w:hanging="360"/>
      </w:pPr>
      <w:rPr>
        <w:rFonts w:ascii="Courier New" w:hAnsi="Courier New" w:cs="Courier New" w:hint="default"/>
      </w:rPr>
    </w:lvl>
    <w:lvl w:ilvl="2" w:tplc="08160005" w:tentative="1">
      <w:start w:val="1"/>
      <w:numFmt w:val="bullet"/>
      <w:lvlText w:val=""/>
      <w:lvlJc w:val="left"/>
      <w:pPr>
        <w:ind w:left="2880" w:hanging="360"/>
      </w:pPr>
      <w:rPr>
        <w:rFonts w:ascii="Wingdings" w:hAnsi="Wingdings" w:hint="default"/>
      </w:rPr>
    </w:lvl>
    <w:lvl w:ilvl="3" w:tplc="08160001" w:tentative="1">
      <w:start w:val="1"/>
      <w:numFmt w:val="bullet"/>
      <w:lvlText w:val=""/>
      <w:lvlJc w:val="left"/>
      <w:pPr>
        <w:ind w:left="3600" w:hanging="360"/>
      </w:pPr>
      <w:rPr>
        <w:rFonts w:ascii="Symbol" w:hAnsi="Symbol" w:hint="default"/>
      </w:rPr>
    </w:lvl>
    <w:lvl w:ilvl="4" w:tplc="08160003" w:tentative="1">
      <w:start w:val="1"/>
      <w:numFmt w:val="bullet"/>
      <w:lvlText w:val="o"/>
      <w:lvlJc w:val="left"/>
      <w:pPr>
        <w:ind w:left="4320" w:hanging="360"/>
      </w:pPr>
      <w:rPr>
        <w:rFonts w:ascii="Courier New" w:hAnsi="Courier New" w:cs="Courier New" w:hint="default"/>
      </w:rPr>
    </w:lvl>
    <w:lvl w:ilvl="5" w:tplc="08160005" w:tentative="1">
      <w:start w:val="1"/>
      <w:numFmt w:val="bullet"/>
      <w:lvlText w:val=""/>
      <w:lvlJc w:val="left"/>
      <w:pPr>
        <w:ind w:left="5040" w:hanging="360"/>
      </w:pPr>
      <w:rPr>
        <w:rFonts w:ascii="Wingdings" w:hAnsi="Wingdings" w:hint="default"/>
      </w:rPr>
    </w:lvl>
    <w:lvl w:ilvl="6" w:tplc="08160001" w:tentative="1">
      <w:start w:val="1"/>
      <w:numFmt w:val="bullet"/>
      <w:lvlText w:val=""/>
      <w:lvlJc w:val="left"/>
      <w:pPr>
        <w:ind w:left="5760" w:hanging="360"/>
      </w:pPr>
      <w:rPr>
        <w:rFonts w:ascii="Symbol" w:hAnsi="Symbol" w:hint="default"/>
      </w:rPr>
    </w:lvl>
    <w:lvl w:ilvl="7" w:tplc="08160003" w:tentative="1">
      <w:start w:val="1"/>
      <w:numFmt w:val="bullet"/>
      <w:lvlText w:val="o"/>
      <w:lvlJc w:val="left"/>
      <w:pPr>
        <w:ind w:left="6480" w:hanging="360"/>
      </w:pPr>
      <w:rPr>
        <w:rFonts w:ascii="Courier New" w:hAnsi="Courier New" w:cs="Courier New" w:hint="default"/>
      </w:rPr>
    </w:lvl>
    <w:lvl w:ilvl="8" w:tplc="08160005" w:tentative="1">
      <w:start w:val="1"/>
      <w:numFmt w:val="bullet"/>
      <w:lvlText w:val=""/>
      <w:lvlJc w:val="left"/>
      <w:pPr>
        <w:ind w:left="7200" w:hanging="360"/>
      </w:pPr>
      <w:rPr>
        <w:rFonts w:ascii="Wingdings" w:hAnsi="Wingdings" w:hint="default"/>
      </w:rPr>
    </w:lvl>
  </w:abstractNum>
  <w:abstractNum w:abstractNumId="30" w15:restartNumberingAfterBreak="0">
    <w:nsid w:val="4466407E"/>
    <w:multiLevelType w:val="hybridMultilevel"/>
    <w:tmpl w:val="ECD660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58A145C"/>
    <w:multiLevelType w:val="hybridMultilevel"/>
    <w:tmpl w:val="033A1992"/>
    <w:lvl w:ilvl="0" w:tplc="43D6F4A8">
      <w:start w:val="1"/>
      <w:numFmt w:val="bullet"/>
      <w:lvlText w:val=""/>
      <w:lvlJc w:val="left"/>
      <w:pPr>
        <w:ind w:left="1080" w:hanging="360"/>
      </w:pPr>
      <w:rPr>
        <w:rFonts w:ascii="Symbol" w:hAnsi="Symbol" w:cs="Symbol" w:hint="default"/>
        <w:sz w:val="24"/>
      </w:rPr>
    </w:lvl>
    <w:lvl w:ilvl="1" w:tplc="6BA869F2">
      <w:start w:val="1"/>
      <w:numFmt w:val="bullet"/>
      <w:pStyle w:val="essbullet"/>
      <w:lvlText w:val=""/>
      <w:lvlJc w:val="left"/>
      <w:pPr>
        <w:ind w:left="1440" w:hanging="360"/>
      </w:pPr>
      <w:rPr>
        <w:rFonts w:ascii="Symbol" w:hAnsi="Symbol" w:hint="default"/>
      </w:rPr>
    </w:lvl>
    <w:lvl w:ilvl="2" w:tplc="C262B78A">
      <w:start w:val="1"/>
      <w:numFmt w:val="lowerRoman"/>
      <w:lvlText w:val="%3."/>
      <w:lvlJc w:val="right"/>
      <w:pPr>
        <w:ind w:left="2160" w:hanging="180"/>
      </w:pPr>
    </w:lvl>
    <w:lvl w:ilvl="3" w:tplc="E0326860">
      <w:start w:val="1"/>
      <w:numFmt w:val="decimal"/>
      <w:lvlText w:val="%4."/>
      <w:lvlJc w:val="left"/>
      <w:pPr>
        <w:ind w:left="2880" w:hanging="360"/>
      </w:pPr>
    </w:lvl>
    <w:lvl w:ilvl="4" w:tplc="B4ACB9F0" w:tentative="1">
      <w:start w:val="1"/>
      <w:numFmt w:val="lowerLetter"/>
      <w:lvlText w:val="%5."/>
      <w:lvlJc w:val="left"/>
      <w:pPr>
        <w:ind w:left="3600" w:hanging="360"/>
      </w:pPr>
    </w:lvl>
    <w:lvl w:ilvl="5" w:tplc="B02639F0" w:tentative="1">
      <w:start w:val="1"/>
      <w:numFmt w:val="lowerRoman"/>
      <w:lvlText w:val="%6."/>
      <w:lvlJc w:val="right"/>
      <w:pPr>
        <w:ind w:left="4320" w:hanging="180"/>
      </w:pPr>
    </w:lvl>
    <w:lvl w:ilvl="6" w:tplc="266EB322" w:tentative="1">
      <w:start w:val="1"/>
      <w:numFmt w:val="decimal"/>
      <w:lvlText w:val="%7."/>
      <w:lvlJc w:val="left"/>
      <w:pPr>
        <w:ind w:left="5040" w:hanging="360"/>
      </w:pPr>
    </w:lvl>
    <w:lvl w:ilvl="7" w:tplc="9556AB10" w:tentative="1">
      <w:start w:val="1"/>
      <w:numFmt w:val="lowerLetter"/>
      <w:lvlText w:val="%8."/>
      <w:lvlJc w:val="left"/>
      <w:pPr>
        <w:ind w:left="5760" w:hanging="360"/>
      </w:pPr>
    </w:lvl>
    <w:lvl w:ilvl="8" w:tplc="FD263782" w:tentative="1">
      <w:start w:val="1"/>
      <w:numFmt w:val="lowerRoman"/>
      <w:lvlText w:val="%9."/>
      <w:lvlJc w:val="right"/>
      <w:pPr>
        <w:ind w:left="6480" w:hanging="180"/>
      </w:pPr>
    </w:lvl>
  </w:abstractNum>
  <w:abstractNum w:abstractNumId="32" w15:restartNumberingAfterBreak="0">
    <w:nsid w:val="46A91647"/>
    <w:multiLevelType w:val="hybridMultilevel"/>
    <w:tmpl w:val="9CF8796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46E157C4"/>
    <w:multiLevelType w:val="hybridMultilevel"/>
    <w:tmpl w:val="D052682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4" w15:restartNumberingAfterBreak="0">
    <w:nsid w:val="49F745D4"/>
    <w:multiLevelType w:val="hybridMultilevel"/>
    <w:tmpl w:val="B5AAEE22"/>
    <w:lvl w:ilvl="0" w:tplc="49F6C356">
      <w:start w:val="1"/>
      <w:numFmt w:val="bullet"/>
      <w:lvlText w:val=""/>
      <w:lvlJc w:val="left"/>
      <w:pPr>
        <w:ind w:left="720" w:hanging="360"/>
      </w:pPr>
      <w:rPr>
        <w:rFonts w:ascii="Wingdings" w:hAnsi="Wingdings" w:hint="default"/>
        <w:b w:val="0"/>
        <w:i w:val="0"/>
        <w:color w:val="70AD47" w:themeColor="accent6"/>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D284B12"/>
    <w:multiLevelType w:val="hybridMultilevel"/>
    <w:tmpl w:val="627E1916"/>
    <w:lvl w:ilvl="0" w:tplc="C252788C">
      <w:start w:val="1"/>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6" w15:restartNumberingAfterBreak="0">
    <w:nsid w:val="5304101F"/>
    <w:multiLevelType w:val="hybridMultilevel"/>
    <w:tmpl w:val="4112B3BE"/>
    <w:lvl w:ilvl="0" w:tplc="C7BAD518">
      <w:start w:val="1"/>
      <w:numFmt w:val="bullet"/>
      <w:lvlText w:val=""/>
      <w:lvlJc w:val="left"/>
      <w:pPr>
        <w:ind w:left="1080" w:hanging="360"/>
      </w:pPr>
      <w:rPr>
        <w:rFonts w:ascii="Symbol" w:hAnsi="Symbol" w:hint="default"/>
        <w:color w:val="92D05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53EE243C"/>
    <w:multiLevelType w:val="hybridMultilevel"/>
    <w:tmpl w:val="90A21DCC"/>
    <w:lvl w:ilvl="0" w:tplc="08160017">
      <w:start w:val="1"/>
      <w:numFmt w:val="lowerLetter"/>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8" w15:restartNumberingAfterBreak="0">
    <w:nsid w:val="5BFF7E2A"/>
    <w:multiLevelType w:val="hybridMultilevel"/>
    <w:tmpl w:val="BADE6646"/>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9" w15:restartNumberingAfterBreak="0">
    <w:nsid w:val="5F24417A"/>
    <w:multiLevelType w:val="hybridMultilevel"/>
    <w:tmpl w:val="6ADCD590"/>
    <w:lvl w:ilvl="0" w:tplc="C252788C">
      <w:start w:val="1"/>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5FAF1A06"/>
    <w:multiLevelType w:val="hybridMultilevel"/>
    <w:tmpl w:val="34A63E58"/>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1" w15:restartNumberingAfterBreak="0">
    <w:nsid w:val="6242511E"/>
    <w:multiLevelType w:val="hybridMultilevel"/>
    <w:tmpl w:val="816A517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2" w15:restartNumberingAfterBreak="0">
    <w:nsid w:val="6CB77DF2"/>
    <w:multiLevelType w:val="hybridMultilevel"/>
    <w:tmpl w:val="117C04C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3" w15:restartNumberingAfterBreak="0">
    <w:nsid w:val="6DD7130F"/>
    <w:multiLevelType w:val="hybridMultilevel"/>
    <w:tmpl w:val="C1D808D2"/>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4" w15:restartNumberingAfterBreak="0">
    <w:nsid w:val="6E033C5D"/>
    <w:multiLevelType w:val="hybridMultilevel"/>
    <w:tmpl w:val="D44E669E"/>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5" w15:restartNumberingAfterBreak="0">
    <w:nsid w:val="77025040"/>
    <w:multiLevelType w:val="multilevel"/>
    <w:tmpl w:val="745C61B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83B3243"/>
    <w:multiLevelType w:val="hybridMultilevel"/>
    <w:tmpl w:val="BE5A295C"/>
    <w:lvl w:ilvl="0" w:tplc="C252788C">
      <w:start w:val="1"/>
      <w:numFmt w:val="bullet"/>
      <w:lvlText w:val="•"/>
      <w:lvlJc w:val="left"/>
      <w:pPr>
        <w:ind w:left="720" w:hanging="360"/>
      </w:pPr>
      <w:rPr>
        <w:rFonts w:ascii="Calibri" w:eastAsiaTheme="minorEastAsia" w:hAnsi="Calibri" w:cs="Calibri"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7" w15:restartNumberingAfterBreak="0">
    <w:nsid w:val="78CF6ABF"/>
    <w:multiLevelType w:val="hybridMultilevel"/>
    <w:tmpl w:val="C5C2350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7B274CDE"/>
    <w:multiLevelType w:val="hybridMultilevel"/>
    <w:tmpl w:val="E92C007A"/>
    <w:lvl w:ilvl="0" w:tplc="81B204DE">
      <w:start w:val="1"/>
      <w:numFmt w:val="decimal"/>
      <w:pStyle w:val="ESSpara"/>
      <w:lvlText w:val="%1."/>
      <w:lvlJc w:val="left"/>
      <w:pPr>
        <w:ind w:left="4410" w:hanging="360"/>
      </w:pPr>
      <w:rPr>
        <w:rFonts w:asciiTheme="minorHAnsi" w:hAnsiTheme="minorHAnsi" w:hint="default"/>
        <w:b w:val="0"/>
        <w:bCs/>
        <w:i/>
        <w:iCs/>
        <w:color w:val="auto"/>
        <w:sz w:val="22"/>
        <w:szCs w:val="22"/>
      </w:rPr>
    </w:lvl>
    <w:lvl w:ilvl="1" w:tplc="2434604E">
      <w:start w:val="1"/>
      <w:numFmt w:val="lowerLetter"/>
      <w:lvlText w:val="(%2)"/>
      <w:lvlJc w:val="left"/>
      <w:pPr>
        <w:ind w:left="1440" w:hanging="360"/>
      </w:pPr>
      <w:rPr>
        <w:rFonts w:asciiTheme="minorHAnsi" w:hAnsiTheme="minorHAnsi" w:cstheme="minorHAnsi" w:hint="default"/>
      </w:rPr>
    </w:lvl>
    <w:lvl w:ilvl="2" w:tplc="28EA0068">
      <w:start w:val="1"/>
      <w:numFmt w:val="upperLetter"/>
      <w:lvlText w:val="%3."/>
      <w:lvlJc w:val="left"/>
      <w:pPr>
        <w:ind w:left="2160" w:hanging="180"/>
      </w:pPr>
    </w:lvl>
    <w:lvl w:ilvl="3" w:tplc="E56AC6E2" w:tentative="1">
      <w:start w:val="1"/>
      <w:numFmt w:val="decimal"/>
      <w:lvlText w:val="%4."/>
      <w:lvlJc w:val="left"/>
      <w:pPr>
        <w:ind w:left="2880" w:hanging="360"/>
      </w:pPr>
    </w:lvl>
    <w:lvl w:ilvl="4" w:tplc="4E4E88EE">
      <w:start w:val="1"/>
      <w:numFmt w:val="lowerLetter"/>
      <w:lvlText w:val="%5."/>
      <w:lvlJc w:val="left"/>
      <w:pPr>
        <w:ind w:left="3600" w:hanging="360"/>
      </w:pPr>
    </w:lvl>
    <w:lvl w:ilvl="5" w:tplc="B97664FE" w:tentative="1">
      <w:start w:val="1"/>
      <w:numFmt w:val="lowerRoman"/>
      <w:lvlText w:val="%6."/>
      <w:lvlJc w:val="right"/>
      <w:pPr>
        <w:ind w:left="4320" w:hanging="180"/>
      </w:pPr>
    </w:lvl>
    <w:lvl w:ilvl="6" w:tplc="D908A536">
      <w:start w:val="1"/>
      <w:numFmt w:val="lowerLetter"/>
      <w:lvlText w:val="%7)"/>
      <w:lvlJc w:val="left"/>
      <w:pPr>
        <w:ind w:left="5040" w:hanging="360"/>
      </w:pPr>
    </w:lvl>
    <w:lvl w:ilvl="7" w:tplc="7CC2C366" w:tentative="1">
      <w:start w:val="1"/>
      <w:numFmt w:val="lowerLetter"/>
      <w:lvlText w:val="%8."/>
      <w:lvlJc w:val="left"/>
      <w:pPr>
        <w:ind w:left="5760" w:hanging="360"/>
      </w:pPr>
    </w:lvl>
    <w:lvl w:ilvl="8" w:tplc="C88AD2E6" w:tentative="1">
      <w:start w:val="1"/>
      <w:numFmt w:val="lowerRoman"/>
      <w:lvlText w:val="%9."/>
      <w:lvlJc w:val="right"/>
      <w:pPr>
        <w:ind w:left="6480" w:hanging="180"/>
      </w:pPr>
    </w:lvl>
  </w:abstractNum>
  <w:abstractNum w:abstractNumId="49" w15:restartNumberingAfterBreak="0">
    <w:nsid w:val="7B9D7C38"/>
    <w:multiLevelType w:val="hybridMultilevel"/>
    <w:tmpl w:val="70B0B17A"/>
    <w:lvl w:ilvl="0" w:tplc="08160001">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50" w15:restartNumberingAfterBreak="0">
    <w:nsid w:val="7C8F4DB6"/>
    <w:multiLevelType w:val="hybridMultilevel"/>
    <w:tmpl w:val="FD94A08A"/>
    <w:lvl w:ilvl="0" w:tplc="08160001">
      <w:start w:val="1"/>
      <w:numFmt w:val="bullet"/>
      <w:lvlText w:val=""/>
      <w:lvlJc w:val="left"/>
      <w:pPr>
        <w:ind w:left="1117" w:hanging="360"/>
      </w:pPr>
      <w:rPr>
        <w:rFonts w:ascii="Symbol" w:hAnsi="Symbol" w:hint="default"/>
      </w:rPr>
    </w:lvl>
    <w:lvl w:ilvl="1" w:tplc="08160003" w:tentative="1">
      <w:start w:val="1"/>
      <w:numFmt w:val="bullet"/>
      <w:lvlText w:val="o"/>
      <w:lvlJc w:val="left"/>
      <w:pPr>
        <w:ind w:left="1837" w:hanging="360"/>
      </w:pPr>
      <w:rPr>
        <w:rFonts w:ascii="Courier New" w:hAnsi="Courier New" w:cs="Courier New" w:hint="default"/>
      </w:rPr>
    </w:lvl>
    <w:lvl w:ilvl="2" w:tplc="08160005" w:tentative="1">
      <w:start w:val="1"/>
      <w:numFmt w:val="bullet"/>
      <w:lvlText w:val=""/>
      <w:lvlJc w:val="left"/>
      <w:pPr>
        <w:ind w:left="2557" w:hanging="360"/>
      </w:pPr>
      <w:rPr>
        <w:rFonts w:ascii="Wingdings" w:hAnsi="Wingdings" w:hint="default"/>
      </w:rPr>
    </w:lvl>
    <w:lvl w:ilvl="3" w:tplc="08160001" w:tentative="1">
      <w:start w:val="1"/>
      <w:numFmt w:val="bullet"/>
      <w:lvlText w:val=""/>
      <w:lvlJc w:val="left"/>
      <w:pPr>
        <w:ind w:left="3277" w:hanging="360"/>
      </w:pPr>
      <w:rPr>
        <w:rFonts w:ascii="Symbol" w:hAnsi="Symbol" w:hint="default"/>
      </w:rPr>
    </w:lvl>
    <w:lvl w:ilvl="4" w:tplc="08160003" w:tentative="1">
      <w:start w:val="1"/>
      <w:numFmt w:val="bullet"/>
      <w:lvlText w:val="o"/>
      <w:lvlJc w:val="left"/>
      <w:pPr>
        <w:ind w:left="3997" w:hanging="360"/>
      </w:pPr>
      <w:rPr>
        <w:rFonts w:ascii="Courier New" w:hAnsi="Courier New" w:cs="Courier New" w:hint="default"/>
      </w:rPr>
    </w:lvl>
    <w:lvl w:ilvl="5" w:tplc="08160005" w:tentative="1">
      <w:start w:val="1"/>
      <w:numFmt w:val="bullet"/>
      <w:lvlText w:val=""/>
      <w:lvlJc w:val="left"/>
      <w:pPr>
        <w:ind w:left="4717" w:hanging="360"/>
      </w:pPr>
      <w:rPr>
        <w:rFonts w:ascii="Wingdings" w:hAnsi="Wingdings" w:hint="default"/>
      </w:rPr>
    </w:lvl>
    <w:lvl w:ilvl="6" w:tplc="08160001" w:tentative="1">
      <w:start w:val="1"/>
      <w:numFmt w:val="bullet"/>
      <w:lvlText w:val=""/>
      <w:lvlJc w:val="left"/>
      <w:pPr>
        <w:ind w:left="5437" w:hanging="360"/>
      </w:pPr>
      <w:rPr>
        <w:rFonts w:ascii="Symbol" w:hAnsi="Symbol" w:hint="default"/>
      </w:rPr>
    </w:lvl>
    <w:lvl w:ilvl="7" w:tplc="08160003" w:tentative="1">
      <w:start w:val="1"/>
      <w:numFmt w:val="bullet"/>
      <w:lvlText w:val="o"/>
      <w:lvlJc w:val="left"/>
      <w:pPr>
        <w:ind w:left="6157" w:hanging="360"/>
      </w:pPr>
      <w:rPr>
        <w:rFonts w:ascii="Courier New" w:hAnsi="Courier New" w:cs="Courier New" w:hint="default"/>
      </w:rPr>
    </w:lvl>
    <w:lvl w:ilvl="8" w:tplc="08160005" w:tentative="1">
      <w:start w:val="1"/>
      <w:numFmt w:val="bullet"/>
      <w:lvlText w:val=""/>
      <w:lvlJc w:val="left"/>
      <w:pPr>
        <w:ind w:left="6877" w:hanging="360"/>
      </w:pPr>
      <w:rPr>
        <w:rFonts w:ascii="Wingdings" w:hAnsi="Wingdings" w:hint="default"/>
      </w:rPr>
    </w:lvl>
  </w:abstractNum>
  <w:abstractNum w:abstractNumId="51" w15:restartNumberingAfterBreak="0">
    <w:nsid w:val="7DE877D4"/>
    <w:multiLevelType w:val="hybridMultilevel"/>
    <w:tmpl w:val="8492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7535AC"/>
    <w:multiLevelType w:val="hybridMultilevel"/>
    <w:tmpl w:val="7D303868"/>
    <w:lvl w:ilvl="0" w:tplc="1F987A62">
      <w:start w:val="1"/>
      <w:numFmt w:val="lowerLetter"/>
      <w:lvlText w:val="%1)"/>
      <w:lvlJc w:val="left"/>
      <w:pPr>
        <w:ind w:left="1117" w:hanging="360"/>
      </w:pPr>
    </w:lvl>
    <w:lvl w:ilvl="1" w:tplc="950C709C">
      <w:start w:val="1"/>
      <w:numFmt w:val="lowerLetter"/>
      <w:pStyle w:val="ListContinue"/>
      <w:lvlText w:val="(%2)"/>
      <w:lvlJc w:val="right"/>
      <w:pPr>
        <w:ind w:left="1837" w:hanging="360"/>
      </w:pPr>
      <w:rPr>
        <w:rFonts w:hint="default"/>
      </w:rPr>
    </w:lvl>
    <w:lvl w:ilvl="2" w:tplc="8E86142E" w:tentative="1">
      <w:start w:val="1"/>
      <w:numFmt w:val="lowerRoman"/>
      <w:lvlText w:val="%3."/>
      <w:lvlJc w:val="right"/>
      <w:pPr>
        <w:ind w:left="2557" w:hanging="180"/>
      </w:pPr>
    </w:lvl>
    <w:lvl w:ilvl="3" w:tplc="A50C59DA">
      <w:start w:val="1"/>
      <w:numFmt w:val="decimal"/>
      <w:lvlText w:val="%4."/>
      <w:lvlJc w:val="left"/>
      <w:pPr>
        <w:ind w:left="3277" w:hanging="360"/>
      </w:pPr>
    </w:lvl>
    <w:lvl w:ilvl="4" w:tplc="520AA3B8" w:tentative="1">
      <w:start w:val="1"/>
      <w:numFmt w:val="lowerLetter"/>
      <w:lvlText w:val="%5."/>
      <w:lvlJc w:val="left"/>
      <w:pPr>
        <w:ind w:left="3997" w:hanging="360"/>
      </w:pPr>
    </w:lvl>
    <w:lvl w:ilvl="5" w:tplc="63367078" w:tentative="1">
      <w:start w:val="1"/>
      <w:numFmt w:val="lowerRoman"/>
      <w:lvlText w:val="%6."/>
      <w:lvlJc w:val="right"/>
      <w:pPr>
        <w:ind w:left="4717" w:hanging="180"/>
      </w:pPr>
    </w:lvl>
    <w:lvl w:ilvl="6" w:tplc="4BBA7D3E" w:tentative="1">
      <w:start w:val="1"/>
      <w:numFmt w:val="decimal"/>
      <w:lvlText w:val="%7."/>
      <w:lvlJc w:val="left"/>
      <w:pPr>
        <w:ind w:left="5437" w:hanging="360"/>
      </w:pPr>
    </w:lvl>
    <w:lvl w:ilvl="7" w:tplc="0F5A3C76" w:tentative="1">
      <w:start w:val="1"/>
      <w:numFmt w:val="lowerLetter"/>
      <w:lvlText w:val="%8."/>
      <w:lvlJc w:val="left"/>
      <w:pPr>
        <w:ind w:left="6157" w:hanging="360"/>
      </w:pPr>
    </w:lvl>
    <w:lvl w:ilvl="8" w:tplc="FF5611B0" w:tentative="1">
      <w:start w:val="1"/>
      <w:numFmt w:val="lowerRoman"/>
      <w:lvlText w:val="%9."/>
      <w:lvlJc w:val="right"/>
      <w:pPr>
        <w:ind w:left="6877" w:hanging="180"/>
      </w:pPr>
    </w:lvl>
  </w:abstractNum>
  <w:num w:numId="1">
    <w:abstractNumId w:val="31"/>
  </w:num>
  <w:num w:numId="2">
    <w:abstractNumId w:val="14"/>
  </w:num>
  <w:num w:numId="3">
    <w:abstractNumId w:val="52"/>
  </w:num>
  <w:num w:numId="4">
    <w:abstractNumId w:val="48"/>
  </w:num>
  <w:num w:numId="5">
    <w:abstractNumId w:val="26"/>
  </w:num>
  <w:num w:numId="6">
    <w:abstractNumId w:val="36"/>
  </w:num>
  <w:num w:numId="7">
    <w:abstractNumId w:val="7"/>
  </w:num>
  <w:num w:numId="8">
    <w:abstractNumId w:val="17"/>
  </w:num>
  <w:num w:numId="9">
    <w:abstractNumId w:val="25"/>
  </w:num>
  <w:num w:numId="10">
    <w:abstractNumId w:val="10"/>
  </w:num>
  <w:num w:numId="11">
    <w:abstractNumId w:val="2"/>
  </w:num>
  <w:num w:numId="12">
    <w:abstractNumId w:val="34"/>
  </w:num>
  <w:num w:numId="13">
    <w:abstractNumId w:val="11"/>
  </w:num>
  <w:num w:numId="14">
    <w:abstractNumId w:val="22"/>
  </w:num>
  <w:num w:numId="15">
    <w:abstractNumId w:val="24"/>
  </w:num>
  <w:num w:numId="16">
    <w:abstractNumId w:val="1"/>
  </w:num>
  <w:num w:numId="17">
    <w:abstractNumId w:val="30"/>
  </w:num>
  <w:num w:numId="18">
    <w:abstractNumId w:val="12"/>
  </w:num>
  <w:num w:numId="19">
    <w:abstractNumId w:val="3"/>
  </w:num>
  <w:num w:numId="20">
    <w:abstractNumId w:val="40"/>
  </w:num>
  <w:num w:numId="21">
    <w:abstractNumId w:val="35"/>
  </w:num>
  <w:num w:numId="22">
    <w:abstractNumId w:val="15"/>
  </w:num>
  <w:num w:numId="23">
    <w:abstractNumId w:val="39"/>
  </w:num>
  <w:num w:numId="24">
    <w:abstractNumId w:val="46"/>
  </w:num>
  <w:num w:numId="25">
    <w:abstractNumId w:val="16"/>
  </w:num>
  <w:num w:numId="26">
    <w:abstractNumId w:val="27"/>
  </w:num>
  <w:num w:numId="27">
    <w:abstractNumId w:val="47"/>
  </w:num>
  <w:num w:numId="28">
    <w:abstractNumId w:val="45"/>
  </w:num>
  <w:num w:numId="29">
    <w:abstractNumId w:val="14"/>
  </w:num>
  <w:num w:numId="30">
    <w:abstractNumId w:val="44"/>
  </w:num>
  <w:num w:numId="31">
    <w:abstractNumId w:val="18"/>
  </w:num>
  <w:num w:numId="32">
    <w:abstractNumId w:val="50"/>
  </w:num>
  <w:num w:numId="33">
    <w:abstractNumId w:val="41"/>
  </w:num>
  <w:num w:numId="34">
    <w:abstractNumId w:val="21"/>
  </w:num>
  <w:num w:numId="35">
    <w:abstractNumId w:val="43"/>
  </w:num>
  <w:num w:numId="36">
    <w:abstractNumId w:val="42"/>
  </w:num>
  <w:num w:numId="37">
    <w:abstractNumId w:val="49"/>
  </w:num>
  <w:num w:numId="38">
    <w:abstractNumId w:val="20"/>
  </w:num>
  <w:num w:numId="39">
    <w:abstractNumId w:val="8"/>
  </w:num>
  <w:num w:numId="40">
    <w:abstractNumId w:val="14"/>
  </w:num>
  <w:num w:numId="41">
    <w:abstractNumId w:val="0"/>
    <w:lvlOverride w:ilvl="0">
      <w:lvl w:ilvl="0">
        <w:numFmt w:val="bullet"/>
        <w:lvlText w:val=""/>
        <w:legacy w:legacy="1" w:legacySpace="0" w:legacyIndent="360"/>
        <w:lvlJc w:val="left"/>
        <w:rPr>
          <w:rFonts w:ascii="Symbol" w:hAnsi="Symbol" w:hint="default"/>
        </w:rPr>
      </w:lvl>
    </w:lvlOverride>
  </w:num>
  <w:num w:numId="42">
    <w:abstractNumId w:val="13"/>
  </w:num>
  <w:num w:numId="43">
    <w:abstractNumId w:val="4"/>
  </w:num>
  <w:num w:numId="44">
    <w:abstractNumId w:val="33"/>
  </w:num>
  <w:num w:numId="45">
    <w:abstractNumId w:val="37"/>
  </w:num>
  <w:num w:numId="46">
    <w:abstractNumId w:val="28"/>
  </w:num>
  <w:num w:numId="47">
    <w:abstractNumId w:val="6"/>
  </w:num>
  <w:num w:numId="48">
    <w:abstractNumId w:val="19"/>
  </w:num>
  <w:num w:numId="49">
    <w:abstractNumId w:val="23"/>
  </w:num>
  <w:num w:numId="50">
    <w:abstractNumId w:val="38"/>
  </w:num>
  <w:num w:numId="51">
    <w:abstractNumId w:val="5"/>
  </w:num>
  <w:num w:numId="52">
    <w:abstractNumId w:val="51"/>
  </w:num>
  <w:num w:numId="53">
    <w:abstractNumId w:val="29"/>
  </w:num>
  <w:num w:numId="54">
    <w:abstractNumId w:val="9"/>
  </w:num>
  <w:num w:numId="55">
    <w:abstractNumId w:val="3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fr-FR" w:vendorID="64" w:dllVersion="6" w:nlCheck="1" w:checkStyle="0"/>
  <w:activeWritingStyle w:appName="MSWord" w:lang="en-US" w:vendorID="64" w:dllVersion="6" w:nlCheck="1" w:checkStyle="0"/>
  <w:activeWritingStyle w:appName="MSWord" w:lang="fr-BE"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activeWritingStyle w:appName="MSWord" w:lang="en-GB" w:vendorID="64" w:dllVersion="6" w:nlCheck="1" w:checkStyle="0"/>
  <w:activeWritingStyle w:appName="MSWord" w:lang="pt-BR" w:vendorID="64" w:dllVersion="6" w:nlCheck="1" w:checkStyle="0"/>
  <w:activeWritingStyle w:appName="MSWord" w:lang="pt-PT" w:vendorID="64" w:dllVersion="6" w:nlCheck="1" w:checkStyle="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527"/>
    <w:rsid w:val="00000419"/>
    <w:rsid w:val="00000A9D"/>
    <w:rsid w:val="0000136B"/>
    <w:rsid w:val="00001EE2"/>
    <w:rsid w:val="00002A9B"/>
    <w:rsid w:val="00003D89"/>
    <w:rsid w:val="00003EAA"/>
    <w:rsid w:val="00004299"/>
    <w:rsid w:val="00005182"/>
    <w:rsid w:val="000059FC"/>
    <w:rsid w:val="00006A7F"/>
    <w:rsid w:val="00010C22"/>
    <w:rsid w:val="00011F58"/>
    <w:rsid w:val="0001263A"/>
    <w:rsid w:val="0001264B"/>
    <w:rsid w:val="00013EA5"/>
    <w:rsid w:val="000143E2"/>
    <w:rsid w:val="00015B12"/>
    <w:rsid w:val="00015CB1"/>
    <w:rsid w:val="000178B1"/>
    <w:rsid w:val="00017C97"/>
    <w:rsid w:val="000217E7"/>
    <w:rsid w:val="0002351F"/>
    <w:rsid w:val="000248FD"/>
    <w:rsid w:val="00025FB5"/>
    <w:rsid w:val="000260AD"/>
    <w:rsid w:val="00026136"/>
    <w:rsid w:val="000265B2"/>
    <w:rsid w:val="0002663E"/>
    <w:rsid w:val="00027FCF"/>
    <w:rsid w:val="00030102"/>
    <w:rsid w:val="000303AB"/>
    <w:rsid w:val="00030525"/>
    <w:rsid w:val="000306C6"/>
    <w:rsid w:val="000307C9"/>
    <w:rsid w:val="00031519"/>
    <w:rsid w:val="00033447"/>
    <w:rsid w:val="00033A75"/>
    <w:rsid w:val="00033B6A"/>
    <w:rsid w:val="00033BAA"/>
    <w:rsid w:val="00034181"/>
    <w:rsid w:val="000346AF"/>
    <w:rsid w:val="000347DC"/>
    <w:rsid w:val="0003525A"/>
    <w:rsid w:val="00036C1F"/>
    <w:rsid w:val="000374DC"/>
    <w:rsid w:val="00041378"/>
    <w:rsid w:val="0004137B"/>
    <w:rsid w:val="00041D73"/>
    <w:rsid w:val="00042C77"/>
    <w:rsid w:val="00043433"/>
    <w:rsid w:val="00043603"/>
    <w:rsid w:val="00044E6F"/>
    <w:rsid w:val="0004531D"/>
    <w:rsid w:val="0004562F"/>
    <w:rsid w:val="00046D78"/>
    <w:rsid w:val="000475AC"/>
    <w:rsid w:val="00047659"/>
    <w:rsid w:val="000500BE"/>
    <w:rsid w:val="00050AEE"/>
    <w:rsid w:val="00050BBB"/>
    <w:rsid w:val="00050C95"/>
    <w:rsid w:val="0005189B"/>
    <w:rsid w:val="000518A5"/>
    <w:rsid w:val="00051E60"/>
    <w:rsid w:val="00051F97"/>
    <w:rsid w:val="00052C8B"/>
    <w:rsid w:val="000542E6"/>
    <w:rsid w:val="000546D8"/>
    <w:rsid w:val="000558C2"/>
    <w:rsid w:val="000559A0"/>
    <w:rsid w:val="00055C48"/>
    <w:rsid w:val="00056DA3"/>
    <w:rsid w:val="000574BB"/>
    <w:rsid w:val="00057A6B"/>
    <w:rsid w:val="00057ADA"/>
    <w:rsid w:val="00060368"/>
    <w:rsid w:val="00061445"/>
    <w:rsid w:val="00061E6F"/>
    <w:rsid w:val="000624D9"/>
    <w:rsid w:val="00062575"/>
    <w:rsid w:val="0006295F"/>
    <w:rsid w:val="000631D7"/>
    <w:rsid w:val="0006338F"/>
    <w:rsid w:val="000641C9"/>
    <w:rsid w:val="000654DA"/>
    <w:rsid w:val="000662D9"/>
    <w:rsid w:val="0006707E"/>
    <w:rsid w:val="00067153"/>
    <w:rsid w:val="000672F5"/>
    <w:rsid w:val="000675C6"/>
    <w:rsid w:val="00067EBB"/>
    <w:rsid w:val="0007163F"/>
    <w:rsid w:val="000716FE"/>
    <w:rsid w:val="000728EB"/>
    <w:rsid w:val="00072A93"/>
    <w:rsid w:val="00073440"/>
    <w:rsid w:val="00073894"/>
    <w:rsid w:val="000743FE"/>
    <w:rsid w:val="00074500"/>
    <w:rsid w:val="00074985"/>
    <w:rsid w:val="0007679A"/>
    <w:rsid w:val="000768B1"/>
    <w:rsid w:val="000772CE"/>
    <w:rsid w:val="00077863"/>
    <w:rsid w:val="00080A37"/>
    <w:rsid w:val="000814B3"/>
    <w:rsid w:val="000830E9"/>
    <w:rsid w:val="0008326B"/>
    <w:rsid w:val="00084BF3"/>
    <w:rsid w:val="000857FA"/>
    <w:rsid w:val="00085AE1"/>
    <w:rsid w:val="0008702A"/>
    <w:rsid w:val="000876CA"/>
    <w:rsid w:val="00087C97"/>
    <w:rsid w:val="00087DC3"/>
    <w:rsid w:val="000902D2"/>
    <w:rsid w:val="00090988"/>
    <w:rsid w:val="00090D8E"/>
    <w:rsid w:val="000917AA"/>
    <w:rsid w:val="00091B3D"/>
    <w:rsid w:val="00091F5A"/>
    <w:rsid w:val="00092748"/>
    <w:rsid w:val="00092ADF"/>
    <w:rsid w:val="00093145"/>
    <w:rsid w:val="00094199"/>
    <w:rsid w:val="00094797"/>
    <w:rsid w:val="00095C82"/>
    <w:rsid w:val="00096388"/>
    <w:rsid w:val="00096526"/>
    <w:rsid w:val="00096F69"/>
    <w:rsid w:val="00097207"/>
    <w:rsid w:val="00097549"/>
    <w:rsid w:val="000A05FA"/>
    <w:rsid w:val="000A15C9"/>
    <w:rsid w:val="000A1C9D"/>
    <w:rsid w:val="000A1D8F"/>
    <w:rsid w:val="000A2564"/>
    <w:rsid w:val="000A2CD3"/>
    <w:rsid w:val="000A2D0D"/>
    <w:rsid w:val="000A312E"/>
    <w:rsid w:val="000A353B"/>
    <w:rsid w:val="000A384F"/>
    <w:rsid w:val="000A4A96"/>
    <w:rsid w:val="000A56CE"/>
    <w:rsid w:val="000A63A8"/>
    <w:rsid w:val="000A6ED2"/>
    <w:rsid w:val="000A74F7"/>
    <w:rsid w:val="000B0AB4"/>
    <w:rsid w:val="000B1C4A"/>
    <w:rsid w:val="000B22F1"/>
    <w:rsid w:val="000B2D8F"/>
    <w:rsid w:val="000B4B7D"/>
    <w:rsid w:val="000B6005"/>
    <w:rsid w:val="000B660C"/>
    <w:rsid w:val="000C034B"/>
    <w:rsid w:val="000C0EDA"/>
    <w:rsid w:val="000C1B3D"/>
    <w:rsid w:val="000C2019"/>
    <w:rsid w:val="000C2EE0"/>
    <w:rsid w:val="000C5180"/>
    <w:rsid w:val="000C5525"/>
    <w:rsid w:val="000C74FA"/>
    <w:rsid w:val="000D08CA"/>
    <w:rsid w:val="000D11FA"/>
    <w:rsid w:val="000D13A9"/>
    <w:rsid w:val="000D1847"/>
    <w:rsid w:val="000D2493"/>
    <w:rsid w:val="000D43E2"/>
    <w:rsid w:val="000D498E"/>
    <w:rsid w:val="000D56F7"/>
    <w:rsid w:val="000D6C66"/>
    <w:rsid w:val="000D6F4B"/>
    <w:rsid w:val="000D74B6"/>
    <w:rsid w:val="000D789F"/>
    <w:rsid w:val="000D7AFC"/>
    <w:rsid w:val="000D7FB0"/>
    <w:rsid w:val="000E1421"/>
    <w:rsid w:val="000E2A3E"/>
    <w:rsid w:val="000E31E2"/>
    <w:rsid w:val="000E3BE4"/>
    <w:rsid w:val="000E3DF3"/>
    <w:rsid w:val="000E417D"/>
    <w:rsid w:val="000E4B8B"/>
    <w:rsid w:val="000E50EE"/>
    <w:rsid w:val="000E58D9"/>
    <w:rsid w:val="000E5C8D"/>
    <w:rsid w:val="000E7331"/>
    <w:rsid w:val="000F0AF7"/>
    <w:rsid w:val="000F396C"/>
    <w:rsid w:val="000F3988"/>
    <w:rsid w:val="000F4EC8"/>
    <w:rsid w:val="000F602C"/>
    <w:rsid w:val="000F6CBF"/>
    <w:rsid w:val="000F75BD"/>
    <w:rsid w:val="001000B9"/>
    <w:rsid w:val="001005E1"/>
    <w:rsid w:val="00100996"/>
    <w:rsid w:val="00100D13"/>
    <w:rsid w:val="001011BD"/>
    <w:rsid w:val="00102D26"/>
    <w:rsid w:val="00102FDE"/>
    <w:rsid w:val="00103A3D"/>
    <w:rsid w:val="00103B5D"/>
    <w:rsid w:val="00103CF3"/>
    <w:rsid w:val="00103FE3"/>
    <w:rsid w:val="0010403A"/>
    <w:rsid w:val="00106179"/>
    <w:rsid w:val="00106263"/>
    <w:rsid w:val="0010637E"/>
    <w:rsid w:val="00106951"/>
    <w:rsid w:val="00106A7A"/>
    <w:rsid w:val="00106B69"/>
    <w:rsid w:val="001078AE"/>
    <w:rsid w:val="00107B54"/>
    <w:rsid w:val="00107FBD"/>
    <w:rsid w:val="00110531"/>
    <w:rsid w:val="001106BE"/>
    <w:rsid w:val="00110957"/>
    <w:rsid w:val="0011101B"/>
    <w:rsid w:val="001113C4"/>
    <w:rsid w:val="001117EA"/>
    <w:rsid w:val="00112C17"/>
    <w:rsid w:val="0011355A"/>
    <w:rsid w:val="00113FAE"/>
    <w:rsid w:val="0011401A"/>
    <w:rsid w:val="00116052"/>
    <w:rsid w:val="001167EB"/>
    <w:rsid w:val="00117356"/>
    <w:rsid w:val="00117520"/>
    <w:rsid w:val="0011759A"/>
    <w:rsid w:val="00120104"/>
    <w:rsid w:val="0012124E"/>
    <w:rsid w:val="00121641"/>
    <w:rsid w:val="001218AC"/>
    <w:rsid w:val="00123243"/>
    <w:rsid w:val="001233E6"/>
    <w:rsid w:val="00123FB8"/>
    <w:rsid w:val="001258AD"/>
    <w:rsid w:val="00125BA5"/>
    <w:rsid w:val="00125C32"/>
    <w:rsid w:val="001272DD"/>
    <w:rsid w:val="00127EA3"/>
    <w:rsid w:val="00127EEC"/>
    <w:rsid w:val="001302AF"/>
    <w:rsid w:val="00130852"/>
    <w:rsid w:val="00131244"/>
    <w:rsid w:val="00132DBC"/>
    <w:rsid w:val="00135A84"/>
    <w:rsid w:val="00135E73"/>
    <w:rsid w:val="00136541"/>
    <w:rsid w:val="001367FC"/>
    <w:rsid w:val="00136873"/>
    <w:rsid w:val="001378CB"/>
    <w:rsid w:val="00137F11"/>
    <w:rsid w:val="00140B07"/>
    <w:rsid w:val="0014115C"/>
    <w:rsid w:val="0014154A"/>
    <w:rsid w:val="00141BB8"/>
    <w:rsid w:val="00142BF4"/>
    <w:rsid w:val="00143605"/>
    <w:rsid w:val="00143940"/>
    <w:rsid w:val="0014539B"/>
    <w:rsid w:val="001462A7"/>
    <w:rsid w:val="001468B4"/>
    <w:rsid w:val="00150258"/>
    <w:rsid w:val="001502DC"/>
    <w:rsid w:val="0015070A"/>
    <w:rsid w:val="00150805"/>
    <w:rsid w:val="00150F4E"/>
    <w:rsid w:val="00151A82"/>
    <w:rsid w:val="00151EBC"/>
    <w:rsid w:val="001526E9"/>
    <w:rsid w:val="00153441"/>
    <w:rsid w:val="0015383C"/>
    <w:rsid w:val="00153852"/>
    <w:rsid w:val="001538DF"/>
    <w:rsid w:val="00153910"/>
    <w:rsid w:val="00154ACF"/>
    <w:rsid w:val="001558DA"/>
    <w:rsid w:val="0015726A"/>
    <w:rsid w:val="00157B75"/>
    <w:rsid w:val="00160C7C"/>
    <w:rsid w:val="001613AF"/>
    <w:rsid w:val="00163517"/>
    <w:rsid w:val="0016515D"/>
    <w:rsid w:val="001653D5"/>
    <w:rsid w:val="001664BC"/>
    <w:rsid w:val="00166A49"/>
    <w:rsid w:val="00170285"/>
    <w:rsid w:val="001705D9"/>
    <w:rsid w:val="00170973"/>
    <w:rsid w:val="001713EA"/>
    <w:rsid w:val="00171852"/>
    <w:rsid w:val="00171D86"/>
    <w:rsid w:val="00171E44"/>
    <w:rsid w:val="00172A92"/>
    <w:rsid w:val="00172D40"/>
    <w:rsid w:val="001734DB"/>
    <w:rsid w:val="001747D5"/>
    <w:rsid w:val="0017573E"/>
    <w:rsid w:val="001758E9"/>
    <w:rsid w:val="0017718C"/>
    <w:rsid w:val="00177B4B"/>
    <w:rsid w:val="00180573"/>
    <w:rsid w:val="00181726"/>
    <w:rsid w:val="00181881"/>
    <w:rsid w:val="00181D10"/>
    <w:rsid w:val="00182FA5"/>
    <w:rsid w:val="00183805"/>
    <w:rsid w:val="00183845"/>
    <w:rsid w:val="00183A36"/>
    <w:rsid w:val="00183AFC"/>
    <w:rsid w:val="00185A66"/>
    <w:rsid w:val="00187161"/>
    <w:rsid w:val="001872CF"/>
    <w:rsid w:val="001873E5"/>
    <w:rsid w:val="00187BF0"/>
    <w:rsid w:val="0019055F"/>
    <w:rsid w:val="001910B1"/>
    <w:rsid w:val="0019230A"/>
    <w:rsid w:val="00192693"/>
    <w:rsid w:val="001946E2"/>
    <w:rsid w:val="001954D1"/>
    <w:rsid w:val="001966F7"/>
    <w:rsid w:val="00196E99"/>
    <w:rsid w:val="00197468"/>
    <w:rsid w:val="001A12DB"/>
    <w:rsid w:val="001A13BA"/>
    <w:rsid w:val="001A21E5"/>
    <w:rsid w:val="001A2AA3"/>
    <w:rsid w:val="001A2CCE"/>
    <w:rsid w:val="001A494F"/>
    <w:rsid w:val="001A4956"/>
    <w:rsid w:val="001A4B9E"/>
    <w:rsid w:val="001A4BB6"/>
    <w:rsid w:val="001A6BED"/>
    <w:rsid w:val="001A7A4F"/>
    <w:rsid w:val="001B18A7"/>
    <w:rsid w:val="001B1D7D"/>
    <w:rsid w:val="001B357E"/>
    <w:rsid w:val="001B3DEA"/>
    <w:rsid w:val="001B4FFF"/>
    <w:rsid w:val="001B5877"/>
    <w:rsid w:val="001B74F0"/>
    <w:rsid w:val="001C0233"/>
    <w:rsid w:val="001C0658"/>
    <w:rsid w:val="001C0AD5"/>
    <w:rsid w:val="001C0F94"/>
    <w:rsid w:val="001C1E60"/>
    <w:rsid w:val="001C3A8A"/>
    <w:rsid w:val="001C432D"/>
    <w:rsid w:val="001C4521"/>
    <w:rsid w:val="001C626A"/>
    <w:rsid w:val="001C64E9"/>
    <w:rsid w:val="001C67F3"/>
    <w:rsid w:val="001C691C"/>
    <w:rsid w:val="001C6CAB"/>
    <w:rsid w:val="001C6DC9"/>
    <w:rsid w:val="001C76D5"/>
    <w:rsid w:val="001C77AB"/>
    <w:rsid w:val="001D0CFE"/>
    <w:rsid w:val="001D28A7"/>
    <w:rsid w:val="001D2E19"/>
    <w:rsid w:val="001D2F64"/>
    <w:rsid w:val="001D2F90"/>
    <w:rsid w:val="001D32DB"/>
    <w:rsid w:val="001D4275"/>
    <w:rsid w:val="001D4282"/>
    <w:rsid w:val="001D516F"/>
    <w:rsid w:val="001D5488"/>
    <w:rsid w:val="001D5702"/>
    <w:rsid w:val="001D5904"/>
    <w:rsid w:val="001D71B3"/>
    <w:rsid w:val="001E06D5"/>
    <w:rsid w:val="001E0D34"/>
    <w:rsid w:val="001E1298"/>
    <w:rsid w:val="001E1324"/>
    <w:rsid w:val="001E1CEE"/>
    <w:rsid w:val="001E1E44"/>
    <w:rsid w:val="001E3034"/>
    <w:rsid w:val="001E305E"/>
    <w:rsid w:val="001E3359"/>
    <w:rsid w:val="001E37B3"/>
    <w:rsid w:val="001E3872"/>
    <w:rsid w:val="001E4A45"/>
    <w:rsid w:val="001E4AF0"/>
    <w:rsid w:val="001E4B3C"/>
    <w:rsid w:val="001E4FA7"/>
    <w:rsid w:val="001E5375"/>
    <w:rsid w:val="001E5CCE"/>
    <w:rsid w:val="001E65BD"/>
    <w:rsid w:val="001E6E9B"/>
    <w:rsid w:val="001E6EF5"/>
    <w:rsid w:val="001F016B"/>
    <w:rsid w:val="001F02BC"/>
    <w:rsid w:val="001F0A1B"/>
    <w:rsid w:val="001F1BEB"/>
    <w:rsid w:val="001F1DE9"/>
    <w:rsid w:val="001F2DF7"/>
    <w:rsid w:val="001F3066"/>
    <w:rsid w:val="001F3083"/>
    <w:rsid w:val="001F3A3D"/>
    <w:rsid w:val="001F3B0A"/>
    <w:rsid w:val="001F3B5A"/>
    <w:rsid w:val="001F3D96"/>
    <w:rsid w:val="001F513C"/>
    <w:rsid w:val="001F5410"/>
    <w:rsid w:val="001F68EF"/>
    <w:rsid w:val="001F6C95"/>
    <w:rsid w:val="001F6EE0"/>
    <w:rsid w:val="00200158"/>
    <w:rsid w:val="00200949"/>
    <w:rsid w:val="002031E5"/>
    <w:rsid w:val="00203A3D"/>
    <w:rsid w:val="00203DC3"/>
    <w:rsid w:val="0020417C"/>
    <w:rsid w:val="00204555"/>
    <w:rsid w:val="00205762"/>
    <w:rsid w:val="0020635E"/>
    <w:rsid w:val="00206825"/>
    <w:rsid w:val="00206C16"/>
    <w:rsid w:val="00212FF6"/>
    <w:rsid w:val="002142FA"/>
    <w:rsid w:val="00214546"/>
    <w:rsid w:val="00215C43"/>
    <w:rsid w:val="00216EF5"/>
    <w:rsid w:val="00217368"/>
    <w:rsid w:val="00217F41"/>
    <w:rsid w:val="00220C4A"/>
    <w:rsid w:val="00221A61"/>
    <w:rsid w:val="00222ABB"/>
    <w:rsid w:val="00223AD3"/>
    <w:rsid w:val="00223F25"/>
    <w:rsid w:val="00224A26"/>
    <w:rsid w:val="00224F9F"/>
    <w:rsid w:val="00226ED9"/>
    <w:rsid w:val="00227423"/>
    <w:rsid w:val="00230700"/>
    <w:rsid w:val="00231162"/>
    <w:rsid w:val="0023223B"/>
    <w:rsid w:val="00233118"/>
    <w:rsid w:val="00233485"/>
    <w:rsid w:val="00233DB0"/>
    <w:rsid w:val="002341F8"/>
    <w:rsid w:val="00234B64"/>
    <w:rsid w:val="00234E61"/>
    <w:rsid w:val="002352AF"/>
    <w:rsid w:val="002369A3"/>
    <w:rsid w:val="00236B8F"/>
    <w:rsid w:val="0023723E"/>
    <w:rsid w:val="00237868"/>
    <w:rsid w:val="00237ADC"/>
    <w:rsid w:val="00240802"/>
    <w:rsid w:val="00240859"/>
    <w:rsid w:val="00241C37"/>
    <w:rsid w:val="00242B33"/>
    <w:rsid w:val="00242D19"/>
    <w:rsid w:val="0024382D"/>
    <w:rsid w:val="00244074"/>
    <w:rsid w:val="002446F5"/>
    <w:rsid w:val="00245CDF"/>
    <w:rsid w:val="002465EE"/>
    <w:rsid w:val="00246770"/>
    <w:rsid w:val="002467EC"/>
    <w:rsid w:val="00246E7F"/>
    <w:rsid w:val="0024731E"/>
    <w:rsid w:val="00247518"/>
    <w:rsid w:val="00247DBA"/>
    <w:rsid w:val="002507B1"/>
    <w:rsid w:val="0025086E"/>
    <w:rsid w:val="00250EFA"/>
    <w:rsid w:val="00251206"/>
    <w:rsid w:val="00253492"/>
    <w:rsid w:val="00253DD5"/>
    <w:rsid w:val="00254044"/>
    <w:rsid w:val="0025446F"/>
    <w:rsid w:val="00254472"/>
    <w:rsid w:val="00254E4E"/>
    <w:rsid w:val="00255AF5"/>
    <w:rsid w:val="00255B58"/>
    <w:rsid w:val="00255F95"/>
    <w:rsid w:val="00256979"/>
    <w:rsid w:val="00257CCE"/>
    <w:rsid w:val="002622DC"/>
    <w:rsid w:val="002626F3"/>
    <w:rsid w:val="00263219"/>
    <w:rsid w:val="00264005"/>
    <w:rsid w:val="00264A4E"/>
    <w:rsid w:val="00264FB4"/>
    <w:rsid w:val="00265C76"/>
    <w:rsid w:val="002661B5"/>
    <w:rsid w:val="00267A2F"/>
    <w:rsid w:val="00270812"/>
    <w:rsid w:val="0027085A"/>
    <w:rsid w:val="00270C01"/>
    <w:rsid w:val="002717D5"/>
    <w:rsid w:val="00272435"/>
    <w:rsid w:val="00273102"/>
    <w:rsid w:val="00273ABF"/>
    <w:rsid w:val="00273D16"/>
    <w:rsid w:val="00273E03"/>
    <w:rsid w:val="00274286"/>
    <w:rsid w:val="00276454"/>
    <w:rsid w:val="002769F4"/>
    <w:rsid w:val="00277677"/>
    <w:rsid w:val="00277711"/>
    <w:rsid w:val="00281102"/>
    <w:rsid w:val="002812D2"/>
    <w:rsid w:val="00281349"/>
    <w:rsid w:val="002814F1"/>
    <w:rsid w:val="002831F2"/>
    <w:rsid w:val="00283564"/>
    <w:rsid w:val="00284677"/>
    <w:rsid w:val="002856F6"/>
    <w:rsid w:val="00285906"/>
    <w:rsid w:val="00285B4E"/>
    <w:rsid w:val="00285E3B"/>
    <w:rsid w:val="002869E7"/>
    <w:rsid w:val="0028715B"/>
    <w:rsid w:val="00290364"/>
    <w:rsid w:val="00291A0E"/>
    <w:rsid w:val="00291E75"/>
    <w:rsid w:val="00293236"/>
    <w:rsid w:val="002938A1"/>
    <w:rsid w:val="00293FD5"/>
    <w:rsid w:val="00294163"/>
    <w:rsid w:val="0029493E"/>
    <w:rsid w:val="002955F0"/>
    <w:rsid w:val="002964B2"/>
    <w:rsid w:val="00296F2A"/>
    <w:rsid w:val="00297BF3"/>
    <w:rsid w:val="002A0298"/>
    <w:rsid w:val="002A1843"/>
    <w:rsid w:val="002A1972"/>
    <w:rsid w:val="002A24BD"/>
    <w:rsid w:val="002A2DAA"/>
    <w:rsid w:val="002A3DC1"/>
    <w:rsid w:val="002A44EC"/>
    <w:rsid w:val="002A5C73"/>
    <w:rsid w:val="002B08DE"/>
    <w:rsid w:val="002B0A86"/>
    <w:rsid w:val="002B0C7E"/>
    <w:rsid w:val="002B1D31"/>
    <w:rsid w:val="002B26ED"/>
    <w:rsid w:val="002B33E0"/>
    <w:rsid w:val="002B3438"/>
    <w:rsid w:val="002B348A"/>
    <w:rsid w:val="002B3800"/>
    <w:rsid w:val="002B3D8D"/>
    <w:rsid w:val="002B41BC"/>
    <w:rsid w:val="002B46A2"/>
    <w:rsid w:val="002B5B51"/>
    <w:rsid w:val="002B6608"/>
    <w:rsid w:val="002B67D8"/>
    <w:rsid w:val="002B6BAB"/>
    <w:rsid w:val="002B7AB6"/>
    <w:rsid w:val="002B7EAC"/>
    <w:rsid w:val="002C0A7D"/>
    <w:rsid w:val="002C1026"/>
    <w:rsid w:val="002C103C"/>
    <w:rsid w:val="002C33E2"/>
    <w:rsid w:val="002C34B1"/>
    <w:rsid w:val="002C58BB"/>
    <w:rsid w:val="002C5AD6"/>
    <w:rsid w:val="002C744F"/>
    <w:rsid w:val="002C7AFB"/>
    <w:rsid w:val="002C7B5B"/>
    <w:rsid w:val="002D0F03"/>
    <w:rsid w:val="002D0FBE"/>
    <w:rsid w:val="002D1878"/>
    <w:rsid w:val="002D2870"/>
    <w:rsid w:val="002D293B"/>
    <w:rsid w:val="002D2B68"/>
    <w:rsid w:val="002D2BEB"/>
    <w:rsid w:val="002D3371"/>
    <w:rsid w:val="002D5856"/>
    <w:rsid w:val="002D6B89"/>
    <w:rsid w:val="002D7527"/>
    <w:rsid w:val="002D78ED"/>
    <w:rsid w:val="002D7EAF"/>
    <w:rsid w:val="002D7EEE"/>
    <w:rsid w:val="002E017C"/>
    <w:rsid w:val="002E1A69"/>
    <w:rsid w:val="002E2726"/>
    <w:rsid w:val="002E2C27"/>
    <w:rsid w:val="002E6478"/>
    <w:rsid w:val="002E6874"/>
    <w:rsid w:val="002E7705"/>
    <w:rsid w:val="002F15E3"/>
    <w:rsid w:val="002F1D38"/>
    <w:rsid w:val="002F1F3D"/>
    <w:rsid w:val="002F1FB2"/>
    <w:rsid w:val="002F2DD9"/>
    <w:rsid w:val="002F366C"/>
    <w:rsid w:val="002F4294"/>
    <w:rsid w:val="002F499B"/>
    <w:rsid w:val="002F4A72"/>
    <w:rsid w:val="002F4BAD"/>
    <w:rsid w:val="002F518B"/>
    <w:rsid w:val="002F5B9E"/>
    <w:rsid w:val="002F5F3F"/>
    <w:rsid w:val="0030038E"/>
    <w:rsid w:val="0030126D"/>
    <w:rsid w:val="00301DD0"/>
    <w:rsid w:val="0030376C"/>
    <w:rsid w:val="003042A9"/>
    <w:rsid w:val="00305A6B"/>
    <w:rsid w:val="00305CFF"/>
    <w:rsid w:val="003062AD"/>
    <w:rsid w:val="00306437"/>
    <w:rsid w:val="0030646A"/>
    <w:rsid w:val="003073C8"/>
    <w:rsid w:val="0030743C"/>
    <w:rsid w:val="0031208B"/>
    <w:rsid w:val="003120ED"/>
    <w:rsid w:val="003123EF"/>
    <w:rsid w:val="00312ADD"/>
    <w:rsid w:val="00314220"/>
    <w:rsid w:val="003143CE"/>
    <w:rsid w:val="0031485E"/>
    <w:rsid w:val="00314D2E"/>
    <w:rsid w:val="00314D3B"/>
    <w:rsid w:val="00316363"/>
    <w:rsid w:val="00316A49"/>
    <w:rsid w:val="0031743E"/>
    <w:rsid w:val="00321252"/>
    <w:rsid w:val="0032144F"/>
    <w:rsid w:val="003221E0"/>
    <w:rsid w:val="00322D85"/>
    <w:rsid w:val="003237C5"/>
    <w:rsid w:val="003250CD"/>
    <w:rsid w:val="0032510A"/>
    <w:rsid w:val="00325933"/>
    <w:rsid w:val="00325EDD"/>
    <w:rsid w:val="003266BA"/>
    <w:rsid w:val="00326C1A"/>
    <w:rsid w:val="00327E38"/>
    <w:rsid w:val="00331691"/>
    <w:rsid w:val="00331A81"/>
    <w:rsid w:val="00332AA2"/>
    <w:rsid w:val="00333D5C"/>
    <w:rsid w:val="00334BFF"/>
    <w:rsid w:val="00334E98"/>
    <w:rsid w:val="00334F61"/>
    <w:rsid w:val="00335416"/>
    <w:rsid w:val="00335454"/>
    <w:rsid w:val="0033570F"/>
    <w:rsid w:val="00335E3B"/>
    <w:rsid w:val="00335F97"/>
    <w:rsid w:val="0033658A"/>
    <w:rsid w:val="0034020F"/>
    <w:rsid w:val="0034140E"/>
    <w:rsid w:val="0034194F"/>
    <w:rsid w:val="0034242C"/>
    <w:rsid w:val="0034281C"/>
    <w:rsid w:val="0034323C"/>
    <w:rsid w:val="00343F39"/>
    <w:rsid w:val="003462EB"/>
    <w:rsid w:val="00346756"/>
    <w:rsid w:val="003468D5"/>
    <w:rsid w:val="00346AF0"/>
    <w:rsid w:val="00346CDC"/>
    <w:rsid w:val="00347084"/>
    <w:rsid w:val="00347FC9"/>
    <w:rsid w:val="00350246"/>
    <w:rsid w:val="0035136A"/>
    <w:rsid w:val="0035137D"/>
    <w:rsid w:val="00352432"/>
    <w:rsid w:val="0035362D"/>
    <w:rsid w:val="00353700"/>
    <w:rsid w:val="00353C03"/>
    <w:rsid w:val="003543CC"/>
    <w:rsid w:val="00354C17"/>
    <w:rsid w:val="00355F61"/>
    <w:rsid w:val="003567FB"/>
    <w:rsid w:val="00356F0D"/>
    <w:rsid w:val="00357571"/>
    <w:rsid w:val="003576E5"/>
    <w:rsid w:val="00357D47"/>
    <w:rsid w:val="00360102"/>
    <w:rsid w:val="0036080C"/>
    <w:rsid w:val="00364439"/>
    <w:rsid w:val="00364A9F"/>
    <w:rsid w:val="00364D0B"/>
    <w:rsid w:val="00367402"/>
    <w:rsid w:val="003709C6"/>
    <w:rsid w:val="00370A36"/>
    <w:rsid w:val="00373498"/>
    <w:rsid w:val="00373CBD"/>
    <w:rsid w:val="00374108"/>
    <w:rsid w:val="00374AF1"/>
    <w:rsid w:val="00374AF4"/>
    <w:rsid w:val="0037509D"/>
    <w:rsid w:val="00375190"/>
    <w:rsid w:val="00375340"/>
    <w:rsid w:val="00375D43"/>
    <w:rsid w:val="00375D5E"/>
    <w:rsid w:val="0037603A"/>
    <w:rsid w:val="00377075"/>
    <w:rsid w:val="003771C7"/>
    <w:rsid w:val="0037781F"/>
    <w:rsid w:val="00377AA4"/>
    <w:rsid w:val="00380676"/>
    <w:rsid w:val="00380FF5"/>
    <w:rsid w:val="00381BBE"/>
    <w:rsid w:val="00382CAB"/>
    <w:rsid w:val="003839B2"/>
    <w:rsid w:val="0038410E"/>
    <w:rsid w:val="003841D1"/>
    <w:rsid w:val="00384B2A"/>
    <w:rsid w:val="00385291"/>
    <w:rsid w:val="00387293"/>
    <w:rsid w:val="00390063"/>
    <w:rsid w:val="00390F98"/>
    <w:rsid w:val="0039109C"/>
    <w:rsid w:val="003929A2"/>
    <w:rsid w:val="00392F81"/>
    <w:rsid w:val="00393F45"/>
    <w:rsid w:val="003942A9"/>
    <w:rsid w:val="00394354"/>
    <w:rsid w:val="003956AE"/>
    <w:rsid w:val="00395903"/>
    <w:rsid w:val="00396B61"/>
    <w:rsid w:val="00396D89"/>
    <w:rsid w:val="003973D5"/>
    <w:rsid w:val="00397FF1"/>
    <w:rsid w:val="003A1202"/>
    <w:rsid w:val="003A154E"/>
    <w:rsid w:val="003A22B6"/>
    <w:rsid w:val="003A37F0"/>
    <w:rsid w:val="003A3E7C"/>
    <w:rsid w:val="003A40CD"/>
    <w:rsid w:val="003A4E44"/>
    <w:rsid w:val="003A4F1F"/>
    <w:rsid w:val="003A551E"/>
    <w:rsid w:val="003A58A2"/>
    <w:rsid w:val="003A6E70"/>
    <w:rsid w:val="003A7456"/>
    <w:rsid w:val="003B0D1F"/>
    <w:rsid w:val="003B2033"/>
    <w:rsid w:val="003B337F"/>
    <w:rsid w:val="003B3FDC"/>
    <w:rsid w:val="003B41BF"/>
    <w:rsid w:val="003B5C4E"/>
    <w:rsid w:val="003B5D42"/>
    <w:rsid w:val="003B656B"/>
    <w:rsid w:val="003B6CB7"/>
    <w:rsid w:val="003B7797"/>
    <w:rsid w:val="003B780C"/>
    <w:rsid w:val="003B7C5C"/>
    <w:rsid w:val="003B7F58"/>
    <w:rsid w:val="003C0500"/>
    <w:rsid w:val="003C0BBD"/>
    <w:rsid w:val="003C1EE1"/>
    <w:rsid w:val="003C3622"/>
    <w:rsid w:val="003C3D1F"/>
    <w:rsid w:val="003C41D9"/>
    <w:rsid w:val="003C4A58"/>
    <w:rsid w:val="003C52FB"/>
    <w:rsid w:val="003C5481"/>
    <w:rsid w:val="003C6551"/>
    <w:rsid w:val="003C6824"/>
    <w:rsid w:val="003C6F3C"/>
    <w:rsid w:val="003C77B1"/>
    <w:rsid w:val="003C7FED"/>
    <w:rsid w:val="003D10B2"/>
    <w:rsid w:val="003D15BE"/>
    <w:rsid w:val="003D1989"/>
    <w:rsid w:val="003D1F6F"/>
    <w:rsid w:val="003D1FA0"/>
    <w:rsid w:val="003D278F"/>
    <w:rsid w:val="003D2DA0"/>
    <w:rsid w:val="003D4899"/>
    <w:rsid w:val="003D64DA"/>
    <w:rsid w:val="003D6BB0"/>
    <w:rsid w:val="003D6F6C"/>
    <w:rsid w:val="003E0930"/>
    <w:rsid w:val="003E0A2B"/>
    <w:rsid w:val="003E18F0"/>
    <w:rsid w:val="003E1CA7"/>
    <w:rsid w:val="003E2049"/>
    <w:rsid w:val="003E280B"/>
    <w:rsid w:val="003E30C5"/>
    <w:rsid w:val="003E3A99"/>
    <w:rsid w:val="003E44BB"/>
    <w:rsid w:val="003E530B"/>
    <w:rsid w:val="003E61C2"/>
    <w:rsid w:val="003E6342"/>
    <w:rsid w:val="003E7DF2"/>
    <w:rsid w:val="003E7FF2"/>
    <w:rsid w:val="003F0084"/>
    <w:rsid w:val="003F05B5"/>
    <w:rsid w:val="003F18CD"/>
    <w:rsid w:val="003F198E"/>
    <w:rsid w:val="003F3766"/>
    <w:rsid w:val="003F5109"/>
    <w:rsid w:val="003F512B"/>
    <w:rsid w:val="003F52DC"/>
    <w:rsid w:val="003F54F0"/>
    <w:rsid w:val="003F60DE"/>
    <w:rsid w:val="003F689E"/>
    <w:rsid w:val="003F6C2A"/>
    <w:rsid w:val="003F7856"/>
    <w:rsid w:val="00401233"/>
    <w:rsid w:val="004014ED"/>
    <w:rsid w:val="0040271A"/>
    <w:rsid w:val="00403AB4"/>
    <w:rsid w:val="004043DB"/>
    <w:rsid w:val="004048E3"/>
    <w:rsid w:val="0040605D"/>
    <w:rsid w:val="00407B03"/>
    <w:rsid w:val="0041020C"/>
    <w:rsid w:val="00410539"/>
    <w:rsid w:val="00410855"/>
    <w:rsid w:val="00410CF2"/>
    <w:rsid w:val="00410D71"/>
    <w:rsid w:val="00410E38"/>
    <w:rsid w:val="0041106B"/>
    <w:rsid w:val="004117E0"/>
    <w:rsid w:val="00411C2A"/>
    <w:rsid w:val="00411D58"/>
    <w:rsid w:val="00412FED"/>
    <w:rsid w:val="00413314"/>
    <w:rsid w:val="004140B0"/>
    <w:rsid w:val="00414268"/>
    <w:rsid w:val="0041437D"/>
    <w:rsid w:val="00414FA1"/>
    <w:rsid w:val="004160AE"/>
    <w:rsid w:val="00417E40"/>
    <w:rsid w:val="004200F6"/>
    <w:rsid w:val="00420315"/>
    <w:rsid w:val="00420A74"/>
    <w:rsid w:val="00421472"/>
    <w:rsid w:val="00421AD5"/>
    <w:rsid w:val="00422257"/>
    <w:rsid w:val="0042324A"/>
    <w:rsid w:val="00423880"/>
    <w:rsid w:val="00423B3A"/>
    <w:rsid w:val="00423FDB"/>
    <w:rsid w:val="00425931"/>
    <w:rsid w:val="004260B5"/>
    <w:rsid w:val="00426469"/>
    <w:rsid w:val="00426613"/>
    <w:rsid w:val="00427514"/>
    <w:rsid w:val="00427796"/>
    <w:rsid w:val="0043000E"/>
    <w:rsid w:val="00430172"/>
    <w:rsid w:val="004326F5"/>
    <w:rsid w:val="0043287D"/>
    <w:rsid w:val="00433023"/>
    <w:rsid w:val="0043393E"/>
    <w:rsid w:val="00434875"/>
    <w:rsid w:val="00434B14"/>
    <w:rsid w:val="00435298"/>
    <w:rsid w:val="00435B71"/>
    <w:rsid w:val="004362B0"/>
    <w:rsid w:val="004363F0"/>
    <w:rsid w:val="00436424"/>
    <w:rsid w:val="00436C30"/>
    <w:rsid w:val="00437179"/>
    <w:rsid w:val="00437B1F"/>
    <w:rsid w:val="00440BE4"/>
    <w:rsid w:val="004414EF"/>
    <w:rsid w:val="00441FCF"/>
    <w:rsid w:val="004425C3"/>
    <w:rsid w:val="00442741"/>
    <w:rsid w:val="004428C4"/>
    <w:rsid w:val="004440DE"/>
    <w:rsid w:val="004458D4"/>
    <w:rsid w:val="0044770F"/>
    <w:rsid w:val="0045135E"/>
    <w:rsid w:val="00451478"/>
    <w:rsid w:val="00451B8F"/>
    <w:rsid w:val="00451F10"/>
    <w:rsid w:val="00453976"/>
    <w:rsid w:val="00453AF8"/>
    <w:rsid w:val="00453D4C"/>
    <w:rsid w:val="00453FC7"/>
    <w:rsid w:val="004543DF"/>
    <w:rsid w:val="00454998"/>
    <w:rsid w:val="004551E7"/>
    <w:rsid w:val="00457048"/>
    <w:rsid w:val="004607DD"/>
    <w:rsid w:val="00461429"/>
    <w:rsid w:val="00461430"/>
    <w:rsid w:val="00461DD7"/>
    <w:rsid w:val="00461DEE"/>
    <w:rsid w:val="00461F89"/>
    <w:rsid w:val="004629B8"/>
    <w:rsid w:val="004630BF"/>
    <w:rsid w:val="00463E1E"/>
    <w:rsid w:val="004645FB"/>
    <w:rsid w:val="004650B3"/>
    <w:rsid w:val="004656BD"/>
    <w:rsid w:val="0046587A"/>
    <w:rsid w:val="00465931"/>
    <w:rsid w:val="00465B29"/>
    <w:rsid w:val="004660F4"/>
    <w:rsid w:val="00467F7C"/>
    <w:rsid w:val="00470C5C"/>
    <w:rsid w:val="00470DFD"/>
    <w:rsid w:val="00471624"/>
    <w:rsid w:val="0047184A"/>
    <w:rsid w:val="00471977"/>
    <w:rsid w:val="004723F6"/>
    <w:rsid w:val="004738DA"/>
    <w:rsid w:val="00473A4A"/>
    <w:rsid w:val="00475A95"/>
    <w:rsid w:val="004768C0"/>
    <w:rsid w:val="00477686"/>
    <w:rsid w:val="0047772B"/>
    <w:rsid w:val="004806CA"/>
    <w:rsid w:val="004809EB"/>
    <w:rsid w:val="00483061"/>
    <w:rsid w:val="0048340E"/>
    <w:rsid w:val="004836AA"/>
    <w:rsid w:val="00483986"/>
    <w:rsid w:val="00483F19"/>
    <w:rsid w:val="00484FDB"/>
    <w:rsid w:val="0048544C"/>
    <w:rsid w:val="00485582"/>
    <w:rsid w:val="00485E51"/>
    <w:rsid w:val="004869E6"/>
    <w:rsid w:val="0048785A"/>
    <w:rsid w:val="004917A0"/>
    <w:rsid w:val="00492386"/>
    <w:rsid w:val="00492E33"/>
    <w:rsid w:val="00493307"/>
    <w:rsid w:val="00493B09"/>
    <w:rsid w:val="00493B14"/>
    <w:rsid w:val="004941AC"/>
    <w:rsid w:val="00494C3F"/>
    <w:rsid w:val="00494E8B"/>
    <w:rsid w:val="0049583C"/>
    <w:rsid w:val="00496645"/>
    <w:rsid w:val="00496710"/>
    <w:rsid w:val="00496FEC"/>
    <w:rsid w:val="004973A0"/>
    <w:rsid w:val="004A0208"/>
    <w:rsid w:val="004A2926"/>
    <w:rsid w:val="004A3B49"/>
    <w:rsid w:val="004A3E48"/>
    <w:rsid w:val="004A4008"/>
    <w:rsid w:val="004A48E7"/>
    <w:rsid w:val="004A48F6"/>
    <w:rsid w:val="004A4E7B"/>
    <w:rsid w:val="004A6594"/>
    <w:rsid w:val="004A7459"/>
    <w:rsid w:val="004A7DB1"/>
    <w:rsid w:val="004B088C"/>
    <w:rsid w:val="004B0D54"/>
    <w:rsid w:val="004B2A61"/>
    <w:rsid w:val="004B2B10"/>
    <w:rsid w:val="004B2BF9"/>
    <w:rsid w:val="004B3183"/>
    <w:rsid w:val="004B3299"/>
    <w:rsid w:val="004B366F"/>
    <w:rsid w:val="004B59E7"/>
    <w:rsid w:val="004B6487"/>
    <w:rsid w:val="004B7E4E"/>
    <w:rsid w:val="004C0CA5"/>
    <w:rsid w:val="004C211F"/>
    <w:rsid w:val="004C262D"/>
    <w:rsid w:val="004C2E92"/>
    <w:rsid w:val="004C389F"/>
    <w:rsid w:val="004C45AB"/>
    <w:rsid w:val="004C4C50"/>
    <w:rsid w:val="004C5AE8"/>
    <w:rsid w:val="004C62A7"/>
    <w:rsid w:val="004C6559"/>
    <w:rsid w:val="004C65AB"/>
    <w:rsid w:val="004C6C16"/>
    <w:rsid w:val="004C6DA2"/>
    <w:rsid w:val="004C7591"/>
    <w:rsid w:val="004C7A7F"/>
    <w:rsid w:val="004D05EA"/>
    <w:rsid w:val="004D0ACC"/>
    <w:rsid w:val="004D1EEF"/>
    <w:rsid w:val="004D20B8"/>
    <w:rsid w:val="004D2274"/>
    <w:rsid w:val="004D2752"/>
    <w:rsid w:val="004D420C"/>
    <w:rsid w:val="004D6012"/>
    <w:rsid w:val="004D63B6"/>
    <w:rsid w:val="004D7967"/>
    <w:rsid w:val="004E0501"/>
    <w:rsid w:val="004E16AC"/>
    <w:rsid w:val="004E21EC"/>
    <w:rsid w:val="004E320A"/>
    <w:rsid w:val="004E351C"/>
    <w:rsid w:val="004E3680"/>
    <w:rsid w:val="004E3A0D"/>
    <w:rsid w:val="004E4968"/>
    <w:rsid w:val="004E4E8D"/>
    <w:rsid w:val="004E6501"/>
    <w:rsid w:val="004E7799"/>
    <w:rsid w:val="004E7920"/>
    <w:rsid w:val="004F075C"/>
    <w:rsid w:val="004F083A"/>
    <w:rsid w:val="004F091B"/>
    <w:rsid w:val="004F1AAF"/>
    <w:rsid w:val="004F28F4"/>
    <w:rsid w:val="004F2998"/>
    <w:rsid w:val="004F34BD"/>
    <w:rsid w:val="004F3627"/>
    <w:rsid w:val="004F434A"/>
    <w:rsid w:val="004F47AA"/>
    <w:rsid w:val="004F4D78"/>
    <w:rsid w:val="004F5E52"/>
    <w:rsid w:val="004F5E7B"/>
    <w:rsid w:val="004F6BC5"/>
    <w:rsid w:val="004F7B5F"/>
    <w:rsid w:val="004F7C2E"/>
    <w:rsid w:val="004F7FE3"/>
    <w:rsid w:val="00500155"/>
    <w:rsid w:val="005010D2"/>
    <w:rsid w:val="00501A11"/>
    <w:rsid w:val="00504B2E"/>
    <w:rsid w:val="005059AF"/>
    <w:rsid w:val="00506258"/>
    <w:rsid w:val="00506653"/>
    <w:rsid w:val="0050782B"/>
    <w:rsid w:val="00507EF9"/>
    <w:rsid w:val="00510C11"/>
    <w:rsid w:val="00511D2E"/>
    <w:rsid w:val="00511F2D"/>
    <w:rsid w:val="00512B29"/>
    <w:rsid w:val="00513E7A"/>
    <w:rsid w:val="00515657"/>
    <w:rsid w:val="005159AF"/>
    <w:rsid w:val="00516292"/>
    <w:rsid w:val="00516A81"/>
    <w:rsid w:val="0051736D"/>
    <w:rsid w:val="0051774C"/>
    <w:rsid w:val="005201D7"/>
    <w:rsid w:val="00520211"/>
    <w:rsid w:val="0052083D"/>
    <w:rsid w:val="00520F3C"/>
    <w:rsid w:val="0052170A"/>
    <w:rsid w:val="00522C45"/>
    <w:rsid w:val="00522EDC"/>
    <w:rsid w:val="005243A5"/>
    <w:rsid w:val="005246C3"/>
    <w:rsid w:val="00524C2E"/>
    <w:rsid w:val="00524EFF"/>
    <w:rsid w:val="005264D1"/>
    <w:rsid w:val="005269D4"/>
    <w:rsid w:val="005302E1"/>
    <w:rsid w:val="00530384"/>
    <w:rsid w:val="00530CB8"/>
    <w:rsid w:val="00531717"/>
    <w:rsid w:val="00533C02"/>
    <w:rsid w:val="00533D25"/>
    <w:rsid w:val="005343AD"/>
    <w:rsid w:val="00534CB1"/>
    <w:rsid w:val="0053529B"/>
    <w:rsid w:val="00535EA5"/>
    <w:rsid w:val="00537422"/>
    <w:rsid w:val="00540A1E"/>
    <w:rsid w:val="00540B52"/>
    <w:rsid w:val="00545532"/>
    <w:rsid w:val="00545A13"/>
    <w:rsid w:val="00545DEB"/>
    <w:rsid w:val="0054674B"/>
    <w:rsid w:val="00546829"/>
    <w:rsid w:val="00547668"/>
    <w:rsid w:val="00547D61"/>
    <w:rsid w:val="00547ED7"/>
    <w:rsid w:val="00550048"/>
    <w:rsid w:val="00553566"/>
    <w:rsid w:val="00553E5D"/>
    <w:rsid w:val="00554B9C"/>
    <w:rsid w:val="00554F77"/>
    <w:rsid w:val="0055614D"/>
    <w:rsid w:val="00560771"/>
    <w:rsid w:val="00560858"/>
    <w:rsid w:val="00562376"/>
    <w:rsid w:val="0056380F"/>
    <w:rsid w:val="00564AF5"/>
    <w:rsid w:val="00565030"/>
    <w:rsid w:val="00566054"/>
    <w:rsid w:val="00566496"/>
    <w:rsid w:val="005671FD"/>
    <w:rsid w:val="005676F4"/>
    <w:rsid w:val="005677BA"/>
    <w:rsid w:val="00567BF5"/>
    <w:rsid w:val="00567E1D"/>
    <w:rsid w:val="0057104A"/>
    <w:rsid w:val="005713EF"/>
    <w:rsid w:val="00572E01"/>
    <w:rsid w:val="00573032"/>
    <w:rsid w:val="00573625"/>
    <w:rsid w:val="00573711"/>
    <w:rsid w:val="00574266"/>
    <w:rsid w:val="005743CF"/>
    <w:rsid w:val="00574B9A"/>
    <w:rsid w:val="00575978"/>
    <w:rsid w:val="005768CA"/>
    <w:rsid w:val="0057714E"/>
    <w:rsid w:val="00577367"/>
    <w:rsid w:val="00577549"/>
    <w:rsid w:val="00580557"/>
    <w:rsid w:val="005815EE"/>
    <w:rsid w:val="005829D3"/>
    <w:rsid w:val="00582FA8"/>
    <w:rsid w:val="005835CD"/>
    <w:rsid w:val="005835F2"/>
    <w:rsid w:val="00583A8B"/>
    <w:rsid w:val="00584171"/>
    <w:rsid w:val="0058508C"/>
    <w:rsid w:val="0058535C"/>
    <w:rsid w:val="00585A6B"/>
    <w:rsid w:val="00586274"/>
    <w:rsid w:val="00586831"/>
    <w:rsid w:val="00586F6A"/>
    <w:rsid w:val="00590582"/>
    <w:rsid w:val="005916FD"/>
    <w:rsid w:val="00591790"/>
    <w:rsid w:val="00591A3B"/>
    <w:rsid w:val="00592365"/>
    <w:rsid w:val="00593519"/>
    <w:rsid w:val="00593F02"/>
    <w:rsid w:val="00595791"/>
    <w:rsid w:val="00595BF7"/>
    <w:rsid w:val="005964A1"/>
    <w:rsid w:val="00596ABB"/>
    <w:rsid w:val="00596DE0"/>
    <w:rsid w:val="005971FE"/>
    <w:rsid w:val="00597386"/>
    <w:rsid w:val="005973B4"/>
    <w:rsid w:val="005A167C"/>
    <w:rsid w:val="005A1926"/>
    <w:rsid w:val="005A193B"/>
    <w:rsid w:val="005A195D"/>
    <w:rsid w:val="005A1BCB"/>
    <w:rsid w:val="005A1F2B"/>
    <w:rsid w:val="005A1F46"/>
    <w:rsid w:val="005A3248"/>
    <w:rsid w:val="005A57FD"/>
    <w:rsid w:val="005A59D2"/>
    <w:rsid w:val="005A72EB"/>
    <w:rsid w:val="005A7DA9"/>
    <w:rsid w:val="005A7DD2"/>
    <w:rsid w:val="005B0584"/>
    <w:rsid w:val="005B1948"/>
    <w:rsid w:val="005B21D8"/>
    <w:rsid w:val="005B2A25"/>
    <w:rsid w:val="005B2A6D"/>
    <w:rsid w:val="005B2DC5"/>
    <w:rsid w:val="005B2DDF"/>
    <w:rsid w:val="005B3519"/>
    <w:rsid w:val="005B3E8D"/>
    <w:rsid w:val="005B4FF6"/>
    <w:rsid w:val="005B6877"/>
    <w:rsid w:val="005B687F"/>
    <w:rsid w:val="005B6E9C"/>
    <w:rsid w:val="005C0466"/>
    <w:rsid w:val="005C04D2"/>
    <w:rsid w:val="005C0E49"/>
    <w:rsid w:val="005C1442"/>
    <w:rsid w:val="005C1CA5"/>
    <w:rsid w:val="005C2C31"/>
    <w:rsid w:val="005C33EA"/>
    <w:rsid w:val="005C3DCA"/>
    <w:rsid w:val="005C3E4A"/>
    <w:rsid w:val="005C46C1"/>
    <w:rsid w:val="005C6619"/>
    <w:rsid w:val="005C75ED"/>
    <w:rsid w:val="005C7B5E"/>
    <w:rsid w:val="005D1340"/>
    <w:rsid w:val="005D28BF"/>
    <w:rsid w:val="005D2B5F"/>
    <w:rsid w:val="005D2B7E"/>
    <w:rsid w:val="005D3F32"/>
    <w:rsid w:val="005D461C"/>
    <w:rsid w:val="005D5071"/>
    <w:rsid w:val="005D537C"/>
    <w:rsid w:val="005D5A7A"/>
    <w:rsid w:val="005D6EAA"/>
    <w:rsid w:val="005D7382"/>
    <w:rsid w:val="005D7E23"/>
    <w:rsid w:val="005E068D"/>
    <w:rsid w:val="005E09AF"/>
    <w:rsid w:val="005E29FA"/>
    <w:rsid w:val="005E2A4C"/>
    <w:rsid w:val="005E31B3"/>
    <w:rsid w:val="005E4A00"/>
    <w:rsid w:val="005E609E"/>
    <w:rsid w:val="005E683F"/>
    <w:rsid w:val="005E728D"/>
    <w:rsid w:val="005E7FC5"/>
    <w:rsid w:val="005F0AC8"/>
    <w:rsid w:val="005F2285"/>
    <w:rsid w:val="005F28B0"/>
    <w:rsid w:val="005F2B6E"/>
    <w:rsid w:val="005F5319"/>
    <w:rsid w:val="005F59AB"/>
    <w:rsid w:val="005F64F9"/>
    <w:rsid w:val="005F66C0"/>
    <w:rsid w:val="005F6934"/>
    <w:rsid w:val="005F6EC0"/>
    <w:rsid w:val="0060021D"/>
    <w:rsid w:val="00600575"/>
    <w:rsid w:val="006006DD"/>
    <w:rsid w:val="00603343"/>
    <w:rsid w:val="00603A96"/>
    <w:rsid w:val="00605710"/>
    <w:rsid w:val="006066EF"/>
    <w:rsid w:val="006067F9"/>
    <w:rsid w:val="00606AC2"/>
    <w:rsid w:val="00606D4B"/>
    <w:rsid w:val="006070B7"/>
    <w:rsid w:val="006073C7"/>
    <w:rsid w:val="0060746A"/>
    <w:rsid w:val="00607619"/>
    <w:rsid w:val="00607987"/>
    <w:rsid w:val="0061112D"/>
    <w:rsid w:val="0061194A"/>
    <w:rsid w:val="00613132"/>
    <w:rsid w:val="00613F1E"/>
    <w:rsid w:val="0061446E"/>
    <w:rsid w:val="006144BF"/>
    <w:rsid w:val="006161EA"/>
    <w:rsid w:val="00617D11"/>
    <w:rsid w:val="00617EFC"/>
    <w:rsid w:val="00620171"/>
    <w:rsid w:val="00620242"/>
    <w:rsid w:val="00621915"/>
    <w:rsid w:val="00621D2D"/>
    <w:rsid w:val="00621E6E"/>
    <w:rsid w:val="006227D8"/>
    <w:rsid w:val="00623674"/>
    <w:rsid w:val="006243D5"/>
    <w:rsid w:val="00624D75"/>
    <w:rsid w:val="0062587C"/>
    <w:rsid w:val="00626D6F"/>
    <w:rsid w:val="00627890"/>
    <w:rsid w:val="0063086D"/>
    <w:rsid w:val="00630CBF"/>
    <w:rsid w:val="00630D84"/>
    <w:rsid w:val="00631BB2"/>
    <w:rsid w:val="00631BFB"/>
    <w:rsid w:val="00632A12"/>
    <w:rsid w:val="00632DE4"/>
    <w:rsid w:val="00633279"/>
    <w:rsid w:val="00633CA7"/>
    <w:rsid w:val="00634080"/>
    <w:rsid w:val="00635382"/>
    <w:rsid w:val="00635427"/>
    <w:rsid w:val="0063552F"/>
    <w:rsid w:val="00635B56"/>
    <w:rsid w:val="00636B59"/>
    <w:rsid w:val="00636B87"/>
    <w:rsid w:val="00640767"/>
    <w:rsid w:val="00640B9C"/>
    <w:rsid w:val="0064123A"/>
    <w:rsid w:val="00641F43"/>
    <w:rsid w:val="00642D5A"/>
    <w:rsid w:val="00642F64"/>
    <w:rsid w:val="006442EA"/>
    <w:rsid w:val="00645256"/>
    <w:rsid w:val="006452D7"/>
    <w:rsid w:val="006465BE"/>
    <w:rsid w:val="00646600"/>
    <w:rsid w:val="00646681"/>
    <w:rsid w:val="00646A18"/>
    <w:rsid w:val="00646A3D"/>
    <w:rsid w:val="00646DCC"/>
    <w:rsid w:val="006473B7"/>
    <w:rsid w:val="00650789"/>
    <w:rsid w:val="00650AB1"/>
    <w:rsid w:val="006514FA"/>
    <w:rsid w:val="00652C68"/>
    <w:rsid w:val="006532B7"/>
    <w:rsid w:val="00653A19"/>
    <w:rsid w:val="00654D1F"/>
    <w:rsid w:val="006551F5"/>
    <w:rsid w:val="00655957"/>
    <w:rsid w:val="00657DC9"/>
    <w:rsid w:val="00660105"/>
    <w:rsid w:val="006607F0"/>
    <w:rsid w:val="00661BA0"/>
    <w:rsid w:val="0066264D"/>
    <w:rsid w:val="00662F17"/>
    <w:rsid w:val="00663203"/>
    <w:rsid w:val="006644D3"/>
    <w:rsid w:val="00664EC9"/>
    <w:rsid w:val="006657CA"/>
    <w:rsid w:val="006704D6"/>
    <w:rsid w:val="00670F91"/>
    <w:rsid w:val="006718D2"/>
    <w:rsid w:val="00672003"/>
    <w:rsid w:val="00672D35"/>
    <w:rsid w:val="00674383"/>
    <w:rsid w:val="0067444A"/>
    <w:rsid w:val="00674FAE"/>
    <w:rsid w:val="00676C0D"/>
    <w:rsid w:val="00676D88"/>
    <w:rsid w:val="0067728B"/>
    <w:rsid w:val="006772E2"/>
    <w:rsid w:val="00677385"/>
    <w:rsid w:val="00677966"/>
    <w:rsid w:val="00677EFF"/>
    <w:rsid w:val="006801B3"/>
    <w:rsid w:val="00680D0D"/>
    <w:rsid w:val="006812C3"/>
    <w:rsid w:val="0068131D"/>
    <w:rsid w:val="00681383"/>
    <w:rsid w:val="006814C3"/>
    <w:rsid w:val="00681610"/>
    <w:rsid w:val="00681A42"/>
    <w:rsid w:val="006823A1"/>
    <w:rsid w:val="00683851"/>
    <w:rsid w:val="00683CB9"/>
    <w:rsid w:val="00684A8D"/>
    <w:rsid w:val="00684B43"/>
    <w:rsid w:val="006851CA"/>
    <w:rsid w:val="00686595"/>
    <w:rsid w:val="00686CAC"/>
    <w:rsid w:val="00687045"/>
    <w:rsid w:val="0068736F"/>
    <w:rsid w:val="00691954"/>
    <w:rsid w:val="006922A4"/>
    <w:rsid w:val="00692D0E"/>
    <w:rsid w:val="00693CEC"/>
    <w:rsid w:val="006941F2"/>
    <w:rsid w:val="006947C9"/>
    <w:rsid w:val="00695856"/>
    <w:rsid w:val="00695DF8"/>
    <w:rsid w:val="006965D5"/>
    <w:rsid w:val="00696E6E"/>
    <w:rsid w:val="00696F40"/>
    <w:rsid w:val="00697934"/>
    <w:rsid w:val="006A0759"/>
    <w:rsid w:val="006A1AB4"/>
    <w:rsid w:val="006A267D"/>
    <w:rsid w:val="006A2D6B"/>
    <w:rsid w:val="006A2FA8"/>
    <w:rsid w:val="006A3885"/>
    <w:rsid w:val="006A3B35"/>
    <w:rsid w:val="006A4235"/>
    <w:rsid w:val="006A4AF4"/>
    <w:rsid w:val="006A540C"/>
    <w:rsid w:val="006A56A8"/>
    <w:rsid w:val="006A58AA"/>
    <w:rsid w:val="006A5D84"/>
    <w:rsid w:val="006A6F76"/>
    <w:rsid w:val="006A744C"/>
    <w:rsid w:val="006A7B1A"/>
    <w:rsid w:val="006B0D2C"/>
    <w:rsid w:val="006B2FBD"/>
    <w:rsid w:val="006B3298"/>
    <w:rsid w:val="006B33DF"/>
    <w:rsid w:val="006B4AE5"/>
    <w:rsid w:val="006B4E73"/>
    <w:rsid w:val="006B57AE"/>
    <w:rsid w:val="006B5F49"/>
    <w:rsid w:val="006B6259"/>
    <w:rsid w:val="006B7E61"/>
    <w:rsid w:val="006C05EE"/>
    <w:rsid w:val="006C07B3"/>
    <w:rsid w:val="006C07C2"/>
    <w:rsid w:val="006C1490"/>
    <w:rsid w:val="006C1BFB"/>
    <w:rsid w:val="006D17E7"/>
    <w:rsid w:val="006D2630"/>
    <w:rsid w:val="006D43BB"/>
    <w:rsid w:val="006D6CC8"/>
    <w:rsid w:val="006E0953"/>
    <w:rsid w:val="006E0D28"/>
    <w:rsid w:val="006E1A13"/>
    <w:rsid w:val="006E1E92"/>
    <w:rsid w:val="006E22E8"/>
    <w:rsid w:val="006E2474"/>
    <w:rsid w:val="006E33EF"/>
    <w:rsid w:val="006E3FAA"/>
    <w:rsid w:val="006E41F5"/>
    <w:rsid w:val="006E55BF"/>
    <w:rsid w:val="006E58E6"/>
    <w:rsid w:val="006E6D25"/>
    <w:rsid w:val="006E73AF"/>
    <w:rsid w:val="006F0310"/>
    <w:rsid w:val="006F03DC"/>
    <w:rsid w:val="006F1908"/>
    <w:rsid w:val="006F239B"/>
    <w:rsid w:val="006F4B62"/>
    <w:rsid w:val="006F4FCA"/>
    <w:rsid w:val="006F61FE"/>
    <w:rsid w:val="006F6A5A"/>
    <w:rsid w:val="006F6D0F"/>
    <w:rsid w:val="00701097"/>
    <w:rsid w:val="00701392"/>
    <w:rsid w:val="00704123"/>
    <w:rsid w:val="00704B18"/>
    <w:rsid w:val="00710430"/>
    <w:rsid w:val="007112E5"/>
    <w:rsid w:val="007119F3"/>
    <w:rsid w:val="00713775"/>
    <w:rsid w:val="00713DB3"/>
    <w:rsid w:val="007144D3"/>
    <w:rsid w:val="00714602"/>
    <w:rsid w:val="0071486D"/>
    <w:rsid w:val="00715076"/>
    <w:rsid w:val="00715894"/>
    <w:rsid w:val="00717CBD"/>
    <w:rsid w:val="00720375"/>
    <w:rsid w:val="00721A2A"/>
    <w:rsid w:val="00721FA1"/>
    <w:rsid w:val="00722187"/>
    <w:rsid w:val="00722AC0"/>
    <w:rsid w:val="00723191"/>
    <w:rsid w:val="0072330C"/>
    <w:rsid w:val="00723B2D"/>
    <w:rsid w:val="00723D8E"/>
    <w:rsid w:val="00723E4B"/>
    <w:rsid w:val="00724987"/>
    <w:rsid w:val="00724BF9"/>
    <w:rsid w:val="00725381"/>
    <w:rsid w:val="00725385"/>
    <w:rsid w:val="00725A81"/>
    <w:rsid w:val="00725E85"/>
    <w:rsid w:val="007261E3"/>
    <w:rsid w:val="0072641D"/>
    <w:rsid w:val="00726E26"/>
    <w:rsid w:val="00727CA3"/>
    <w:rsid w:val="00730E19"/>
    <w:rsid w:val="00731AFE"/>
    <w:rsid w:val="00732A37"/>
    <w:rsid w:val="00732D89"/>
    <w:rsid w:val="00733B51"/>
    <w:rsid w:val="00734787"/>
    <w:rsid w:val="007349CA"/>
    <w:rsid w:val="00734D89"/>
    <w:rsid w:val="00735200"/>
    <w:rsid w:val="00736CE5"/>
    <w:rsid w:val="007373C2"/>
    <w:rsid w:val="0073759C"/>
    <w:rsid w:val="00737DE6"/>
    <w:rsid w:val="00740556"/>
    <w:rsid w:val="007425EA"/>
    <w:rsid w:val="00743533"/>
    <w:rsid w:val="00744CC8"/>
    <w:rsid w:val="00746BD3"/>
    <w:rsid w:val="00747166"/>
    <w:rsid w:val="00750CCB"/>
    <w:rsid w:val="00751B9B"/>
    <w:rsid w:val="00751C1F"/>
    <w:rsid w:val="007524AE"/>
    <w:rsid w:val="00753215"/>
    <w:rsid w:val="00753273"/>
    <w:rsid w:val="007532DB"/>
    <w:rsid w:val="007537B7"/>
    <w:rsid w:val="007538A5"/>
    <w:rsid w:val="00754B01"/>
    <w:rsid w:val="00754E13"/>
    <w:rsid w:val="00754F59"/>
    <w:rsid w:val="00755491"/>
    <w:rsid w:val="00755800"/>
    <w:rsid w:val="00755A5B"/>
    <w:rsid w:val="0075683E"/>
    <w:rsid w:val="00756A50"/>
    <w:rsid w:val="0075752C"/>
    <w:rsid w:val="00757C08"/>
    <w:rsid w:val="00760B94"/>
    <w:rsid w:val="00761339"/>
    <w:rsid w:val="00761762"/>
    <w:rsid w:val="007617B4"/>
    <w:rsid w:val="00762210"/>
    <w:rsid w:val="00763B76"/>
    <w:rsid w:val="00763D92"/>
    <w:rsid w:val="0076417A"/>
    <w:rsid w:val="00764726"/>
    <w:rsid w:val="00764771"/>
    <w:rsid w:val="00764B11"/>
    <w:rsid w:val="007651B7"/>
    <w:rsid w:val="00765A3B"/>
    <w:rsid w:val="00766127"/>
    <w:rsid w:val="00766179"/>
    <w:rsid w:val="007677BA"/>
    <w:rsid w:val="00771431"/>
    <w:rsid w:val="007714A9"/>
    <w:rsid w:val="00771A9B"/>
    <w:rsid w:val="00772042"/>
    <w:rsid w:val="00772803"/>
    <w:rsid w:val="00773083"/>
    <w:rsid w:val="007734D9"/>
    <w:rsid w:val="007737B9"/>
    <w:rsid w:val="00773BF9"/>
    <w:rsid w:val="007747B3"/>
    <w:rsid w:val="007752C0"/>
    <w:rsid w:val="007761F5"/>
    <w:rsid w:val="00776751"/>
    <w:rsid w:val="00777033"/>
    <w:rsid w:val="007772C8"/>
    <w:rsid w:val="007772D0"/>
    <w:rsid w:val="00777541"/>
    <w:rsid w:val="00777857"/>
    <w:rsid w:val="00780BD6"/>
    <w:rsid w:val="00782445"/>
    <w:rsid w:val="0078300F"/>
    <w:rsid w:val="00783F15"/>
    <w:rsid w:val="0078414D"/>
    <w:rsid w:val="0078451A"/>
    <w:rsid w:val="00784B3B"/>
    <w:rsid w:val="0078554B"/>
    <w:rsid w:val="007861D4"/>
    <w:rsid w:val="00786376"/>
    <w:rsid w:val="0078676D"/>
    <w:rsid w:val="00786A3D"/>
    <w:rsid w:val="00786D4B"/>
    <w:rsid w:val="00790828"/>
    <w:rsid w:val="00790B4B"/>
    <w:rsid w:val="00790C70"/>
    <w:rsid w:val="00790DE6"/>
    <w:rsid w:val="00791B9D"/>
    <w:rsid w:val="00792B8A"/>
    <w:rsid w:val="007933CE"/>
    <w:rsid w:val="007942D1"/>
    <w:rsid w:val="007943E6"/>
    <w:rsid w:val="0079597B"/>
    <w:rsid w:val="0079603F"/>
    <w:rsid w:val="00796091"/>
    <w:rsid w:val="007971C0"/>
    <w:rsid w:val="007A00E4"/>
    <w:rsid w:val="007A0DFE"/>
    <w:rsid w:val="007A1068"/>
    <w:rsid w:val="007A1286"/>
    <w:rsid w:val="007A21D8"/>
    <w:rsid w:val="007A4DC5"/>
    <w:rsid w:val="007A55B7"/>
    <w:rsid w:val="007A57A0"/>
    <w:rsid w:val="007A5B4C"/>
    <w:rsid w:val="007A61A0"/>
    <w:rsid w:val="007A6240"/>
    <w:rsid w:val="007A62C1"/>
    <w:rsid w:val="007A7279"/>
    <w:rsid w:val="007A73C2"/>
    <w:rsid w:val="007A74F9"/>
    <w:rsid w:val="007A7E20"/>
    <w:rsid w:val="007B055A"/>
    <w:rsid w:val="007B1524"/>
    <w:rsid w:val="007B1B04"/>
    <w:rsid w:val="007B1F3D"/>
    <w:rsid w:val="007B2203"/>
    <w:rsid w:val="007B3648"/>
    <w:rsid w:val="007B3EA3"/>
    <w:rsid w:val="007B4510"/>
    <w:rsid w:val="007B4823"/>
    <w:rsid w:val="007B55C9"/>
    <w:rsid w:val="007B67B4"/>
    <w:rsid w:val="007B6AE1"/>
    <w:rsid w:val="007B7D2B"/>
    <w:rsid w:val="007C032D"/>
    <w:rsid w:val="007C09A3"/>
    <w:rsid w:val="007C207B"/>
    <w:rsid w:val="007C3F41"/>
    <w:rsid w:val="007C4AA0"/>
    <w:rsid w:val="007C505D"/>
    <w:rsid w:val="007C6467"/>
    <w:rsid w:val="007C6737"/>
    <w:rsid w:val="007D03FF"/>
    <w:rsid w:val="007D224E"/>
    <w:rsid w:val="007D2B2C"/>
    <w:rsid w:val="007D2F32"/>
    <w:rsid w:val="007D33AA"/>
    <w:rsid w:val="007D35ED"/>
    <w:rsid w:val="007D384E"/>
    <w:rsid w:val="007D4952"/>
    <w:rsid w:val="007D4AD9"/>
    <w:rsid w:val="007D4CFE"/>
    <w:rsid w:val="007D5193"/>
    <w:rsid w:val="007D5C98"/>
    <w:rsid w:val="007D62BE"/>
    <w:rsid w:val="007D6B5F"/>
    <w:rsid w:val="007D6DB5"/>
    <w:rsid w:val="007D7909"/>
    <w:rsid w:val="007D7AAA"/>
    <w:rsid w:val="007D7FB5"/>
    <w:rsid w:val="007E0DED"/>
    <w:rsid w:val="007E2508"/>
    <w:rsid w:val="007E3006"/>
    <w:rsid w:val="007E32DF"/>
    <w:rsid w:val="007E3DDB"/>
    <w:rsid w:val="007E4714"/>
    <w:rsid w:val="007E47BD"/>
    <w:rsid w:val="007E52A5"/>
    <w:rsid w:val="007E60E3"/>
    <w:rsid w:val="007E630D"/>
    <w:rsid w:val="007E7655"/>
    <w:rsid w:val="007E7B1A"/>
    <w:rsid w:val="007F0037"/>
    <w:rsid w:val="007F0190"/>
    <w:rsid w:val="007F3669"/>
    <w:rsid w:val="007F47D6"/>
    <w:rsid w:val="007F4B8E"/>
    <w:rsid w:val="007F6081"/>
    <w:rsid w:val="007F7322"/>
    <w:rsid w:val="007F7349"/>
    <w:rsid w:val="007F7DE6"/>
    <w:rsid w:val="008002BD"/>
    <w:rsid w:val="00801699"/>
    <w:rsid w:val="0080269E"/>
    <w:rsid w:val="00802BA9"/>
    <w:rsid w:val="00803BC0"/>
    <w:rsid w:val="00803DA6"/>
    <w:rsid w:val="008044A8"/>
    <w:rsid w:val="0080475F"/>
    <w:rsid w:val="00804B1C"/>
    <w:rsid w:val="00804E37"/>
    <w:rsid w:val="00805EAF"/>
    <w:rsid w:val="00806163"/>
    <w:rsid w:val="0080642D"/>
    <w:rsid w:val="008064EE"/>
    <w:rsid w:val="0080793A"/>
    <w:rsid w:val="0081072B"/>
    <w:rsid w:val="00811DA1"/>
    <w:rsid w:val="00812420"/>
    <w:rsid w:val="008131CB"/>
    <w:rsid w:val="00813468"/>
    <w:rsid w:val="008147E5"/>
    <w:rsid w:val="00814C12"/>
    <w:rsid w:val="00815585"/>
    <w:rsid w:val="00815910"/>
    <w:rsid w:val="00815F26"/>
    <w:rsid w:val="00816799"/>
    <w:rsid w:val="008168C8"/>
    <w:rsid w:val="00816F7C"/>
    <w:rsid w:val="008178EB"/>
    <w:rsid w:val="00820C16"/>
    <w:rsid w:val="00820DBB"/>
    <w:rsid w:val="00821717"/>
    <w:rsid w:val="00821767"/>
    <w:rsid w:val="00821A3C"/>
    <w:rsid w:val="0082281C"/>
    <w:rsid w:val="008238E9"/>
    <w:rsid w:val="0082425A"/>
    <w:rsid w:val="00825E8E"/>
    <w:rsid w:val="00825EB9"/>
    <w:rsid w:val="008268F2"/>
    <w:rsid w:val="00826D9D"/>
    <w:rsid w:val="008272DE"/>
    <w:rsid w:val="0083027A"/>
    <w:rsid w:val="00830907"/>
    <w:rsid w:val="0083163B"/>
    <w:rsid w:val="008316B5"/>
    <w:rsid w:val="0083287B"/>
    <w:rsid w:val="00833111"/>
    <w:rsid w:val="00833FDE"/>
    <w:rsid w:val="008346AC"/>
    <w:rsid w:val="008347F2"/>
    <w:rsid w:val="00835977"/>
    <w:rsid w:val="00836C73"/>
    <w:rsid w:val="00837C46"/>
    <w:rsid w:val="00840186"/>
    <w:rsid w:val="00840309"/>
    <w:rsid w:val="008403FE"/>
    <w:rsid w:val="00841324"/>
    <w:rsid w:val="0084190B"/>
    <w:rsid w:val="00841E91"/>
    <w:rsid w:val="008422A3"/>
    <w:rsid w:val="00842DBD"/>
    <w:rsid w:val="0084319B"/>
    <w:rsid w:val="00843C43"/>
    <w:rsid w:val="00844347"/>
    <w:rsid w:val="00844C44"/>
    <w:rsid w:val="008451DB"/>
    <w:rsid w:val="00845873"/>
    <w:rsid w:val="00845D60"/>
    <w:rsid w:val="00845E89"/>
    <w:rsid w:val="008468CF"/>
    <w:rsid w:val="00846EA7"/>
    <w:rsid w:val="00847AB6"/>
    <w:rsid w:val="00847ECA"/>
    <w:rsid w:val="0085027C"/>
    <w:rsid w:val="0085055C"/>
    <w:rsid w:val="00850DD2"/>
    <w:rsid w:val="00850FCF"/>
    <w:rsid w:val="008510B9"/>
    <w:rsid w:val="00854143"/>
    <w:rsid w:val="0085450C"/>
    <w:rsid w:val="00854AD5"/>
    <w:rsid w:val="00854BA8"/>
    <w:rsid w:val="008565FD"/>
    <w:rsid w:val="00856DD3"/>
    <w:rsid w:val="00857058"/>
    <w:rsid w:val="008577E5"/>
    <w:rsid w:val="00857D9C"/>
    <w:rsid w:val="00860D97"/>
    <w:rsid w:val="00861073"/>
    <w:rsid w:val="00861474"/>
    <w:rsid w:val="00861736"/>
    <w:rsid w:val="00862181"/>
    <w:rsid w:val="00862FAD"/>
    <w:rsid w:val="00863532"/>
    <w:rsid w:val="00863CEF"/>
    <w:rsid w:val="008653E5"/>
    <w:rsid w:val="00865F6B"/>
    <w:rsid w:val="00866BA2"/>
    <w:rsid w:val="008671F4"/>
    <w:rsid w:val="00867D17"/>
    <w:rsid w:val="00871011"/>
    <w:rsid w:val="00871018"/>
    <w:rsid w:val="00872E2C"/>
    <w:rsid w:val="00873377"/>
    <w:rsid w:val="008747D4"/>
    <w:rsid w:val="008759BD"/>
    <w:rsid w:val="00875E78"/>
    <w:rsid w:val="00876453"/>
    <w:rsid w:val="00876932"/>
    <w:rsid w:val="00877A37"/>
    <w:rsid w:val="008805BD"/>
    <w:rsid w:val="00880BE3"/>
    <w:rsid w:val="00880CDC"/>
    <w:rsid w:val="00880D84"/>
    <w:rsid w:val="00880F98"/>
    <w:rsid w:val="00881B38"/>
    <w:rsid w:val="00881C88"/>
    <w:rsid w:val="00881CD2"/>
    <w:rsid w:val="00882AC6"/>
    <w:rsid w:val="00883184"/>
    <w:rsid w:val="0088330F"/>
    <w:rsid w:val="00886108"/>
    <w:rsid w:val="00886AD0"/>
    <w:rsid w:val="00886E61"/>
    <w:rsid w:val="00886EEB"/>
    <w:rsid w:val="00887A33"/>
    <w:rsid w:val="00887F56"/>
    <w:rsid w:val="008904CF"/>
    <w:rsid w:val="0089079F"/>
    <w:rsid w:val="008910C6"/>
    <w:rsid w:val="0089120A"/>
    <w:rsid w:val="008916E1"/>
    <w:rsid w:val="00891825"/>
    <w:rsid w:val="008923A9"/>
    <w:rsid w:val="0089391F"/>
    <w:rsid w:val="0089396E"/>
    <w:rsid w:val="0089405A"/>
    <w:rsid w:val="00894361"/>
    <w:rsid w:val="00894BD1"/>
    <w:rsid w:val="00895ED7"/>
    <w:rsid w:val="00896B4D"/>
    <w:rsid w:val="00897212"/>
    <w:rsid w:val="008972C0"/>
    <w:rsid w:val="008977CE"/>
    <w:rsid w:val="00897C74"/>
    <w:rsid w:val="008A0213"/>
    <w:rsid w:val="008A04C8"/>
    <w:rsid w:val="008A0757"/>
    <w:rsid w:val="008A0B1D"/>
    <w:rsid w:val="008A2D33"/>
    <w:rsid w:val="008A382C"/>
    <w:rsid w:val="008A445D"/>
    <w:rsid w:val="008A590E"/>
    <w:rsid w:val="008A622E"/>
    <w:rsid w:val="008A70DD"/>
    <w:rsid w:val="008B075A"/>
    <w:rsid w:val="008B1907"/>
    <w:rsid w:val="008B1EEE"/>
    <w:rsid w:val="008B2530"/>
    <w:rsid w:val="008B3B6A"/>
    <w:rsid w:val="008B3FCD"/>
    <w:rsid w:val="008B4C82"/>
    <w:rsid w:val="008B5F84"/>
    <w:rsid w:val="008B6030"/>
    <w:rsid w:val="008B6185"/>
    <w:rsid w:val="008B6301"/>
    <w:rsid w:val="008B6411"/>
    <w:rsid w:val="008B6738"/>
    <w:rsid w:val="008B70D8"/>
    <w:rsid w:val="008B77F0"/>
    <w:rsid w:val="008C0366"/>
    <w:rsid w:val="008C0C0D"/>
    <w:rsid w:val="008C0F42"/>
    <w:rsid w:val="008C11F2"/>
    <w:rsid w:val="008C2F8A"/>
    <w:rsid w:val="008C37C8"/>
    <w:rsid w:val="008C57E8"/>
    <w:rsid w:val="008C68D4"/>
    <w:rsid w:val="008C6E0B"/>
    <w:rsid w:val="008C72A2"/>
    <w:rsid w:val="008C740B"/>
    <w:rsid w:val="008C7944"/>
    <w:rsid w:val="008C7E78"/>
    <w:rsid w:val="008D0818"/>
    <w:rsid w:val="008D0E8A"/>
    <w:rsid w:val="008D0F25"/>
    <w:rsid w:val="008D1484"/>
    <w:rsid w:val="008D3B6F"/>
    <w:rsid w:val="008D4BCA"/>
    <w:rsid w:val="008D4DE4"/>
    <w:rsid w:val="008D5210"/>
    <w:rsid w:val="008D6378"/>
    <w:rsid w:val="008D63B2"/>
    <w:rsid w:val="008D779E"/>
    <w:rsid w:val="008D7A44"/>
    <w:rsid w:val="008E02E3"/>
    <w:rsid w:val="008E0367"/>
    <w:rsid w:val="008E0812"/>
    <w:rsid w:val="008E0B36"/>
    <w:rsid w:val="008E0D8F"/>
    <w:rsid w:val="008E121C"/>
    <w:rsid w:val="008E2D46"/>
    <w:rsid w:val="008E349D"/>
    <w:rsid w:val="008E3747"/>
    <w:rsid w:val="008E3AA7"/>
    <w:rsid w:val="008E4015"/>
    <w:rsid w:val="008E4953"/>
    <w:rsid w:val="008E4D6B"/>
    <w:rsid w:val="008E570E"/>
    <w:rsid w:val="008E5A27"/>
    <w:rsid w:val="008E5BA8"/>
    <w:rsid w:val="008E6833"/>
    <w:rsid w:val="008E71BF"/>
    <w:rsid w:val="008E7281"/>
    <w:rsid w:val="008E74AE"/>
    <w:rsid w:val="008F007A"/>
    <w:rsid w:val="008F0885"/>
    <w:rsid w:val="008F0BE4"/>
    <w:rsid w:val="008F1122"/>
    <w:rsid w:val="008F269A"/>
    <w:rsid w:val="008F299E"/>
    <w:rsid w:val="008F2B23"/>
    <w:rsid w:val="008F3048"/>
    <w:rsid w:val="008F30AB"/>
    <w:rsid w:val="008F380B"/>
    <w:rsid w:val="008F39A8"/>
    <w:rsid w:val="008F5981"/>
    <w:rsid w:val="008F5CF7"/>
    <w:rsid w:val="008F5E82"/>
    <w:rsid w:val="008F6EC3"/>
    <w:rsid w:val="008F6F7E"/>
    <w:rsid w:val="008F753B"/>
    <w:rsid w:val="008F7C6A"/>
    <w:rsid w:val="00900BEF"/>
    <w:rsid w:val="00900DBA"/>
    <w:rsid w:val="00901D12"/>
    <w:rsid w:val="0090202D"/>
    <w:rsid w:val="009024DA"/>
    <w:rsid w:val="0090259E"/>
    <w:rsid w:val="00902E0A"/>
    <w:rsid w:val="009036FD"/>
    <w:rsid w:val="00903761"/>
    <w:rsid w:val="00904D63"/>
    <w:rsid w:val="00904EDD"/>
    <w:rsid w:val="00905D18"/>
    <w:rsid w:val="00905F12"/>
    <w:rsid w:val="009067D7"/>
    <w:rsid w:val="00906EBD"/>
    <w:rsid w:val="009070B6"/>
    <w:rsid w:val="00907690"/>
    <w:rsid w:val="0091020E"/>
    <w:rsid w:val="0091107D"/>
    <w:rsid w:val="0091141E"/>
    <w:rsid w:val="00911C41"/>
    <w:rsid w:val="00913B16"/>
    <w:rsid w:val="00913BEE"/>
    <w:rsid w:val="00913D7A"/>
    <w:rsid w:val="00916512"/>
    <w:rsid w:val="009175AB"/>
    <w:rsid w:val="00917E66"/>
    <w:rsid w:val="00921476"/>
    <w:rsid w:val="00923B0A"/>
    <w:rsid w:val="00923D7C"/>
    <w:rsid w:val="00924B9F"/>
    <w:rsid w:val="00924F4D"/>
    <w:rsid w:val="009251AD"/>
    <w:rsid w:val="00927846"/>
    <w:rsid w:val="00931D83"/>
    <w:rsid w:val="0093238B"/>
    <w:rsid w:val="00932609"/>
    <w:rsid w:val="00933331"/>
    <w:rsid w:val="00935AD7"/>
    <w:rsid w:val="009364CC"/>
    <w:rsid w:val="00936DBD"/>
    <w:rsid w:val="00936E3F"/>
    <w:rsid w:val="00937B7E"/>
    <w:rsid w:val="00937F91"/>
    <w:rsid w:val="009414DF"/>
    <w:rsid w:val="0094170B"/>
    <w:rsid w:val="00941A2F"/>
    <w:rsid w:val="00942A81"/>
    <w:rsid w:val="0094345D"/>
    <w:rsid w:val="00943849"/>
    <w:rsid w:val="00945FDB"/>
    <w:rsid w:val="0094603B"/>
    <w:rsid w:val="00947678"/>
    <w:rsid w:val="009508CA"/>
    <w:rsid w:val="00951EF6"/>
    <w:rsid w:val="00952E13"/>
    <w:rsid w:val="00952F0D"/>
    <w:rsid w:val="00953131"/>
    <w:rsid w:val="00954316"/>
    <w:rsid w:val="00954B7A"/>
    <w:rsid w:val="00955697"/>
    <w:rsid w:val="00957F5F"/>
    <w:rsid w:val="009609F1"/>
    <w:rsid w:val="00960EE1"/>
    <w:rsid w:val="009615E3"/>
    <w:rsid w:val="009619E5"/>
    <w:rsid w:val="00961DCD"/>
    <w:rsid w:val="009621C8"/>
    <w:rsid w:val="0096304D"/>
    <w:rsid w:val="00963080"/>
    <w:rsid w:val="00963C5D"/>
    <w:rsid w:val="00964644"/>
    <w:rsid w:val="00964FBE"/>
    <w:rsid w:val="00966670"/>
    <w:rsid w:val="00970093"/>
    <w:rsid w:val="00971098"/>
    <w:rsid w:val="009711AD"/>
    <w:rsid w:val="00971D40"/>
    <w:rsid w:val="009723C7"/>
    <w:rsid w:val="009726B9"/>
    <w:rsid w:val="00972705"/>
    <w:rsid w:val="00973C81"/>
    <w:rsid w:val="0097615C"/>
    <w:rsid w:val="00976294"/>
    <w:rsid w:val="00976455"/>
    <w:rsid w:val="009770EB"/>
    <w:rsid w:val="00977740"/>
    <w:rsid w:val="00980DF6"/>
    <w:rsid w:val="00981740"/>
    <w:rsid w:val="00981944"/>
    <w:rsid w:val="00981C01"/>
    <w:rsid w:val="00981CAB"/>
    <w:rsid w:val="009832E9"/>
    <w:rsid w:val="00983337"/>
    <w:rsid w:val="00983573"/>
    <w:rsid w:val="00984A85"/>
    <w:rsid w:val="0098684A"/>
    <w:rsid w:val="00986BF2"/>
    <w:rsid w:val="009874F8"/>
    <w:rsid w:val="00987FC0"/>
    <w:rsid w:val="00990220"/>
    <w:rsid w:val="00991857"/>
    <w:rsid w:val="009918EE"/>
    <w:rsid w:val="00991DA5"/>
    <w:rsid w:val="00992183"/>
    <w:rsid w:val="00993840"/>
    <w:rsid w:val="00993B57"/>
    <w:rsid w:val="00993BDB"/>
    <w:rsid w:val="00993E48"/>
    <w:rsid w:val="00995A3D"/>
    <w:rsid w:val="009A094D"/>
    <w:rsid w:val="009A1270"/>
    <w:rsid w:val="009A12F3"/>
    <w:rsid w:val="009A2BDC"/>
    <w:rsid w:val="009A34DF"/>
    <w:rsid w:val="009A361E"/>
    <w:rsid w:val="009A3E78"/>
    <w:rsid w:val="009A50ED"/>
    <w:rsid w:val="009A56F6"/>
    <w:rsid w:val="009A59F5"/>
    <w:rsid w:val="009A6A5E"/>
    <w:rsid w:val="009A79CC"/>
    <w:rsid w:val="009B0F70"/>
    <w:rsid w:val="009B1FC8"/>
    <w:rsid w:val="009B4B72"/>
    <w:rsid w:val="009B5255"/>
    <w:rsid w:val="009B5603"/>
    <w:rsid w:val="009B5D03"/>
    <w:rsid w:val="009B5EFB"/>
    <w:rsid w:val="009B6539"/>
    <w:rsid w:val="009B72A1"/>
    <w:rsid w:val="009B79E3"/>
    <w:rsid w:val="009B7E1E"/>
    <w:rsid w:val="009C040E"/>
    <w:rsid w:val="009C086E"/>
    <w:rsid w:val="009C2301"/>
    <w:rsid w:val="009C2AB1"/>
    <w:rsid w:val="009C2FB4"/>
    <w:rsid w:val="009C5A09"/>
    <w:rsid w:val="009C5BD9"/>
    <w:rsid w:val="009C6152"/>
    <w:rsid w:val="009C6158"/>
    <w:rsid w:val="009C6E32"/>
    <w:rsid w:val="009C6EDF"/>
    <w:rsid w:val="009C7765"/>
    <w:rsid w:val="009D02E8"/>
    <w:rsid w:val="009D0D27"/>
    <w:rsid w:val="009D176E"/>
    <w:rsid w:val="009D1A10"/>
    <w:rsid w:val="009D21E5"/>
    <w:rsid w:val="009D2387"/>
    <w:rsid w:val="009D2F28"/>
    <w:rsid w:val="009D37C3"/>
    <w:rsid w:val="009D40A8"/>
    <w:rsid w:val="009D4B61"/>
    <w:rsid w:val="009D55F8"/>
    <w:rsid w:val="009D7532"/>
    <w:rsid w:val="009D7D3D"/>
    <w:rsid w:val="009E04A4"/>
    <w:rsid w:val="009E0896"/>
    <w:rsid w:val="009E0AB2"/>
    <w:rsid w:val="009E0B0E"/>
    <w:rsid w:val="009E13A1"/>
    <w:rsid w:val="009E1603"/>
    <w:rsid w:val="009E1F14"/>
    <w:rsid w:val="009E2163"/>
    <w:rsid w:val="009E2613"/>
    <w:rsid w:val="009E3061"/>
    <w:rsid w:val="009E3332"/>
    <w:rsid w:val="009E376E"/>
    <w:rsid w:val="009E45CC"/>
    <w:rsid w:val="009E46D6"/>
    <w:rsid w:val="009E4D95"/>
    <w:rsid w:val="009E52C7"/>
    <w:rsid w:val="009E5372"/>
    <w:rsid w:val="009E7DEF"/>
    <w:rsid w:val="009F0B02"/>
    <w:rsid w:val="009F1107"/>
    <w:rsid w:val="009F1270"/>
    <w:rsid w:val="009F1295"/>
    <w:rsid w:val="009F1F41"/>
    <w:rsid w:val="009F20F1"/>
    <w:rsid w:val="009F2B68"/>
    <w:rsid w:val="009F3BF9"/>
    <w:rsid w:val="009F3E92"/>
    <w:rsid w:val="009F4267"/>
    <w:rsid w:val="009F4BD3"/>
    <w:rsid w:val="009F53E2"/>
    <w:rsid w:val="009F5B57"/>
    <w:rsid w:val="009F5FCC"/>
    <w:rsid w:val="009F6617"/>
    <w:rsid w:val="009F774A"/>
    <w:rsid w:val="009F7DBE"/>
    <w:rsid w:val="00A0048F"/>
    <w:rsid w:val="00A011A9"/>
    <w:rsid w:val="00A01D27"/>
    <w:rsid w:val="00A02101"/>
    <w:rsid w:val="00A0241E"/>
    <w:rsid w:val="00A02473"/>
    <w:rsid w:val="00A03CAA"/>
    <w:rsid w:val="00A043C6"/>
    <w:rsid w:val="00A043C8"/>
    <w:rsid w:val="00A0532D"/>
    <w:rsid w:val="00A05662"/>
    <w:rsid w:val="00A073BE"/>
    <w:rsid w:val="00A07754"/>
    <w:rsid w:val="00A07A55"/>
    <w:rsid w:val="00A106C2"/>
    <w:rsid w:val="00A10BCD"/>
    <w:rsid w:val="00A127C9"/>
    <w:rsid w:val="00A13190"/>
    <w:rsid w:val="00A13A9A"/>
    <w:rsid w:val="00A13B07"/>
    <w:rsid w:val="00A159C4"/>
    <w:rsid w:val="00A15BE3"/>
    <w:rsid w:val="00A15F7E"/>
    <w:rsid w:val="00A170FD"/>
    <w:rsid w:val="00A218E1"/>
    <w:rsid w:val="00A22173"/>
    <w:rsid w:val="00A22786"/>
    <w:rsid w:val="00A22C3F"/>
    <w:rsid w:val="00A22D47"/>
    <w:rsid w:val="00A23C55"/>
    <w:rsid w:val="00A24F4A"/>
    <w:rsid w:val="00A25388"/>
    <w:rsid w:val="00A26395"/>
    <w:rsid w:val="00A267FF"/>
    <w:rsid w:val="00A2709A"/>
    <w:rsid w:val="00A27148"/>
    <w:rsid w:val="00A3088E"/>
    <w:rsid w:val="00A309E6"/>
    <w:rsid w:val="00A30D37"/>
    <w:rsid w:val="00A31B6F"/>
    <w:rsid w:val="00A3243A"/>
    <w:rsid w:val="00A326AF"/>
    <w:rsid w:val="00A32A08"/>
    <w:rsid w:val="00A32B8E"/>
    <w:rsid w:val="00A32F63"/>
    <w:rsid w:val="00A33331"/>
    <w:rsid w:val="00A3489E"/>
    <w:rsid w:val="00A35C41"/>
    <w:rsid w:val="00A36208"/>
    <w:rsid w:val="00A368C1"/>
    <w:rsid w:val="00A3696D"/>
    <w:rsid w:val="00A373B6"/>
    <w:rsid w:val="00A400BD"/>
    <w:rsid w:val="00A40ECD"/>
    <w:rsid w:val="00A4137F"/>
    <w:rsid w:val="00A4214D"/>
    <w:rsid w:val="00A42326"/>
    <w:rsid w:val="00A4266D"/>
    <w:rsid w:val="00A42711"/>
    <w:rsid w:val="00A43B8D"/>
    <w:rsid w:val="00A43F73"/>
    <w:rsid w:val="00A4474C"/>
    <w:rsid w:val="00A44E19"/>
    <w:rsid w:val="00A46BAF"/>
    <w:rsid w:val="00A47368"/>
    <w:rsid w:val="00A4788E"/>
    <w:rsid w:val="00A47F56"/>
    <w:rsid w:val="00A501F6"/>
    <w:rsid w:val="00A50D93"/>
    <w:rsid w:val="00A51358"/>
    <w:rsid w:val="00A51C63"/>
    <w:rsid w:val="00A51F3E"/>
    <w:rsid w:val="00A52EE6"/>
    <w:rsid w:val="00A530B3"/>
    <w:rsid w:val="00A5580E"/>
    <w:rsid w:val="00A56810"/>
    <w:rsid w:val="00A5766B"/>
    <w:rsid w:val="00A57AEF"/>
    <w:rsid w:val="00A57E64"/>
    <w:rsid w:val="00A57F35"/>
    <w:rsid w:val="00A60D72"/>
    <w:rsid w:val="00A612FA"/>
    <w:rsid w:val="00A66730"/>
    <w:rsid w:val="00A66BF8"/>
    <w:rsid w:val="00A6732B"/>
    <w:rsid w:val="00A675DF"/>
    <w:rsid w:val="00A72265"/>
    <w:rsid w:val="00A72A9F"/>
    <w:rsid w:val="00A735C8"/>
    <w:rsid w:val="00A73E93"/>
    <w:rsid w:val="00A75B69"/>
    <w:rsid w:val="00A763C7"/>
    <w:rsid w:val="00A76B0C"/>
    <w:rsid w:val="00A776F4"/>
    <w:rsid w:val="00A777E8"/>
    <w:rsid w:val="00A7786B"/>
    <w:rsid w:val="00A779B2"/>
    <w:rsid w:val="00A80B5D"/>
    <w:rsid w:val="00A810ED"/>
    <w:rsid w:val="00A816CB"/>
    <w:rsid w:val="00A81779"/>
    <w:rsid w:val="00A81F54"/>
    <w:rsid w:val="00A81FA4"/>
    <w:rsid w:val="00A8261A"/>
    <w:rsid w:val="00A84AF2"/>
    <w:rsid w:val="00A84D26"/>
    <w:rsid w:val="00A84EDC"/>
    <w:rsid w:val="00A8585C"/>
    <w:rsid w:val="00A86031"/>
    <w:rsid w:val="00A86455"/>
    <w:rsid w:val="00A86F31"/>
    <w:rsid w:val="00A905CC"/>
    <w:rsid w:val="00A909EE"/>
    <w:rsid w:val="00A94553"/>
    <w:rsid w:val="00A94B6D"/>
    <w:rsid w:val="00A958AC"/>
    <w:rsid w:val="00A95CA6"/>
    <w:rsid w:val="00A95F7C"/>
    <w:rsid w:val="00A9697A"/>
    <w:rsid w:val="00A96AFA"/>
    <w:rsid w:val="00A97DC2"/>
    <w:rsid w:val="00AA1BA0"/>
    <w:rsid w:val="00AA37AA"/>
    <w:rsid w:val="00AA38A1"/>
    <w:rsid w:val="00AA3AC5"/>
    <w:rsid w:val="00AA3BD8"/>
    <w:rsid w:val="00AA4172"/>
    <w:rsid w:val="00AA4506"/>
    <w:rsid w:val="00AA470F"/>
    <w:rsid w:val="00AA47F0"/>
    <w:rsid w:val="00AA57B2"/>
    <w:rsid w:val="00AA5B66"/>
    <w:rsid w:val="00AA661E"/>
    <w:rsid w:val="00AA69C1"/>
    <w:rsid w:val="00AA6A08"/>
    <w:rsid w:val="00AA7109"/>
    <w:rsid w:val="00AA71B1"/>
    <w:rsid w:val="00AA7E28"/>
    <w:rsid w:val="00AB0C7C"/>
    <w:rsid w:val="00AB2EA0"/>
    <w:rsid w:val="00AB3212"/>
    <w:rsid w:val="00AB33DB"/>
    <w:rsid w:val="00AB380F"/>
    <w:rsid w:val="00AB4933"/>
    <w:rsid w:val="00AB4ABB"/>
    <w:rsid w:val="00AB67CA"/>
    <w:rsid w:val="00AB72A6"/>
    <w:rsid w:val="00AB785B"/>
    <w:rsid w:val="00AC00DF"/>
    <w:rsid w:val="00AC0741"/>
    <w:rsid w:val="00AC211A"/>
    <w:rsid w:val="00AC2529"/>
    <w:rsid w:val="00AC3EDB"/>
    <w:rsid w:val="00AC507F"/>
    <w:rsid w:val="00AD112F"/>
    <w:rsid w:val="00AD1402"/>
    <w:rsid w:val="00AD1B18"/>
    <w:rsid w:val="00AD27F9"/>
    <w:rsid w:val="00AD2C59"/>
    <w:rsid w:val="00AD3183"/>
    <w:rsid w:val="00AD52C3"/>
    <w:rsid w:val="00AD5308"/>
    <w:rsid w:val="00AD5F53"/>
    <w:rsid w:val="00AE2BCA"/>
    <w:rsid w:val="00AE3F2D"/>
    <w:rsid w:val="00AE4296"/>
    <w:rsid w:val="00AE5B9D"/>
    <w:rsid w:val="00AE5EBB"/>
    <w:rsid w:val="00AE619B"/>
    <w:rsid w:val="00AE62E3"/>
    <w:rsid w:val="00AE7089"/>
    <w:rsid w:val="00AE7517"/>
    <w:rsid w:val="00AE7D94"/>
    <w:rsid w:val="00AF19AA"/>
    <w:rsid w:val="00AF1C3E"/>
    <w:rsid w:val="00AF2450"/>
    <w:rsid w:val="00AF2B3C"/>
    <w:rsid w:val="00AF38E4"/>
    <w:rsid w:val="00AF4C4A"/>
    <w:rsid w:val="00AF57AB"/>
    <w:rsid w:val="00AF6363"/>
    <w:rsid w:val="00AF6E75"/>
    <w:rsid w:val="00AF7B7F"/>
    <w:rsid w:val="00B00CB7"/>
    <w:rsid w:val="00B012A8"/>
    <w:rsid w:val="00B013AF"/>
    <w:rsid w:val="00B014D3"/>
    <w:rsid w:val="00B017D0"/>
    <w:rsid w:val="00B027FF"/>
    <w:rsid w:val="00B02982"/>
    <w:rsid w:val="00B0306F"/>
    <w:rsid w:val="00B03AF9"/>
    <w:rsid w:val="00B04A80"/>
    <w:rsid w:val="00B04AC5"/>
    <w:rsid w:val="00B0501C"/>
    <w:rsid w:val="00B06005"/>
    <w:rsid w:val="00B068EC"/>
    <w:rsid w:val="00B069BA"/>
    <w:rsid w:val="00B10F5F"/>
    <w:rsid w:val="00B119C9"/>
    <w:rsid w:val="00B11E7D"/>
    <w:rsid w:val="00B123D2"/>
    <w:rsid w:val="00B12ADF"/>
    <w:rsid w:val="00B12E42"/>
    <w:rsid w:val="00B133E2"/>
    <w:rsid w:val="00B1371B"/>
    <w:rsid w:val="00B14636"/>
    <w:rsid w:val="00B15D19"/>
    <w:rsid w:val="00B16118"/>
    <w:rsid w:val="00B16CC4"/>
    <w:rsid w:val="00B17D75"/>
    <w:rsid w:val="00B214DC"/>
    <w:rsid w:val="00B21CBB"/>
    <w:rsid w:val="00B222F8"/>
    <w:rsid w:val="00B227BC"/>
    <w:rsid w:val="00B228EA"/>
    <w:rsid w:val="00B22DE4"/>
    <w:rsid w:val="00B23D10"/>
    <w:rsid w:val="00B23ED0"/>
    <w:rsid w:val="00B23F46"/>
    <w:rsid w:val="00B24C9E"/>
    <w:rsid w:val="00B24EF8"/>
    <w:rsid w:val="00B253EC"/>
    <w:rsid w:val="00B25B09"/>
    <w:rsid w:val="00B27A0F"/>
    <w:rsid w:val="00B27C0E"/>
    <w:rsid w:val="00B30114"/>
    <w:rsid w:val="00B3012B"/>
    <w:rsid w:val="00B306B8"/>
    <w:rsid w:val="00B30E40"/>
    <w:rsid w:val="00B311CA"/>
    <w:rsid w:val="00B31907"/>
    <w:rsid w:val="00B31D48"/>
    <w:rsid w:val="00B34351"/>
    <w:rsid w:val="00B346E3"/>
    <w:rsid w:val="00B347F7"/>
    <w:rsid w:val="00B35E6A"/>
    <w:rsid w:val="00B36D6A"/>
    <w:rsid w:val="00B36FC8"/>
    <w:rsid w:val="00B36FE8"/>
    <w:rsid w:val="00B37960"/>
    <w:rsid w:val="00B400F6"/>
    <w:rsid w:val="00B40333"/>
    <w:rsid w:val="00B412E5"/>
    <w:rsid w:val="00B41D1D"/>
    <w:rsid w:val="00B42F6B"/>
    <w:rsid w:val="00B434C8"/>
    <w:rsid w:val="00B43644"/>
    <w:rsid w:val="00B44558"/>
    <w:rsid w:val="00B4521C"/>
    <w:rsid w:val="00B4602C"/>
    <w:rsid w:val="00B462EA"/>
    <w:rsid w:val="00B52236"/>
    <w:rsid w:val="00B52237"/>
    <w:rsid w:val="00B5402E"/>
    <w:rsid w:val="00B554E0"/>
    <w:rsid w:val="00B55593"/>
    <w:rsid w:val="00B561D5"/>
    <w:rsid w:val="00B56905"/>
    <w:rsid w:val="00B569AF"/>
    <w:rsid w:val="00B56D0B"/>
    <w:rsid w:val="00B5713D"/>
    <w:rsid w:val="00B57529"/>
    <w:rsid w:val="00B576C2"/>
    <w:rsid w:val="00B57A4C"/>
    <w:rsid w:val="00B57DB9"/>
    <w:rsid w:val="00B6054C"/>
    <w:rsid w:val="00B6620F"/>
    <w:rsid w:val="00B66A40"/>
    <w:rsid w:val="00B66C92"/>
    <w:rsid w:val="00B66EEF"/>
    <w:rsid w:val="00B67A4A"/>
    <w:rsid w:val="00B67CE4"/>
    <w:rsid w:val="00B7160A"/>
    <w:rsid w:val="00B71B04"/>
    <w:rsid w:val="00B745F9"/>
    <w:rsid w:val="00B7481B"/>
    <w:rsid w:val="00B74DC3"/>
    <w:rsid w:val="00B750B0"/>
    <w:rsid w:val="00B752F3"/>
    <w:rsid w:val="00B75490"/>
    <w:rsid w:val="00B7562D"/>
    <w:rsid w:val="00B759BC"/>
    <w:rsid w:val="00B76016"/>
    <w:rsid w:val="00B8005D"/>
    <w:rsid w:val="00B83ADC"/>
    <w:rsid w:val="00B84730"/>
    <w:rsid w:val="00B849BA"/>
    <w:rsid w:val="00B85283"/>
    <w:rsid w:val="00B853FE"/>
    <w:rsid w:val="00B85B5E"/>
    <w:rsid w:val="00B8703F"/>
    <w:rsid w:val="00B873FC"/>
    <w:rsid w:val="00B878DA"/>
    <w:rsid w:val="00B8799C"/>
    <w:rsid w:val="00B91931"/>
    <w:rsid w:val="00B923CB"/>
    <w:rsid w:val="00B92A07"/>
    <w:rsid w:val="00B94FA2"/>
    <w:rsid w:val="00B96493"/>
    <w:rsid w:val="00B9653D"/>
    <w:rsid w:val="00B970D3"/>
    <w:rsid w:val="00B97CD4"/>
    <w:rsid w:val="00BA0920"/>
    <w:rsid w:val="00BA1146"/>
    <w:rsid w:val="00BA13D8"/>
    <w:rsid w:val="00BA231D"/>
    <w:rsid w:val="00BA2433"/>
    <w:rsid w:val="00BA29B7"/>
    <w:rsid w:val="00BA33CF"/>
    <w:rsid w:val="00BA4AC7"/>
    <w:rsid w:val="00BA5791"/>
    <w:rsid w:val="00BA5AE6"/>
    <w:rsid w:val="00BA5B9D"/>
    <w:rsid w:val="00BA5BCB"/>
    <w:rsid w:val="00BA5E13"/>
    <w:rsid w:val="00BA6B73"/>
    <w:rsid w:val="00BA7AA2"/>
    <w:rsid w:val="00BA7BC7"/>
    <w:rsid w:val="00BB1CFF"/>
    <w:rsid w:val="00BB31FF"/>
    <w:rsid w:val="00BB3352"/>
    <w:rsid w:val="00BB3777"/>
    <w:rsid w:val="00BB3E18"/>
    <w:rsid w:val="00BB445A"/>
    <w:rsid w:val="00BB46D5"/>
    <w:rsid w:val="00BB4C82"/>
    <w:rsid w:val="00BB5626"/>
    <w:rsid w:val="00BB594A"/>
    <w:rsid w:val="00BB62E0"/>
    <w:rsid w:val="00BB7269"/>
    <w:rsid w:val="00BB78E2"/>
    <w:rsid w:val="00BB7E4C"/>
    <w:rsid w:val="00BC0048"/>
    <w:rsid w:val="00BC0E3B"/>
    <w:rsid w:val="00BC0F75"/>
    <w:rsid w:val="00BC0FF5"/>
    <w:rsid w:val="00BC1A9F"/>
    <w:rsid w:val="00BC1DC2"/>
    <w:rsid w:val="00BC3043"/>
    <w:rsid w:val="00BC394E"/>
    <w:rsid w:val="00BC3F6D"/>
    <w:rsid w:val="00BC4328"/>
    <w:rsid w:val="00BC5785"/>
    <w:rsid w:val="00BC5F9B"/>
    <w:rsid w:val="00BD0171"/>
    <w:rsid w:val="00BD0C8A"/>
    <w:rsid w:val="00BD1A6A"/>
    <w:rsid w:val="00BD24A4"/>
    <w:rsid w:val="00BD32E4"/>
    <w:rsid w:val="00BD3374"/>
    <w:rsid w:val="00BD540C"/>
    <w:rsid w:val="00BD5D43"/>
    <w:rsid w:val="00BD6067"/>
    <w:rsid w:val="00BD6380"/>
    <w:rsid w:val="00BD67D8"/>
    <w:rsid w:val="00BD6965"/>
    <w:rsid w:val="00BD70DA"/>
    <w:rsid w:val="00BD76CA"/>
    <w:rsid w:val="00BE0C21"/>
    <w:rsid w:val="00BE1C4E"/>
    <w:rsid w:val="00BE36C9"/>
    <w:rsid w:val="00BE3E25"/>
    <w:rsid w:val="00BE4518"/>
    <w:rsid w:val="00BE4EF8"/>
    <w:rsid w:val="00BE5593"/>
    <w:rsid w:val="00BE56C3"/>
    <w:rsid w:val="00BE5A55"/>
    <w:rsid w:val="00BE633A"/>
    <w:rsid w:val="00BF066C"/>
    <w:rsid w:val="00BF0B68"/>
    <w:rsid w:val="00BF10EA"/>
    <w:rsid w:val="00BF1271"/>
    <w:rsid w:val="00BF1CF8"/>
    <w:rsid w:val="00BF2B31"/>
    <w:rsid w:val="00BF3990"/>
    <w:rsid w:val="00BF3FE6"/>
    <w:rsid w:val="00BF4BC1"/>
    <w:rsid w:val="00BF584C"/>
    <w:rsid w:val="00BF5E45"/>
    <w:rsid w:val="00BF5F58"/>
    <w:rsid w:val="00BF7CF1"/>
    <w:rsid w:val="00C00CBE"/>
    <w:rsid w:val="00C00DDF"/>
    <w:rsid w:val="00C011FD"/>
    <w:rsid w:val="00C0133F"/>
    <w:rsid w:val="00C02F01"/>
    <w:rsid w:val="00C03255"/>
    <w:rsid w:val="00C0349E"/>
    <w:rsid w:val="00C04185"/>
    <w:rsid w:val="00C05353"/>
    <w:rsid w:val="00C05BE5"/>
    <w:rsid w:val="00C05CC5"/>
    <w:rsid w:val="00C1353F"/>
    <w:rsid w:val="00C139FA"/>
    <w:rsid w:val="00C13B0C"/>
    <w:rsid w:val="00C14EC0"/>
    <w:rsid w:val="00C15C9E"/>
    <w:rsid w:val="00C15D66"/>
    <w:rsid w:val="00C16184"/>
    <w:rsid w:val="00C16457"/>
    <w:rsid w:val="00C16540"/>
    <w:rsid w:val="00C166F9"/>
    <w:rsid w:val="00C16CB0"/>
    <w:rsid w:val="00C17B50"/>
    <w:rsid w:val="00C20586"/>
    <w:rsid w:val="00C205E9"/>
    <w:rsid w:val="00C20CFA"/>
    <w:rsid w:val="00C20CFE"/>
    <w:rsid w:val="00C2161A"/>
    <w:rsid w:val="00C216C5"/>
    <w:rsid w:val="00C2175E"/>
    <w:rsid w:val="00C2291E"/>
    <w:rsid w:val="00C23233"/>
    <w:rsid w:val="00C23EC8"/>
    <w:rsid w:val="00C252A9"/>
    <w:rsid w:val="00C252AC"/>
    <w:rsid w:val="00C252FD"/>
    <w:rsid w:val="00C26E3D"/>
    <w:rsid w:val="00C2718A"/>
    <w:rsid w:val="00C27A79"/>
    <w:rsid w:val="00C313E5"/>
    <w:rsid w:val="00C3185A"/>
    <w:rsid w:val="00C32E3F"/>
    <w:rsid w:val="00C32F2A"/>
    <w:rsid w:val="00C333D2"/>
    <w:rsid w:val="00C334F7"/>
    <w:rsid w:val="00C3432E"/>
    <w:rsid w:val="00C34387"/>
    <w:rsid w:val="00C34B2C"/>
    <w:rsid w:val="00C36474"/>
    <w:rsid w:val="00C3653E"/>
    <w:rsid w:val="00C40A59"/>
    <w:rsid w:val="00C40D7E"/>
    <w:rsid w:val="00C4147D"/>
    <w:rsid w:val="00C414C8"/>
    <w:rsid w:val="00C41AF8"/>
    <w:rsid w:val="00C41B16"/>
    <w:rsid w:val="00C41E80"/>
    <w:rsid w:val="00C41F95"/>
    <w:rsid w:val="00C42909"/>
    <w:rsid w:val="00C43840"/>
    <w:rsid w:val="00C43B04"/>
    <w:rsid w:val="00C43EBC"/>
    <w:rsid w:val="00C44417"/>
    <w:rsid w:val="00C44807"/>
    <w:rsid w:val="00C44F4D"/>
    <w:rsid w:val="00C4617E"/>
    <w:rsid w:val="00C46B61"/>
    <w:rsid w:val="00C46D1A"/>
    <w:rsid w:val="00C47D87"/>
    <w:rsid w:val="00C500AA"/>
    <w:rsid w:val="00C504C0"/>
    <w:rsid w:val="00C50E4B"/>
    <w:rsid w:val="00C51175"/>
    <w:rsid w:val="00C519AE"/>
    <w:rsid w:val="00C52B19"/>
    <w:rsid w:val="00C52E99"/>
    <w:rsid w:val="00C532FF"/>
    <w:rsid w:val="00C5373B"/>
    <w:rsid w:val="00C54537"/>
    <w:rsid w:val="00C54778"/>
    <w:rsid w:val="00C54942"/>
    <w:rsid w:val="00C55CBF"/>
    <w:rsid w:val="00C56EE1"/>
    <w:rsid w:val="00C57E52"/>
    <w:rsid w:val="00C57FF6"/>
    <w:rsid w:val="00C60595"/>
    <w:rsid w:val="00C608BF"/>
    <w:rsid w:val="00C60D1E"/>
    <w:rsid w:val="00C6141D"/>
    <w:rsid w:val="00C614B0"/>
    <w:rsid w:val="00C61C72"/>
    <w:rsid w:val="00C61EA7"/>
    <w:rsid w:val="00C63320"/>
    <w:rsid w:val="00C634BB"/>
    <w:rsid w:val="00C63FB1"/>
    <w:rsid w:val="00C64805"/>
    <w:rsid w:val="00C648EB"/>
    <w:rsid w:val="00C6493E"/>
    <w:rsid w:val="00C65318"/>
    <w:rsid w:val="00C65753"/>
    <w:rsid w:val="00C65BCC"/>
    <w:rsid w:val="00C6614D"/>
    <w:rsid w:val="00C66F73"/>
    <w:rsid w:val="00C6798B"/>
    <w:rsid w:val="00C67E62"/>
    <w:rsid w:val="00C67ED7"/>
    <w:rsid w:val="00C7128A"/>
    <w:rsid w:val="00C71392"/>
    <w:rsid w:val="00C71412"/>
    <w:rsid w:val="00C717CE"/>
    <w:rsid w:val="00C71FD8"/>
    <w:rsid w:val="00C72F65"/>
    <w:rsid w:val="00C73C7B"/>
    <w:rsid w:val="00C7416A"/>
    <w:rsid w:val="00C749E2"/>
    <w:rsid w:val="00C74A09"/>
    <w:rsid w:val="00C74A3E"/>
    <w:rsid w:val="00C74E38"/>
    <w:rsid w:val="00C753D2"/>
    <w:rsid w:val="00C75656"/>
    <w:rsid w:val="00C75E7F"/>
    <w:rsid w:val="00C7615E"/>
    <w:rsid w:val="00C80151"/>
    <w:rsid w:val="00C817FA"/>
    <w:rsid w:val="00C81D3D"/>
    <w:rsid w:val="00C82438"/>
    <w:rsid w:val="00C82856"/>
    <w:rsid w:val="00C82B2A"/>
    <w:rsid w:val="00C835E9"/>
    <w:rsid w:val="00C83902"/>
    <w:rsid w:val="00C83E86"/>
    <w:rsid w:val="00C864F1"/>
    <w:rsid w:val="00C8663D"/>
    <w:rsid w:val="00C8698A"/>
    <w:rsid w:val="00C86F2B"/>
    <w:rsid w:val="00C877B8"/>
    <w:rsid w:val="00C90533"/>
    <w:rsid w:val="00C90549"/>
    <w:rsid w:val="00C908D7"/>
    <w:rsid w:val="00C91DBE"/>
    <w:rsid w:val="00C9212A"/>
    <w:rsid w:val="00C927AB"/>
    <w:rsid w:val="00C92CBB"/>
    <w:rsid w:val="00C931F0"/>
    <w:rsid w:val="00C95557"/>
    <w:rsid w:val="00C95A88"/>
    <w:rsid w:val="00C96537"/>
    <w:rsid w:val="00C96EC4"/>
    <w:rsid w:val="00CA020F"/>
    <w:rsid w:val="00CA3791"/>
    <w:rsid w:val="00CA3804"/>
    <w:rsid w:val="00CA44DB"/>
    <w:rsid w:val="00CA4ADF"/>
    <w:rsid w:val="00CA4C4E"/>
    <w:rsid w:val="00CA6C92"/>
    <w:rsid w:val="00CA6D68"/>
    <w:rsid w:val="00CA7E60"/>
    <w:rsid w:val="00CB00E5"/>
    <w:rsid w:val="00CB0A7C"/>
    <w:rsid w:val="00CB1944"/>
    <w:rsid w:val="00CB19F9"/>
    <w:rsid w:val="00CB1ED4"/>
    <w:rsid w:val="00CB499A"/>
    <w:rsid w:val="00CB526B"/>
    <w:rsid w:val="00CB6EBA"/>
    <w:rsid w:val="00CB6F3B"/>
    <w:rsid w:val="00CB73BE"/>
    <w:rsid w:val="00CC01FF"/>
    <w:rsid w:val="00CC0419"/>
    <w:rsid w:val="00CC1B17"/>
    <w:rsid w:val="00CC26B2"/>
    <w:rsid w:val="00CC2D00"/>
    <w:rsid w:val="00CC44BC"/>
    <w:rsid w:val="00CC48B2"/>
    <w:rsid w:val="00CC494D"/>
    <w:rsid w:val="00CC4F20"/>
    <w:rsid w:val="00CC5031"/>
    <w:rsid w:val="00CC5696"/>
    <w:rsid w:val="00CC6A50"/>
    <w:rsid w:val="00CC7937"/>
    <w:rsid w:val="00CD0A9E"/>
    <w:rsid w:val="00CD19B1"/>
    <w:rsid w:val="00CD27A2"/>
    <w:rsid w:val="00CD2A2F"/>
    <w:rsid w:val="00CD2DB6"/>
    <w:rsid w:val="00CD43F4"/>
    <w:rsid w:val="00CD5315"/>
    <w:rsid w:val="00CD56F9"/>
    <w:rsid w:val="00CD5813"/>
    <w:rsid w:val="00CD5AC2"/>
    <w:rsid w:val="00CD6607"/>
    <w:rsid w:val="00CD6F51"/>
    <w:rsid w:val="00CE0678"/>
    <w:rsid w:val="00CE0939"/>
    <w:rsid w:val="00CE141B"/>
    <w:rsid w:val="00CE147A"/>
    <w:rsid w:val="00CE17DA"/>
    <w:rsid w:val="00CE1A38"/>
    <w:rsid w:val="00CE2553"/>
    <w:rsid w:val="00CE2B31"/>
    <w:rsid w:val="00CE3866"/>
    <w:rsid w:val="00CE3B77"/>
    <w:rsid w:val="00CE4E52"/>
    <w:rsid w:val="00CE5066"/>
    <w:rsid w:val="00CE5288"/>
    <w:rsid w:val="00CE59D7"/>
    <w:rsid w:val="00CE5B26"/>
    <w:rsid w:val="00CE7040"/>
    <w:rsid w:val="00CE753B"/>
    <w:rsid w:val="00CF06A9"/>
    <w:rsid w:val="00CF07AB"/>
    <w:rsid w:val="00CF0B32"/>
    <w:rsid w:val="00CF1667"/>
    <w:rsid w:val="00CF221A"/>
    <w:rsid w:val="00CF3636"/>
    <w:rsid w:val="00CF3FA6"/>
    <w:rsid w:val="00CF4389"/>
    <w:rsid w:val="00CF4E11"/>
    <w:rsid w:val="00CF5491"/>
    <w:rsid w:val="00CF68E7"/>
    <w:rsid w:val="00CF77A3"/>
    <w:rsid w:val="00D0014B"/>
    <w:rsid w:val="00D0065A"/>
    <w:rsid w:val="00D013B9"/>
    <w:rsid w:val="00D01593"/>
    <w:rsid w:val="00D01932"/>
    <w:rsid w:val="00D01FC5"/>
    <w:rsid w:val="00D032E0"/>
    <w:rsid w:val="00D0508C"/>
    <w:rsid w:val="00D05241"/>
    <w:rsid w:val="00D05B44"/>
    <w:rsid w:val="00D062F7"/>
    <w:rsid w:val="00D06BC2"/>
    <w:rsid w:val="00D071EC"/>
    <w:rsid w:val="00D07553"/>
    <w:rsid w:val="00D10966"/>
    <w:rsid w:val="00D10A0A"/>
    <w:rsid w:val="00D10C31"/>
    <w:rsid w:val="00D111F3"/>
    <w:rsid w:val="00D113D0"/>
    <w:rsid w:val="00D11C8D"/>
    <w:rsid w:val="00D12D4C"/>
    <w:rsid w:val="00D13665"/>
    <w:rsid w:val="00D14715"/>
    <w:rsid w:val="00D14E25"/>
    <w:rsid w:val="00D153D4"/>
    <w:rsid w:val="00D16035"/>
    <w:rsid w:val="00D16237"/>
    <w:rsid w:val="00D16BB8"/>
    <w:rsid w:val="00D17AA6"/>
    <w:rsid w:val="00D21C54"/>
    <w:rsid w:val="00D22318"/>
    <w:rsid w:val="00D2252E"/>
    <w:rsid w:val="00D22C76"/>
    <w:rsid w:val="00D245CE"/>
    <w:rsid w:val="00D2477C"/>
    <w:rsid w:val="00D24A34"/>
    <w:rsid w:val="00D24A69"/>
    <w:rsid w:val="00D24F6E"/>
    <w:rsid w:val="00D26095"/>
    <w:rsid w:val="00D26A94"/>
    <w:rsid w:val="00D27292"/>
    <w:rsid w:val="00D2796C"/>
    <w:rsid w:val="00D30441"/>
    <w:rsid w:val="00D30508"/>
    <w:rsid w:val="00D3075A"/>
    <w:rsid w:val="00D3077A"/>
    <w:rsid w:val="00D30C36"/>
    <w:rsid w:val="00D30FCF"/>
    <w:rsid w:val="00D3332F"/>
    <w:rsid w:val="00D33D8F"/>
    <w:rsid w:val="00D34124"/>
    <w:rsid w:val="00D3475A"/>
    <w:rsid w:val="00D347B6"/>
    <w:rsid w:val="00D35616"/>
    <w:rsid w:val="00D35EB3"/>
    <w:rsid w:val="00D36189"/>
    <w:rsid w:val="00D36237"/>
    <w:rsid w:val="00D373E7"/>
    <w:rsid w:val="00D3746B"/>
    <w:rsid w:val="00D418F5"/>
    <w:rsid w:val="00D42318"/>
    <w:rsid w:val="00D431CA"/>
    <w:rsid w:val="00D44961"/>
    <w:rsid w:val="00D457DD"/>
    <w:rsid w:val="00D464B5"/>
    <w:rsid w:val="00D467F9"/>
    <w:rsid w:val="00D47366"/>
    <w:rsid w:val="00D50DFD"/>
    <w:rsid w:val="00D513C8"/>
    <w:rsid w:val="00D51614"/>
    <w:rsid w:val="00D51B50"/>
    <w:rsid w:val="00D51D52"/>
    <w:rsid w:val="00D51E85"/>
    <w:rsid w:val="00D5211C"/>
    <w:rsid w:val="00D527AD"/>
    <w:rsid w:val="00D53977"/>
    <w:rsid w:val="00D5560D"/>
    <w:rsid w:val="00D55762"/>
    <w:rsid w:val="00D565C8"/>
    <w:rsid w:val="00D56675"/>
    <w:rsid w:val="00D56D1F"/>
    <w:rsid w:val="00D56F03"/>
    <w:rsid w:val="00D57462"/>
    <w:rsid w:val="00D60B06"/>
    <w:rsid w:val="00D613E8"/>
    <w:rsid w:val="00D61AB2"/>
    <w:rsid w:val="00D631D8"/>
    <w:rsid w:val="00D63DFD"/>
    <w:rsid w:val="00D64537"/>
    <w:rsid w:val="00D64B98"/>
    <w:rsid w:val="00D65D35"/>
    <w:rsid w:val="00D65F4F"/>
    <w:rsid w:val="00D66BA7"/>
    <w:rsid w:val="00D66D13"/>
    <w:rsid w:val="00D70B43"/>
    <w:rsid w:val="00D71933"/>
    <w:rsid w:val="00D7270C"/>
    <w:rsid w:val="00D72F80"/>
    <w:rsid w:val="00D7498C"/>
    <w:rsid w:val="00D7528A"/>
    <w:rsid w:val="00D75328"/>
    <w:rsid w:val="00D7554A"/>
    <w:rsid w:val="00D75DEB"/>
    <w:rsid w:val="00D76136"/>
    <w:rsid w:val="00D76B0A"/>
    <w:rsid w:val="00D77181"/>
    <w:rsid w:val="00D778D3"/>
    <w:rsid w:val="00D77FD7"/>
    <w:rsid w:val="00D805D2"/>
    <w:rsid w:val="00D80DE0"/>
    <w:rsid w:val="00D816E6"/>
    <w:rsid w:val="00D83BA9"/>
    <w:rsid w:val="00D83BD7"/>
    <w:rsid w:val="00D83E8A"/>
    <w:rsid w:val="00D83FCE"/>
    <w:rsid w:val="00D83FE8"/>
    <w:rsid w:val="00D84493"/>
    <w:rsid w:val="00D8486A"/>
    <w:rsid w:val="00D848C6"/>
    <w:rsid w:val="00D84F22"/>
    <w:rsid w:val="00D85F43"/>
    <w:rsid w:val="00D86A70"/>
    <w:rsid w:val="00D86C02"/>
    <w:rsid w:val="00D86D50"/>
    <w:rsid w:val="00D90705"/>
    <w:rsid w:val="00D909FF"/>
    <w:rsid w:val="00D90F04"/>
    <w:rsid w:val="00D914E0"/>
    <w:rsid w:val="00D91CA2"/>
    <w:rsid w:val="00D91D59"/>
    <w:rsid w:val="00D91DFF"/>
    <w:rsid w:val="00D920F1"/>
    <w:rsid w:val="00D926EA"/>
    <w:rsid w:val="00D93D16"/>
    <w:rsid w:val="00D940E1"/>
    <w:rsid w:val="00D94117"/>
    <w:rsid w:val="00D94A0E"/>
    <w:rsid w:val="00D95432"/>
    <w:rsid w:val="00D95E48"/>
    <w:rsid w:val="00D9614F"/>
    <w:rsid w:val="00D97959"/>
    <w:rsid w:val="00D97A2D"/>
    <w:rsid w:val="00DA0405"/>
    <w:rsid w:val="00DA046D"/>
    <w:rsid w:val="00DA096F"/>
    <w:rsid w:val="00DA0D69"/>
    <w:rsid w:val="00DA1B65"/>
    <w:rsid w:val="00DA1EDC"/>
    <w:rsid w:val="00DA2E29"/>
    <w:rsid w:val="00DA3CD5"/>
    <w:rsid w:val="00DA4239"/>
    <w:rsid w:val="00DA4589"/>
    <w:rsid w:val="00DA66AE"/>
    <w:rsid w:val="00DA682F"/>
    <w:rsid w:val="00DA7271"/>
    <w:rsid w:val="00DA7451"/>
    <w:rsid w:val="00DA7D57"/>
    <w:rsid w:val="00DB1135"/>
    <w:rsid w:val="00DB17CE"/>
    <w:rsid w:val="00DB1A5F"/>
    <w:rsid w:val="00DB1C40"/>
    <w:rsid w:val="00DB1F86"/>
    <w:rsid w:val="00DB2877"/>
    <w:rsid w:val="00DB2C3E"/>
    <w:rsid w:val="00DB3866"/>
    <w:rsid w:val="00DB3C30"/>
    <w:rsid w:val="00DB462E"/>
    <w:rsid w:val="00DB4676"/>
    <w:rsid w:val="00DB472A"/>
    <w:rsid w:val="00DB47E5"/>
    <w:rsid w:val="00DB4ABA"/>
    <w:rsid w:val="00DB51CB"/>
    <w:rsid w:val="00DB550C"/>
    <w:rsid w:val="00DB5870"/>
    <w:rsid w:val="00DB5F7C"/>
    <w:rsid w:val="00DB68C1"/>
    <w:rsid w:val="00DB6D1C"/>
    <w:rsid w:val="00DB6E7C"/>
    <w:rsid w:val="00DB74BC"/>
    <w:rsid w:val="00DB74D0"/>
    <w:rsid w:val="00DB7807"/>
    <w:rsid w:val="00DB7EAA"/>
    <w:rsid w:val="00DC00C3"/>
    <w:rsid w:val="00DC0199"/>
    <w:rsid w:val="00DC0999"/>
    <w:rsid w:val="00DC1438"/>
    <w:rsid w:val="00DC182D"/>
    <w:rsid w:val="00DC2A35"/>
    <w:rsid w:val="00DC3914"/>
    <w:rsid w:val="00DC4351"/>
    <w:rsid w:val="00DC4F20"/>
    <w:rsid w:val="00DC5005"/>
    <w:rsid w:val="00DC5E35"/>
    <w:rsid w:val="00DC6A33"/>
    <w:rsid w:val="00DC6C78"/>
    <w:rsid w:val="00DD0121"/>
    <w:rsid w:val="00DD05A1"/>
    <w:rsid w:val="00DD15C0"/>
    <w:rsid w:val="00DD1F13"/>
    <w:rsid w:val="00DD1FFE"/>
    <w:rsid w:val="00DD2470"/>
    <w:rsid w:val="00DD3CAD"/>
    <w:rsid w:val="00DD3D59"/>
    <w:rsid w:val="00DD460D"/>
    <w:rsid w:val="00DD493C"/>
    <w:rsid w:val="00DD4E55"/>
    <w:rsid w:val="00DD5B4E"/>
    <w:rsid w:val="00DD6006"/>
    <w:rsid w:val="00DD6137"/>
    <w:rsid w:val="00DD7B39"/>
    <w:rsid w:val="00DE171B"/>
    <w:rsid w:val="00DE1872"/>
    <w:rsid w:val="00DE1FD5"/>
    <w:rsid w:val="00DE220C"/>
    <w:rsid w:val="00DE2326"/>
    <w:rsid w:val="00DE3102"/>
    <w:rsid w:val="00DE3611"/>
    <w:rsid w:val="00DE53D0"/>
    <w:rsid w:val="00DE5782"/>
    <w:rsid w:val="00DF17BB"/>
    <w:rsid w:val="00DF1970"/>
    <w:rsid w:val="00DF1C4A"/>
    <w:rsid w:val="00DF23ED"/>
    <w:rsid w:val="00DF2E84"/>
    <w:rsid w:val="00DF3F54"/>
    <w:rsid w:val="00DF43A2"/>
    <w:rsid w:val="00DF4C9D"/>
    <w:rsid w:val="00DF4D94"/>
    <w:rsid w:val="00DF4FD2"/>
    <w:rsid w:val="00DF54B2"/>
    <w:rsid w:val="00DF5816"/>
    <w:rsid w:val="00DF700F"/>
    <w:rsid w:val="00E0003A"/>
    <w:rsid w:val="00E016FE"/>
    <w:rsid w:val="00E02A94"/>
    <w:rsid w:val="00E02CC0"/>
    <w:rsid w:val="00E03773"/>
    <w:rsid w:val="00E0577D"/>
    <w:rsid w:val="00E0655E"/>
    <w:rsid w:val="00E06CEA"/>
    <w:rsid w:val="00E079AD"/>
    <w:rsid w:val="00E07EA2"/>
    <w:rsid w:val="00E128D2"/>
    <w:rsid w:val="00E12B43"/>
    <w:rsid w:val="00E13009"/>
    <w:rsid w:val="00E1327C"/>
    <w:rsid w:val="00E136C5"/>
    <w:rsid w:val="00E141D5"/>
    <w:rsid w:val="00E148E8"/>
    <w:rsid w:val="00E1567B"/>
    <w:rsid w:val="00E16778"/>
    <w:rsid w:val="00E1727E"/>
    <w:rsid w:val="00E172A0"/>
    <w:rsid w:val="00E17D28"/>
    <w:rsid w:val="00E17DAE"/>
    <w:rsid w:val="00E21025"/>
    <w:rsid w:val="00E21095"/>
    <w:rsid w:val="00E21B4B"/>
    <w:rsid w:val="00E23E26"/>
    <w:rsid w:val="00E24190"/>
    <w:rsid w:val="00E24D3D"/>
    <w:rsid w:val="00E2512E"/>
    <w:rsid w:val="00E263FD"/>
    <w:rsid w:val="00E26992"/>
    <w:rsid w:val="00E26CCE"/>
    <w:rsid w:val="00E26F16"/>
    <w:rsid w:val="00E273D2"/>
    <w:rsid w:val="00E303E8"/>
    <w:rsid w:val="00E3073E"/>
    <w:rsid w:val="00E30FA8"/>
    <w:rsid w:val="00E31C83"/>
    <w:rsid w:val="00E3252F"/>
    <w:rsid w:val="00E32FC6"/>
    <w:rsid w:val="00E33294"/>
    <w:rsid w:val="00E33625"/>
    <w:rsid w:val="00E34459"/>
    <w:rsid w:val="00E34563"/>
    <w:rsid w:val="00E34ACE"/>
    <w:rsid w:val="00E3517F"/>
    <w:rsid w:val="00E35455"/>
    <w:rsid w:val="00E35A0C"/>
    <w:rsid w:val="00E366A4"/>
    <w:rsid w:val="00E367BF"/>
    <w:rsid w:val="00E369D5"/>
    <w:rsid w:val="00E40FF0"/>
    <w:rsid w:val="00E4100C"/>
    <w:rsid w:val="00E41B09"/>
    <w:rsid w:val="00E42A5B"/>
    <w:rsid w:val="00E436D1"/>
    <w:rsid w:val="00E449E9"/>
    <w:rsid w:val="00E457C7"/>
    <w:rsid w:val="00E459B8"/>
    <w:rsid w:val="00E45BCF"/>
    <w:rsid w:val="00E46CD7"/>
    <w:rsid w:val="00E477B8"/>
    <w:rsid w:val="00E47F70"/>
    <w:rsid w:val="00E504DA"/>
    <w:rsid w:val="00E50F19"/>
    <w:rsid w:val="00E5115B"/>
    <w:rsid w:val="00E517F6"/>
    <w:rsid w:val="00E53934"/>
    <w:rsid w:val="00E53FE5"/>
    <w:rsid w:val="00E5482B"/>
    <w:rsid w:val="00E548D8"/>
    <w:rsid w:val="00E54B0C"/>
    <w:rsid w:val="00E55610"/>
    <w:rsid w:val="00E55829"/>
    <w:rsid w:val="00E56450"/>
    <w:rsid w:val="00E5690E"/>
    <w:rsid w:val="00E57CA1"/>
    <w:rsid w:val="00E602B2"/>
    <w:rsid w:val="00E60509"/>
    <w:rsid w:val="00E60BEB"/>
    <w:rsid w:val="00E61D77"/>
    <w:rsid w:val="00E62EA0"/>
    <w:rsid w:val="00E637A2"/>
    <w:rsid w:val="00E6387D"/>
    <w:rsid w:val="00E651B2"/>
    <w:rsid w:val="00E66841"/>
    <w:rsid w:val="00E679F9"/>
    <w:rsid w:val="00E67FF6"/>
    <w:rsid w:val="00E70150"/>
    <w:rsid w:val="00E707A3"/>
    <w:rsid w:val="00E711B1"/>
    <w:rsid w:val="00E71563"/>
    <w:rsid w:val="00E71640"/>
    <w:rsid w:val="00E71778"/>
    <w:rsid w:val="00E7270A"/>
    <w:rsid w:val="00E72D21"/>
    <w:rsid w:val="00E732CC"/>
    <w:rsid w:val="00E74EAA"/>
    <w:rsid w:val="00E75F01"/>
    <w:rsid w:val="00E760F6"/>
    <w:rsid w:val="00E76289"/>
    <w:rsid w:val="00E76C61"/>
    <w:rsid w:val="00E80E13"/>
    <w:rsid w:val="00E8217B"/>
    <w:rsid w:val="00E83A9A"/>
    <w:rsid w:val="00E843B7"/>
    <w:rsid w:val="00E845C6"/>
    <w:rsid w:val="00E846B4"/>
    <w:rsid w:val="00E84B6A"/>
    <w:rsid w:val="00E85F96"/>
    <w:rsid w:val="00E916BF"/>
    <w:rsid w:val="00E920E8"/>
    <w:rsid w:val="00E92AAC"/>
    <w:rsid w:val="00E93862"/>
    <w:rsid w:val="00E93BAA"/>
    <w:rsid w:val="00E95770"/>
    <w:rsid w:val="00E96223"/>
    <w:rsid w:val="00E97703"/>
    <w:rsid w:val="00EA0673"/>
    <w:rsid w:val="00EA0B68"/>
    <w:rsid w:val="00EA2D6C"/>
    <w:rsid w:val="00EA37FC"/>
    <w:rsid w:val="00EA4E68"/>
    <w:rsid w:val="00EA54EA"/>
    <w:rsid w:val="00EA56FF"/>
    <w:rsid w:val="00EA673C"/>
    <w:rsid w:val="00EA7293"/>
    <w:rsid w:val="00EA73AA"/>
    <w:rsid w:val="00EB002A"/>
    <w:rsid w:val="00EB23B9"/>
    <w:rsid w:val="00EB298D"/>
    <w:rsid w:val="00EB2F08"/>
    <w:rsid w:val="00EB34E8"/>
    <w:rsid w:val="00EB3AB1"/>
    <w:rsid w:val="00EB4231"/>
    <w:rsid w:val="00EB51F7"/>
    <w:rsid w:val="00EB5A40"/>
    <w:rsid w:val="00EB5C38"/>
    <w:rsid w:val="00EB648E"/>
    <w:rsid w:val="00EB64D4"/>
    <w:rsid w:val="00EC1851"/>
    <w:rsid w:val="00EC1A65"/>
    <w:rsid w:val="00EC1F4D"/>
    <w:rsid w:val="00EC2392"/>
    <w:rsid w:val="00EC2F90"/>
    <w:rsid w:val="00EC3187"/>
    <w:rsid w:val="00EC337C"/>
    <w:rsid w:val="00EC3994"/>
    <w:rsid w:val="00EC3DC4"/>
    <w:rsid w:val="00EC458E"/>
    <w:rsid w:val="00EC477F"/>
    <w:rsid w:val="00EC5136"/>
    <w:rsid w:val="00EC5823"/>
    <w:rsid w:val="00EC5C2D"/>
    <w:rsid w:val="00EC646F"/>
    <w:rsid w:val="00EC6C25"/>
    <w:rsid w:val="00EC7B50"/>
    <w:rsid w:val="00EC7FAD"/>
    <w:rsid w:val="00ED0B15"/>
    <w:rsid w:val="00ED0E17"/>
    <w:rsid w:val="00ED1710"/>
    <w:rsid w:val="00ED26BD"/>
    <w:rsid w:val="00ED2968"/>
    <w:rsid w:val="00ED2D97"/>
    <w:rsid w:val="00ED34CB"/>
    <w:rsid w:val="00ED40A7"/>
    <w:rsid w:val="00ED480B"/>
    <w:rsid w:val="00ED5AA3"/>
    <w:rsid w:val="00ED5F89"/>
    <w:rsid w:val="00ED79D7"/>
    <w:rsid w:val="00ED7D2D"/>
    <w:rsid w:val="00EE0487"/>
    <w:rsid w:val="00EE05C2"/>
    <w:rsid w:val="00EE1412"/>
    <w:rsid w:val="00EE2F5A"/>
    <w:rsid w:val="00EE3B0D"/>
    <w:rsid w:val="00EE3D9F"/>
    <w:rsid w:val="00EE6B70"/>
    <w:rsid w:val="00EE7BE2"/>
    <w:rsid w:val="00EE7C6E"/>
    <w:rsid w:val="00EE7C9D"/>
    <w:rsid w:val="00EF0225"/>
    <w:rsid w:val="00EF0A89"/>
    <w:rsid w:val="00EF0FE2"/>
    <w:rsid w:val="00EF12A8"/>
    <w:rsid w:val="00EF13E2"/>
    <w:rsid w:val="00EF1655"/>
    <w:rsid w:val="00EF1D2F"/>
    <w:rsid w:val="00EF1E0B"/>
    <w:rsid w:val="00EF2502"/>
    <w:rsid w:val="00EF284F"/>
    <w:rsid w:val="00EF2884"/>
    <w:rsid w:val="00EF46A5"/>
    <w:rsid w:val="00EF4B56"/>
    <w:rsid w:val="00EF78A3"/>
    <w:rsid w:val="00F00D54"/>
    <w:rsid w:val="00F011CB"/>
    <w:rsid w:val="00F0159E"/>
    <w:rsid w:val="00F0167E"/>
    <w:rsid w:val="00F0182C"/>
    <w:rsid w:val="00F032CA"/>
    <w:rsid w:val="00F03546"/>
    <w:rsid w:val="00F038C8"/>
    <w:rsid w:val="00F04113"/>
    <w:rsid w:val="00F05EDA"/>
    <w:rsid w:val="00F06A9D"/>
    <w:rsid w:val="00F06BD8"/>
    <w:rsid w:val="00F06C5F"/>
    <w:rsid w:val="00F07088"/>
    <w:rsid w:val="00F071B9"/>
    <w:rsid w:val="00F07C6C"/>
    <w:rsid w:val="00F1288D"/>
    <w:rsid w:val="00F12D26"/>
    <w:rsid w:val="00F133B8"/>
    <w:rsid w:val="00F13EE9"/>
    <w:rsid w:val="00F16D0B"/>
    <w:rsid w:val="00F16D18"/>
    <w:rsid w:val="00F17CBE"/>
    <w:rsid w:val="00F20AF1"/>
    <w:rsid w:val="00F21C2B"/>
    <w:rsid w:val="00F23685"/>
    <w:rsid w:val="00F23A2E"/>
    <w:rsid w:val="00F242FE"/>
    <w:rsid w:val="00F24BDD"/>
    <w:rsid w:val="00F25026"/>
    <w:rsid w:val="00F2659F"/>
    <w:rsid w:val="00F30416"/>
    <w:rsid w:val="00F305CE"/>
    <w:rsid w:val="00F31013"/>
    <w:rsid w:val="00F31B3B"/>
    <w:rsid w:val="00F3205E"/>
    <w:rsid w:val="00F322DD"/>
    <w:rsid w:val="00F3275F"/>
    <w:rsid w:val="00F32BA5"/>
    <w:rsid w:val="00F32D7B"/>
    <w:rsid w:val="00F33980"/>
    <w:rsid w:val="00F33B31"/>
    <w:rsid w:val="00F351F9"/>
    <w:rsid w:val="00F35368"/>
    <w:rsid w:val="00F35796"/>
    <w:rsid w:val="00F357A6"/>
    <w:rsid w:val="00F3601A"/>
    <w:rsid w:val="00F36757"/>
    <w:rsid w:val="00F40183"/>
    <w:rsid w:val="00F408C2"/>
    <w:rsid w:val="00F40FD4"/>
    <w:rsid w:val="00F41F20"/>
    <w:rsid w:val="00F42424"/>
    <w:rsid w:val="00F42714"/>
    <w:rsid w:val="00F45067"/>
    <w:rsid w:val="00F451E3"/>
    <w:rsid w:val="00F465E5"/>
    <w:rsid w:val="00F46D33"/>
    <w:rsid w:val="00F4740F"/>
    <w:rsid w:val="00F47F2C"/>
    <w:rsid w:val="00F5051F"/>
    <w:rsid w:val="00F51A87"/>
    <w:rsid w:val="00F52167"/>
    <w:rsid w:val="00F52DE7"/>
    <w:rsid w:val="00F54632"/>
    <w:rsid w:val="00F558B4"/>
    <w:rsid w:val="00F57935"/>
    <w:rsid w:val="00F6007B"/>
    <w:rsid w:val="00F601F7"/>
    <w:rsid w:val="00F607BC"/>
    <w:rsid w:val="00F60BD6"/>
    <w:rsid w:val="00F61055"/>
    <w:rsid w:val="00F61252"/>
    <w:rsid w:val="00F614BF"/>
    <w:rsid w:val="00F617C0"/>
    <w:rsid w:val="00F6214E"/>
    <w:rsid w:val="00F62DD4"/>
    <w:rsid w:val="00F63884"/>
    <w:rsid w:val="00F63A20"/>
    <w:rsid w:val="00F647A6"/>
    <w:rsid w:val="00F652D8"/>
    <w:rsid w:val="00F65F68"/>
    <w:rsid w:val="00F6699D"/>
    <w:rsid w:val="00F66F9D"/>
    <w:rsid w:val="00F670DD"/>
    <w:rsid w:val="00F6742F"/>
    <w:rsid w:val="00F67D7E"/>
    <w:rsid w:val="00F7074C"/>
    <w:rsid w:val="00F707B8"/>
    <w:rsid w:val="00F7097C"/>
    <w:rsid w:val="00F711A2"/>
    <w:rsid w:val="00F712D0"/>
    <w:rsid w:val="00F71BF4"/>
    <w:rsid w:val="00F72526"/>
    <w:rsid w:val="00F74510"/>
    <w:rsid w:val="00F7544C"/>
    <w:rsid w:val="00F77154"/>
    <w:rsid w:val="00F77589"/>
    <w:rsid w:val="00F7761E"/>
    <w:rsid w:val="00F77943"/>
    <w:rsid w:val="00F8055D"/>
    <w:rsid w:val="00F80AC8"/>
    <w:rsid w:val="00F8145A"/>
    <w:rsid w:val="00F81B0E"/>
    <w:rsid w:val="00F81D7E"/>
    <w:rsid w:val="00F81DD3"/>
    <w:rsid w:val="00F81E4E"/>
    <w:rsid w:val="00F820C8"/>
    <w:rsid w:val="00F82E19"/>
    <w:rsid w:val="00F83248"/>
    <w:rsid w:val="00F835C4"/>
    <w:rsid w:val="00F839A5"/>
    <w:rsid w:val="00F84244"/>
    <w:rsid w:val="00F84B81"/>
    <w:rsid w:val="00F8734B"/>
    <w:rsid w:val="00F87EFF"/>
    <w:rsid w:val="00F905E8"/>
    <w:rsid w:val="00F91B06"/>
    <w:rsid w:val="00F91C2B"/>
    <w:rsid w:val="00F91DCD"/>
    <w:rsid w:val="00F92740"/>
    <w:rsid w:val="00F93D43"/>
    <w:rsid w:val="00F94479"/>
    <w:rsid w:val="00F963EA"/>
    <w:rsid w:val="00F96F95"/>
    <w:rsid w:val="00F97E8A"/>
    <w:rsid w:val="00FA069A"/>
    <w:rsid w:val="00FA06A7"/>
    <w:rsid w:val="00FA0AE1"/>
    <w:rsid w:val="00FA0CD1"/>
    <w:rsid w:val="00FA0F25"/>
    <w:rsid w:val="00FA108D"/>
    <w:rsid w:val="00FA11CB"/>
    <w:rsid w:val="00FA1B08"/>
    <w:rsid w:val="00FA20EC"/>
    <w:rsid w:val="00FA275C"/>
    <w:rsid w:val="00FA2B7F"/>
    <w:rsid w:val="00FA2DAD"/>
    <w:rsid w:val="00FA316E"/>
    <w:rsid w:val="00FA3AB5"/>
    <w:rsid w:val="00FA3D1A"/>
    <w:rsid w:val="00FA3F7D"/>
    <w:rsid w:val="00FA491E"/>
    <w:rsid w:val="00FA62C1"/>
    <w:rsid w:val="00FB20B1"/>
    <w:rsid w:val="00FB230E"/>
    <w:rsid w:val="00FB28A8"/>
    <w:rsid w:val="00FB33B2"/>
    <w:rsid w:val="00FB3E3E"/>
    <w:rsid w:val="00FB4753"/>
    <w:rsid w:val="00FB5651"/>
    <w:rsid w:val="00FB5653"/>
    <w:rsid w:val="00FB5A43"/>
    <w:rsid w:val="00FB5A57"/>
    <w:rsid w:val="00FB5D73"/>
    <w:rsid w:val="00FB6B9B"/>
    <w:rsid w:val="00FC12DB"/>
    <w:rsid w:val="00FC1D6B"/>
    <w:rsid w:val="00FC260A"/>
    <w:rsid w:val="00FC3A61"/>
    <w:rsid w:val="00FC5145"/>
    <w:rsid w:val="00FC56C2"/>
    <w:rsid w:val="00FC5B07"/>
    <w:rsid w:val="00FC6447"/>
    <w:rsid w:val="00FC676B"/>
    <w:rsid w:val="00FD0D68"/>
    <w:rsid w:val="00FD224D"/>
    <w:rsid w:val="00FD27D8"/>
    <w:rsid w:val="00FD297E"/>
    <w:rsid w:val="00FD2C4D"/>
    <w:rsid w:val="00FD2F47"/>
    <w:rsid w:val="00FD306B"/>
    <w:rsid w:val="00FD43D0"/>
    <w:rsid w:val="00FD4633"/>
    <w:rsid w:val="00FD51FF"/>
    <w:rsid w:val="00FD531C"/>
    <w:rsid w:val="00FD541B"/>
    <w:rsid w:val="00FD6E84"/>
    <w:rsid w:val="00FD7E2C"/>
    <w:rsid w:val="00FE00B3"/>
    <w:rsid w:val="00FE24BD"/>
    <w:rsid w:val="00FE26DC"/>
    <w:rsid w:val="00FE2D1C"/>
    <w:rsid w:val="00FE2DB1"/>
    <w:rsid w:val="00FE3103"/>
    <w:rsid w:val="00FE40E8"/>
    <w:rsid w:val="00FE44F6"/>
    <w:rsid w:val="00FE45F7"/>
    <w:rsid w:val="00FE4DCE"/>
    <w:rsid w:val="00FE596E"/>
    <w:rsid w:val="00FE5C16"/>
    <w:rsid w:val="00FE5F1F"/>
    <w:rsid w:val="00FE7BBB"/>
    <w:rsid w:val="00FE7E73"/>
    <w:rsid w:val="00FF012F"/>
    <w:rsid w:val="00FF0967"/>
    <w:rsid w:val="00FF0A74"/>
    <w:rsid w:val="00FF0F5A"/>
    <w:rsid w:val="00FF13C1"/>
    <w:rsid w:val="00FF1BA4"/>
    <w:rsid w:val="00FF1C40"/>
    <w:rsid w:val="00FF4544"/>
    <w:rsid w:val="00FF525C"/>
    <w:rsid w:val="00FF5A46"/>
    <w:rsid w:val="00FF5F2A"/>
    <w:rsid w:val="00FF6233"/>
    <w:rsid w:val="00FF62ED"/>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827F8F"/>
  <w15:docId w15:val="{1A1E4FBC-985C-4397-8BD5-28A6D8F8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3E6"/>
    <w:pPr>
      <w:jc w:val="both"/>
    </w:pPr>
  </w:style>
  <w:style w:type="paragraph" w:styleId="Heading1">
    <w:name w:val="heading 1"/>
    <w:basedOn w:val="Normal"/>
    <w:next w:val="Normal"/>
    <w:link w:val="Heading1Char"/>
    <w:qFormat/>
    <w:rsid w:val="002D7527"/>
    <w:pPr>
      <w:keepNext/>
      <w:keepLines/>
      <w:numPr>
        <w:numId w:val="2"/>
      </w:numPr>
      <w:spacing w:before="480" w:after="0" w:line="276" w:lineRule="auto"/>
      <w:jc w:val="center"/>
      <w:outlineLvl w:val="0"/>
    </w:pPr>
    <w:rPr>
      <w:rFonts w:ascii="Calibri" w:eastAsiaTheme="majorEastAsia" w:hAnsi="Calibri" w:cstheme="majorBidi"/>
      <w:b/>
      <w:bCs/>
      <w:color w:val="00B050"/>
      <w:sz w:val="32"/>
      <w:szCs w:val="28"/>
    </w:rPr>
  </w:style>
  <w:style w:type="paragraph" w:styleId="Heading2">
    <w:name w:val="heading 2"/>
    <w:basedOn w:val="Normal"/>
    <w:next w:val="Normal"/>
    <w:link w:val="Heading2Char"/>
    <w:autoRedefine/>
    <w:unhideWhenUsed/>
    <w:qFormat/>
    <w:rsid w:val="00F77943"/>
    <w:pPr>
      <w:keepNext/>
      <w:keepLines/>
      <w:numPr>
        <w:ilvl w:val="1"/>
        <w:numId w:val="2"/>
      </w:numPr>
      <w:spacing w:before="480" w:after="360" w:line="240" w:lineRule="auto"/>
      <w:contextualSpacing/>
      <w:outlineLvl w:val="1"/>
    </w:pPr>
    <w:rPr>
      <w:rFonts w:eastAsiaTheme="majorEastAsia" w:cstheme="majorBidi"/>
      <w:b/>
      <w:bCs/>
      <w:color w:val="2E74B5" w:themeColor="accent1" w:themeShade="BF"/>
      <w:sz w:val="28"/>
      <w:szCs w:val="28"/>
      <w:lang w:val="pt-PT"/>
    </w:rPr>
  </w:style>
  <w:style w:type="paragraph" w:styleId="Heading3">
    <w:name w:val="heading 3"/>
    <w:next w:val="Normal"/>
    <w:link w:val="Heading3Char"/>
    <w:unhideWhenUsed/>
    <w:qFormat/>
    <w:rsid w:val="000A4A96"/>
    <w:pPr>
      <w:keepNext/>
      <w:keepLines/>
      <w:widowControl w:val="0"/>
      <w:spacing w:before="240" w:after="120" w:line="240" w:lineRule="auto"/>
      <w:jc w:val="both"/>
      <w:outlineLvl w:val="2"/>
    </w:pPr>
    <w:rPr>
      <w:rFonts w:eastAsiaTheme="minorHAnsi" w:cs="ITC Franklin Gothic Std Med"/>
      <w:b/>
      <w:color w:val="2E74B5" w:themeColor="accent1" w:themeShade="BF"/>
      <w:sz w:val="24"/>
      <w:szCs w:val="26"/>
      <w:lang w:val="en-GB" w:eastAsia="en-US"/>
    </w:rPr>
  </w:style>
  <w:style w:type="paragraph" w:styleId="Heading4">
    <w:name w:val="heading 4"/>
    <w:basedOn w:val="Normal"/>
    <w:next w:val="Normal"/>
    <w:link w:val="Heading4Char"/>
    <w:unhideWhenUsed/>
    <w:qFormat/>
    <w:rsid w:val="000A15C9"/>
    <w:pPr>
      <w:keepNext/>
      <w:keepLines/>
      <w:numPr>
        <w:ilvl w:val="3"/>
        <w:numId w:val="2"/>
      </w:numPr>
      <w:spacing w:before="240" w:after="120" w:line="240" w:lineRule="auto"/>
      <w:outlineLvl w:val="3"/>
    </w:pPr>
    <w:rPr>
      <w:rFonts w:eastAsiaTheme="minorHAnsi" w:cs="ITC Franklin Gothic Std Med"/>
      <w:i/>
      <w:color w:val="2F5496" w:themeColor="accent5" w:themeShade="BF"/>
      <w:szCs w:val="24"/>
      <w:lang w:val="en-GB" w:eastAsia="en-US"/>
    </w:rPr>
  </w:style>
  <w:style w:type="paragraph" w:styleId="Heading5">
    <w:name w:val="heading 5"/>
    <w:basedOn w:val="Normal"/>
    <w:next w:val="Normal"/>
    <w:link w:val="Heading5Char"/>
    <w:uiPriority w:val="9"/>
    <w:unhideWhenUsed/>
    <w:qFormat/>
    <w:rsid w:val="002D7527"/>
    <w:pPr>
      <w:widowControl w:val="0"/>
      <w:numPr>
        <w:ilvl w:val="4"/>
        <w:numId w:val="2"/>
      </w:numPr>
      <w:autoSpaceDE w:val="0"/>
      <w:autoSpaceDN w:val="0"/>
      <w:adjustRightInd w:val="0"/>
      <w:spacing w:before="120" w:after="120" w:line="240" w:lineRule="auto"/>
      <w:outlineLvl w:val="4"/>
    </w:pPr>
    <w:rPr>
      <w:rFonts w:eastAsiaTheme="minorHAnsi" w:cs="ITC Franklin Gothic Std Med"/>
      <w:b/>
      <w:i/>
      <w:iCs/>
      <w:color w:val="C45911" w:themeColor="accent2" w:themeShade="BF"/>
      <w:sz w:val="24"/>
      <w:szCs w:val="24"/>
      <w:lang w:val="en-GB" w:eastAsia="en-US"/>
    </w:rPr>
  </w:style>
  <w:style w:type="paragraph" w:styleId="Heading6">
    <w:name w:val="heading 6"/>
    <w:basedOn w:val="Normal"/>
    <w:next w:val="Normal"/>
    <w:link w:val="Heading6Char"/>
    <w:uiPriority w:val="9"/>
    <w:unhideWhenUsed/>
    <w:qFormat/>
    <w:rsid w:val="002D7527"/>
    <w:pPr>
      <w:keepNext/>
      <w:keepLines/>
      <w:numPr>
        <w:ilvl w:val="5"/>
        <w:numId w:val="2"/>
      </w:numPr>
      <w:spacing w:before="200" w:after="0" w:line="276" w:lineRule="auto"/>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2D7527"/>
    <w:pPr>
      <w:keepNext/>
      <w:keepLines/>
      <w:numPr>
        <w:ilvl w:val="6"/>
        <w:numId w:val="2"/>
      </w:numPr>
      <w:spacing w:before="200" w:after="0" w:line="276" w:lineRule="auto"/>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D7527"/>
    <w:pPr>
      <w:keepNext/>
      <w:keepLines/>
      <w:numPr>
        <w:ilvl w:val="7"/>
        <w:numId w:val="2"/>
      </w:numPr>
      <w:spacing w:before="200" w:after="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2D7527"/>
    <w:pPr>
      <w:keepNext/>
      <w:keepLines/>
      <w:numPr>
        <w:ilvl w:val="8"/>
        <w:numId w:val="2"/>
      </w:numPr>
      <w:spacing w:before="200" w:after="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527"/>
  </w:style>
  <w:style w:type="paragraph" w:styleId="Footer">
    <w:name w:val="footer"/>
    <w:basedOn w:val="Normal"/>
    <w:link w:val="FooterChar"/>
    <w:uiPriority w:val="99"/>
    <w:unhideWhenUsed/>
    <w:rsid w:val="002D7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527"/>
  </w:style>
  <w:style w:type="table" w:styleId="TableGrid">
    <w:name w:val="Table Grid"/>
    <w:basedOn w:val="TableNormal"/>
    <w:uiPriority w:val="39"/>
    <w:rsid w:val="002D7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Spara">
    <w:name w:val="ESS para"/>
    <w:basedOn w:val="Normal"/>
    <w:link w:val="ESSparaChar"/>
    <w:qFormat/>
    <w:rsid w:val="002D7527"/>
    <w:pPr>
      <w:numPr>
        <w:numId w:val="4"/>
      </w:numPr>
      <w:spacing w:after="240" w:line="240" w:lineRule="auto"/>
    </w:pPr>
  </w:style>
  <w:style w:type="character" w:customStyle="1" w:styleId="ESSparaChar">
    <w:name w:val="ESS para Char"/>
    <w:basedOn w:val="DefaultParagraphFont"/>
    <w:link w:val="ESSpara"/>
    <w:rsid w:val="002D7527"/>
  </w:style>
  <w:style w:type="paragraph" w:styleId="FootnoteText">
    <w:name w:val="footnote text"/>
    <w:aliases w:val="ADB,ADB Char,FOOTNOTES,Footnote,Footnote Text BP,Footnote text,Fußnote,Fußnotentext Char,Nbpage Moens,WB-Fußnotentext,WB-Fußnotentext Char Char,fn,footnote text,ft,single space,single space Char Char"/>
    <w:basedOn w:val="Normal"/>
    <w:link w:val="FootnoteTextChar"/>
    <w:uiPriority w:val="99"/>
    <w:unhideWhenUsed/>
    <w:rsid w:val="002D7527"/>
    <w:pPr>
      <w:spacing w:after="0" w:line="240" w:lineRule="auto"/>
    </w:pPr>
    <w:rPr>
      <w:sz w:val="20"/>
      <w:szCs w:val="20"/>
    </w:rPr>
  </w:style>
  <w:style w:type="character" w:customStyle="1" w:styleId="FootnoteTextChar">
    <w:name w:val="Footnote Text Char"/>
    <w:aliases w:val="ADB Char1,ADB Char Char,FOOTNOTES Char,Footnote Char,Footnote Text BP Char,Footnote text Char,Fußnote Char,Fußnotentext Char Char,Nbpage Moens Char,WB-Fußnotentext Char,WB-Fußnotentext Char Char Char,fn Char,footnote text Char,ft Char"/>
    <w:basedOn w:val="DefaultParagraphFont"/>
    <w:link w:val="FootnoteText"/>
    <w:uiPriority w:val="99"/>
    <w:rsid w:val="002D7527"/>
    <w:rPr>
      <w:sz w:val="20"/>
      <w:szCs w:val="20"/>
    </w:rPr>
  </w:style>
  <w:style w:type="character" w:styleId="FootnoteReference">
    <w:name w:val="footnote reference"/>
    <w:aliases w:val="16 Point,Footnote Reference Number,Superscript 6 Point,ftref"/>
    <w:basedOn w:val="DefaultParagraphFont"/>
    <w:uiPriority w:val="99"/>
    <w:unhideWhenUsed/>
    <w:rsid w:val="002D7527"/>
    <w:rPr>
      <w:vertAlign w:val="superscript"/>
    </w:rPr>
  </w:style>
  <w:style w:type="paragraph" w:customStyle="1" w:styleId="essbullet">
    <w:name w:val="ess bullet"/>
    <w:basedOn w:val="Normal"/>
    <w:qFormat/>
    <w:rsid w:val="002D7527"/>
    <w:pPr>
      <w:numPr>
        <w:ilvl w:val="1"/>
        <w:numId w:val="1"/>
      </w:numPr>
      <w:tabs>
        <w:tab w:val="left" w:pos="1080"/>
      </w:tabs>
      <w:spacing w:after="240" w:line="240" w:lineRule="auto"/>
    </w:pPr>
    <w:rPr>
      <w:rFonts w:cs="Times New Roman"/>
      <w:lang w:eastAsia="en-US"/>
    </w:rPr>
  </w:style>
  <w:style w:type="paragraph" w:customStyle="1" w:styleId="essobjbull">
    <w:name w:val="ess obj bull"/>
    <w:basedOn w:val="essbullet"/>
    <w:link w:val="essobjbullChar"/>
    <w:qFormat/>
    <w:rsid w:val="002D7527"/>
    <w:pPr>
      <w:spacing w:after="120"/>
      <w:ind w:left="360"/>
    </w:pPr>
  </w:style>
  <w:style w:type="character" w:customStyle="1" w:styleId="essobjbullChar">
    <w:name w:val="ess obj bull Char"/>
    <w:basedOn w:val="DefaultParagraphFont"/>
    <w:link w:val="essobjbull"/>
    <w:rsid w:val="002D7527"/>
    <w:rPr>
      <w:rFonts w:cs="Times New Roman"/>
      <w:lang w:eastAsia="en-US"/>
    </w:rPr>
  </w:style>
  <w:style w:type="character" w:customStyle="1" w:styleId="Heading1Char">
    <w:name w:val="Heading 1 Char"/>
    <w:basedOn w:val="DefaultParagraphFont"/>
    <w:link w:val="Heading1"/>
    <w:rsid w:val="002D7527"/>
    <w:rPr>
      <w:rFonts w:ascii="Calibri" w:eastAsiaTheme="majorEastAsia" w:hAnsi="Calibri" w:cstheme="majorBidi"/>
      <w:b/>
      <w:bCs/>
      <w:color w:val="00B050"/>
      <w:sz w:val="32"/>
      <w:szCs w:val="28"/>
    </w:rPr>
  </w:style>
  <w:style w:type="character" w:customStyle="1" w:styleId="Heading2Char">
    <w:name w:val="Heading 2 Char"/>
    <w:basedOn w:val="DefaultParagraphFont"/>
    <w:link w:val="Heading2"/>
    <w:rsid w:val="00F77943"/>
    <w:rPr>
      <w:rFonts w:eastAsiaTheme="majorEastAsia" w:cstheme="majorBidi"/>
      <w:b/>
      <w:bCs/>
      <w:color w:val="2E74B5" w:themeColor="accent1" w:themeShade="BF"/>
      <w:sz w:val="28"/>
      <w:szCs w:val="28"/>
      <w:lang w:val="pt-PT"/>
    </w:rPr>
  </w:style>
  <w:style w:type="character" w:customStyle="1" w:styleId="Heading3Char">
    <w:name w:val="Heading 3 Char"/>
    <w:basedOn w:val="DefaultParagraphFont"/>
    <w:link w:val="Heading3"/>
    <w:rsid w:val="000A4A96"/>
    <w:rPr>
      <w:rFonts w:eastAsiaTheme="minorHAnsi" w:cs="ITC Franklin Gothic Std Med"/>
      <w:b/>
      <w:color w:val="2E74B5" w:themeColor="accent1" w:themeShade="BF"/>
      <w:sz w:val="24"/>
      <w:szCs w:val="26"/>
      <w:lang w:val="en-GB" w:eastAsia="en-US"/>
    </w:rPr>
  </w:style>
  <w:style w:type="character" w:customStyle="1" w:styleId="Heading4Char">
    <w:name w:val="Heading 4 Char"/>
    <w:basedOn w:val="DefaultParagraphFont"/>
    <w:link w:val="Heading4"/>
    <w:rsid w:val="000A15C9"/>
    <w:rPr>
      <w:rFonts w:eastAsiaTheme="minorHAnsi" w:cs="ITC Franklin Gothic Std Med"/>
      <w:i/>
      <w:color w:val="2F5496" w:themeColor="accent5" w:themeShade="BF"/>
      <w:szCs w:val="24"/>
      <w:lang w:val="en-GB" w:eastAsia="en-US"/>
    </w:rPr>
  </w:style>
  <w:style w:type="character" w:customStyle="1" w:styleId="Heading5Char">
    <w:name w:val="Heading 5 Char"/>
    <w:basedOn w:val="DefaultParagraphFont"/>
    <w:link w:val="Heading5"/>
    <w:uiPriority w:val="9"/>
    <w:rsid w:val="002D7527"/>
    <w:rPr>
      <w:rFonts w:eastAsiaTheme="minorHAnsi" w:cs="ITC Franklin Gothic Std Med"/>
      <w:b/>
      <w:i/>
      <w:iCs/>
      <w:color w:val="C45911" w:themeColor="accent2" w:themeShade="BF"/>
      <w:sz w:val="24"/>
      <w:szCs w:val="24"/>
      <w:lang w:val="en-GB" w:eastAsia="en-US"/>
    </w:rPr>
  </w:style>
  <w:style w:type="character" w:customStyle="1" w:styleId="Heading6Char">
    <w:name w:val="Heading 6 Char"/>
    <w:basedOn w:val="DefaultParagraphFont"/>
    <w:link w:val="Heading6"/>
    <w:uiPriority w:val="9"/>
    <w:rsid w:val="002D7527"/>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2D752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2D752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D7527"/>
    <w:rPr>
      <w:rFonts w:asciiTheme="majorHAnsi" w:eastAsiaTheme="majorEastAsia" w:hAnsiTheme="majorHAnsi" w:cstheme="majorBidi"/>
      <w:i/>
      <w:iCs/>
      <w:color w:val="404040" w:themeColor="text1" w:themeTint="BF"/>
      <w:sz w:val="20"/>
      <w:szCs w:val="20"/>
    </w:rPr>
  </w:style>
  <w:style w:type="paragraph" w:styleId="ListContinue">
    <w:name w:val="List Continue"/>
    <w:basedOn w:val="BodyText"/>
    <w:rsid w:val="00AC2529"/>
    <w:pPr>
      <w:widowControl w:val="0"/>
      <w:numPr>
        <w:ilvl w:val="1"/>
        <w:numId w:val="3"/>
      </w:numPr>
      <w:tabs>
        <w:tab w:val="left" w:pos="680"/>
      </w:tabs>
      <w:spacing w:after="0" w:line="240" w:lineRule="auto"/>
      <w:ind w:left="680" w:hanging="113"/>
    </w:pPr>
    <w:rPr>
      <w:rFonts w:ascii="Cambria" w:eastAsia="Times New Roman" w:hAnsi="Cambria" w:cs="Times New Roman"/>
      <w:szCs w:val="20"/>
      <w:lang w:eastAsia="en-US"/>
    </w:rPr>
  </w:style>
  <w:style w:type="paragraph" w:styleId="BodyText">
    <w:name w:val="Body Text"/>
    <w:basedOn w:val="Normal"/>
    <w:link w:val="BodyTextChar"/>
    <w:uiPriority w:val="99"/>
    <w:semiHidden/>
    <w:unhideWhenUsed/>
    <w:rsid w:val="00AC2529"/>
    <w:pPr>
      <w:spacing w:after="120"/>
    </w:pPr>
  </w:style>
  <w:style w:type="character" w:customStyle="1" w:styleId="BodyTextChar">
    <w:name w:val="Body Text Char"/>
    <w:basedOn w:val="DefaultParagraphFont"/>
    <w:link w:val="BodyText"/>
    <w:uiPriority w:val="99"/>
    <w:semiHidden/>
    <w:rsid w:val="00AC2529"/>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
    <w:basedOn w:val="Normal"/>
    <w:link w:val="ListParagraphChar"/>
    <w:uiPriority w:val="34"/>
    <w:qFormat/>
    <w:rsid w:val="00924B9F"/>
    <w:pPr>
      <w:keepLines/>
      <w:ind w:left="720"/>
      <w:contextualSpacing/>
    </w:pPr>
  </w:style>
  <w:style w:type="paragraph" w:styleId="BalloonText">
    <w:name w:val="Balloon Text"/>
    <w:basedOn w:val="Normal"/>
    <w:link w:val="BalloonTextChar"/>
    <w:unhideWhenUsed/>
    <w:rsid w:val="00DA72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A7271"/>
    <w:rPr>
      <w:rFonts w:ascii="Tahoma" w:hAnsi="Tahoma" w:cs="Tahoma"/>
      <w:sz w:val="16"/>
      <w:szCs w:val="16"/>
    </w:rPr>
  </w:style>
  <w:style w:type="character" w:customStyle="1" w:styleId="Hyperlink1">
    <w:name w:val="Hyperlink1"/>
    <w:basedOn w:val="DefaultParagraphFont"/>
    <w:uiPriority w:val="99"/>
    <w:unhideWhenUsed/>
    <w:rsid w:val="00546829"/>
    <w:rPr>
      <w:color w:val="0000FF"/>
      <w:u w:val="single"/>
    </w:rPr>
  </w:style>
  <w:style w:type="character" w:styleId="Hyperlink">
    <w:name w:val="Hyperlink"/>
    <w:basedOn w:val="DefaultParagraphFont"/>
    <w:uiPriority w:val="99"/>
    <w:unhideWhenUsed/>
    <w:rsid w:val="00546829"/>
    <w:rPr>
      <w:color w:val="0563C1" w:themeColor="hyperlink"/>
      <w:u w:val="single"/>
    </w:rPr>
  </w:style>
  <w:style w:type="character" w:styleId="CommentReference">
    <w:name w:val="annotation reference"/>
    <w:basedOn w:val="DefaultParagraphFont"/>
    <w:uiPriority w:val="99"/>
    <w:rsid w:val="00C82438"/>
    <w:rPr>
      <w:spacing w:val="0"/>
      <w:sz w:val="16"/>
    </w:rPr>
  </w:style>
  <w:style w:type="paragraph" w:styleId="CommentText">
    <w:name w:val="annotation text"/>
    <w:aliases w:val="Char,Comment Text1"/>
    <w:basedOn w:val="Normal"/>
    <w:link w:val="CommentTextChar"/>
    <w:uiPriority w:val="99"/>
    <w:rsid w:val="00C82438"/>
    <w:pPr>
      <w:spacing w:after="0" w:line="240" w:lineRule="auto"/>
    </w:pPr>
    <w:rPr>
      <w:rFonts w:ascii="Arial Narrow" w:eastAsia="Times New Roman" w:hAnsi="Arial Narrow" w:cs="Times New Roman"/>
      <w:sz w:val="20"/>
      <w:szCs w:val="20"/>
      <w:lang w:eastAsia="en-US"/>
    </w:rPr>
  </w:style>
  <w:style w:type="character" w:customStyle="1" w:styleId="CommentTextChar">
    <w:name w:val="Comment Text Char"/>
    <w:aliases w:val="Char Char,Comment Text1 Char"/>
    <w:basedOn w:val="DefaultParagraphFont"/>
    <w:link w:val="CommentText"/>
    <w:uiPriority w:val="99"/>
    <w:rsid w:val="00C82438"/>
    <w:rPr>
      <w:rFonts w:ascii="Arial Narrow" w:eastAsia="Times New Roman" w:hAnsi="Arial Narrow" w:cs="Times New Roman"/>
      <w:sz w:val="20"/>
      <w:szCs w:val="20"/>
      <w:lang w:eastAsia="en-US"/>
    </w:rPr>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basedOn w:val="DefaultParagraphFont"/>
    <w:link w:val="ListParagraph"/>
    <w:uiPriority w:val="34"/>
    <w:qFormat/>
    <w:rsid w:val="00924B9F"/>
  </w:style>
  <w:style w:type="paragraph" w:customStyle="1" w:styleId="Default">
    <w:name w:val="Default"/>
    <w:rsid w:val="003C7FED"/>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semiHidden/>
    <w:unhideWhenUsed/>
    <w:rsid w:val="00AB0C7C"/>
    <w:pPr>
      <w:spacing w:after="160"/>
    </w:pPr>
    <w:rPr>
      <w:rFonts w:asciiTheme="minorHAnsi" w:eastAsiaTheme="minorEastAsia" w:hAnsiTheme="minorHAnsi" w:cstheme="minorBidi"/>
      <w:b/>
      <w:bCs/>
      <w:lang w:eastAsia="ja-JP"/>
    </w:rPr>
  </w:style>
  <w:style w:type="character" w:customStyle="1" w:styleId="CommentSubjectChar">
    <w:name w:val="Comment Subject Char"/>
    <w:basedOn w:val="CommentTextChar"/>
    <w:link w:val="CommentSubject"/>
    <w:semiHidden/>
    <w:rsid w:val="00AB0C7C"/>
    <w:rPr>
      <w:rFonts w:ascii="Arial Narrow" w:eastAsia="Times New Roman" w:hAnsi="Arial Narrow" w:cs="Times New Roman"/>
      <w:b/>
      <w:bCs/>
      <w:sz w:val="20"/>
      <w:szCs w:val="20"/>
      <w:lang w:eastAsia="en-US"/>
    </w:rPr>
  </w:style>
  <w:style w:type="table" w:customStyle="1" w:styleId="TableGrid1">
    <w:name w:val="Table Grid1"/>
    <w:basedOn w:val="TableNormal"/>
    <w:next w:val="TableGrid"/>
    <w:uiPriority w:val="59"/>
    <w:rsid w:val="001E4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55B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636B59"/>
    <w:pPr>
      <w:spacing w:after="0" w:line="240" w:lineRule="auto"/>
    </w:pPr>
  </w:style>
  <w:style w:type="table" w:customStyle="1" w:styleId="TableGrid3">
    <w:name w:val="Table Grid3"/>
    <w:basedOn w:val="TableNormal"/>
    <w:next w:val="TableGrid"/>
    <w:uiPriority w:val="59"/>
    <w:rsid w:val="00636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636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6108"/>
    <w:rPr>
      <w:color w:val="808080"/>
    </w:rPr>
  </w:style>
  <w:style w:type="paragraph" w:styleId="TOCHeading">
    <w:name w:val="TOC Heading"/>
    <w:basedOn w:val="Heading1"/>
    <w:next w:val="Normal"/>
    <w:uiPriority w:val="39"/>
    <w:unhideWhenUsed/>
    <w:qFormat/>
    <w:rsid w:val="007B6AE1"/>
    <w:pPr>
      <w:numPr>
        <w:numId w:val="0"/>
      </w:numPr>
      <w:spacing w:before="240" w:line="259" w:lineRule="auto"/>
      <w:jc w:val="left"/>
      <w:outlineLvl w:val="9"/>
    </w:pPr>
    <w:rPr>
      <w:rFonts w:asciiTheme="majorHAnsi" w:hAnsiTheme="majorHAnsi"/>
      <w:b w:val="0"/>
      <w:bCs w:val="0"/>
      <w:color w:val="2E74B5" w:themeColor="accent1" w:themeShade="BF"/>
      <w:szCs w:val="32"/>
      <w:lang w:eastAsia="en-US"/>
    </w:rPr>
  </w:style>
  <w:style w:type="paragraph" w:styleId="TOC1">
    <w:name w:val="toc 1"/>
    <w:basedOn w:val="Normal"/>
    <w:next w:val="Normal"/>
    <w:autoRedefine/>
    <w:uiPriority w:val="39"/>
    <w:unhideWhenUsed/>
    <w:rsid w:val="007B6AE1"/>
    <w:pPr>
      <w:spacing w:after="100"/>
    </w:pPr>
  </w:style>
  <w:style w:type="paragraph" w:styleId="NormalWeb">
    <w:name w:val="Normal (Web)"/>
    <w:basedOn w:val="Normal"/>
    <w:uiPriority w:val="99"/>
    <w:unhideWhenUsed/>
    <w:rsid w:val="00790DE6"/>
    <w:pPr>
      <w:spacing w:before="225" w:after="225" w:line="300" w:lineRule="atLeast"/>
    </w:pPr>
    <w:rPr>
      <w:rFonts w:ascii="Arial" w:eastAsia="Times New Roman" w:hAnsi="Arial" w:cs="Arial"/>
      <w:sz w:val="21"/>
      <w:szCs w:val="21"/>
      <w:lang w:eastAsia="en-US"/>
    </w:rPr>
  </w:style>
  <w:style w:type="character" w:styleId="IntenseReference">
    <w:name w:val="Intense Reference"/>
    <w:basedOn w:val="DefaultParagraphFont"/>
    <w:uiPriority w:val="32"/>
    <w:qFormat/>
    <w:rsid w:val="00172A92"/>
    <w:rPr>
      <w:b/>
      <w:bCs/>
      <w:i/>
      <w:smallCaps/>
      <w:color w:val="ED7D31" w:themeColor="accent2"/>
      <w:spacing w:val="5"/>
      <w:u w:val="none"/>
    </w:rPr>
  </w:style>
  <w:style w:type="paragraph" w:styleId="Revision">
    <w:name w:val="Revision"/>
    <w:hidden/>
    <w:uiPriority w:val="99"/>
    <w:semiHidden/>
    <w:rsid w:val="00766127"/>
    <w:pPr>
      <w:spacing w:after="0" w:line="240" w:lineRule="auto"/>
    </w:pPr>
  </w:style>
  <w:style w:type="paragraph" w:styleId="PlainText">
    <w:name w:val="Plain Text"/>
    <w:basedOn w:val="Normal"/>
    <w:link w:val="PlainTextChar"/>
    <w:uiPriority w:val="99"/>
    <w:unhideWhenUsed/>
    <w:rsid w:val="007D2F32"/>
    <w:pPr>
      <w:spacing w:after="0" w:line="240" w:lineRule="auto"/>
    </w:pPr>
    <w:rPr>
      <w:rFonts w:ascii="Calibri" w:eastAsiaTheme="minorHAnsi" w:hAnsi="Calibri"/>
      <w:szCs w:val="21"/>
      <w:lang w:val="fr-FR" w:eastAsia="en-US"/>
    </w:rPr>
  </w:style>
  <w:style w:type="character" w:customStyle="1" w:styleId="PlainTextChar">
    <w:name w:val="Plain Text Char"/>
    <w:basedOn w:val="DefaultParagraphFont"/>
    <w:link w:val="PlainText"/>
    <w:uiPriority w:val="99"/>
    <w:rsid w:val="007D2F32"/>
    <w:rPr>
      <w:rFonts w:ascii="Calibri" w:eastAsiaTheme="minorHAnsi" w:hAnsi="Calibri"/>
      <w:szCs w:val="21"/>
      <w:lang w:val="fr-FR" w:eastAsia="en-US"/>
    </w:rPr>
  </w:style>
  <w:style w:type="character" w:customStyle="1" w:styleId="UnresolvedMention1">
    <w:name w:val="Unresolved Mention1"/>
    <w:basedOn w:val="DefaultParagraphFont"/>
    <w:uiPriority w:val="99"/>
    <w:semiHidden/>
    <w:unhideWhenUsed/>
    <w:rsid w:val="001F2DF7"/>
    <w:rPr>
      <w:color w:val="605E5C"/>
      <w:shd w:val="clear" w:color="auto" w:fill="E1DFDD"/>
    </w:rPr>
  </w:style>
  <w:style w:type="character" w:customStyle="1" w:styleId="UnresolvedMention2">
    <w:name w:val="Unresolved Mention2"/>
    <w:basedOn w:val="DefaultParagraphFont"/>
    <w:uiPriority w:val="99"/>
    <w:semiHidden/>
    <w:unhideWhenUsed/>
    <w:rsid w:val="007D7AAA"/>
    <w:rPr>
      <w:color w:val="605E5C"/>
      <w:shd w:val="clear" w:color="auto" w:fill="E1DFDD"/>
    </w:rPr>
  </w:style>
  <w:style w:type="paragraph" w:customStyle="1" w:styleId="Puceniveau1">
    <w:name w:val="Puce niveau 1"/>
    <w:basedOn w:val="Normal"/>
    <w:rsid w:val="00B759BC"/>
    <w:rPr>
      <w:rFonts w:eastAsiaTheme="minorHAnsi"/>
      <w:lang w:val="fr-FR" w:eastAsia="en-US"/>
    </w:rPr>
  </w:style>
  <w:style w:type="paragraph" w:styleId="Caption">
    <w:name w:val="caption"/>
    <w:basedOn w:val="Normal"/>
    <w:next w:val="Normal"/>
    <w:uiPriority w:val="35"/>
    <w:unhideWhenUsed/>
    <w:qFormat/>
    <w:rsid w:val="006A1AB4"/>
    <w:pPr>
      <w:keepNext/>
      <w:spacing w:before="360" w:after="200" w:line="240" w:lineRule="auto"/>
    </w:pPr>
    <w:rPr>
      <w:rFonts w:eastAsiaTheme="minorHAnsi"/>
      <w:i/>
      <w:iCs/>
      <w:color w:val="44546A" w:themeColor="text2"/>
      <w:sz w:val="20"/>
      <w:szCs w:val="18"/>
      <w:lang w:val="fr-FR" w:eastAsia="en-US"/>
    </w:rPr>
  </w:style>
  <w:style w:type="table" w:customStyle="1" w:styleId="GridTable1Light-Accent61">
    <w:name w:val="Grid Table 1 Light - Accent 61"/>
    <w:basedOn w:val="TableNormal"/>
    <w:uiPriority w:val="46"/>
    <w:rsid w:val="00183845"/>
    <w:pPr>
      <w:spacing w:after="0" w:line="240" w:lineRule="auto"/>
    </w:pPr>
    <w:rPr>
      <w:rFonts w:eastAsiaTheme="minorHAnsi"/>
      <w:lang w:val="fr-FR" w:eastAsia="en-US"/>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PlainTable31">
    <w:name w:val="Plain Table 31"/>
    <w:basedOn w:val="TableNormal"/>
    <w:uiPriority w:val="43"/>
    <w:rsid w:val="00FA069A"/>
    <w:pPr>
      <w:spacing w:after="0" w:line="240" w:lineRule="auto"/>
    </w:pPr>
    <w:rPr>
      <w:rFonts w:eastAsiaTheme="minorHAnsi"/>
      <w:lang w:val="fr-FR"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oSpacingChar">
    <w:name w:val="No Spacing Char"/>
    <w:basedOn w:val="DefaultParagraphFont"/>
    <w:link w:val="NoSpacing"/>
    <w:uiPriority w:val="1"/>
    <w:rsid w:val="004B59E7"/>
  </w:style>
  <w:style w:type="paragraph" w:styleId="TOC2">
    <w:name w:val="toc 2"/>
    <w:basedOn w:val="Normal"/>
    <w:next w:val="Normal"/>
    <w:autoRedefine/>
    <w:uiPriority w:val="39"/>
    <w:unhideWhenUsed/>
    <w:rsid w:val="00901D12"/>
    <w:pPr>
      <w:tabs>
        <w:tab w:val="right" w:leader="dot" w:pos="9074"/>
      </w:tabs>
      <w:spacing w:after="100"/>
      <w:ind w:left="220"/>
      <w:jc w:val="left"/>
    </w:pPr>
  </w:style>
  <w:style w:type="paragraph" w:styleId="TOC3">
    <w:name w:val="toc 3"/>
    <w:basedOn w:val="Normal"/>
    <w:next w:val="Normal"/>
    <w:autoRedefine/>
    <w:uiPriority w:val="39"/>
    <w:unhideWhenUsed/>
    <w:rsid w:val="00F93D43"/>
    <w:pPr>
      <w:tabs>
        <w:tab w:val="left" w:pos="1100"/>
        <w:tab w:val="right" w:leader="dot" w:pos="9074"/>
      </w:tabs>
      <w:spacing w:after="100"/>
      <w:ind w:left="440"/>
      <w:jc w:val="left"/>
    </w:pPr>
  </w:style>
  <w:style w:type="paragraph" w:styleId="TableofFigures">
    <w:name w:val="table of figures"/>
    <w:basedOn w:val="Normal"/>
    <w:next w:val="Normal"/>
    <w:uiPriority w:val="99"/>
    <w:unhideWhenUsed/>
    <w:rsid w:val="00FE45F7"/>
    <w:pPr>
      <w:spacing w:after="0"/>
    </w:pPr>
  </w:style>
  <w:style w:type="paragraph" w:customStyle="1" w:styleId="14">
    <w:name w:val="Обычный+14 пт"/>
    <w:basedOn w:val="Normal"/>
    <w:rsid w:val="00117356"/>
    <w:pPr>
      <w:spacing w:after="0" w:line="240" w:lineRule="auto"/>
      <w:jc w:val="left"/>
    </w:pPr>
    <w:rPr>
      <w:rFonts w:ascii="Times New Roman" w:eastAsia="Times New Roman" w:hAnsi="Times New Roman" w:cs="Times New Roman"/>
      <w:sz w:val="24"/>
      <w:szCs w:val="24"/>
      <w:lang w:val="ru-RU" w:eastAsia="ru-RU"/>
    </w:rPr>
  </w:style>
  <w:style w:type="table" w:customStyle="1" w:styleId="TableGridLight1">
    <w:name w:val="Table Grid Light1"/>
    <w:basedOn w:val="TableNormal"/>
    <w:uiPriority w:val="40"/>
    <w:rsid w:val="005835C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cxspmiddle">
    <w:name w:val="msonormalcxspmiddle"/>
    <w:basedOn w:val="Normal"/>
    <w:rsid w:val="003E1CA7"/>
    <w:pPr>
      <w:spacing w:before="100" w:beforeAutospacing="1" w:after="100" w:afterAutospacing="1" w:line="240" w:lineRule="auto"/>
      <w:jc w:val="left"/>
    </w:pPr>
    <w:rPr>
      <w:rFonts w:ascii="Times New Roman" w:eastAsia="Times New Roman" w:hAnsi="Times New Roman" w:cs="Times New Roman"/>
      <w:sz w:val="24"/>
      <w:szCs w:val="24"/>
      <w:lang w:val="fr-FR" w:eastAsia="fr-FR"/>
    </w:rPr>
  </w:style>
  <w:style w:type="paragraph" w:styleId="TOC4">
    <w:name w:val="toc 4"/>
    <w:basedOn w:val="Normal"/>
    <w:next w:val="Normal"/>
    <w:autoRedefine/>
    <w:uiPriority w:val="39"/>
    <w:unhideWhenUsed/>
    <w:rsid w:val="003B656B"/>
    <w:pPr>
      <w:spacing w:after="100"/>
      <w:ind w:left="660"/>
      <w:jc w:val="left"/>
    </w:pPr>
    <w:rPr>
      <w:lang w:val="fr-FR" w:eastAsia="fr-FR"/>
    </w:rPr>
  </w:style>
  <w:style w:type="paragraph" w:styleId="TOC5">
    <w:name w:val="toc 5"/>
    <w:basedOn w:val="Normal"/>
    <w:next w:val="Normal"/>
    <w:autoRedefine/>
    <w:uiPriority w:val="39"/>
    <w:unhideWhenUsed/>
    <w:rsid w:val="003B656B"/>
    <w:pPr>
      <w:spacing w:after="100"/>
      <w:ind w:left="880"/>
      <w:jc w:val="left"/>
    </w:pPr>
    <w:rPr>
      <w:lang w:val="fr-FR" w:eastAsia="fr-FR"/>
    </w:rPr>
  </w:style>
  <w:style w:type="paragraph" w:styleId="TOC6">
    <w:name w:val="toc 6"/>
    <w:basedOn w:val="Normal"/>
    <w:next w:val="Normal"/>
    <w:autoRedefine/>
    <w:uiPriority w:val="39"/>
    <w:unhideWhenUsed/>
    <w:rsid w:val="003B656B"/>
    <w:pPr>
      <w:spacing w:after="100"/>
      <w:ind w:left="1100"/>
      <w:jc w:val="left"/>
    </w:pPr>
    <w:rPr>
      <w:lang w:val="fr-FR" w:eastAsia="fr-FR"/>
    </w:rPr>
  </w:style>
  <w:style w:type="paragraph" w:styleId="TOC7">
    <w:name w:val="toc 7"/>
    <w:basedOn w:val="Normal"/>
    <w:next w:val="Normal"/>
    <w:autoRedefine/>
    <w:uiPriority w:val="39"/>
    <w:unhideWhenUsed/>
    <w:rsid w:val="003B656B"/>
    <w:pPr>
      <w:spacing w:after="100"/>
      <w:ind w:left="1320"/>
      <w:jc w:val="left"/>
    </w:pPr>
    <w:rPr>
      <w:lang w:val="fr-FR" w:eastAsia="fr-FR"/>
    </w:rPr>
  </w:style>
  <w:style w:type="paragraph" w:styleId="TOC8">
    <w:name w:val="toc 8"/>
    <w:basedOn w:val="Normal"/>
    <w:next w:val="Normal"/>
    <w:autoRedefine/>
    <w:uiPriority w:val="39"/>
    <w:unhideWhenUsed/>
    <w:rsid w:val="003B656B"/>
    <w:pPr>
      <w:spacing w:after="100"/>
      <w:ind w:left="1540"/>
      <w:jc w:val="left"/>
    </w:pPr>
    <w:rPr>
      <w:lang w:val="fr-FR" w:eastAsia="fr-FR"/>
    </w:rPr>
  </w:style>
  <w:style w:type="paragraph" w:styleId="TOC9">
    <w:name w:val="toc 9"/>
    <w:basedOn w:val="Normal"/>
    <w:next w:val="Normal"/>
    <w:autoRedefine/>
    <w:uiPriority w:val="39"/>
    <w:unhideWhenUsed/>
    <w:rsid w:val="003B656B"/>
    <w:pPr>
      <w:spacing w:after="100"/>
      <w:ind w:left="1760"/>
      <w:jc w:val="left"/>
    </w:pPr>
    <w:rPr>
      <w:lang w:val="fr-FR" w:eastAsia="fr-FR"/>
    </w:rPr>
  </w:style>
  <w:style w:type="character" w:customStyle="1" w:styleId="UnresolvedMention3">
    <w:name w:val="Unresolved Mention3"/>
    <w:basedOn w:val="DefaultParagraphFont"/>
    <w:uiPriority w:val="99"/>
    <w:semiHidden/>
    <w:unhideWhenUsed/>
    <w:rsid w:val="00D30C36"/>
    <w:rPr>
      <w:color w:val="605E5C"/>
      <w:shd w:val="clear" w:color="auto" w:fill="E1DFDD"/>
    </w:rPr>
  </w:style>
  <w:style w:type="paragraph" w:customStyle="1" w:styleId="CVtext">
    <w:name w:val="CV text"/>
    <w:basedOn w:val="Normal"/>
    <w:qFormat/>
    <w:rsid w:val="00001EE2"/>
    <w:pPr>
      <w:spacing w:before="120" w:after="240" w:line="240" w:lineRule="auto"/>
      <w:ind w:right="28"/>
    </w:pPr>
    <w:rPr>
      <w:rFonts w:ascii="Calibri" w:eastAsia="Times New Roman" w:hAnsi="Calibri"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005454">
      <w:bodyDiv w:val="1"/>
      <w:marLeft w:val="0"/>
      <w:marRight w:val="0"/>
      <w:marTop w:val="0"/>
      <w:marBottom w:val="0"/>
      <w:divBdr>
        <w:top w:val="none" w:sz="0" w:space="0" w:color="auto"/>
        <w:left w:val="none" w:sz="0" w:space="0" w:color="auto"/>
        <w:bottom w:val="none" w:sz="0" w:space="0" w:color="auto"/>
        <w:right w:val="none" w:sz="0" w:space="0" w:color="auto"/>
      </w:divBdr>
    </w:div>
    <w:div w:id="1598978852">
      <w:bodyDiv w:val="1"/>
      <w:marLeft w:val="0"/>
      <w:marRight w:val="0"/>
      <w:marTop w:val="0"/>
      <w:marBottom w:val="0"/>
      <w:divBdr>
        <w:top w:val="none" w:sz="0" w:space="0" w:color="auto"/>
        <w:left w:val="none" w:sz="0" w:space="0" w:color="auto"/>
        <w:bottom w:val="none" w:sz="0" w:space="0" w:color="auto"/>
        <w:right w:val="none" w:sz="0" w:space="0" w:color="auto"/>
      </w:divBdr>
    </w:div>
    <w:div w:id="1918392518">
      <w:bodyDiv w:val="1"/>
      <w:marLeft w:val="0"/>
      <w:marRight w:val="0"/>
      <w:marTop w:val="0"/>
      <w:marBottom w:val="0"/>
      <w:divBdr>
        <w:top w:val="none" w:sz="0" w:space="0" w:color="auto"/>
        <w:left w:val="none" w:sz="0" w:space="0" w:color="auto"/>
        <w:bottom w:val="none" w:sz="0" w:space="0" w:color="auto"/>
        <w:right w:val="none" w:sz="0" w:space="0" w:color="auto"/>
      </w:divBdr>
    </w:div>
    <w:div w:id="2134131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forms.gle/iNZH8rxkA3mXPcW2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chemeClr val="accent6">
            <a:lumMod val="40000"/>
            <a:lumOff val="60000"/>
          </a:schemeClr>
        </a:solidFill>
        <a:ln w="9525">
          <a:noFill/>
          <a:miter lim="800000"/>
          <a:headEnd/>
          <a:tailEnd/>
        </a:ln>
      </a:spPr>
      <a:bodyPr rot="0" vert="horz" wrap="square" lIns="91440" tIns="45720" rIns="91440" bIns="4572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A93BD3B723F434AB28B02DE2F3358A2" ma:contentTypeVersion="10" ma:contentTypeDescription="Create a new document." ma:contentTypeScope="" ma:versionID="f3f54c8262f25503994b5381af339797">
  <xsd:schema xmlns:xsd="http://www.w3.org/2001/XMLSchema" xmlns:xs="http://www.w3.org/2001/XMLSchema" xmlns:p="http://schemas.microsoft.com/office/2006/metadata/properties" xmlns:ns2="59a85267-15a0-43b4-9f06-ede7b0124ab9" xmlns:ns3="0fc9aa52-5816-43a6-a200-522c6587b04e" targetNamespace="http://schemas.microsoft.com/office/2006/metadata/properties" ma:root="true" ma:fieldsID="1269ba7f197f7cd4b9136ec02e7fd5c3" ns2:_="" ns3:_="">
    <xsd:import namespace="59a85267-15a0-43b4-9f06-ede7b0124ab9"/>
    <xsd:import namespace="0fc9aa52-5816-43a6-a200-522c6587b04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85267-15a0-43b4-9f06-ede7b0124a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c9aa52-5816-43a6-a200-522c6587b0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65A6-11A6-470B-AE95-E6AB795789FE}">
  <ds:schemaRefs>
    <ds:schemaRef ds:uri="http://schemas.microsoft.com/sharepoint/v3/contenttype/forms"/>
  </ds:schemaRefs>
</ds:datastoreItem>
</file>

<file path=customXml/itemProps2.xml><?xml version="1.0" encoding="utf-8"?>
<ds:datastoreItem xmlns:ds="http://schemas.openxmlformats.org/officeDocument/2006/customXml" ds:itemID="{1723047C-3D3D-43BD-8B85-117260A558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A893F6C-37DE-4808-9E73-A28FB73B5D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85267-15a0-43b4-9f06-ede7b0124ab9"/>
    <ds:schemaRef ds:uri="0fc9aa52-5816-43a6-a200-522c6587b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9B052B-5146-433C-9D30-AB0EC259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10727</Words>
  <Characters>61148</Characters>
  <Application>Microsoft Office Word</Application>
  <DocSecurity>0</DocSecurity>
  <Lines>509</Lines>
  <Paragraphs>143</Paragraphs>
  <ScaleCrop>false</ScaleCrop>
  <HeadingPairs>
    <vt:vector size="8" baseType="variant">
      <vt:variant>
        <vt:lpstr>Título</vt:lpstr>
      </vt:variant>
      <vt:variant>
        <vt:i4>1</vt:i4>
      </vt:variant>
      <vt:variant>
        <vt:lpstr>Title</vt:lpstr>
      </vt:variant>
      <vt:variant>
        <vt:i4>1</vt:i4>
      </vt:variant>
      <vt:variant>
        <vt:lpstr>Titre</vt:lpstr>
      </vt:variant>
      <vt:variant>
        <vt:i4>1</vt:i4>
      </vt:variant>
      <vt:variant>
        <vt:lpstr>Titres</vt:lpstr>
      </vt:variant>
      <vt:variant>
        <vt:i4>36</vt:i4>
      </vt:variant>
    </vt:vector>
  </HeadingPairs>
  <TitlesOfParts>
    <vt:vector size="39" baseType="lpstr">
      <vt:lpstr>Stakeholder Engagement Plan</vt:lpstr>
      <vt:lpstr>Stakeholder Engagement Plan</vt:lpstr>
      <vt:lpstr>Stakeholder Engagement Plan</vt:lpstr>
      <vt:lpstr>    1. ENQUADRAMENTO E DESCRIÇÃO DO PROJETO</vt:lpstr>
      <vt:lpstr>        Enquadramento</vt:lpstr>
      <vt:lpstr>        Objectivos do PEPI</vt:lpstr>
      <vt:lpstr>        Localização do projecto</vt:lpstr>
      <vt:lpstr>        Objectivos do projecto</vt:lpstr>
      <vt:lpstr>    2. RESUMO DAS ACTIVIDADES ANTERIORES DE ENVOLVIMENTO DAS PARTES INTERESSADAS</vt:lpstr>
      <vt:lpstr>    3. IDENTIFICAÇÃO E ANÁLISE DAS PARTES INTERESSADAS</vt:lpstr>
      <vt:lpstr>        3.1. Categoria 1 : Partes interessadas susceptíveis de serem afectadas</vt:lpstr>
      <vt:lpstr>        3.2. Categoria 2: Partes interessadas que participam the preparation and/or na p</vt:lpstr>
      <vt:lpstr>        3.3. Categoria 3: Partes interessadas com influência ou interesse na implementaç</vt:lpstr>
      <vt:lpstr>        3.4. Indivíduos e grupos desfavorecidos ou vulneráveis</vt:lpstr>
      <vt:lpstr>        3.5. Resumo das necessidades das partes interessadas do projeto</vt:lpstr>
      <vt:lpstr>    4. PROGRAMA DE ENVOLVIMENTO DAS PARTES INTERESSADAS</vt:lpstr>
      <vt:lpstr>        4.1. Engajamento das partes interessadas</vt:lpstr>
      <vt:lpstr>        4.2. Atividades de capacitação</vt:lpstr>
      <vt:lpstr>        4.3. Métodos de engajamento das partes interessadas</vt:lpstr>
      <vt:lpstr>        4.4. Programa de envolvimento das partes interessadas</vt:lpstr>
      <vt:lpstr>        4.5. Estratégia proposta para integração das opiniões dos grupos vulneráveis </vt:lpstr>
      <vt:lpstr>        4.6. Calendário indicativo</vt:lpstr>
      <vt:lpstr>        4.7. Resultados das consultas públicas </vt:lpstr>
      <vt:lpstr>        4.8. Fases posteriores do projeto</vt:lpstr>
      <vt:lpstr>    5. RECURSOS E RESPONSABILIDADES NA IMPLEMENTAÇÃO DAS ATIVIDADES DE ENVOLVIMENTO </vt:lpstr>
      <vt:lpstr>        5.1. Recursos</vt:lpstr>
      <vt:lpstr>        5.2. Funções e responsabilidades da direção</vt:lpstr>
      <vt:lpstr>    6. MECANISMO DE GESTÃO DE RECLAMAÇÕES</vt:lpstr>
      <vt:lpstr>        6.1. O Processo de Tratamento de Reclamações</vt:lpstr>
      <vt:lpstr>        6.2. Tipos/categorias de reclamações</vt:lpstr>
      <vt:lpstr>        6.3. Tratamento de reclamações</vt:lpstr>
      <vt:lpstr>        6.4. Síntese de recepção e tratamento de reclamações</vt:lpstr>
      <vt:lpstr>        6.5. Relatório síntese do tratamento de reclamações</vt:lpstr>
      <vt:lpstr>        6.6. Divulgação do mecanismo de gestão de reclamações junto das populações</vt:lpstr>
      <vt:lpstr>        6.7. Recurso à justiça</vt:lpstr>
      <vt:lpstr>        6.8. Esquema de gestão e tratamento de reclamações</vt:lpstr>
      <vt:lpstr>    7. MONITORIZAÇÃO E PREPARAÇÃO DE RELATÓRIOS</vt:lpstr>
      <vt:lpstr>        7.1. Participação das partes interessadas nas actividades de monitorização</vt:lpstr>
      <vt:lpstr>        7.2. Preparação de relatórios mensais para os grupos de partes interessadas</vt:lpstr>
    </vt:vector>
  </TitlesOfParts>
  <Company>Hewlett-Packard</Company>
  <LinksUpToDate>false</LinksUpToDate>
  <CharactersWithSpaces>71732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Stakeholder Engagement Plan</dc:title>
  <dc:subject/>
  <dc:creator>Ambiconsult</dc:creator>
  <cp:keywords/>
  <dc:description/>
  <cp:lastModifiedBy>Fabienne Prost</cp:lastModifiedBy>
  <cp:revision>2</cp:revision>
  <cp:lastPrinted>2020-03-30T04:29:00Z</cp:lastPrinted>
  <dcterms:created xsi:type="dcterms:W3CDTF">2021-05-13T05:53:00Z</dcterms:created>
  <dcterms:modified xsi:type="dcterms:W3CDTF">2021-05-13T05:53:00Z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0x0101005A93BD3B723F434AB28B02DE2F3358A2</vt:lpwstr>
  </property>
  <property fmtid="{D5CDD505-2E9C-101B-9397-08002B2CF9AE}" pid="3" name="Cordis ID">
    <vt:lpwstr>PROJDOCSEP001</vt:lpwstr>
  </property>
  <property fmtid="{D5CDD505-2E9C-101B-9397-08002B2CF9AE}" pid="4" name="Stage">
    <vt:lpwstr>APR</vt:lpwstr>
  </property>
  <property fmtid="{D5CDD505-2E9C-101B-9397-08002B2CF9AE}" pid="5" name="Task ID">
    <vt:lpwstr>PRC0001425</vt:lpwstr>
  </property>
  <property fmtid="{D5CDD505-2E9C-101B-9397-08002B2CF9AE}" pid="6" name="IsTemplate">
    <vt:bool>false</vt:bool>
  </property>
  <property fmtid="{D5CDD505-2E9C-101B-9397-08002B2CF9AE}" pid="7" name="HasUserUploaded">
    <vt:bool>true</vt:bool>
  </property>
  <property fmtid="{D5CDD505-2E9C-101B-9397-08002B2CF9AE}" pid="8" name="WBDocType">
    <vt:lpwstr/>
  </property>
  <property fmtid="{D5CDD505-2E9C-101B-9397-08002B2CF9AE}" pid="9" name="ProjectID">
    <vt:lpwstr>P166193</vt:lpwstr>
  </property>
  <property fmtid="{D5CDD505-2E9C-101B-9397-08002B2CF9AE}" pid="10" name="DocStatus">
    <vt:lpwstr>23</vt:lpwstr>
  </property>
  <property fmtid="{D5CDD505-2E9C-101B-9397-08002B2CF9AE}" pid="11" name="LockStatus">
    <vt:lpwstr/>
  </property>
  <property fmtid="{D5CDD505-2E9C-101B-9397-08002B2CF9AE}" pid="12" name="ApprovedVersion">
    <vt:lpwstr>APR:3.0</vt:lpwstr>
  </property>
  <property fmtid="{D5CDD505-2E9C-101B-9397-08002B2CF9AE}" pid="13" name="DisclosedVersion">
    <vt:lpwstr>APR:4.0</vt:lpwstr>
  </property>
</Properties>
</file>