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B6A" w:rsidRDefault="000D2B6A" w:rsidP="000D2B6A">
      <w:pPr>
        <w:jc w:val="right"/>
        <w:rPr>
          <w:rFonts w:ascii="Arial" w:eastAsia="Times New Roman" w:hAnsi="Arial" w:cs="Times New Roman"/>
          <w:szCs w:val="20"/>
          <w:lang w:eastAsia="pt-PT"/>
        </w:rPr>
      </w:pPr>
    </w:p>
    <w:p w:rsidR="000D2B6A" w:rsidRDefault="000D2B6A" w:rsidP="000D2B6A">
      <w:pPr>
        <w:jc w:val="right"/>
        <w:rPr>
          <w:rFonts w:ascii="Arial" w:eastAsia="Times New Roman" w:hAnsi="Arial" w:cs="Times New Roman"/>
          <w:szCs w:val="20"/>
          <w:lang w:eastAsia="pt-PT"/>
        </w:rPr>
      </w:pPr>
    </w:p>
    <w:p w:rsidR="000D2B6A" w:rsidRDefault="000D2B6A" w:rsidP="000D2B6A"/>
    <w:p w:rsidR="00EA4D2A" w:rsidRPr="008D6A8B" w:rsidRDefault="008D6A8B" w:rsidP="008D6A8B">
      <w:pPr>
        <w:jc w:val="center"/>
        <w:rPr>
          <w:b/>
          <w:sz w:val="28"/>
          <w:szCs w:val="28"/>
        </w:rPr>
      </w:pPr>
      <w:r w:rsidRPr="008D6A8B">
        <w:rPr>
          <w:b/>
          <w:sz w:val="28"/>
          <w:szCs w:val="28"/>
        </w:rPr>
        <w:t>Guião que ajuda na leitura dos mapas Publicados</w:t>
      </w:r>
    </w:p>
    <w:p w:rsidR="00B23DE4" w:rsidRDefault="00B23DE4" w:rsidP="008D6A8B">
      <w:pPr>
        <w:jc w:val="center"/>
      </w:pPr>
    </w:p>
    <w:p w:rsidR="00B23DE4" w:rsidRDefault="00B23DE4" w:rsidP="000D2B6A"/>
    <w:p w:rsidR="00B23DE4" w:rsidRPr="000D2B6A" w:rsidRDefault="00B23DE4" w:rsidP="000D2B6A"/>
    <w:tbl>
      <w:tblPr>
        <w:tblStyle w:val="Tabelacomgrelha"/>
        <w:tblW w:w="9932" w:type="dxa"/>
        <w:tblLook w:val="04A0" w:firstRow="1" w:lastRow="0" w:firstColumn="1" w:lastColumn="0" w:noHBand="0" w:noVBand="1"/>
      </w:tblPr>
      <w:tblGrid>
        <w:gridCol w:w="4966"/>
        <w:gridCol w:w="4966"/>
      </w:tblGrid>
      <w:tr w:rsidR="00EF0D3C" w:rsidTr="002E61CD">
        <w:trPr>
          <w:trHeight w:val="301"/>
        </w:trPr>
        <w:tc>
          <w:tcPr>
            <w:tcW w:w="4966" w:type="dxa"/>
          </w:tcPr>
          <w:p w:rsidR="00EF0D3C" w:rsidRDefault="00EF0D3C" w:rsidP="00EF0D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bookmarkStart w:id="0" w:name="OLE_LINK1"/>
            <w:bookmarkStart w:id="1" w:name="OLE_LINK2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Alteração Orçamental -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Orçamento de Funcionamento – Numero de Cabimentos</w:t>
            </w:r>
          </w:p>
        </w:tc>
        <w:tc>
          <w:tcPr>
            <w:tcW w:w="4966" w:type="dxa"/>
          </w:tcPr>
          <w:p w:rsidR="00EF0D3C" w:rsidRPr="008D6A8B" w:rsidRDefault="00EF0D3C" w:rsidP="00EF0D3C">
            <w:pPr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</w:pPr>
            <w:r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  <w:t xml:space="preserve">Análise das alterações   por numero de cabimentos, orgânica, unidade orçamental  e rubricas de classificação económica </w:t>
            </w:r>
            <w:r w:rsidRPr="00EF0D3C">
              <w:rPr>
                <w:rFonts w:ascii="Arial" w:eastAsia="Times New Roman" w:hAnsi="Arial" w:cs="Times New Roman"/>
                <w:b/>
                <w:sz w:val="18"/>
                <w:szCs w:val="18"/>
                <w:lang w:eastAsia="pt-PT"/>
              </w:rPr>
              <w:t>(folha1 Excel )</w:t>
            </w:r>
            <w:r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  <w:t xml:space="preserve"> </w:t>
            </w:r>
          </w:p>
        </w:tc>
      </w:tr>
      <w:tr w:rsidR="00EF0D3C" w:rsidTr="00441BED">
        <w:trPr>
          <w:trHeight w:val="2013"/>
        </w:trPr>
        <w:tc>
          <w:tcPr>
            <w:tcW w:w="4966" w:type="dxa"/>
          </w:tcPr>
          <w:p w:rsidR="00EF0D3C" w:rsidRDefault="00EF0D3C" w:rsidP="00EF0D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EF0D3C" w:rsidRDefault="00EF0D3C" w:rsidP="00EF0D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Alteração Orçamental - Orçamento de         Investimento - Numero de Cabimentos</w:t>
            </w:r>
          </w:p>
          <w:p w:rsidR="00EF0D3C" w:rsidRDefault="00EF0D3C" w:rsidP="00EF0D3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966" w:type="dxa"/>
          </w:tcPr>
          <w:p w:rsidR="00EF0D3C" w:rsidRDefault="00EF0D3C" w:rsidP="00EF0D3C">
            <w:pPr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</w:pPr>
            <w:r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  <w:t>Análise das alterações   por numero de cabimentos, orgânica, código e projetos, tipo de financiamento e rubricas de classificação económica;</w:t>
            </w:r>
          </w:p>
          <w:p w:rsidR="00EF0D3C" w:rsidRDefault="00EF0D3C" w:rsidP="00EF0D3C">
            <w:pPr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</w:pPr>
          </w:p>
          <w:p w:rsidR="00EF0D3C" w:rsidRPr="008D6A8B" w:rsidRDefault="00EF0D3C" w:rsidP="00EF0D3C">
            <w:pPr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</w:pPr>
            <w:r w:rsidRPr="008D6A8B"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  <w:t>Nos termos legais podemos inscrever os donativos externos, verifica-se esses valores na coluna da REF/ANUL</w:t>
            </w:r>
            <w:r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  <w:t xml:space="preserve">, por numero de cabimentos, orgânica, código e projetos, tipo de financiamento e rubricas de classificação económica; </w:t>
            </w:r>
            <w:r w:rsidRPr="00EF0D3C">
              <w:rPr>
                <w:rFonts w:ascii="Arial" w:eastAsia="Times New Roman" w:hAnsi="Arial" w:cs="Times New Roman"/>
                <w:b/>
                <w:sz w:val="18"/>
                <w:szCs w:val="18"/>
                <w:lang w:eastAsia="pt-PT"/>
              </w:rPr>
              <w:t>(folha 2 Excel )</w:t>
            </w:r>
          </w:p>
        </w:tc>
      </w:tr>
      <w:tr w:rsidR="00EF0D3C" w:rsidTr="00202C9B">
        <w:trPr>
          <w:trHeight w:val="2410"/>
        </w:trPr>
        <w:tc>
          <w:tcPr>
            <w:tcW w:w="4966" w:type="dxa"/>
          </w:tcPr>
          <w:p w:rsidR="00EF0D3C" w:rsidRDefault="00EF0D3C" w:rsidP="00EF0D3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EF0D3C" w:rsidRDefault="00EF0D3C" w:rsidP="00EF0D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EF0D3C" w:rsidRDefault="00EF0D3C" w:rsidP="00EF0D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EF0D3C" w:rsidRDefault="00EF0D3C" w:rsidP="00EF0D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Alteração Orçamental - Orçament</w:t>
            </w:r>
            <w:r w:rsidR="00DA57C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 de         Investimento - Por </w:t>
            </w:r>
            <w:r w:rsidR="00441BED">
              <w:rPr>
                <w:rFonts w:ascii="Calibri" w:hAnsi="Calibri" w:cs="Calibri"/>
                <w:color w:val="000000"/>
                <w:sz w:val="22"/>
                <w:szCs w:val="22"/>
              </w:rPr>
              <w:t>Programas MAPA</w:t>
            </w:r>
            <w:r w:rsidR="00DA57C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X</w:t>
            </w:r>
          </w:p>
          <w:p w:rsidR="00EF0D3C" w:rsidRDefault="00EF0D3C" w:rsidP="00EF0D3C">
            <w:pPr>
              <w:rPr>
                <w:rFonts w:ascii="Arial" w:eastAsia="Times New Roman" w:hAnsi="Arial" w:cs="Times New Roman"/>
                <w:szCs w:val="20"/>
                <w:lang w:eastAsia="pt-PT"/>
              </w:rPr>
            </w:pPr>
          </w:p>
        </w:tc>
        <w:tc>
          <w:tcPr>
            <w:tcW w:w="4966" w:type="dxa"/>
          </w:tcPr>
          <w:p w:rsidR="00EF0D3C" w:rsidRPr="008D6A8B" w:rsidRDefault="00EF0D3C" w:rsidP="00EF0D3C">
            <w:pPr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</w:pPr>
            <w:r w:rsidRPr="008D6A8B"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  <w:t xml:space="preserve">Análise das alterações orçamentais nos projetos de investimentos públicos </w:t>
            </w:r>
            <w:r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  <w:t xml:space="preserve">por </w:t>
            </w:r>
            <w:r w:rsidRPr="008D6A8B"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  <w:t xml:space="preserve">Pilar, </w:t>
            </w:r>
            <w:r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  <w:t>Área, Tipo de Financiamento,</w:t>
            </w:r>
            <w:r w:rsidRPr="008D6A8B"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  <w:t xml:space="preserve"> </w:t>
            </w:r>
            <w:r w:rsidR="00DA57CC" w:rsidRPr="008D6A8B"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  <w:t>Programas</w:t>
            </w:r>
            <w:r w:rsidR="00DA57CC"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  <w:t xml:space="preserve"> e</w:t>
            </w:r>
            <w:r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  <w:t xml:space="preserve"> projetos /unidades;</w:t>
            </w:r>
          </w:p>
          <w:p w:rsidR="00EF0D3C" w:rsidRPr="008D6A8B" w:rsidRDefault="00EF0D3C" w:rsidP="00EF0D3C">
            <w:pPr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</w:pPr>
          </w:p>
          <w:p w:rsidR="00EF0D3C" w:rsidRPr="008D6A8B" w:rsidRDefault="00EF0D3C" w:rsidP="00EF0D3C">
            <w:pPr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</w:pPr>
            <w:r w:rsidRPr="008D6A8B"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  <w:t>Orçamento corrigido dá-nos os montantes deduzidos ou acréscimo,</w:t>
            </w:r>
            <w:r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  <w:t xml:space="preserve"> em relação ao orçamento aprovado, </w:t>
            </w:r>
            <w:r w:rsidRPr="008D6A8B"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  <w:t>isto é, vê-se o orçamento atual</w:t>
            </w:r>
            <w:r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  <w:t>;</w:t>
            </w:r>
            <w:r w:rsidRPr="008D6A8B"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  <w:tab/>
            </w:r>
            <w:r w:rsidRPr="008D6A8B"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  <w:tab/>
            </w:r>
            <w:r w:rsidRPr="008D6A8B"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  <w:tab/>
            </w:r>
            <w:r w:rsidRPr="008D6A8B"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  <w:tab/>
            </w:r>
            <w:r w:rsidRPr="008D6A8B"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  <w:tab/>
            </w:r>
            <w:r w:rsidRPr="008D6A8B"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  <w:tab/>
            </w:r>
            <w:r w:rsidRPr="008D6A8B"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  <w:tab/>
            </w:r>
          </w:p>
          <w:p w:rsidR="00EF0D3C" w:rsidRDefault="00EF0D3C" w:rsidP="00EF0D3C">
            <w:pPr>
              <w:rPr>
                <w:rFonts w:ascii="Arial" w:eastAsia="Times New Roman" w:hAnsi="Arial" w:cs="Times New Roman"/>
                <w:szCs w:val="20"/>
                <w:lang w:eastAsia="pt-PT"/>
              </w:rPr>
            </w:pPr>
            <w:r w:rsidRPr="008D6A8B"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  <w:t>Nos termos legais podemos inscrever os donativos externos, verifica-se esses valores na coluna da REF/ANUL</w:t>
            </w:r>
            <w:r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  <w:t xml:space="preserve">, por </w:t>
            </w:r>
            <w:r w:rsidRPr="008D6A8B"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  <w:t>Pilar, Área e Programas</w:t>
            </w:r>
            <w:r>
              <w:rPr>
                <w:rFonts w:ascii="Arial" w:eastAsia="Times New Roman" w:hAnsi="Arial" w:cs="Times New Roman"/>
                <w:b/>
                <w:sz w:val="18"/>
                <w:szCs w:val="18"/>
                <w:lang w:eastAsia="pt-PT"/>
              </w:rPr>
              <w:t>;</w:t>
            </w:r>
            <w:r w:rsidRPr="00EF0D3C">
              <w:rPr>
                <w:rFonts w:ascii="Arial" w:eastAsia="Times New Roman" w:hAnsi="Arial" w:cs="Times New Roman"/>
                <w:b/>
                <w:sz w:val="18"/>
                <w:szCs w:val="18"/>
                <w:lang w:eastAsia="pt-PT"/>
              </w:rPr>
              <w:t>(folha 3 Excel</w:t>
            </w:r>
            <w:r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  <w:t>)</w:t>
            </w:r>
            <w:r w:rsidRPr="00123FCC">
              <w:rPr>
                <w:rFonts w:ascii="Arial" w:eastAsia="Times New Roman" w:hAnsi="Arial" w:cs="Times New Roman"/>
                <w:szCs w:val="20"/>
                <w:lang w:eastAsia="pt-PT"/>
              </w:rPr>
              <w:tab/>
            </w:r>
          </w:p>
        </w:tc>
      </w:tr>
      <w:tr w:rsidR="00EF0D3C" w:rsidTr="002E61CD">
        <w:trPr>
          <w:trHeight w:val="1013"/>
        </w:trPr>
        <w:tc>
          <w:tcPr>
            <w:tcW w:w="4966" w:type="dxa"/>
          </w:tcPr>
          <w:p w:rsidR="00EF0D3C" w:rsidRDefault="00EF0D3C" w:rsidP="00EF0D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EF0D3C" w:rsidRDefault="00EF0D3C" w:rsidP="00EF0D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EF0D3C" w:rsidRDefault="00EF0D3C" w:rsidP="00EF0D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Alteração Orçamental -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Orçamento de Funcionamento</w:t>
            </w:r>
            <w:r w:rsidR="00DA57C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Orgânica </w:t>
            </w:r>
          </w:p>
          <w:p w:rsidR="00EF0D3C" w:rsidRDefault="00EF0D3C" w:rsidP="00EF0D3C">
            <w:pPr>
              <w:rPr>
                <w:rFonts w:ascii="Arial" w:eastAsia="Times New Roman" w:hAnsi="Arial" w:cs="Times New Roman"/>
                <w:szCs w:val="20"/>
                <w:lang w:eastAsia="pt-PT"/>
              </w:rPr>
            </w:pPr>
          </w:p>
        </w:tc>
        <w:tc>
          <w:tcPr>
            <w:tcW w:w="4966" w:type="dxa"/>
          </w:tcPr>
          <w:p w:rsidR="00EF0D3C" w:rsidRPr="008D6A8B" w:rsidRDefault="00EF0D3C" w:rsidP="00EF0D3C">
            <w:pPr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</w:pPr>
            <w:r w:rsidRPr="008D6A8B"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  <w:t xml:space="preserve">Análise das alterações </w:t>
            </w:r>
            <w:r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  <w:t xml:space="preserve">orçamentais por </w:t>
            </w:r>
            <w:r w:rsidR="00202C9B"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  <w:t>Ministérios e estrutura orgânica;</w:t>
            </w:r>
          </w:p>
          <w:p w:rsidR="00EF0D3C" w:rsidRPr="008D6A8B" w:rsidRDefault="00EF0D3C" w:rsidP="00EF0D3C">
            <w:pPr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</w:pPr>
          </w:p>
          <w:p w:rsidR="00202C9B" w:rsidRPr="008D6A8B" w:rsidRDefault="00EF0D3C" w:rsidP="00202C9B">
            <w:pPr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</w:pPr>
            <w:r w:rsidRPr="008D6A8B"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  <w:t>Orçamento corrigido dá-nos os montantes deduzidos ou acréscimo,</w:t>
            </w:r>
            <w:r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  <w:t xml:space="preserve"> em relação ao orçamento aprovado, </w:t>
            </w:r>
            <w:r w:rsidRPr="008D6A8B"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  <w:t xml:space="preserve">isto é, vê-se o orçamento atual </w:t>
            </w:r>
            <w:r w:rsidR="00202C9B"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  <w:t>por Ministérios e estrutura orgânica;</w:t>
            </w:r>
          </w:p>
          <w:p w:rsidR="00EF0D3C" w:rsidRPr="008D6A8B" w:rsidRDefault="00EF0D3C" w:rsidP="00EF0D3C">
            <w:pPr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</w:pPr>
            <w:r>
              <w:rPr>
                <w:rFonts w:ascii="Arial" w:eastAsia="Times New Roman" w:hAnsi="Arial" w:cs="Times New Roman"/>
                <w:b/>
                <w:sz w:val="18"/>
                <w:szCs w:val="18"/>
                <w:lang w:eastAsia="pt-PT"/>
              </w:rPr>
              <w:t>(folha 4</w:t>
            </w:r>
            <w:r w:rsidRPr="00EF0D3C">
              <w:rPr>
                <w:rFonts w:ascii="Arial" w:eastAsia="Times New Roman" w:hAnsi="Arial" w:cs="Times New Roman"/>
                <w:b/>
                <w:sz w:val="18"/>
                <w:szCs w:val="18"/>
                <w:lang w:eastAsia="pt-PT"/>
              </w:rPr>
              <w:t xml:space="preserve"> Excel</w:t>
            </w:r>
            <w:r>
              <w:rPr>
                <w:rFonts w:ascii="Arial" w:eastAsia="Times New Roman" w:hAnsi="Arial" w:cs="Times New Roman"/>
                <w:sz w:val="18"/>
                <w:szCs w:val="18"/>
                <w:lang w:eastAsia="pt-PT"/>
              </w:rPr>
              <w:t>)</w:t>
            </w:r>
            <w:r w:rsidRPr="00123FCC">
              <w:rPr>
                <w:rFonts w:ascii="Arial" w:eastAsia="Times New Roman" w:hAnsi="Arial" w:cs="Times New Roman"/>
                <w:szCs w:val="20"/>
                <w:lang w:eastAsia="pt-PT"/>
              </w:rPr>
              <w:tab/>
            </w:r>
            <w:r w:rsidRPr="00123FCC">
              <w:rPr>
                <w:rFonts w:ascii="Arial" w:eastAsia="Times New Roman" w:hAnsi="Arial" w:cs="Times New Roman"/>
                <w:szCs w:val="20"/>
                <w:lang w:eastAsia="pt-PT"/>
              </w:rPr>
              <w:tab/>
            </w:r>
            <w:bookmarkStart w:id="2" w:name="_GoBack"/>
            <w:bookmarkEnd w:id="2"/>
            <w:r w:rsidRPr="00123FCC">
              <w:rPr>
                <w:rFonts w:ascii="Arial" w:eastAsia="Times New Roman" w:hAnsi="Arial" w:cs="Times New Roman"/>
                <w:szCs w:val="20"/>
                <w:lang w:eastAsia="pt-PT"/>
              </w:rPr>
              <w:tab/>
            </w:r>
          </w:p>
        </w:tc>
      </w:tr>
      <w:bookmarkEnd w:id="0"/>
      <w:bookmarkEnd w:id="1"/>
    </w:tbl>
    <w:p w:rsidR="000D2B6A" w:rsidRPr="00606B9F" w:rsidRDefault="000D2B6A" w:rsidP="000D2B6A">
      <w:pPr>
        <w:rPr>
          <w:rFonts w:ascii="Arial" w:eastAsia="Times New Roman" w:hAnsi="Arial" w:cs="Times New Roman"/>
          <w:szCs w:val="20"/>
          <w:lang w:eastAsia="pt-PT"/>
        </w:rPr>
      </w:pPr>
    </w:p>
    <w:p w:rsidR="00572020" w:rsidRDefault="00F4438E" w:rsidP="00572020">
      <w:pPr>
        <w:rPr>
          <w:rFonts w:ascii="Arial" w:eastAsia="Times New Roman" w:hAnsi="Arial" w:cs="Times New Roman"/>
          <w:szCs w:val="20"/>
          <w:lang w:eastAsia="pt-PT"/>
        </w:rPr>
      </w:pPr>
      <w:r>
        <w:rPr>
          <w:rFonts w:ascii="Arial" w:eastAsia="Times New Roman" w:hAnsi="Arial" w:cs="Times New Roman"/>
          <w:szCs w:val="20"/>
          <w:lang w:eastAsia="pt-PT"/>
        </w:rPr>
        <w:t xml:space="preserve">   </w:t>
      </w:r>
    </w:p>
    <w:p w:rsidR="000D2B6A" w:rsidRDefault="000D2B6A" w:rsidP="000D2B6A">
      <w:pPr>
        <w:rPr>
          <w:rFonts w:ascii="Arial" w:eastAsia="Times New Roman" w:hAnsi="Arial" w:cs="Times New Roman"/>
          <w:szCs w:val="20"/>
          <w:lang w:eastAsia="pt-PT"/>
        </w:rPr>
      </w:pPr>
    </w:p>
    <w:sectPr w:rsidR="000D2B6A" w:rsidSect="0032201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/>
      <w:pgMar w:top="361" w:right="1418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5391" w:rsidRDefault="00895391" w:rsidP="005A10F6">
      <w:r>
        <w:separator/>
      </w:r>
    </w:p>
  </w:endnote>
  <w:endnote w:type="continuationSeparator" w:id="0">
    <w:p w:rsidR="00895391" w:rsidRDefault="00895391" w:rsidP="005A1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extaNarrowAlt-Light">
    <w:panose1 w:val="00000000000000000000"/>
    <w:charset w:val="00"/>
    <w:family w:val="modern"/>
    <w:notTrueType/>
    <w:pitch w:val="variable"/>
    <w:sig w:usb0="A000002F" w:usb1="5000246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04A" w:rsidRDefault="004B104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AAA" w:rsidRDefault="00185AAA">
    <w:pPr>
      <w:pStyle w:val="Rodap"/>
    </w:pPr>
    <w:r>
      <w:rPr>
        <w:noProof/>
        <w:lang w:eastAsia="pt-PT"/>
      </w:rPr>
      <w:drawing>
        <wp:anchor distT="0" distB="0" distL="114300" distR="114300" simplePos="0" relativeHeight="251659776" behindDoc="0" locked="0" layoutInCell="1" allowOverlap="1" wp14:anchorId="59DF5381" wp14:editId="67935BD8">
          <wp:simplePos x="0" y="0"/>
          <wp:positionH relativeFrom="margin">
            <wp:posOffset>1966595</wp:posOffset>
          </wp:positionH>
          <wp:positionV relativeFrom="paragraph">
            <wp:posOffset>266700</wp:posOffset>
          </wp:positionV>
          <wp:extent cx="1729105" cy="83185"/>
          <wp:effectExtent l="0" t="0" r="0" b="0"/>
          <wp:wrapNone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9105" cy="8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AAA" w:rsidRDefault="00124CD5" w:rsidP="00124CD5">
    <w:pPr>
      <w:pStyle w:val="Rodap"/>
      <w:tabs>
        <w:tab w:val="clear" w:pos="4320"/>
        <w:tab w:val="clear" w:pos="8640"/>
        <w:tab w:val="center" w:pos="453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5391" w:rsidRDefault="00895391" w:rsidP="005A10F6">
      <w:r>
        <w:separator/>
      </w:r>
    </w:p>
  </w:footnote>
  <w:footnote w:type="continuationSeparator" w:id="0">
    <w:p w:rsidR="00895391" w:rsidRDefault="00895391" w:rsidP="005A10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7D3B" w:rsidRDefault="00895391">
    <w:pPr>
      <w:pStyle w:val="Cabealho"/>
    </w:pPr>
    <w:r>
      <w:rPr>
        <w:noProof/>
        <w:lang w:val="en-US"/>
      </w:rPr>
      <w:pict w14:anchorId="11222A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5" type="#_x0000_t75" style="position:absolute;margin-left:0;margin-top:0;width:595.2pt;height:841.9pt;z-index:-251655680;mso-wrap-edited:f;mso-position-horizontal:center;mso-position-horizontal-relative:margin;mso-position-vertical:center;mso-position-vertical-relative:margin" wrapcoords="-27 0 -27 21561 21600 21561 21600 0 -27 0">
          <v:imagedata r:id="rId1" o:title="Esatcionários_2016_Fundo A4 NOTA"/>
          <w10:wrap anchorx="margin" anchory="margin"/>
        </v:shape>
      </w:pict>
    </w:r>
    <w:r w:rsidR="006C0796">
      <w:rPr>
        <w:noProof/>
        <w:lang w:eastAsia="pt-PT"/>
      </w:rPr>
      <w:drawing>
        <wp:anchor distT="0" distB="0" distL="114300" distR="114300" simplePos="0" relativeHeight="251656704" behindDoc="1" locked="0" layoutInCell="1" allowOverlap="1" wp14:anchorId="66BCEBF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4" name="Imagem 14" descr="Esatcionários_2016_Fundo A4 NO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Esatcionários_2016_Fundo A4 NOT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0796">
      <w:rPr>
        <w:noProof/>
        <w:lang w:eastAsia="pt-PT"/>
      </w:rPr>
      <w:drawing>
        <wp:anchor distT="0" distB="0" distL="114300" distR="114300" simplePos="0" relativeHeight="251655680" behindDoc="1" locked="0" layoutInCell="1" allowOverlap="1" wp14:anchorId="78B62EF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8" name="Imagem 8" descr="Esatcionários_2016_Fundo A4 NO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satcionários_2016_Fundo A4 NOT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0796">
      <w:rPr>
        <w:noProof/>
        <w:lang w:eastAsia="pt-PT"/>
      </w:rPr>
      <w:drawing>
        <wp:anchor distT="0" distB="0" distL="114300" distR="114300" simplePos="0" relativeHeight="251654656" behindDoc="1" locked="0" layoutInCell="1" allowOverlap="1" wp14:anchorId="00347C5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3" name="Imagem 5" descr="Esatcionários_2016_Fundo A4 NO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atcionários_2016_Fundo A4 NOT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7D3B" w:rsidRDefault="00597D3B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58752" behindDoc="1" locked="0" layoutInCell="1" allowOverlap="1" wp14:anchorId="7063CCE4" wp14:editId="3FB8448F">
          <wp:simplePos x="0" y="0"/>
          <wp:positionH relativeFrom="column">
            <wp:posOffset>-900378</wp:posOffset>
          </wp:positionH>
          <wp:positionV relativeFrom="paragraph">
            <wp:posOffset>-450215</wp:posOffset>
          </wp:positionV>
          <wp:extent cx="7559896" cy="10693597"/>
          <wp:effectExtent l="0" t="0" r="317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atcionários_2016_Nota Azul_Template Nota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97D3B" w:rsidRDefault="00597D3B" w:rsidP="00185AA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7D3B" w:rsidRDefault="00597D3B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57728" behindDoc="1" locked="0" layoutInCell="1" allowOverlap="1" wp14:anchorId="15610AFC" wp14:editId="46EF102E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59670" cy="10693277"/>
          <wp:effectExtent l="0" t="0" r="381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atcionários_2016_Gov_Template Nota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0" cy="106932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97D3B" w:rsidRDefault="00597D3B">
    <w:pPr>
      <w:pStyle w:val="Cabealho"/>
    </w:pPr>
  </w:p>
  <w:p w:rsidR="00597D3B" w:rsidRPr="004D1AA1" w:rsidRDefault="00597D3B" w:rsidP="003A063D">
    <w:pPr>
      <w:pStyle w:val="endereo"/>
      <w:spacing w:line="240" w:lineRule="auto"/>
      <w:jc w:val="left"/>
      <w:rPr>
        <w:rFonts w:ascii="Source Sans Pro" w:hAnsi="Source Sans Pro"/>
        <w:sz w:val="20"/>
        <w:szCs w:val="20"/>
        <w:lang w:val="pt-PT"/>
      </w:rPr>
    </w:pPr>
  </w:p>
  <w:p w:rsidR="00597D3B" w:rsidRPr="004D1AA1" w:rsidRDefault="00597D3B" w:rsidP="00B20913">
    <w:pPr>
      <w:pStyle w:val="endereo"/>
      <w:tabs>
        <w:tab w:val="left" w:pos="2235"/>
      </w:tabs>
      <w:spacing w:line="240" w:lineRule="auto"/>
      <w:jc w:val="left"/>
      <w:rPr>
        <w:rFonts w:ascii="Source Sans Pro" w:hAnsi="Source Sans Pro"/>
        <w:sz w:val="20"/>
        <w:szCs w:val="20"/>
        <w:lang w:val="pt-PT"/>
      </w:rPr>
    </w:pPr>
  </w:p>
  <w:p w:rsidR="00B20913" w:rsidRPr="004B104A" w:rsidRDefault="00B20913" w:rsidP="004B104A">
    <w:pPr>
      <w:pStyle w:val="endereo"/>
      <w:tabs>
        <w:tab w:val="left" w:pos="1755"/>
      </w:tabs>
      <w:spacing w:line="240" w:lineRule="auto"/>
      <w:jc w:val="left"/>
      <w:rPr>
        <w:rFonts w:ascii="Source Sans Pro" w:hAnsi="Source Sans Pro"/>
        <w:sz w:val="18"/>
        <w:szCs w:val="18"/>
        <w:lang w:val="pt-PT"/>
      </w:rPr>
    </w:pPr>
    <w:r w:rsidRPr="004B104A">
      <w:rPr>
        <w:rFonts w:ascii="Source Sans Pro" w:hAnsi="Source Sans Pro"/>
        <w:sz w:val="18"/>
        <w:szCs w:val="18"/>
        <w:lang w:val="pt-PT"/>
      </w:rPr>
      <w:t>Av. Amílcar Cabral</w:t>
    </w:r>
    <w:r w:rsidR="004B104A" w:rsidRPr="004B104A">
      <w:rPr>
        <w:rFonts w:ascii="Source Sans Pro" w:hAnsi="Source Sans Pro"/>
        <w:sz w:val="18"/>
        <w:szCs w:val="18"/>
        <w:lang w:val="pt-PT"/>
      </w:rPr>
      <w:tab/>
    </w:r>
  </w:p>
  <w:p w:rsidR="00B20913" w:rsidRPr="004B104A" w:rsidRDefault="00B20913" w:rsidP="00B20913">
    <w:pPr>
      <w:pStyle w:val="endereo"/>
      <w:spacing w:line="240" w:lineRule="auto"/>
      <w:jc w:val="left"/>
      <w:rPr>
        <w:rFonts w:ascii="Source Sans Pro" w:hAnsi="Source Sans Pro"/>
        <w:sz w:val="18"/>
        <w:szCs w:val="18"/>
        <w:lang w:val="pt-PT"/>
      </w:rPr>
    </w:pPr>
    <w:r w:rsidRPr="004B104A">
      <w:rPr>
        <w:rFonts w:ascii="Source Sans Pro" w:hAnsi="Source Sans Pro"/>
        <w:sz w:val="18"/>
        <w:szCs w:val="18"/>
        <w:lang w:val="pt-PT"/>
      </w:rPr>
      <w:t>CP nº 30, Plateau, Cidade da Praia</w:t>
    </w:r>
  </w:p>
  <w:p w:rsidR="00B20913" w:rsidRPr="004B104A" w:rsidRDefault="00B20913" w:rsidP="00B20913">
    <w:pPr>
      <w:pStyle w:val="endereo"/>
      <w:spacing w:line="240" w:lineRule="auto"/>
      <w:jc w:val="left"/>
      <w:rPr>
        <w:rFonts w:ascii="Source Sans Pro" w:hAnsi="Source Sans Pro"/>
        <w:sz w:val="18"/>
        <w:szCs w:val="18"/>
        <w:lang w:val="pt-PT"/>
      </w:rPr>
    </w:pPr>
    <w:r w:rsidRPr="004B104A">
      <w:rPr>
        <w:rFonts w:ascii="Source Sans Pro" w:hAnsi="Source Sans Pro"/>
        <w:sz w:val="18"/>
        <w:szCs w:val="18"/>
        <w:lang w:val="pt-PT"/>
      </w:rPr>
      <w:t>República de Cabo Verde</w:t>
    </w:r>
  </w:p>
  <w:p w:rsidR="00B20913" w:rsidRPr="004B104A" w:rsidRDefault="00B20913" w:rsidP="00B20913">
    <w:pPr>
      <w:pStyle w:val="endereo"/>
      <w:jc w:val="left"/>
      <w:rPr>
        <w:rFonts w:ascii="Source Sans Pro" w:hAnsi="Source Sans Pro"/>
        <w:sz w:val="18"/>
        <w:szCs w:val="18"/>
        <w:lang w:val="pt-PT"/>
      </w:rPr>
    </w:pPr>
    <w:proofErr w:type="spellStart"/>
    <w:r w:rsidRPr="004B104A">
      <w:rPr>
        <w:rFonts w:ascii="Source Sans Pro" w:hAnsi="Source Sans Pro"/>
        <w:sz w:val="18"/>
        <w:szCs w:val="18"/>
        <w:lang w:val="pt-PT"/>
      </w:rPr>
      <w:t>Telef</w:t>
    </w:r>
    <w:proofErr w:type="spellEnd"/>
    <w:r w:rsidRPr="004B104A">
      <w:rPr>
        <w:rFonts w:ascii="Source Sans Pro" w:hAnsi="Source Sans Pro"/>
        <w:sz w:val="18"/>
        <w:szCs w:val="18"/>
        <w:lang w:val="pt-PT"/>
      </w:rPr>
      <w:t>: (+238) 260 74 47 / 260 75 17</w:t>
    </w:r>
  </w:p>
  <w:p w:rsidR="00597D3B" w:rsidRPr="00B56EE6" w:rsidRDefault="00597D3B" w:rsidP="001C0244">
    <w:pPr>
      <w:pStyle w:val="endereo"/>
      <w:jc w:val="left"/>
      <w:rPr>
        <w:rFonts w:ascii="Source Sans Pro" w:hAnsi="Source Sans Pro"/>
        <w:sz w:val="20"/>
        <w:szCs w:val="20"/>
        <w:lang w:val="pt-P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913"/>
    <w:rsid w:val="000501D0"/>
    <w:rsid w:val="000930FA"/>
    <w:rsid w:val="000B290F"/>
    <w:rsid w:val="000C5A34"/>
    <w:rsid w:val="000D2B6A"/>
    <w:rsid w:val="000D30DB"/>
    <w:rsid w:val="00123FCC"/>
    <w:rsid w:val="0012492C"/>
    <w:rsid w:val="00124CD5"/>
    <w:rsid w:val="00136147"/>
    <w:rsid w:val="001577AD"/>
    <w:rsid w:val="00185AAA"/>
    <w:rsid w:val="001B1163"/>
    <w:rsid w:val="001C0244"/>
    <w:rsid w:val="001E358B"/>
    <w:rsid w:val="00202C9B"/>
    <w:rsid w:val="002138FE"/>
    <w:rsid w:val="00236B2A"/>
    <w:rsid w:val="00251883"/>
    <w:rsid w:val="00252500"/>
    <w:rsid w:val="002574F8"/>
    <w:rsid w:val="00285E97"/>
    <w:rsid w:val="002873BD"/>
    <w:rsid w:val="002B5004"/>
    <w:rsid w:val="002D0225"/>
    <w:rsid w:val="002E61CD"/>
    <w:rsid w:val="00302AED"/>
    <w:rsid w:val="00322019"/>
    <w:rsid w:val="00336D98"/>
    <w:rsid w:val="003879AC"/>
    <w:rsid w:val="003A063D"/>
    <w:rsid w:val="00441BED"/>
    <w:rsid w:val="00457806"/>
    <w:rsid w:val="0047189C"/>
    <w:rsid w:val="004A1042"/>
    <w:rsid w:val="004B020D"/>
    <w:rsid w:val="004B104A"/>
    <w:rsid w:val="004D1AA1"/>
    <w:rsid w:val="0051733E"/>
    <w:rsid w:val="005539E4"/>
    <w:rsid w:val="00553B38"/>
    <w:rsid w:val="00572020"/>
    <w:rsid w:val="00597D3B"/>
    <w:rsid w:val="005A10F6"/>
    <w:rsid w:val="00616B41"/>
    <w:rsid w:val="00626878"/>
    <w:rsid w:val="0067737E"/>
    <w:rsid w:val="006B346D"/>
    <w:rsid w:val="006C0796"/>
    <w:rsid w:val="006D2DAF"/>
    <w:rsid w:val="006F673C"/>
    <w:rsid w:val="007036B1"/>
    <w:rsid w:val="007273BE"/>
    <w:rsid w:val="00755264"/>
    <w:rsid w:val="00763A89"/>
    <w:rsid w:val="007915D8"/>
    <w:rsid w:val="007F3DDF"/>
    <w:rsid w:val="00826E61"/>
    <w:rsid w:val="008447E3"/>
    <w:rsid w:val="00854BC8"/>
    <w:rsid w:val="00875B9C"/>
    <w:rsid w:val="00895391"/>
    <w:rsid w:val="008D6A8B"/>
    <w:rsid w:val="008E1336"/>
    <w:rsid w:val="00900BF5"/>
    <w:rsid w:val="00905E05"/>
    <w:rsid w:val="00914FDF"/>
    <w:rsid w:val="00922C93"/>
    <w:rsid w:val="009866F1"/>
    <w:rsid w:val="00992E31"/>
    <w:rsid w:val="009B4092"/>
    <w:rsid w:val="009E77AB"/>
    <w:rsid w:val="00A855D7"/>
    <w:rsid w:val="00AD1AE3"/>
    <w:rsid w:val="00AE4CE2"/>
    <w:rsid w:val="00B14B40"/>
    <w:rsid w:val="00B20913"/>
    <w:rsid w:val="00B23DE4"/>
    <w:rsid w:val="00B351D2"/>
    <w:rsid w:val="00B56EE6"/>
    <w:rsid w:val="00B80DB3"/>
    <w:rsid w:val="00BC7C10"/>
    <w:rsid w:val="00C40DA6"/>
    <w:rsid w:val="00CA4B9B"/>
    <w:rsid w:val="00CC4341"/>
    <w:rsid w:val="00CF1CD1"/>
    <w:rsid w:val="00D019C2"/>
    <w:rsid w:val="00D712C1"/>
    <w:rsid w:val="00D760A0"/>
    <w:rsid w:val="00D77203"/>
    <w:rsid w:val="00D90682"/>
    <w:rsid w:val="00DA57CC"/>
    <w:rsid w:val="00DA615F"/>
    <w:rsid w:val="00DB70F6"/>
    <w:rsid w:val="00DC48F7"/>
    <w:rsid w:val="00DE64A2"/>
    <w:rsid w:val="00E14F6E"/>
    <w:rsid w:val="00E478C5"/>
    <w:rsid w:val="00E54E81"/>
    <w:rsid w:val="00E7162E"/>
    <w:rsid w:val="00E74320"/>
    <w:rsid w:val="00E90D43"/>
    <w:rsid w:val="00E96013"/>
    <w:rsid w:val="00EA4D2A"/>
    <w:rsid w:val="00ED2B13"/>
    <w:rsid w:val="00EF0D3C"/>
    <w:rsid w:val="00F267C8"/>
    <w:rsid w:val="00F33F62"/>
    <w:rsid w:val="00F4438E"/>
    <w:rsid w:val="00F63902"/>
    <w:rsid w:val="00F81407"/>
    <w:rsid w:val="00F977DA"/>
    <w:rsid w:val="00FA4932"/>
    <w:rsid w:val="00FD4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6"/>
    <o:shapelayout v:ext="edit">
      <o:idmap v:ext="edit" data="1"/>
    </o:shapelayout>
  </w:shapeDefaults>
  <w:decimalSymbol w:val=","/>
  <w:listSeparator w:val=";"/>
  <w14:docId w14:val="253DD3CC"/>
  <w14:defaultImageDpi w14:val="300"/>
  <w15:docId w15:val="{8D1091BA-0F1F-44A4-A0B7-6FC91EF82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Cabealho3">
    <w:name w:val="heading 3"/>
    <w:basedOn w:val="Normal"/>
    <w:next w:val="Normal"/>
    <w:link w:val="Cabealho3Carter"/>
    <w:semiHidden/>
    <w:unhideWhenUsed/>
    <w:qFormat/>
    <w:rsid w:val="007F3DDF"/>
    <w:pPr>
      <w:keepNext/>
      <w:outlineLvl w:val="2"/>
    </w:pPr>
    <w:rPr>
      <w:rFonts w:ascii="Times New Roman" w:eastAsia="Times New Roman" w:hAnsi="Times New Roman" w:cs="Times New Roman"/>
      <w:b/>
      <w:bCs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5A10F6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A10F6"/>
  </w:style>
  <w:style w:type="paragraph" w:styleId="Rodap">
    <w:name w:val="footer"/>
    <w:basedOn w:val="Normal"/>
    <w:link w:val="RodapCarter"/>
    <w:uiPriority w:val="99"/>
    <w:unhideWhenUsed/>
    <w:rsid w:val="005A10F6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5A10F6"/>
  </w:style>
  <w:style w:type="paragraph" w:styleId="Textodebalo">
    <w:name w:val="Balloon Text"/>
    <w:basedOn w:val="Normal"/>
    <w:link w:val="TextodebaloCarter"/>
    <w:uiPriority w:val="99"/>
    <w:semiHidden/>
    <w:unhideWhenUsed/>
    <w:rsid w:val="00ED2B13"/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ED2B13"/>
    <w:rPr>
      <w:rFonts w:ascii="Lucida Grande" w:hAnsi="Lucida Grande" w:cs="Lucida Grande"/>
      <w:sz w:val="18"/>
      <w:szCs w:val="18"/>
    </w:rPr>
  </w:style>
  <w:style w:type="paragraph" w:customStyle="1" w:styleId="endereo">
    <w:name w:val="endereço"/>
    <w:basedOn w:val="Normal"/>
    <w:uiPriority w:val="99"/>
    <w:rsid w:val="002D0225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TextaNarrowAlt-Light" w:hAnsi="TextaNarrowAlt-Light" w:cs="TextaNarrowAlt-Light"/>
      <w:color w:val="000000"/>
      <w:sz w:val="13"/>
      <w:szCs w:val="13"/>
      <w:lang w:val="en-US"/>
    </w:rPr>
  </w:style>
  <w:style w:type="character" w:customStyle="1" w:styleId="Cabealho3Carter">
    <w:name w:val="Cabeçalho 3 Caráter"/>
    <w:basedOn w:val="Tipodeletrapredefinidodopargrafo"/>
    <w:link w:val="Cabealho3"/>
    <w:semiHidden/>
    <w:rsid w:val="007F3DDF"/>
    <w:rPr>
      <w:rFonts w:ascii="Times New Roman" w:eastAsia="Times New Roman" w:hAnsi="Times New Roman" w:cs="Times New Roman"/>
      <w:b/>
      <w:bCs/>
      <w:lang w:eastAsia="pt-PT"/>
    </w:rPr>
  </w:style>
  <w:style w:type="table" w:styleId="Tabelacomgrelha">
    <w:name w:val="Table Grid"/>
    <w:basedOn w:val="Tabelanormal"/>
    <w:uiPriority w:val="59"/>
    <w:rsid w:val="00B23D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8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anilda.monteiro\Desktop\TIMBRADO_MINFIN_Direc&#231;&#227;o%20Nacional%20do%20Or&#231;amento%20e%20da%20Contabilidade%20P&#250;blica_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09D6DE-F874-4C2D-B0CC-C8AD54739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TIMBRADO_MINFIN_Direcção Nacional do Orçamento e da Contabilidade Pública_</Template>
  <TotalTime>0</TotalTime>
  <Pages>1</Pages>
  <Words>248</Words>
  <Characters>1341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MFP / DNOCP - Secr. - Ivanilda Mendes Monteiro</dc:creator>
  <cp:lastModifiedBy>MF / DGO - Conceicao Cardoso</cp:lastModifiedBy>
  <cp:revision>2</cp:revision>
  <cp:lastPrinted>2017-04-11T17:20:00Z</cp:lastPrinted>
  <dcterms:created xsi:type="dcterms:W3CDTF">2017-07-27T16:28:00Z</dcterms:created>
  <dcterms:modified xsi:type="dcterms:W3CDTF">2017-07-27T16:28:00Z</dcterms:modified>
</cp:coreProperties>
</file>